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80" w:firstLineChars="74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如何以倾听驱动进行教学（课堂观察记录表）</w:t>
      </w:r>
    </w:p>
    <w:p>
      <w:pPr>
        <w:rPr>
          <w:rFonts w:hint="default" w:asciiTheme="minorEastAsia" w:hAnsiTheme="minorEastAsia" w:eastAsiaTheme="minorEastAsia"/>
          <w:b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上课人：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 何婧瑜  </w:t>
      </w:r>
      <w:r>
        <w:rPr>
          <w:rFonts w:asciiTheme="minorEastAsia" w:hAnsiTheme="minorEastAsia"/>
          <w:b/>
          <w:sz w:val="24"/>
          <w:szCs w:val="24"/>
        </w:rPr>
        <w:t xml:space="preserve">     班级学科：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三1班 语文</w:t>
      </w:r>
      <w:r>
        <w:rPr>
          <w:rFonts w:asciiTheme="minorEastAsia" w:hAnsiTheme="minorEastAsia"/>
          <w:b/>
          <w:sz w:val="24"/>
          <w:szCs w:val="24"/>
        </w:rPr>
        <w:t xml:space="preserve">     上课时间：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6月7日 </w:t>
      </w:r>
    </w:p>
    <w:p>
      <w:pPr>
        <w:rPr>
          <w:rFonts w:hint="default" w:asciiTheme="minorEastAsia" w:hAnsiTheme="minorEastAsia" w:eastAsiaTheme="minorEastAsia"/>
          <w:b/>
          <w:sz w:val="24"/>
          <w:szCs w:val="24"/>
          <w:u w:val="single"/>
          <w:lang w:val="en-US" w:eastAsia="zh-CN"/>
        </w:rPr>
      </w:pPr>
      <w:r>
        <w:rPr>
          <w:rFonts w:asciiTheme="minorEastAsia" w:hAnsiTheme="minorEastAsia"/>
          <w:b/>
          <w:sz w:val="24"/>
          <w:szCs w:val="24"/>
        </w:rPr>
        <w:t>听课人：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 xml:space="preserve">   黄方圆  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20"/>
        <w:gridCol w:w="3155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62230</wp:posOffset>
                      </wp:positionV>
                      <wp:extent cx="1743075" cy="485775"/>
                      <wp:effectExtent l="0" t="0" r="28575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307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9pt;margin-top:4.9pt;height:38.25pt;width:137.25pt;z-index:251659264;mso-width-relative:page;mso-height-relative:page;" filled="f" stroked="t" coordsize="21600,21600" o:gfxdata="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FuoI2QAAAAcBAAAPAAAAAAAAAAEAIAAAACIAAABkcnMvZG93bnJldi54&#10;bWxQSwECFAAUAAAACACHTuJAU0cH4PkBAADYAwAADgAAAAAAAAABACAAAAAoAQAAZHJzL2Uyb0Rv&#10;Yy54bWxQSwUGAAAAAAYABgBZAQAAkw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教学环节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观察内容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环节一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教师预设了哪些问题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创设的问题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齐读课题后：“观潮”的“观”是什么意思？（看的意思）观潮就是？（看潮）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默读三到四节，你的脑海中出现了怎样的画面？选择印象深的部分和同桌交流。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问题的认识要求与学习目标水平的关系（解决∕解释∕迁移∕综合∕评价）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引导学生由生活经验和对课文内容的理解，解释字词意思，解决教师提出的问题。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引导学生阅读课文，想象画面，并与同桌分享自己的感受，使学生小组合作探究，培养学生发现问题、解决问题的能力，提高语文的综合素养。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问题链的设置（层次性∕结构性∕发展性）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由一个字的解释到一个词的解释，层次清晰、结构明确，使学生对课文内容有大致的理解。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这是一个开放性的问题，鼓励学生深入文本，产生自己独有的看法和感受。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教师如何引领学生思考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讲解（说明性∕设问性）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齐读课题后及时提出问题，观字的“看”的意思运用普遍，学生结合生活经验就能回答。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在学生回答交流的过程中，教师及时予以指导、点拨，生出更多的课堂资源。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辅助性讲解（板书与媒介的启发性∕示范的启发性）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学生齐读课题后，教师板书课题，随机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提问。屏幕上出示课题与画面，启发学生的思维。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课件出示问题，讨论交流时，课件出示对应的问题，便于学生回答。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理答（说明性∕引领性∕开放性）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这是一个概念性的问题，教师提问时机恰当，学生能答对。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教师能及时抓住学生叙述中的重点，引导发散。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评价（解释性∕引导性∕思辨性）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教师由一个字的解释扩展到一个词的解释，使学生在潜移默化中强化了对字词的认知。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教师的评价能紧扣文本、联系生活，学生在读懂课文的同时，有直观生动的感知。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教师如何倾听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主要行为（追问</w:t>
            </w:r>
            <w:r>
              <w:rPr>
                <w:rFonts w:hint="eastAsia" w:ascii="宋体" w:hAnsi="宋体" w:eastAsia="宋体"/>
                <w:szCs w:val="21"/>
              </w:rPr>
              <w:t>∕</w:t>
            </w:r>
            <w:r>
              <w:rPr>
                <w:rFonts w:hint="eastAsia"/>
                <w:szCs w:val="21"/>
              </w:rPr>
              <w:t>对学生回答激励、称赞∕重复自己问题或学生答案、打断学生问答或自己代答</w:t>
            </w:r>
            <w:r>
              <w:rPr>
                <w:rFonts w:hint="eastAsia" w:asciiTheme="minorEastAsia" w:hAnsiTheme="minorEastAsia"/>
                <w:szCs w:val="21"/>
              </w:rPr>
              <w:t>∕</w:t>
            </w:r>
            <w:r>
              <w:rPr>
                <w:rFonts w:hint="eastAsia"/>
                <w:szCs w:val="21"/>
              </w:rPr>
              <w:t>鼓励学生提出问题∕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在学生答出“观潮”的“观”就是“看”的意思后，教师及时提问：“观潮就是——”学生回答：“看潮。”教师给予鼓励，并重复一次学生的回答加深印象。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面对学生的发言，教师能及时予以鼓励和赞美，并引导学生从不同的角度谈感受。抓住学生回答中的关键之处进行发散、拓展，生出了更多宝贵的课堂教学资源。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教师如何处理生成的问题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生成的问题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作者观的是哪个潮呢？（钱塘江大潮）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“天下奇观”的“观”是什么意思？（奇妙壮观的景象）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见到这样壮观的景象，此时的人们会说些什么呢？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你一句我一句地说着，就叫——人声鼎沸。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教师的处理</w:t>
            </w:r>
          </w:p>
        </w:tc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学生没有及时说出“天下奇观”中“观”的意思，教师进行补充和强调。</w:t>
            </w:r>
          </w:p>
        </w:tc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对“人声鼎沸”词语的理解处理灵活，由学生的回答自然过渡到词语解释。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GJkOGRjNDg3YmY1MzA0ODZlOTIyZDRmNjY2NzYifQ=="/>
  </w:docVars>
  <w:rsids>
    <w:rsidRoot w:val="00BA49B8"/>
    <w:rsid w:val="004B6E0B"/>
    <w:rsid w:val="00A3193B"/>
    <w:rsid w:val="00B3424D"/>
    <w:rsid w:val="00BA49B8"/>
    <w:rsid w:val="00BB6407"/>
    <w:rsid w:val="00E46523"/>
    <w:rsid w:val="054E10C1"/>
    <w:rsid w:val="0A544CC8"/>
    <w:rsid w:val="0F5E367B"/>
    <w:rsid w:val="12961CEC"/>
    <w:rsid w:val="18935DFD"/>
    <w:rsid w:val="3CA412C9"/>
    <w:rsid w:val="56AC37DF"/>
    <w:rsid w:val="57582756"/>
    <w:rsid w:val="5C3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1078</Words>
  <Characters>1078</Characters>
  <Lines>2</Lines>
  <Paragraphs>1</Paragraphs>
  <TotalTime>73</TotalTime>
  <ScaleCrop>false</ScaleCrop>
  <LinksUpToDate>false</LinksUpToDate>
  <CharactersWithSpaces>1101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2022-04-26T02:23:00Z</dcterms:created>
  <dc:creator>蒋建春</dc:creator>
  <cp:lastModifiedBy>『F.O.R.E.V.E.R 』</cp:lastModifiedBy>
  <dcterms:modified xsi:type="dcterms:W3CDTF">2022-06-30T02:10:10Z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9CF4995F53584D8E82FE0FB88D23BEEC</vt:lpwstr>
  </property>
</Properties>
</file>