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5月理论学习（王暑雅）        </w:t>
      </w:r>
      <w:r>
        <w:rPr>
          <w:rFonts w:hint="eastAsia" w:ascii="黑体" w:hAnsi="黑体" w:eastAsia="黑体" w:cs="黑体"/>
          <w:b w:val="0"/>
          <w:bCs w:val="0"/>
          <w:sz w:val="22"/>
          <w:szCs w:val="28"/>
          <w:lang w:val="en-US" w:eastAsia="zh-CN"/>
        </w:rPr>
        <w:t>2022.5</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 xml:space="preserve">《浅谈培养高年级小学生数学阅读能力的策略》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二、小学高年级学生数学阅读能力培养策略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2.1培养学生良好的阅读习惯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数学是一门比较抽象的学科，其语言是非常抽象、精炼的。正因为如此，很多学生读不懂题目，读不出题目中隐含的已知条件，读不懂重点内容。为此，数学教师需要培养学生“三读”的习惯，即通过三个阶段的阅读，来读懂、读透。第一个阶段：初步阅读。通读所学内容，了解数学材料的重点或问题，做到有的放矢，不盲目阅读。第二个阶段：重点阅读。一方面要逐字逐句阅读，另一方面要推敲重点词句，对于模棱两可、难以理解的内容要反复阅读，重点突破。第三个阶段：综合阅读。对阅读材料进行综合分析，把各个名词有机串联起来，学会思考和质疑，寻求最佳识记和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2.2巧用数学教材，感受数学阅读的魅力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教材是必备的教学资源，在小学数学教学中具有十分重要的作用。因此，小学数学教师应深入挖掘教材中蕴含的数学阅读元素，立足学生心理认知特点设置问题情境，帮助学生感受数学阅读魅力，激发其数学阅读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2.3通过问题分析，培养学生有效的阅读方法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凡事都讲究方式方法，掌握了正确有效的方法不但可以解决当下的问题，还可以为以后解决问题积累丰富的经验．阅读也是要有一定的方法才可以称为有效的阅读，才能体现阅读的意义。小学生的思维能力还处在萌芽期，分析和判断能力不完善，因此小学的数学阅读对于大部分学生来说可能会存在一些方法上的错误，导致阅读结果受到影响，所以正确有效的阅读方法对小学生思维能力的发展和学习效率的影响是非常大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2.4增强阅读训练环节，辅助学生拓展强化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vertAlign w:val="baseline"/>
              </w:rPr>
            </w:pPr>
            <w:r>
              <w:rPr>
                <w:rFonts w:hint="eastAsia" w:ascii="宋体" w:hAnsi="宋体" w:eastAsia="宋体" w:cs="宋体"/>
                <w:b w:val="0"/>
                <w:bCs w:val="0"/>
                <w:sz w:val="24"/>
                <w:szCs w:val="32"/>
                <w:lang w:val="en-US" w:eastAsia="zh-CN"/>
              </w:rPr>
              <w:t>在小学数学阅读教学展开的过程中，是一个全过程性的周期性教学活动，需要学生在预习以及课堂学习之后进行复习巩固训练，从而实现自身良好数学视野的拓展延伸，助力小学学生数学思维能力和阅读能力的强化。因此在面向当前新课程标准要求下，需要小学数学教师在开展阅读教学活动的过程中增强阅读训练环节，带领学生在对于新知识进行学习和汲取之后，通过复习训练，对于知识进行消化和应用，有效活跃学生的数学思维和数学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小学数学语言具有严谨、抽象、简洁等特点， 因此在培养 小学生的阅读能力时， 应注重培养学生的思考能力和探究能 力。为了进一步提高小学数学的阅读效果， 深化小学数学阅 读的内容， 需要注重进行探究性的阅读思考。一方面， 教师 应着重强调探究性的阅读方式， 转变自身原有的教学观念， 重视激发学生的创造力和想象力， 提倡学生进行自主阅读学 习， 除了教材内容的阅读外， 还应不断拓展课外的数学阅读， 并带着问题找答案， 进行探究性的阅读， 从中体会数学阅读 知识的奥妙， 提高学生的逻辑思维能力； 另一方面， 在小学 数学的阅读中， 教师应引导学生进行重点性学习。数学教材 阅读内容中包含着多方面的阅读内容， 而为了有效地提高小 学生阅读的质量和效率， 就需要注重小学生的重点性阅读， 通过对教材内容中具有概括性质以及总结性质的阅读内容 进行重点阅读和理解， 以及教材中字体颜色、字号与其他字 体不同的重点性词语的着重阅读， 提高小学生的阅读实效。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在小学数学阅读中， 教师应立足于数学教材， 落实数学 教材相关内容的阅读。一方面， 由于小学生的心智发展较 为不成熟， 对于数学知识的理解也较为浅显， 教师在引导学 生数学知识的阅读时， 应充分结合学生的数学学习情况， 制 定符合学生教学发展的阅读内容。教师还应熟练掌握数学 教材中的内容特点和编排的意图， 梳理数学教材内容， 整理 阅读知识。教师可以引导学生充分挖掘数学教材中不同数 学知识的关联信息， 将数学的相关知识进行体系化的阅读教 学， 将新的数学知识与旧的数学知识串联， 从而深化数学学 习的系统性和有序性。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25DE4717"/>
    <w:rsid w:val="3DF86A81"/>
    <w:rsid w:val="7B1F5459"/>
    <w:rsid w:val="7D09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1505</Words>
  <Characters>1518</Characters>
  <Lines>0</Lines>
  <Paragraphs>0</Paragraphs>
  <TotalTime>66</TotalTime>
  <ScaleCrop>false</ScaleCrop>
  <LinksUpToDate>false</LinksUpToDate>
  <CharactersWithSpaces>1598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2022-06-29T12:38:12Z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