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黑体" w:hAnsi="黑体" w:eastAsia="黑体" w:cs="黑体"/>
          <w:b w:val="0"/>
          <w:bCs w:val="0"/>
          <w:sz w:val="22"/>
          <w:szCs w:val="28"/>
          <w:lang w:val="en-US" w:eastAsia="zh-CN"/>
        </w:rPr>
      </w:pPr>
      <w:r>
        <w:rPr>
          <w:rFonts w:hint="eastAsia" w:ascii="黑体" w:hAnsi="黑体" w:eastAsia="黑体" w:cs="黑体"/>
          <w:b/>
          <w:bCs/>
          <w:sz w:val="32"/>
          <w:szCs w:val="40"/>
          <w:lang w:val="en-US" w:eastAsia="zh-CN"/>
        </w:rPr>
        <w:t xml:space="preserve">              3月理论学习（陆萍芬）        </w:t>
      </w:r>
      <w:r>
        <w:rPr>
          <w:rFonts w:hint="eastAsia" w:ascii="黑体" w:hAnsi="黑体" w:eastAsia="黑体" w:cs="黑体"/>
          <w:b w:val="0"/>
          <w:bCs w:val="0"/>
          <w:sz w:val="22"/>
          <w:szCs w:val="28"/>
          <w:lang w:val="en-US" w:eastAsia="zh-CN"/>
        </w:rPr>
        <w:t>2022.3</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99"/>
        <w:gridCol w:w="6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vertAlign w:val="baseline"/>
              </w:rPr>
            </w:pPr>
            <w:r>
              <w:rPr>
                <w:rFonts w:hint="eastAsia" w:ascii="黑体" w:hAnsi="黑体" w:eastAsia="黑体" w:cs="黑体"/>
                <w:b/>
                <w:bCs/>
                <w:sz w:val="28"/>
                <w:szCs w:val="36"/>
                <w:lang w:val="en-US" w:eastAsia="zh-CN"/>
              </w:rPr>
              <w:t>【论文题目】</w:t>
            </w:r>
          </w:p>
        </w:tc>
        <w:tc>
          <w:tcPr>
            <w:tcW w:w="6623" w:type="dxa"/>
            <w:vAlign w:val="center"/>
          </w:tcPr>
          <w:p>
            <w:pPr>
              <w:spacing w:line="360" w:lineRule="auto"/>
              <w:jc w:val="center"/>
              <w:rPr>
                <w:vertAlign w:val="baseline"/>
              </w:rPr>
            </w:pPr>
            <w:r>
              <w:rPr>
                <w:rFonts w:hint="eastAsia" w:ascii="宋体" w:hAnsi="宋体" w:eastAsia="宋体" w:cs="宋体"/>
                <w:b/>
                <w:bCs/>
                <w:sz w:val="24"/>
                <w:szCs w:val="32"/>
                <w:lang w:val="en-US" w:eastAsia="zh-CN"/>
              </w:rPr>
              <w:t>《如何提升小学生的数学阅读能力》  作者： 李丽莎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spacing w:line="360" w:lineRule="auto"/>
              <w:jc w:val="center"/>
              <w:rPr>
                <w:rFonts w:asciiTheme="minorHAnsi" w:hAnsiTheme="minorHAnsi" w:eastAsiaTheme="minorEastAsia" w:cstheme="minorBidi"/>
                <w:kern w:val="2"/>
                <w:sz w:val="21"/>
                <w:szCs w:val="24"/>
                <w:vertAlign w:val="baseline"/>
                <w:lang w:val="en-US" w:eastAsia="zh-CN" w:bidi="ar-SA"/>
              </w:rPr>
            </w:pPr>
            <w:r>
              <w:rPr>
                <w:rFonts w:hint="eastAsia" w:ascii="黑体" w:hAnsi="黑体" w:eastAsia="黑体" w:cs="黑体"/>
                <w:b/>
                <w:bCs/>
                <w:sz w:val="28"/>
                <w:szCs w:val="36"/>
                <w:lang w:val="en-US" w:eastAsia="zh-CN"/>
              </w:rPr>
              <w:t>【学习摘要】</w:t>
            </w:r>
          </w:p>
        </w:tc>
        <w:tc>
          <w:tcPr>
            <w:tcW w:w="6623" w:type="dxa"/>
          </w:tcPr>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一、农村小学数学的特点</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随着现代信息网络技术的飞速发展,农村的小学生已经开始慢慢学会接触网络多媒体,教师逐渐采用信息技术辅助教学。由于农村的教育教学设备的局限性以及学生的接受能力限制,小学数学阅读能力的提升具有必要性。同时,小学数学学科相对其他学科来说本身就枯燥无味,如果还是以往的教学策略,不但不能提升学生的数学学习兴趣也不能提高学生的数学素养和能力。对于目前农村的小学学生数学的发展特点,数学学习阅读兴趣能力的逐步提升更多地有助于逐步提高农村学生的综合学习阅读兴趣,学生的综合学习阅读兴趣能力提高了,学习成绩提高自然就好了。</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二、农村地区小学数学阅读困难产生的原因分析</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(一)教师虽然充分意识到数学专业阅读的特殊重要性,但对数学专业阅读的基本认识还不够深入,在这两个方面的数学专业知识素质也没有得到提高。</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(二)以家庭教育为例,对数学阅读没有很好的理解,家长在课后教孩子阅读时,往往把注意力集中在文学上。</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部分小学生对数学阅读的基本概念模糊,没有真正能够养成良好的数学阅读逻辑思维习惯,没有真正的阅读能力能够去通过阅读文章正确理解题干中的意思,遇到困难时也不会通过查找一些与数学相关的资料或书籍来不断学习补充自己的数学基础知识。小学生普遍存在的阅读问题是:首先，对于那些与数学考试内容无关的数学基础阅读知识点,很少有学生会真正愿意去通过经典阅读或与老师一起交流。其次，老师根本不会真正用心去讲数学阅读，学生也不愿意用心听和仔细看。因此,小学生的数学阅读思维能力也就需要老师辅助学生真正养成好的数学经典阅读思维习惯和能力，学会如何运用正确的数学阅读思维方法理论论来进行阅读指导。</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三、阅读能力提升策略</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(一)开展丰富的数学阅读活动</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开展强化数学阅读课,让学生养成阅读数学的好习惯。例如，学校教师周末可以给学生布置动手操作作业，组织学生自己利用时间设计数学阅读手抄报,教师可以为学生提供一些关于数学知识阅读类的资料,让学生先自己进行阅读,并从中摘取自己比较喜欢的数学内容做成一种数学阅读手抄报，学生班级之间可以相互学习。教师可以建议家长为学生购买数学阅读书籍以供学生之间相互传阅分享，这样可以丰厚学生数学阅读教育资源,为学生的数学阅读成长提供更加有力的精神物质条件。通过组织开展丰富的学生数学阅读实践活动,充分发挥学生数学数字阅读知识空间,内化学生数学阅读,从而有效实现对中小学生数字阅读知识能力的有效化和提升。</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20" w:firstLineChars="200"/>
              <w:jc w:val="both"/>
              <w:textAlignment w:val="auto"/>
              <w:rPr>
                <w:rFonts w:hint="eastAsia"/>
              </w:rPr>
            </w:pPr>
            <w:r>
              <w:rPr>
                <w:rFonts w:hint="eastAsia"/>
              </w:rPr>
              <w:t>合理安排设置学生疑问,引导全体学生认真进行问题阅读或者思考为了能够让小学生更加深入地进行理解,培养小学生的阅读思维能力,对于较长段落的应用题教师或许可以先这样提疑问:这段话的关键信息在哪里?你们能找出关键信息吗?这时学生分别说出其中的关键部分,教师可以给予充分肯定后再重新设置疑问:这段话中还有哪些地方自己还没有理解清楚,教师可以引导学生反复讨论进行分析,最后教师确定题干中的关键信息。随后引导学生再次对这段话进行深入理解后再阅读,并再一次说出关键信息，通过教师举出的例子从中可以找出这个问题中的缺陷,最后在层层问题设计怀疑之下又引导小学生通过理解阅读对这段话理解得更加深刻具体,使小学生的理解阅读与多维思考结合能力能够得到有效的锻炼与提升。</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rPr>
            </w:pPr>
            <w:r>
              <w:rPr>
                <w:rFonts w:hint="eastAsia"/>
              </w:rPr>
              <w:t>（三）指导阅读方法，强化阅读训练</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rPr>
            </w:pPr>
            <w:r>
              <w:rPr>
                <w:rFonts w:hint="eastAsia"/>
              </w:rPr>
              <w:t>（四）加强数学与生活的密切联系</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rPr>
            </w:pPr>
            <w:r>
              <w:rPr>
                <w:rFonts w:hint="eastAsia"/>
              </w:rPr>
              <w:t>（五）创设情境，激发学生的阅读兴趣</w:t>
            </w:r>
          </w:p>
          <w:p>
            <w:pPr>
              <w:keepNext w:val="0"/>
              <w:keepLines w:val="0"/>
              <w:pageBreakBefore w:val="0"/>
              <w:widowControl w:val="0"/>
              <w:kinsoku/>
              <w:wordWrap/>
              <w:overflowPunct/>
              <w:topLinePunct w:val="0"/>
              <w:autoSpaceDE/>
              <w:autoSpaceDN/>
              <w:bidi w:val="0"/>
              <w:adjustRightInd/>
              <w:snapToGrid/>
              <w:spacing w:line="360" w:lineRule="auto"/>
              <w:ind w:firstLine="420" w:firstLineChars="200"/>
              <w:jc w:val="both"/>
              <w:textAlignment w:val="auto"/>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99" w:type="dxa"/>
            <w:vAlign w:val="center"/>
          </w:tcPr>
          <w:p>
            <w:pPr>
              <w:jc w:val="center"/>
              <w:rPr>
                <w:vertAlign w:val="baseline"/>
              </w:rPr>
            </w:pPr>
            <w:r>
              <w:rPr>
                <w:rFonts w:hint="eastAsia" w:ascii="黑体" w:hAnsi="黑体" w:eastAsia="黑体" w:cs="黑体"/>
                <w:b/>
                <w:bCs/>
                <w:sz w:val="28"/>
                <w:szCs w:val="36"/>
                <w:lang w:val="en-US" w:eastAsia="zh-CN"/>
              </w:rPr>
              <w:t>【学习反思】</w:t>
            </w:r>
          </w:p>
        </w:tc>
        <w:tc>
          <w:tcPr>
            <w:tcW w:w="6623" w:type="dxa"/>
          </w:tcPr>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数学是一门科学，也是一种文化，更是一种语言。新的课程标准指出，由于学生所处的文化环境、家庭背景和自身思维方式的不同，学生的数学学习活动应当是一个生动活泼的、主动的和富有个性的过程。</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阅读作为人类社会生活的一项重要活动，是人类汲取知识的主要手段和认识世界的重要途径。数学阅读是学生个体根据已有的知识经验，通过阅读数学材料建构数学意义和方法的学习活动，是学生主动获取信息，汲取知识，发展数学思维，学习数学语言的重要途径。随着科学技术，特别是信息技术的飞速发展，要求人们不仅需要具备语文和外语的阅读能力，而且还需要具有一定的数学阅读能力。</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一、创设情境，激发阅读兴趣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心理学认为，兴趣是心理活动的倾向，是学习的内在动力，是开发智力的钥匙。有了兴趣，学生就能产生强烈的求知欲，主动进行学习。有没有兴趣，阅读的效果很不一样，带着一定的问题去读，可以使学生从机械阅读向意义阅读转化。为此，在数学教学中，教师必须根据教材特点、学生年龄特征和个性特点，以教材为载体，以语言训练为主要内容，创设问题情境，激发阅读兴趣。在学生阅读之前，教师适当地创设一些难度适当的问题情境，可以诱发和保持学生的阅读兴趣。创设问题情境时要注意，问题要精辟而具体，要有针对性，新而有趣，要有适当难度，富有启发性。我们可以通过呈现与学生原有知识相矛盾的现象，设置悬念;或提供几个相互矛盾的方案、解答，使学生产生认知上的冲突，激发学生的好奇心和求知欲，激发学生阅读兴趣。</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二、加强指导，掌握阅读方法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小学生随着识字量的增加、阅读经验的积累，阅读理解的能力也在不断提高。不仅如此，到了中、高年级，一般还能自发地掌握一些阅读方法。但是，他们往往不能自觉地使用这些方法来提高阅读学习的效果，更不能针对数学教材的特点，选择合适的、符合其认知发展水平的阅读方法。这就需要教师给予科学的、清晰的指导。指导学生进行数学阅读,作为教师,要把握“愤悱启发,相机诱导”这一原则。</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(1)提纲挈领法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就是把一组学习材料划分成若干个小单元，并通过简约化的编码形式，进行梳理和归类，归纳出数学知识的基本规则、原理等，使知识整体的层次和结构一目了然，既深化理解又便于记忆。指导时，应从整体阅读、句段分析、简缩概括等环节入手，着重引导学生有序、准确地获得文字所表达的意义，并把获得的意义用恰当的语言概括地表达出来。”</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(2)咬文嚼字法</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数学教材中概念、性质、法则、公式以及解题方法、操作步骤的表述，由于其自身特点的要求往往具有更高的严密性和逻辑性。因此，要在阅读的前提下，对它们的遣词用字、表达方式进行反复地推敲，以帮助学生逐步弄清结论成立的条件，准确把握结论的内涵。</w:t>
            </w:r>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(3)融会贯通法</w:t>
            </w:r>
            <w:bookmarkStart w:id="0" w:name="_GoBack"/>
            <w:bookmarkEnd w:id="0"/>
          </w:p>
          <w:p>
            <w:pPr>
              <w:pStyle w:val="2"/>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tabs>
                <w:tab w:val="left" w:pos="2940"/>
              </w:tabs>
              <w:spacing w:before="0" w:beforeAutospacing="0" w:after="0" w:afterAutospacing="0" w:line="360" w:lineRule="auto"/>
              <w:ind w:right="0" w:rightChars="0" w:firstLine="480" w:firstLineChars="200"/>
              <w:rPr>
                <w:rFonts w:hint="eastAsia" w:eastAsiaTheme="minorEastAsia"/>
                <w:vertAlign w:val="baseline"/>
                <w:lang w:eastAsia="zh-CN"/>
              </w:rPr>
            </w:pPr>
            <w:r>
              <w:rPr>
                <w:rFonts w:hint="eastAsia" w:eastAsiaTheme="minorEastAsia"/>
                <w:vertAlign w:val="baseline"/>
                <w:lang w:eastAsia="zh-CN"/>
              </w:rPr>
              <w:t>数学知识是相互联系的，新旧知识之间总保持着某种内在的一致性。这直接关系到学生认知结构的形成。阅读学习时，善于从一般原理的高度去认识新知识，从知识系统的角度去把握新材料，融会贯通地深入思考，才能避免片言只语的肤浅印象，减少思维的盲目性，真正理解教材所包含的严密的逻辑关系，从而提高理解的层次，增强解决问题的灵活性，并促使学习方法从单向平面化向多元立体化转变。</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668EC"/>
    <w:multiLevelType w:val="singleLevel"/>
    <w:tmpl w:val="84D668EC"/>
    <w:lvl w:ilvl="0" w:tentative="0">
      <w:start w:val="2"/>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kNmQyY2JmZWYwZWNjZWIyYmQxMzcxMzMxNjBiOGUifQ=="/>
  </w:docVars>
  <w:rsids>
    <w:rsidRoot w:val="25DE4717"/>
    <w:rsid w:val="0B380733"/>
    <w:rsid w:val="0FDF3999"/>
    <w:rsid w:val="25DE47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1422</Words>
  <Characters>1427</Characters>
  <Lines>0</Lines>
  <Paragraphs>0</Paragraphs>
  <TotalTime>12</TotalTime>
  <ScaleCrop>false</ScaleCrop>
  <LinksUpToDate>false</LinksUpToDate>
  <CharactersWithSpaces>1452</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2022-06-28T00:47:00Z</dcterms:created>
  <dc:creator>肉多多wsy</dc:creator>
  <cp:lastModifiedBy>陆萍芬</cp:lastModifiedBy>
  <dcterms:modified xsi:type="dcterms:W3CDTF">2022-06-29T03:39:40Z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BEBDFA84EACD48618F39AD93959AD86E</vt:lpwstr>
  </property>
</Properties>
</file>