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w:t>
      </w:r>
      <w:r>
        <w:rPr>
          <w:rFonts w:hint="eastAsia" w:ascii="黑体" w:hAnsi="黑体" w:eastAsia="黑体" w:cs="黑体"/>
          <w:b w:val="0"/>
          <w:bCs/>
          <w:sz w:val="32"/>
          <w:szCs w:val="32"/>
          <w:lang w:val="en-US" w:eastAsia="zh-CN"/>
        </w:rPr>
        <w:t>培养</w:t>
      </w:r>
      <w:r>
        <w:rPr>
          <w:rFonts w:hint="eastAsia" w:ascii="黑体" w:hAnsi="黑体" w:eastAsia="黑体" w:cs="黑体"/>
          <w:b w:val="0"/>
          <w:bCs/>
          <w:sz w:val="32"/>
          <w:szCs w:val="32"/>
          <w:lang w:eastAsia="zh-CN"/>
        </w:rPr>
        <w:t>小学生数学阅读能力的实践研究</w:t>
      </w:r>
      <w:r>
        <w:rPr>
          <w:rFonts w:hint="eastAsia" w:ascii="黑体" w:hAnsi="黑体" w:eastAsia="黑体" w:cs="黑体"/>
          <w:b w:val="0"/>
          <w:bCs/>
          <w:sz w:val="32"/>
          <w:szCs w:val="32"/>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开题报告</w:t>
      </w:r>
    </w:p>
    <w:p>
      <w:pPr>
        <w:keepNext w:val="0"/>
        <w:keepLines w:val="0"/>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楷体" w:hAnsi="楷体" w:eastAsia="楷体" w:cs="楷体"/>
          <w:b w:val="0"/>
          <w:bCs/>
          <w:sz w:val="28"/>
          <w:szCs w:val="28"/>
          <w:lang w:eastAsia="zh-CN"/>
        </w:rPr>
      </w:pPr>
      <w:r>
        <w:rPr>
          <w:rFonts w:hint="eastAsia" w:ascii="楷体" w:hAnsi="楷体" w:eastAsia="楷体" w:cs="楷体"/>
          <w:b w:val="0"/>
          <w:bCs/>
          <w:sz w:val="28"/>
          <w:szCs w:val="28"/>
          <w:lang w:eastAsia="zh-CN"/>
        </w:rPr>
        <w:t>常州市三河口小学</w:t>
      </w:r>
    </w:p>
    <w:p>
      <w:pPr>
        <w:keepNext w:val="0"/>
        <w:keepLines w:val="0"/>
        <w:pageBreakBefore w:val="0"/>
        <w:widowControl w:val="0"/>
        <w:kinsoku/>
        <w:wordWrap/>
        <w:overflowPunct/>
        <w:topLinePunct w:val="0"/>
        <w:autoSpaceDE/>
        <w:autoSpaceDN/>
        <w:bidi w:val="0"/>
        <w:adjustRightInd/>
        <w:snapToGrid/>
        <w:spacing w:line="400" w:lineRule="exact"/>
        <w:ind w:firstLine="3080" w:firstLineChars="1100"/>
        <w:textAlignment w:val="auto"/>
        <w:rPr>
          <w:rFonts w:hint="eastAsia" w:ascii="楷体" w:hAnsi="楷体" w:eastAsia="楷体" w:cs="楷体"/>
          <w:b w:val="0"/>
          <w:bCs/>
          <w:sz w:val="28"/>
          <w:szCs w:val="28"/>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sz w:val="24"/>
        </w:rPr>
      </w:pPr>
      <w:r>
        <w:rPr>
          <w:rFonts w:hint="eastAsia" w:ascii="黑体" w:hAnsi="黑体" w:eastAsia="黑体" w:cs="黑体"/>
          <w:b w:val="0"/>
          <w:bCs/>
          <w:sz w:val="24"/>
        </w:rPr>
        <w:t>课题提出的背景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sz w:val="24"/>
        </w:rPr>
      </w:pPr>
      <w:r>
        <w:rPr>
          <w:rFonts w:hint="eastAsia" w:ascii="黑体" w:hAnsi="黑体" w:eastAsia="黑体" w:cs="黑体"/>
          <w:b w:val="0"/>
          <w:bCs/>
          <w:sz w:val="24"/>
          <w:lang w:val="en-US" w:eastAsia="zh-CN"/>
        </w:rPr>
        <w:t>1.</w:t>
      </w:r>
      <w:r>
        <w:rPr>
          <w:rFonts w:hint="eastAsia" w:ascii="宋体" w:hAnsi="宋体" w:eastAsia="宋体" w:cs="宋体"/>
          <w:b/>
          <w:bCs w:val="0"/>
          <w:sz w:val="24"/>
        </w:rPr>
        <w:t xml:space="preserve">基于数学课程标准的要求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rPr>
      </w:pPr>
      <w:r>
        <w:rPr>
          <w:rFonts w:hint="eastAsia" w:ascii="宋体" w:hAnsi="宋体" w:eastAsia="宋体" w:cs="宋体"/>
          <w:b w:val="0"/>
          <w:bCs/>
          <w:sz w:val="24"/>
        </w:rPr>
        <w:t>《义务教育数学课程标准 (2011 年版)》在教材编写建议部分提出，教材应该具有可读性，更易于学生接受，能够激发学生的学习兴趣，给学生提供思考的空间。在此基础上又指出教材的可读性对不同学段的学生有不同的标准，并针对每一学段给出了相应的建议。在课程资源开发与利用部分，课程标准要求提供一定的阅读材料供学生进行阅读，例如数学史料、背景素材、知识应用等，其中它提出学生学习辅助用书不能仅立足于解题活动和技能训练，应该开发多种多样的数学普及类读物，使学生有更充足的机会去阅读数学、了解数学、欣赏数学。另外课程标准当中还提到教师要培养学生的抽象思维能力和推理能力，这些能力的养成并不是一蹴而就的</w:t>
      </w:r>
      <w:r>
        <w:rPr>
          <w:rFonts w:hint="eastAsia" w:ascii="宋体" w:hAnsi="宋体" w:cs="宋体"/>
          <w:b w:val="0"/>
          <w:bCs/>
          <w:sz w:val="24"/>
          <w:lang w:eastAsia="zh-CN"/>
        </w:rPr>
        <w:t>，</w:t>
      </w:r>
      <w:r>
        <w:rPr>
          <w:rFonts w:hint="eastAsia" w:ascii="宋体" w:hAnsi="宋体" w:eastAsia="宋体" w:cs="宋体"/>
          <w:b w:val="0"/>
          <w:bCs/>
          <w:sz w:val="24"/>
        </w:rPr>
        <w:t>而是在学生分析、概括、总结知识的过程中逐渐形成的。而数学阅读作为一种活动，需要学生分析和理解材料的内容，并对内容进行总结和概括，对于培养和提高学生的抽象思维能力和推理能力具有重要作用，因此进一步重视数学阅读是当下数学教学的重要任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lang w:val="en-US" w:eastAsia="zh-CN"/>
        </w:rPr>
      </w:pPr>
      <w:r>
        <w:rPr>
          <w:rFonts w:hint="eastAsia" w:ascii="宋体" w:hAnsi="宋体" w:cs="宋体"/>
          <w:b/>
          <w:bCs w:val="0"/>
          <w:sz w:val="24"/>
          <w:lang w:val="en-US" w:eastAsia="zh-CN"/>
        </w:rPr>
        <w:t>2.</w:t>
      </w:r>
      <w:r>
        <w:rPr>
          <w:rFonts w:hint="eastAsia" w:ascii="宋体" w:hAnsi="宋体" w:eastAsia="宋体" w:cs="宋体"/>
          <w:b/>
          <w:bCs w:val="0"/>
          <w:sz w:val="24"/>
          <w:lang w:val="en-US" w:eastAsia="zh-CN"/>
        </w:rPr>
        <w:t>基于农村学生提高数学阅读能力的需要</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sz w:val="24"/>
        </w:rPr>
      </w:pPr>
      <w:r>
        <w:rPr>
          <w:rFonts w:hint="eastAsia" w:ascii="宋体" w:hAnsi="宋体" w:eastAsia="宋体" w:cs="宋体"/>
          <w:b w:val="0"/>
          <w:bCs/>
          <w:kern w:val="0"/>
          <w:sz w:val="24"/>
          <w:lang w:val="en-US" w:eastAsia="zh-CN"/>
        </w:rPr>
        <w:t>数学学习常常需要学生阅读不同知识领域的数学材料，同时也需要学生在数学阅读中实现对数学文本的意义和方法建构。但是在阅读过程中，学生面对数学材料时，常常抓不住重点、找不出关键，理解不了关键的信息，究其原因一一没有良好的数学阅读能力。数学的学习，有时离不开问题解决, 问题解决的必备条件就是具备良好的数学阅读能力。很多时候，我们发现学生在解题过程中时常出错，然而这些并不是计算过于复杂或者学生没有掌握解题的方法，而是学生读懂数学信息，</w:t>
      </w:r>
      <w:r>
        <w:rPr>
          <w:rFonts w:hint="eastAsia" w:ascii="宋体" w:hAnsi="宋体" w:cs="宋体"/>
          <w:b w:val="0"/>
          <w:bCs/>
          <w:kern w:val="0"/>
          <w:sz w:val="24"/>
          <w:lang w:val="en-US" w:eastAsia="zh-CN"/>
        </w:rPr>
        <w:t>但</w:t>
      </w:r>
      <w:r>
        <w:rPr>
          <w:rFonts w:hint="eastAsia" w:ascii="宋体" w:hAnsi="宋体" w:eastAsia="宋体" w:cs="宋体"/>
          <w:b w:val="0"/>
          <w:bCs/>
          <w:kern w:val="0"/>
          <w:sz w:val="24"/>
          <w:lang w:val="en-US" w:eastAsia="zh-CN"/>
        </w:rPr>
        <w:t>理解不了数学文本，对数学语言的理解存在偏差，使得学生解决不了数学问题，学习成绩也一直不容乐观。可以看得出来，数学阅读能力的强弱直接影响着学生对数学文本的理解以及数学问题的解决，进而影响学生的数学成绩乃至未来的数学学习。由此可以看出</w:t>
      </w:r>
      <w:r>
        <w:rPr>
          <w:rFonts w:hint="eastAsia" w:ascii="宋体" w:hAnsi="宋体" w:cs="宋体"/>
          <w:b w:val="0"/>
          <w:bCs/>
          <w:kern w:val="0"/>
          <w:sz w:val="24"/>
          <w:lang w:val="en-US" w:eastAsia="zh-CN"/>
        </w:rPr>
        <w:t>，</w:t>
      </w:r>
      <w:r>
        <w:rPr>
          <w:rFonts w:hint="eastAsia" w:ascii="宋体" w:hAnsi="宋体" w:eastAsia="宋体" w:cs="宋体"/>
          <w:b w:val="0"/>
          <w:bCs/>
          <w:kern w:val="0"/>
          <w:sz w:val="24"/>
          <w:lang w:val="en-US" w:eastAsia="zh-CN"/>
        </w:rPr>
        <w:t>数学阅读能力在学生的数学学习中的地位举足轻重</w:t>
      </w:r>
      <w:r>
        <w:rPr>
          <w:rFonts w:hint="eastAsia" w:ascii="宋体" w:hAnsi="宋体" w:cs="宋体"/>
          <w:b w:val="0"/>
          <w:bCs/>
          <w:kern w:val="0"/>
          <w:sz w:val="24"/>
          <w:lang w:val="en-US" w:eastAsia="zh-CN"/>
        </w:rPr>
        <w:t>，</w:t>
      </w:r>
      <w:r>
        <w:rPr>
          <w:rFonts w:hint="eastAsia" w:ascii="宋体" w:hAnsi="宋体" w:eastAsia="宋体" w:cs="宋体"/>
          <w:b w:val="0"/>
          <w:bCs/>
          <w:kern w:val="0"/>
          <w:sz w:val="24"/>
          <w:lang w:val="en-US" w:eastAsia="zh-CN"/>
        </w:rPr>
        <w:t>数学阅读能力的培养问是值得关注的课题。我校作为农村小学，70%的外来工子弟，大部分家长文化水平低，平时忙于工作，疏于教育。由于经济原因，对学生阅读不够重视，学生阅读不但缺少书源，也缺乏读书的兴趣和方法，导致孩子阅读量少，不喜欢阅读，阅读能力弱，因此学生数学阅读能力也难以提升。如何提高数学阅读能力，改变学生数学阅读困难的现状，这是我们农村数学教学急需研究的问题。因此，本课题从提升农村小学生数学阅读能力出发，开展农村小学数学阅读能力的实践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eastAsia="zh-CN"/>
        </w:rPr>
        <w:t>二、</w:t>
      </w:r>
      <w:r>
        <w:rPr>
          <w:rFonts w:hint="eastAsia" w:ascii="黑体" w:hAnsi="黑体" w:eastAsia="黑体" w:cs="黑体"/>
          <w:b w:val="0"/>
          <w:bCs/>
          <w:sz w:val="24"/>
          <w:szCs w:val="24"/>
        </w:rPr>
        <w:t>课题的研究价值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lang w:eastAsia="zh-CN"/>
        </w:rPr>
      </w:pPr>
      <w:r>
        <w:rPr>
          <w:rFonts w:hint="eastAsia" w:ascii="宋体" w:hAnsi="宋体" w:cs="宋体"/>
          <w:b/>
          <w:bCs w:val="0"/>
          <w:sz w:val="24"/>
          <w:szCs w:val="24"/>
          <w:lang w:val="en-US" w:eastAsia="zh-CN"/>
        </w:rPr>
        <w:t>1.</w:t>
      </w:r>
      <w:r>
        <w:rPr>
          <w:rFonts w:hint="eastAsia" w:ascii="宋体" w:hAnsi="宋体" w:eastAsia="宋体" w:cs="宋体"/>
          <w:b/>
          <w:bCs w:val="0"/>
          <w:sz w:val="24"/>
          <w:szCs w:val="24"/>
          <w:lang w:eastAsia="zh-CN"/>
        </w:rPr>
        <w:t>理论</w:t>
      </w:r>
      <w:r>
        <w:rPr>
          <w:rFonts w:hint="eastAsia" w:ascii="宋体" w:hAnsi="宋体" w:eastAsia="宋体" w:cs="宋体"/>
          <w:b/>
          <w:bCs w:val="0"/>
          <w:sz w:val="24"/>
          <w:szCs w:val="24"/>
          <w:lang w:val="en-US" w:eastAsia="zh-CN"/>
        </w:rPr>
        <w:t>价值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通过查阅相关文献，笔者了解到大多数有关数学阅读的</w:t>
      </w:r>
      <w:r>
        <w:rPr>
          <w:rFonts w:hint="eastAsia" w:ascii="宋体" w:hAnsi="宋体" w:eastAsia="宋体" w:cs="宋体"/>
          <w:b w:val="0"/>
          <w:bCs/>
          <w:sz w:val="24"/>
          <w:szCs w:val="24"/>
          <w:lang w:val="en-US" w:eastAsia="zh-CN"/>
        </w:rPr>
        <w:t>文献</w:t>
      </w:r>
      <w:r>
        <w:rPr>
          <w:rFonts w:hint="eastAsia" w:ascii="宋体" w:hAnsi="宋体" w:eastAsia="宋体" w:cs="宋体"/>
          <w:b w:val="0"/>
          <w:bCs/>
          <w:sz w:val="24"/>
          <w:szCs w:val="24"/>
          <w:lang w:eastAsia="zh-CN"/>
        </w:rPr>
        <w:t>都以中学为研究对象，关于小学数学阅读的研究数量较少，而且这些文献很少有针对农村小学生进行深入调查的，所以本</w:t>
      </w:r>
      <w:r>
        <w:rPr>
          <w:rFonts w:hint="eastAsia" w:ascii="宋体" w:hAnsi="宋体" w:eastAsia="宋体" w:cs="宋体"/>
          <w:b w:val="0"/>
          <w:bCs/>
          <w:sz w:val="24"/>
          <w:szCs w:val="24"/>
          <w:lang w:val="en-US" w:eastAsia="zh-CN"/>
        </w:rPr>
        <w:t>课题</w:t>
      </w:r>
      <w:r>
        <w:rPr>
          <w:rFonts w:hint="eastAsia" w:ascii="宋体" w:hAnsi="宋体" w:eastAsia="宋体" w:cs="宋体"/>
          <w:b w:val="0"/>
          <w:bCs/>
          <w:sz w:val="24"/>
          <w:szCs w:val="24"/>
          <w:lang w:eastAsia="zh-CN"/>
        </w:rPr>
        <w:t>中的数学阅读是把农村</w:t>
      </w:r>
      <w:r>
        <w:rPr>
          <w:rFonts w:hint="eastAsia" w:ascii="宋体" w:hAnsi="宋体" w:eastAsia="宋体" w:cs="宋体"/>
          <w:b w:val="0"/>
          <w:bCs/>
          <w:sz w:val="24"/>
          <w:szCs w:val="24"/>
          <w:lang w:val="en-US" w:eastAsia="zh-CN"/>
        </w:rPr>
        <w:t>小</w:t>
      </w:r>
      <w:r>
        <w:rPr>
          <w:rFonts w:hint="eastAsia" w:ascii="宋体" w:hAnsi="宋体" w:eastAsia="宋体" w:cs="宋体"/>
          <w:b w:val="0"/>
          <w:bCs/>
          <w:sz w:val="24"/>
          <w:szCs w:val="24"/>
          <w:lang w:eastAsia="zh-CN"/>
        </w:rPr>
        <w:t>学生作为研究对象，通过深入调查了解目前农村小学生数学阅读中存在的问题，进一步丰富有关农村小学数学阅读的理论，为农村教师以及家长采取有效的数学阅读策略提供理论依据。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lang w:eastAsia="zh-CN"/>
        </w:rPr>
      </w:pPr>
      <w:r>
        <w:rPr>
          <w:rFonts w:hint="eastAsia" w:ascii="宋体" w:hAnsi="宋体" w:cs="宋体"/>
          <w:b/>
          <w:bCs w:val="0"/>
          <w:sz w:val="24"/>
          <w:szCs w:val="24"/>
          <w:lang w:val="en-US" w:eastAsia="zh-CN"/>
        </w:rPr>
        <w:t>2.</w:t>
      </w:r>
      <w:r>
        <w:rPr>
          <w:rFonts w:hint="eastAsia" w:ascii="宋体" w:hAnsi="宋体" w:eastAsia="宋体" w:cs="宋体"/>
          <w:b/>
          <w:bCs w:val="0"/>
          <w:sz w:val="24"/>
          <w:szCs w:val="24"/>
          <w:lang w:eastAsia="zh-CN"/>
        </w:rPr>
        <w:t>实践</w:t>
      </w:r>
      <w:r>
        <w:rPr>
          <w:rFonts w:hint="eastAsia" w:ascii="宋体" w:hAnsi="宋体" w:eastAsia="宋体" w:cs="宋体"/>
          <w:b/>
          <w:bCs w:val="0"/>
          <w:sz w:val="24"/>
          <w:szCs w:val="24"/>
          <w:lang w:val="en-US" w:eastAsia="zh-CN"/>
        </w:rPr>
        <w:t>价值</w:t>
      </w:r>
      <w:r>
        <w:rPr>
          <w:rFonts w:hint="eastAsia" w:ascii="宋体" w:hAnsi="宋体" w:eastAsia="宋体" w:cs="宋体"/>
          <w:b/>
          <w:bCs w:val="0"/>
          <w:sz w:val="24"/>
          <w:szCs w:val="24"/>
          <w:lang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本</w:t>
      </w:r>
      <w:r>
        <w:rPr>
          <w:rFonts w:hint="eastAsia" w:ascii="宋体" w:hAnsi="宋体" w:eastAsia="宋体" w:cs="宋体"/>
          <w:b w:val="0"/>
          <w:bCs/>
          <w:sz w:val="24"/>
          <w:szCs w:val="24"/>
          <w:lang w:val="en-US" w:eastAsia="zh-CN"/>
        </w:rPr>
        <w:t>课题</w:t>
      </w:r>
      <w:r>
        <w:rPr>
          <w:rFonts w:hint="eastAsia" w:ascii="宋体" w:hAnsi="宋体" w:eastAsia="宋体" w:cs="宋体"/>
          <w:b w:val="0"/>
          <w:bCs/>
          <w:sz w:val="24"/>
          <w:szCs w:val="24"/>
          <w:lang w:eastAsia="zh-CN"/>
        </w:rPr>
        <w:t>首先采用文献研究法对以往有关数学阅读的研究进行梳理分析，然后结合问卷调查法、访谈法和案例分析法对农村小学生数学阅读现状进行深入调查。从中发现农村小学生在数学阅读中存在的问题，针对问题进行原因分析，最后提出提升学生数学阅读水平的建议和策略。通过本次调查研究来让更多的农村教师和家长认识和理解数学阅读，意识到数学阅读是数学学习的重要组成部分。同时也让农村教师和家长了解到学生目前在数学阅读方面存在的问题，根据问题采纳相关的建议和对策并进行实践，切实改善学生数学阅读的现状，进一步培养学生的数学学习兴趣和提高学生数学成绩，促进学生语言能力、理解能力以及思维能力的发展。</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sz w:val="24"/>
        </w:rPr>
      </w:pPr>
      <w:r>
        <w:rPr>
          <w:rFonts w:hint="eastAsia" w:ascii="宋体" w:hAnsi="宋体" w:cs="宋体"/>
          <w:b/>
          <w:sz w:val="24"/>
          <w:lang w:val="en-US" w:eastAsia="zh-CN"/>
        </w:rPr>
        <w:t>3.</w:t>
      </w:r>
      <w:r>
        <w:rPr>
          <w:rFonts w:hint="eastAsia" w:ascii="宋体" w:hAnsi="宋体" w:eastAsia="宋体" w:cs="宋体"/>
          <w:b/>
          <w:sz w:val="24"/>
        </w:rPr>
        <w:t>辐射价值</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sz w:val="24"/>
          <w:szCs w:val="24"/>
          <w:lang w:eastAsia="zh-CN"/>
        </w:rPr>
      </w:pPr>
      <w:r>
        <w:rPr>
          <w:rFonts w:hint="eastAsia" w:ascii="宋体" w:hAnsi="宋体" w:eastAsia="宋体" w:cs="宋体"/>
          <w:sz w:val="24"/>
        </w:rPr>
        <w:t>本课题研究的现象对于</w:t>
      </w:r>
      <w:r>
        <w:rPr>
          <w:rFonts w:hint="eastAsia" w:ascii="宋体" w:hAnsi="宋体" w:eastAsia="宋体" w:cs="宋体"/>
          <w:sz w:val="24"/>
          <w:lang w:val="en-US" w:eastAsia="zh-CN"/>
        </w:rPr>
        <w:t>农村</w:t>
      </w:r>
      <w:r>
        <w:rPr>
          <w:rFonts w:hint="eastAsia" w:ascii="宋体" w:hAnsi="宋体" w:eastAsia="宋体" w:cs="宋体"/>
          <w:sz w:val="24"/>
        </w:rPr>
        <w:t>学校来说，具有一定的普遍性，因而其研究成果既有利于</w:t>
      </w:r>
      <w:r>
        <w:rPr>
          <w:rFonts w:hint="eastAsia" w:ascii="宋体" w:hAnsi="宋体" w:eastAsia="宋体" w:cs="宋体"/>
          <w:sz w:val="24"/>
          <w:lang w:val="en-US" w:eastAsia="zh-CN"/>
        </w:rPr>
        <w:t>培养</w:t>
      </w:r>
      <w:r>
        <w:rPr>
          <w:rFonts w:hint="eastAsia" w:ascii="宋体" w:hAnsi="宋体" w:eastAsia="宋体" w:cs="宋体"/>
          <w:sz w:val="24"/>
        </w:rPr>
        <w:t>本校学生的</w:t>
      </w:r>
      <w:r>
        <w:rPr>
          <w:rFonts w:hint="eastAsia" w:ascii="宋体" w:hAnsi="宋体" w:eastAsia="宋体" w:cs="宋体"/>
          <w:sz w:val="24"/>
          <w:lang w:val="en-US" w:eastAsia="zh-CN"/>
        </w:rPr>
        <w:t>数学阅读能力，提高数学成绩，形成数学素养</w:t>
      </w:r>
      <w:r>
        <w:rPr>
          <w:rFonts w:hint="eastAsia" w:ascii="宋体" w:hAnsi="宋体" w:eastAsia="宋体" w:cs="宋体"/>
          <w:sz w:val="24"/>
        </w:rPr>
        <w:t>，亦对面临相应或相类困惑</w:t>
      </w:r>
      <w:r>
        <w:rPr>
          <w:rFonts w:hint="eastAsia" w:ascii="宋体" w:hAnsi="宋体" w:eastAsia="宋体" w:cs="宋体"/>
          <w:sz w:val="24"/>
          <w:lang w:val="en-US" w:eastAsia="zh-CN"/>
        </w:rPr>
        <w:t>的</w:t>
      </w:r>
      <w:r>
        <w:rPr>
          <w:rFonts w:hint="eastAsia" w:ascii="宋体" w:hAnsi="宋体" w:eastAsia="宋体" w:cs="宋体"/>
          <w:sz w:val="24"/>
        </w:rPr>
        <w:t>学校</w:t>
      </w:r>
      <w:r>
        <w:rPr>
          <w:rFonts w:hint="eastAsia" w:ascii="宋体" w:hAnsi="宋体" w:eastAsia="宋体" w:cs="宋体"/>
          <w:sz w:val="24"/>
          <w:lang w:val="en-US" w:eastAsia="zh-CN"/>
        </w:rPr>
        <w:t>和</w:t>
      </w:r>
      <w:r>
        <w:rPr>
          <w:rFonts w:hint="eastAsia" w:ascii="宋体" w:hAnsi="宋体" w:eastAsia="宋体" w:cs="宋体"/>
          <w:sz w:val="24"/>
        </w:rPr>
        <w:t>教师具有重要的借鉴与参考意义。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sz w:val="24"/>
        </w:rPr>
      </w:pPr>
      <w:r>
        <w:rPr>
          <w:rFonts w:hint="eastAsia" w:ascii="黑体" w:hAnsi="黑体" w:eastAsia="黑体" w:cs="黑体"/>
          <w:b w:val="0"/>
          <w:bCs/>
          <w:sz w:val="24"/>
        </w:rPr>
        <w:t>三、核心概念的界定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1.数学阅读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是指学生个体根据已有的数学知识和经验，通过阅读教材、读本或教师提供的资源，包括数学史料、数学故事，数学趣闻等方面的知识，从阅读中感悟数学知识的产生、发展，感受数学与生活的密切联系，通过不断的阅读锻炼，提高处理信息的能力，主动获取信息、汲取知识、发展数学思维、学习数学语言，不断提高数学素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2.数学阅读能力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default" w:ascii="宋体" w:hAnsi="宋体"/>
          <w:b w:val="0"/>
          <w:bCs w:val="0"/>
          <w:sz w:val="24"/>
          <w:szCs w:val="24"/>
          <w:lang w:val="en-US" w:eastAsia="zh-CN"/>
        </w:rPr>
      </w:pPr>
      <w:r>
        <w:rPr>
          <w:rFonts w:hint="eastAsia" w:ascii="宋体" w:hAnsi="宋体"/>
          <w:b w:val="0"/>
          <w:bCs w:val="0"/>
          <w:sz w:val="24"/>
          <w:szCs w:val="24"/>
          <w:lang w:val="en-US" w:eastAsia="zh-CN"/>
        </w:rPr>
        <w:t>是指</w:t>
      </w:r>
      <w:r>
        <w:rPr>
          <w:rFonts w:hint="eastAsia" w:ascii="宋体" w:hAnsi="宋体" w:eastAsia="宋体" w:cs="宋体"/>
          <w:b w:val="0"/>
          <w:bCs w:val="0"/>
          <w:color w:val="000000"/>
          <w:kern w:val="0"/>
          <w:sz w:val="24"/>
          <w:szCs w:val="24"/>
          <w:lang w:val="en-US" w:eastAsia="zh-CN" w:bidi="ar"/>
        </w:rPr>
        <w:t>个体在阅读数学材料时表现出的一种信息获取、信息分类、信息加工和整合的能力，它具体包括对数学语言的识别、判断、推理、联想、概括、归纳能力，并由此形成的发现问题，分析问题，根据数学材料信息解决数学问题的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lang w:eastAsia="zh-CN"/>
        </w:rPr>
        <w:t>四、</w:t>
      </w:r>
      <w:r>
        <w:rPr>
          <w:rFonts w:hint="eastAsia" w:ascii="黑体" w:hAnsi="黑体" w:eastAsia="黑体" w:cs="黑体"/>
          <w:b w:val="0"/>
          <w:bCs/>
          <w:sz w:val="24"/>
          <w:szCs w:val="24"/>
        </w:rPr>
        <w:t>国内外研究现状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一</w:t>
      </w:r>
      <w:r>
        <w:rPr>
          <w:rFonts w:hint="eastAsia" w:ascii="宋体" w:hAnsi="宋体" w:cs="宋体"/>
          <w:b/>
          <w:bCs w:val="0"/>
          <w:sz w:val="24"/>
          <w:szCs w:val="24"/>
          <w:lang w:eastAsia="zh-CN"/>
        </w:rPr>
        <w:t>）</w:t>
      </w:r>
      <w:r>
        <w:rPr>
          <w:rFonts w:hint="eastAsia" w:ascii="宋体" w:hAnsi="宋体" w:eastAsia="宋体" w:cs="宋体"/>
          <w:b/>
          <w:bCs w:val="0"/>
          <w:sz w:val="24"/>
          <w:szCs w:val="24"/>
        </w:rPr>
        <w:t>国外研究</w:t>
      </w:r>
      <w:r>
        <w:rPr>
          <w:rFonts w:hint="eastAsia" w:ascii="宋体" w:hAnsi="宋体" w:cs="宋体"/>
          <w:b/>
          <w:bCs w:val="0"/>
          <w:sz w:val="24"/>
          <w:szCs w:val="24"/>
          <w:lang w:val="en-US" w:eastAsia="zh-CN"/>
        </w:rPr>
        <w:t>综</w:t>
      </w:r>
      <w:r>
        <w:rPr>
          <w:rFonts w:hint="eastAsia" w:ascii="宋体" w:hAnsi="宋体" w:eastAsia="宋体" w:cs="宋体"/>
          <w:b/>
          <w:bCs w:val="0"/>
          <w:sz w:val="24"/>
          <w:szCs w:val="24"/>
        </w:rPr>
        <w:t>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在</w:t>
      </w:r>
      <w:r>
        <w:rPr>
          <w:rFonts w:hint="eastAsia" w:ascii="宋体" w:hAnsi="宋体" w:cs="宋体"/>
          <w:b w:val="0"/>
          <w:bCs/>
          <w:sz w:val="24"/>
          <w:szCs w:val="24"/>
          <w:lang w:val="en-US" w:eastAsia="zh-CN"/>
        </w:rPr>
        <w:t>20</w:t>
      </w:r>
      <w:r>
        <w:rPr>
          <w:rFonts w:hint="eastAsia" w:ascii="宋体" w:hAnsi="宋体" w:eastAsia="宋体" w:cs="宋体"/>
          <w:b w:val="0"/>
          <w:bCs/>
          <w:sz w:val="24"/>
          <w:szCs w:val="24"/>
        </w:rPr>
        <w:t>世纪</w:t>
      </w:r>
      <w:r>
        <w:rPr>
          <w:rFonts w:hint="eastAsia" w:ascii="宋体" w:hAnsi="宋体" w:cs="宋体"/>
          <w:b w:val="0"/>
          <w:bCs/>
          <w:sz w:val="24"/>
          <w:szCs w:val="24"/>
          <w:lang w:val="en-US" w:eastAsia="zh-CN"/>
        </w:rPr>
        <w:t>50年代</w:t>
      </w:r>
      <w:r>
        <w:rPr>
          <w:rFonts w:hint="eastAsia" w:ascii="宋体" w:hAnsi="宋体" w:eastAsia="宋体" w:cs="宋体"/>
          <w:b w:val="0"/>
          <w:bCs/>
          <w:sz w:val="24"/>
          <w:szCs w:val="24"/>
        </w:rPr>
        <w:t>，国际阅读协会的成立代表着科学研究者开始认识到阅读能力的重要性。到</w:t>
      </w:r>
      <w:r>
        <w:rPr>
          <w:rFonts w:hint="eastAsia" w:ascii="宋体" w:hAnsi="宋体" w:cs="宋体"/>
          <w:b w:val="0"/>
          <w:bCs/>
          <w:sz w:val="24"/>
          <w:szCs w:val="24"/>
          <w:lang w:val="en-US" w:eastAsia="zh-CN"/>
        </w:rPr>
        <w:t>了20</w:t>
      </w:r>
      <w:r>
        <w:rPr>
          <w:rFonts w:hint="eastAsia" w:ascii="宋体" w:hAnsi="宋体" w:eastAsia="宋体" w:cs="宋体"/>
          <w:b w:val="0"/>
          <w:bCs/>
          <w:sz w:val="24"/>
          <w:szCs w:val="24"/>
        </w:rPr>
        <w:t>世纪</w:t>
      </w:r>
      <w:r>
        <w:rPr>
          <w:rFonts w:hint="eastAsia" w:ascii="宋体" w:hAnsi="宋体" w:cs="宋体"/>
          <w:b w:val="0"/>
          <w:bCs/>
          <w:sz w:val="24"/>
          <w:szCs w:val="24"/>
          <w:lang w:val="en-US" w:eastAsia="zh-CN"/>
        </w:rPr>
        <w:t>70</w:t>
      </w:r>
      <w:r>
        <w:rPr>
          <w:rFonts w:hint="eastAsia" w:ascii="宋体" w:hAnsi="宋体" w:eastAsia="宋体" w:cs="宋体"/>
          <w:b w:val="0"/>
          <w:bCs/>
          <w:sz w:val="24"/>
          <w:szCs w:val="24"/>
        </w:rPr>
        <w:t xml:space="preserve">年代，国外的专家在现代认知心理学的影响下，发现了数学阅读对学生学习具有一定的促进作用，因此他们开始关注并研究这个话题，根据目前已有的资料发现，他们的研究主要体现在以下几个方面：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rPr>
      </w:pPr>
      <w:r>
        <w:rPr>
          <w:rFonts w:hint="eastAsia" w:ascii="宋体" w:hAnsi="宋体" w:cs="宋体"/>
          <w:b/>
          <w:bCs w:val="0"/>
          <w:sz w:val="24"/>
          <w:szCs w:val="24"/>
          <w:lang w:val="en-US" w:eastAsia="zh-CN"/>
        </w:rPr>
        <w:t>1.</w:t>
      </w:r>
      <w:r>
        <w:rPr>
          <w:rFonts w:hint="eastAsia" w:ascii="宋体" w:hAnsi="宋体" w:eastAsia="宋体" w:cs="宋体"/>
          <w:b/>
          <w:bCs w:val="0"/>
          <w:sz w:val="24"/>
          <w:szCs w:val="24"/>
        </w:rPr>
        <w:t>数学阅读的定义与特点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马格努斯</w:t>
      </w:r>
      <w:r>
        <w:rPr>
          <w:rFonts w:hint="eastAsia" w:ascii="宋体" w:hAnsi="宋体" w:cs="宋体"/>
          <w:b w:val="0"/>
          <w:bCs/>
          <w:sz w:val="24"/>
          <w:szCs w:val="24"/>
          <w:lang w:val="en-US" w:eastAsia="zh-CN"/>
        </w:rPr>
        <w:t>·</w:t>
      </w:r>
      <w:r>
        <w:rPr>
          <w:rFonts w:hint="eastAsia" w:ascii="宋体" w:hAnsi="宋体" w:eastAsia="宋体" w:cs="宋体"/>
          <w:b w:val="0"/>
          <w:bCs/>
          <w:sz w:val="24"/>
          <w:szCs w:val="24"/>
        </w:rPr>
        <w:t>奥斯特霍姆认为与一般文字语言或语文阅读理解有所不同，数学语言除了通用的句子结构和段落结构等之外，也包含一定量的独立的自成体系的句法、词汇、惯例。正是因为数学语言有特别的思考方式与表达形式，所以数学阅读是一种最终将读者带入到数学世界中，形成更为抽象的理解层次。研</w:t>
      </w:r>
      <w:r>
        <w:rPr>
          <w:rFonts w:hint="eastAsia" w:ascii="宋体" w:hAnsi="宋体" w:cs="宋体"/>
          <w:b w:val="0"/>
          <w:bCs/>
          <w:sz w:val="24"/>
          <w:szCs w:val="24"/>
          <w:lang w:eastAsia="zh-CN"/>
        </w:rPr>
        <w:t>究</w:t>
      </w:r>
      <w:r>
        <w:rPr>
          <w:rFonts w:hint="eastAsia" w:ascii="宋体" w:hAnsi="宋体" w:eastAsia="宋体" w:cs="宋体"/>
          <w:b w:val="0"/>
          <w:bCs/>
          <w:sz w:val="24"/>
          <w:szCs w:val="24"/>
        </w:rPr>
        <w:t>表明读者对于数学材料的阅读过程是一种特殊的阅读理解过程，尤其是包括符号、图形语言的阅读材料，它往往需要读者具备特殊的读</w:t>
      </w:r>
      <w:r>
        <w:rPr>
          <w:rFonts w:hint="eastAsia" w:ascii="宋体" w:hAnsi="宋体" w:cs="宋体"/>
          <w:b w:val="0"/>
          <w:bCs/>
          <w:sz w:val="24"/>
          <w:szCs w:val="24"/>
          <w:lang w:val="en-US" w:eastAsia="zh-CN"/>
        </w:rPr>
        <w:t>写</w:t>
      </w:r>
      <w:r>
        <w:rPr>
          <w:rFonts w:hint="eastAsia" w:ascii="宋体" w:hAnsi="宋体" w:eastAsia="宋体" w:cs="宋体"/>
          <w:b w:val="0"/>
          <w:bCs/>
          <w:sz w:val="24"/>
          <w:szCs w:val="24"/>
        </w:rPr>
        <w:t>能力。并且阅读不同类型的数学材料，在某种程度上也需要不同的技能。</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从心理学角度分析影响数学阅读过程的因素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一些国外学者的研</w:t>
      </w:r>
      <w:r>
        <w:rPr>
          <w:rFonts w:hint="eastAsia" w:ascii="宋体" w:hAnsi="宋体" w:cs="宋体"/>
          <w:b w:val="0"/>
          <w:bCs/>
          <w:sz w:val="24"/>
          <w:szCs w:val="24"/>
          <w:lang w:eastAsia="zh-CN"/>
        </w:rPr>
        <w:t>究</w:t>
      </w:r>
      <w:r>
        <w:rPr>
          <w:rFonts w:hint="eastAsia" w:ascii="宋体" w:hAnsi="宋体" w:eastAsia="宋体" w:cs="宋体"/>
          <w:b w:val="0"/>
          <w:bCs/>
          <w:sz w:val="24"/>
          <w:szCs w:val="24"/>
        </w:rPr>
        <w:t>表明</w:t>
      </w:r>
      <w:r>
        <w:rPr>
          <w:rFonts w:hint="eastAsia" w:ascii="宋体" w:hAnsi="宋体" w:cs="宋体"/>
          <w:b w:val="0"/>
          <w:bCs/>
          <w:sz w:val="24"/>
          <w:szCs w:val="24"/>
          <w:lang w:eastAsia="zh-CN"/>
        </w:rPr>
        <w:t>，</w:t>
      </w:r>
      <w:r>
        <w:rPr>
          <w:rFonts w:hint="eastAsia" w:ascii="宋体" w:hAnsi="宋体" w:eastAsia="宋体" w:cs="宋体"/>
          <w:b w:val="0"/>
          <w:bCs/>
          <w:sz w:val="24"/>
          <w:szCs w:val="24"/>
        </w:rPr>
        <w:t>数学阅读者本身所具有的图式，即先前已经具备的知识经验显著地影响其对所读数学材料的理解与推断。弗雷斯特和沃勒以及克莱、金纳和万勒斯等学者的研</w:t>
      </w:r>
      <w:r>
        <w:rPr>
          <w:rFonts w:hint="eastAsia" w:ascii="宋体" w:hAnsi="宋体" w:cs="宋体"/>
          <w:b w:val="0"/>
          <w:bCs/>
          <w:sz w:val="24"/>
          <w:szCs w:val="24"/>
          <w:lang w:eastAsia="zh-CN"/>
        </w:rPr>
        <w:t>究</w:t>
      </w:r>
      <w:r>
        <w:rPr>
          <w:rFonts w:hint="eastAsia" w:ascii="宋体" w:hAnsi="宋体" w:eastAsia="宋体" w:cs="宋体"/>
          <w:b w:val="0"/>
          <w:bCs/>
          <w:sz w:val="24"/>
          <w:szCs w:val="24"/>
        </w:rPr>
        <w:t>发现元认知知识会影响读者的阅读理解，其中主要涉及理解监控</w:t>
      </w:r>
      <w:r>
        <w:rPr>
          <w:rFonts w:hint="eastAsia" w:ascii="宋体" w:hAnsi="宋体" w:cs="宋体"/>
          <w:b w:val="0"/>
          <w:bCs/>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cs="宋体"/>
          <w:b/>
          <w:bCs w:val="0"/>
          <w:sz w:val="24"/>
          <w:szCs w:val="24"/>
          <w:lang w:eastAsia="zh-CN"/>
        </w:rPr>
      </w:pPr>
      <w:r>
        <w:rPr>
          <w:rFonts w:hint="eastAsia" w:ascii="宋体" w:hAnsi="宋体" w:eastAsia="宋体" w:cs="宋体"/>
          <w:b/>
          <w:bCs w:val="0"/>
          <w:sz w:val="24"/>
          <w:szCs w:val="24"/>
        </w:rPr>
        <w:t>关于数学阅读的教学指导策略的研</w:t>
      </w:r>
      <w:r>
        <w:rPr>
          <w:rFonts w:hint="eastAsia" w:ascii="宋体" w:hAnsi="宋体" w:cs="宋体"/>
          <w:b/>
          <w:bCs w:val="0"/>
          <w:sz w:val="24"/>
          <w:szCs w:val="24"/>
          <w:lang w:eastAsia="zh-CN"/>
        </w:rPr>
        <w:t>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彼得</w:t>
      </w:r>
      <w:r>
        <w:rPr>
          <w:rFonts w:hint="eastAsia" w:ascii="宋体" w:hAnsi="宋体" w:cs="宋体"/>
          <w:b w:val="0"/>
          <w:bCs/>
          <w:sz w:val="24"/>
          <w:szCs w:val="24"/>
          <w:lang w:val="en-US" w:eastAsia="zh-CN"/>
        </w:rPr>
        <w:t>·</w:t>
      </w:r>
      <w:r>
        <w:rPr>
          <w:rFonts w:hint="eastAsia" w:ascii="宋体" w:hAnsi="宋体" w:eastAsia="宋体" w:cs="宋体"/>
          <w:b w:val="0"/>
          <w:bCs/>
          <w:sz w:val="24"/>
          <w:szCs w:val="24"/>
        </w:rPr>
        <w:t>富恩特斯认为学生理解更多数学内容的前提是，学生具备足够的数学知识。所以作为教师，需要教会学生如何把学到的数学知识系统地成体系地储存在长时记忆中，并且具备阅读时能快速提取的特征</w:t>
      </w:r>
      <w:r>
        <w:rPr>
          <w:rFonts w:hint="eastAsia" w:ascii="宋体" w:hAnsi="宋体" w:cs="宋体"/>
          <w:b w:val="0"/>
          <w:bCs/>
          <w:sz w:val="24"/>
          <w:szCs w:val="24"/>
          <w:lang w:eastAsia="zh-CN"/>
        </w:rPr>
        <w:t>。</w:t>
      </w:r>
      <w:r>
        <w:rPr>
          <w:rFonts w:hint="eastAsia" w:ascii="宋体" w:hAnsi="宋体" w:eastAsia="宋体" w:cs="宋体"/>
          <w:b w:val="0"/>
          <w:bCs/>
          <w:sz w:val="24"/>
          <w:szCs w:val="24"/>
        </w:rPr>
        <w:t>他提出了一些相应的学习或阅读策略，如结构纲要法、概念图、先行组织者等。卡特和迪安认为提高学生阅读理解能力不仅仅是语文教师的工作与责任，也应该是数学教师在提高学生的数学能力使首先需要面对的任务与挑战。数学教师应该有意识地去教会学生阅读数学材料、解析数学问题，并且能够把各种阅读指导策略运用到自己的日常教学中。</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国内研究综述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我</w:t>
      </w:r>
      <w:r>
        <w:rPr>
          <w:rFonts w:hint="eastAsia" w:ascii="宋体" w:hAnsi="宋体" w:eastAsia="宋体" w:cs="宋体"/>
          <w:b w:val="0"/>
          <w:bCs/>
          <w:sz w:val="24"/>
          <w:szCs w:val="24"/>
        </w:rPr>
        <w:t>分别以“数学阅读”、“数学阅读</w:t>
      </w:r>
      <w:r>
        <w:rPr>
          <w:rFonts w:hint="eastAsia" w:ascii="宋体" w:hAnsi="宋体" w:cs="宋体"/>
          <w:b w:val="0"/>
          <w:bCs/>
          <w:sz w:val="24"/>
          <w:szCs w:val="24"/>
          <w:lang w:val="en-US" w:eastAsia="zh-CN"/>
        </w:rPr>
        <w:t>能力</w:t>
      </w:r>
      <w:r>
        <w:rPr>
          <w:rFonts w:hint="eastAsia" w:ascii="宋体" w:hAnsi="宋体" w:eastAsia="宋体" w:cs="宋体"/>
          <w:b w:val="0"/>
          <w:bCs/>
          <w:sz w:val="24"/>
          <w:szCs w:val="24"/>
        </w:rPr>
        <w:t>”、“</w:t>
      </w:r>
      <w:r>
        <w:rPr>
          <w:rFonts w:hint="eastAsia" w:ascii="宋体" w:hAnsi="宋体" w:cs="宋体"/>
          <w:b w:val="0"/>
          <w:bCs/>
          <w:sz w:val="24"/>
          <w:szCs w:val="24"/>
          <w:lang w:val="en-US" w:eastAsia="zh-CN"/>
        </w:rPr>
        <w:t>小学生</w:t>
      </w:r>
      <w:r>
        <w:rPr>
          <w:rFonts w:hint="eastAsia" w:ascii="宋体" w:hAnsi="宋体" w:eastAsia="宋体" w:cs="宋体"/>
          <w:b w:val="0"/>
          <w:bCs/>
          <w:sz w:val="24"/>
          <w:szCs w:val="24"/>
        </w:rPr>
        <w:t>数学阅读</w:t>
      </w:r>
      <w:r>
        <w:rPr>
          <w:rFonts w:hint="eastAsia" w:ascii="宋体" w:hAnsi="宋体" w:cs="宋体"/>
          <w:b w:val="0"/>
          <w:bCs/>
          <w:sz w:val="24"/>
          <w:szCs w:val="24"/>
          <w:lang w:val="en-US" w:eastAsia="zh-CN"/>
        </w:rPr>
        <w:t>能力</w:t>
      </w:r>
      <w:r>
        <w:rPr>
          <w:rFonts w:hint="eastAsia" w:ascii="宋体" w:hAnsi="宋体" w:eastAsia="宋体" w:cs="宋体"/>
          <w:b w:val="0"/>
          <w:bCs/>
          <w:sz w:val="24"/>
          <w:szCs w:val="24"/>
        </w:rPr>
        <w:t>”</w:t>
      </w:r>
      <w:r>
        <w:rPr>
          <w:rFonts w:hint="eastAsia" w:ascii="宋体" w:hAnsi="宋体" w:cs="宋体"/>
          <w:b w:val="0"/>
          <w:bCs/>
          <w:sz w:val="24"/>
          <w:szCs w:val="24"/>
          <w:lang w:val="en-US" w:eastAsia="zh-CN"/>
        </w:rPr>
        <w:t>作为关键词在知网进行全部文献检索</w:t>
      </w:r>
      <w:r>
        <w:rPr>
          <w:rFonts w:hint="eastAsia" w:ascii="宋体" w:hAnsi="宋体" w:eastAsia="宋体" w:cs="宋体"/>
          <w:b w:val="0"/>
          <w:bCs/>
          <w:sz w:val="24"/>
          <w:szCs w:val="24"/>
        </w:rPr>
        <w:t xml:space="preserve">，并整理出 </w:t>
      </w:r>
      <w:r>
        <w:rPr>
          <w:rFonts w:hint="eastAsia" w:ascii="宋体" w:hAnsi="宋体" w:cs="宋体"/>
          <w:b w:val="0"/>
          <w:bCs/>
          <w:sz w:val="24"/>
          <w:szCs w:val="24"/>
          <w:lang w:val="en-US" w:eastAsia="zh-CN"/>
        </w:rPr>
        <w:t>1981年1月至2022年3月</w:t>
      </w:r>
      <w:r>
        <w:rPr>
          <w:rFonts w:hint="eastAsia" w:ascii="宋体" w:hAnsi="宋体" w:eastAsia="宋体" w:cs="宋体"/>
          <w:b w:val="0"/>
          <w:bCs/>
          <w:sz w:val="24"/>
          <w:szCs w:val="24"/>
        </w:rPr>
        <w:t>年有关</w:t>
      </w:r>
      <w:r>
        <w:rPr>
          <w:rFonts w:hint="eastAsia" w:ascii="宋体" w:hAnsi="宋体" w:cs="宋体"/>
          <w:b w:val="0"/>
          <w:bCs/>
          <w:sz w:val="24"/>
          <w:szCs w:val="24"/>
          <w:lang w:val="en-US" w:eastAsia="zh-CN"/>
        </w:rPr>
        <w:t>主题</w:t>
      </w:r>
      <w:r>
        <w:rPr>
          <w:rFonts w:hint="eastAsia" w:ascii="宋体" w:hAnsi="宋体" w:eastAsia="宋体" w:cs="宋体"/>
          <w:b w:val="0"/>
          <w:bCs/>
          <w:sz w:val="24"/>
          <w:szCs w:val="24"/>
        </w:rPr>
        <w:t>的</w:t>
      </w:r>
      <w:r>
        <w:rPr>
          <w:rFonts w:hint="eastAsia" w:ascii="宋体" w:hAnsi="宋体" w:cs="宋体"/>
          <w:b w:val="0"/>
          <w:bCs/>
          <w:sz w:val="24"/>
          <w:szCs w:val="24"/>
          <w:lang w:val="en-US" w:eastAsia="zh-CN"/>
        </w:rPr>
        <w:t>文献</w:t>
      </w:r>
      <w:r>
        <w:rPr>
          <w:rFonts w:hint="eastAsia" w:ascii="宋体" w:hAnsi="宋体" w:eastAsia="宋体" w:cs="宋体"/>
          <w:b w:val="0"/>
          <w:bCs/>
          <w:sz w:val="24"/>
          <w:szCs w:val="24"/>
        </w:rPr>
        <w:t>数据。</w:t>
      </w:r>
      <w:r>
        <w:rPr>
          <w:rFonts w:hint="eastAsia" w:ascii="宋体" w:hAnsi="宋体" w:cs="宋体"/>
          <w:b w:val="0"/>
          <w:bCs/>
          <w:sz w:val="24"/>
          <w:szCs w:val="24"/>
          <w:lang w:val="en-US" w:eastAsia="zh-CN"/>
        </w:rPr>
        <w:t>以“数学阅读”为关键词的相关研究有7419条，与“数学阅读能力”相关研究有3054条，与“小学数学阅读能力”相关研究有427条。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sz w:val="24"/>
          <w:szCs w:val="24"/>
          <w:lang w:eastAsia="zh-CN"/>
        </w:rPr>
      </w:pPr>
      <w:r>
        <w:rPr>
          <w:rFonts w:hint="eastAsia" w:ascii="宋体" w:hAnsi="宋体" w:eastAsia="宋体" w:cs="宋体"/>
          <w:b w:val="0"/>
          <w:bCs/>
          <w:sz w:val="24"/>
          <w:szCs w:val="24"/>
        </w:rPr>
        <w:t>通过对这些研究梳理发现，总结出我国研究者目前国内针对数学阅读的研</w:t>
      </w:r>
      <w:r>
        <w:rPr>
          <w:rFonts w:hint="eastAsia" w:ascii="宋体" w:hAnsi="宋体" w:cs="宋体"/>
          <w:b w:val="0"/>
          <w:bCs/>
          <w:sz w:val="24"/>
          <w:szCs w:val="24"/>
          <w:lang w:eastAsia="zh-CN"/>
        </w:rPr>
        <w:t>究</w:t>
      </w:r>
      <w:r>
        <w:rPr>
          <w:rFonts w:hint="eastAsia" w:ascii="宋体" w:hAnsi="宋体" w:eastAsia="宋体" w:cs="宋体"/>
          <w:b w:val="0"/>
          <w:bCs/>
          <w:sz w:val="24"/>
          <w:szCs w:val="24"/>
        </w:rPr>
        <w:t>主要有以下几个方向</w:t>
      </w:r>
      <w:r>
        <w:rPr>
          <w:rFonts w:hint="eastAsia" w:ascii="宋体" w:hAnsi="宋体" w:cs="宋体"/>
          <w:b w:val="0"/>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1.数学阅读的研究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一是关于数学阅读的概念研究。从阅读心理过程角度，邵光华在《数学阅读——现代教育不容忽视的问题》一文中提出数学阅读过程同其他一般阅读过程一样，是一个完整的心理活动过程。从数学语言角度，杨红萍在《数学阅读及其教学研究》一文中指 出数学阅读是对数学语言进行正确转译，对数学文本进行综合理解。</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二是关于数学阅读的价值研究。大量的国内数学学者都非常肯定阅读在数学中的价值。郭雅彩在《数学阅读及其教育功能》一文中提出，数学阅读有助 于学生自学能力的发展，创新意识与创新能力的培养，是学生进行自我完善与发 展的重要途径。梅红在《试析数学阅读的价值以及操作要义》一文中提出数学阅 读的价值有三。一是有助于课堂对话的畅通，二是有助于数学教材的开发，三是有助于终身学习理念的落实。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三是数学阅读的方法研究。从分阶段培养的角度，胡理华在《浅谈培养学生数学阅读能力》一文中提出分为两个阶段提升学生数学阅读能力的方法，从初级到高级，从教师指导到学生自理，循序渐进，逐步提高学生阅读能力。李凤（2017）[18]在《小学生数学阅读方法的探索与指导》一文中提出数学阅 读与一般阅读不同，要精读细读、手脑并用并建立灵活的转化机制。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2.数学阅读能力的研究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从文献数量上看，3054篇关于数学阅读能力的文献中有1784篇提及数学阅读能力的培养策略或以培养策略作为主要研究对象，占总数量的58.4％，这一数据表明各位研究者进行研究的主要重点是数学阅读能力的培养策略。其中，针对小学生数学阅读能力培养策略的仅481篇，其他均为针对初中生和小学生的培养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雷有光通过研究小学生课堂阅读指导教学，提出小学阶段要坚持“以学生的教育为本”的教学理念，要采取“先学后教”的教学模式，学生的学情要充分的了解，课堂上通过创设合适的教学情境，重点培养学生自主合作能力，要努力实现师生之间的对话，通过组织多种课堂活动，丰富阅读形式和种类，最终提高学生数学阅读能力。李慧祥，陈德前进行了初中数学阅读内容教学的策略研究，提炼出了以下策略。阅读材料的导读策略:指导阅读方法。主要方法有：提纲掣领，整体把握；标题联想，融会贯通；明确层次，设问导读；咬文嚼字，反复推敲。传授阅读技巧。主要技 巧有：指导标记，培养符号意识；指导批注，培养对话意识；指导思考，培养联想意识；指导复述，培养自评意识；指导提要，培养梳理意识。籍富仙通过对1400多名高中生进行现状调查，得出学生的数学阅读能力决定了他们的数学学习水平，阅读能力较高的学生数学成绩会较好。同时还提出了若干高中生阅读策略：（1）细化数学三种语言的理解，（2）加强对数学三种语言的转换，（3）注重对试题与习题 的思辨，（4）运用反馈促进反思与交流。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综上所述，国内外学者从数学阅读的概念、重要性和教学策略等不同方面进行了研究，对数学阅读的教学提出了建议，为本课题研究提供了参考和借鉴的价值，但是已有的研究还存在一些不足，有些问题还没有受到关注，还需要进一步的研究和探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对于研究对象：目前国内外有关数学阅读的研究大多都集中在初高中阶段，针对于小学阶段的研究内容较少，尤其是针对农村小学生的文献更少，截止目前，与农村小学生数学阅读有关的文献只有45篇。为此本课题针对农村小学生展开具体的研究。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cs="宋体"/>
          <w:b w:val="0"/>
          <w:bCs/>
          <w:sz w:val="24"/>
          <w:szCs w:val="24"/>
          <w:lang w:val="en-US" w:eastAsia="zh-CN"/>
        </w:rPr>
      </w:pPr>
      <w:r>
        <w:rPr>
          <w:rFonts w:hint="eastAsia" w:ascii="宋体" w:hAnsi="宋体" w:eastAsia="宋体" w:cs="宋体"/>
          <w:color w:val="000000"/>
          <w:kern w:val="0"/>
          <w:sz w:val="24"/>
          <w:szCs w:val="24"/>
          <w:lang w:val="en-US" w:eastAsia="zh-CN" w:bidi="ar"/>
        </w:rPr>
        <w:t>对于研究方法：根据已有的文献研究，学者们从理论性和实践性方面提出了不同的数学阅读策略，为笔者以及其他学者在指导学生数学阅读给予参考和借鉴。但是学者们的研究大多是根据自身的经验得出的理论性指导，只有少部分学者进行了实证研究。所以本课题通过访谈法、问卷调查法将对本校小学生数学阅读的现状进行调查分析，在掌握第一手资料的基础上提出数学阅读的方法及问题的对策，为教师在对学生进行数学阅读指导时能够提供一定的参考。</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对于研究策略：我国在提升数学阅读能力的研究上，在提出具体实现阅读能力提升的研究中，许多都是从元认知的角度提出改进的措施，总体上感觉这些研究把语文阅读能力教学的体系挪到数学阅读能力培养中。现有的研究虽然为本课题提供了很好的理论框架和方法借鉴，但是数学阅读与一般性文科阅读虽然有相似地方，在信息获取、信息转化、信息构建和知识串联连接方面明显不同，关于这方面深入的研究需要进一步探讨。因此本课题正是从本校现实数学教学角度出发，结合数学学科特征在数学专业性领域中提出培养学生阅读能力的策略，让这些研究更加具有针对性、时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五、研究目标与内容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一</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lang w:val="en-US" w:eastAsia="zh-CN"/>
        </w:rPr>
        <w:t>研究目标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宋体" w:hAnsi="宋体" w:cs="宋体"/>
          <w:b w:val="0"/>
          <w:bCs w:val="0"/>
          <w:sz w:val="24"/>
          <w:szCs w:val="24"/>
          <w:lang w:val="en-US" w:eastAsia="zh-CN"/>
        </w:rPr>
        <w:t>1.通过本课题研究，</w:t>
      </w:r>
      <w:r>
        <w:rPr>
          <w:rFonts w:hint="eastAsia" w:ascii="宋体" w:hAnsi="宋体" w:eastAsia="宋体" w:cs="宋体"/>
          <w:sz w:val="24"/>
          <w:szCs w:val="24"/>
          <w:lang w:val="en-US" w:eastAsia="zh-CN"/>
        </w:rPr>
        <w:t>培养学生数学阅读兴趣，掌握数学阅读方法，养成数学阅读习惯，提高数学阅读能力，并以此形成数学素养。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b w:val="0"/>
          <w:bCs w:val="0"/>
          <w:sz w:val="24"/>
          <w:szCs w:val="24"/>
          <w:lang w:val="en-US" w:eastAsia="zh-CN"/>
        </w:rPr>
        <w:t>2.通过本课题研究，</w:t>
      </w:r>
      <w:r>
        <w:rPr>
          <w:rFonts w:hint="eastAsia" w:ascii="宋体" w:hAnsi="宋体" w:eastAsia="宋体" w:cs="宋体"/>
          <w:sz w:val="24"/>
          <w:szCs w:val="24"/>
          <w:lang w:val="en-US" w:eastAsia="zh-CN"/>
        </w:rPr>
        <w:t>摸清本校学生数学阅读的现状，分析原因，引发教师对数学阅读的重视，探索培养小学生数学阅读能力的策略，促进教师的专业化成长。</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3.</w:t>
      </w:r>
      <w:r>
        <w:rPr>
          <w:rFonts w:hint="eastAsia" w:ascii="宋体" w:hAnsi="宋体" w:cs="宋体"/>
          <w:b w:val="0"/>
          <w:bCs w:val="0"/>
          <w:sz w:val="24"/>
          <w:szCs w:val="24"/>
          <w:lang w:val="en-US" w:eastAsia="zh-CN"/>
        </w:rPr>
        <w:t>通过本课题研究，</w:t>
      </w:r>
      <w:r>
        <w:rPr>
          <w:rFonts w:hint="eastAsia" w:ascii="宋体" w:hAnsi="宋体" w:eastAsia="宋体" w:cs="宋体"/>
          <w:sz w:val="24"/>
          <w:szCs w:val="24"/>
        </w:rPr>
        <w:t>总结、提炼出适合学生数学阅读的有效策略</w:t>
      </w:r>
      <w:r>
        <w:rPr>
          <w:rFonts w:hint="eastAsia" w:ascii="宋体" w:hAnsi="宋体" w:eastAsia="宋体" w:cs="宋体"/>
          <w:sz w:val="24"/>
          <w:szCs w:val="24"/>
          <w:lang w:eastAsia="zh-CN"/>
        </w:rPr>
        <w:t>，构建</w:t>
      </w:r>
      <w:r>
        <w:rPr>
          <w:rFonts w:hint="eastAsia" w:ascii="宋体" w:hAnsi="宋体" w:eastAsia="宋体" w:cs="宋体"/>
          <w:sz w:val="24"/>
          <w:szCs w:val="24"/>
          <w:lang w:val="en-US" w:eastAsia="zh-CN"/>
        </w:rPr>
        <w:t>培养小学生数学阅读能力的教学策略，提高数学教育教学质量。</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（二）研究内容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1.数学阅读的文献研究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0" w:firstLineChars="20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eastAsia="zh-CN"/>
        </w:rPr>
        <w:t>主要</w:t>
      </w:r>
      <w:r>
        <w:rPr>
          <w:rFonts w:hint="eastAsia" w:ascii="宋体" w:hAnsi="宋体" w:eastAsia="宋体" w:cs="宋体"/>
          <w:i w:val="0"/>
          <w:caps w:val="0"/>
          <w:color w:val="auto"/>
          <w:spacing w:val="0"/>
          <w:sz w:val="24"/>
          <w:szCs w:val="24"/>
          <w:shd w:val="clear" w:color="auto" w:fill="FFFFFF"/>
        </w:rPr>
        <w:t>对</w:t>
      </w:r>
      <w:r>
        <w:rPr>
          <w:rFonts w:hint="eastAsia" w:ascii="宋体" w:hAnsi="宋体" w:eastAsia="宋体" w:cs="宋体"/>
          <w:i w:val="0"/>
          <w:caps w:val="0"/>
          <w:color w:val="auto"/>
          <w:spacing w:val="0"/>
          <w:sz w:val="24"/>
          <w:szCs w:val="24"/>
          <w:shd w:val="clear" w:color="auto" w:fill="FFFFFF"/>
          <w:lang w:eastAsia="zh-CN"/>
        </w:rPr>
        <w:t>有关</w:t>
      </w:r>
      <w:r>
        <w:rPr>
          <w:rFonts w:hint="eastAsia" w:ascii="宋体" w:hAnsi="宋体" w:eastAsia="宋体" w:cs="宋体"/>
          <w:i w:val="0"/>
          <w:caps w:val="0"/>
          <w:color w:val="auto"/>
          <w:spacing w:val="0"/>
          <w:sz w:val="24"/>
          <w:szCs w:val="24"/>
          <w:shd w:val="clear" w:color="auto" w:fill="FFFFFF"/>
        </w:rPr>
        <w:t>论文、教育理论书籍等资料信息的分析与研究，寻求实践案例及理论支撑，在借鉴有关成功经验的基础上，准确地</w:t>
      </w:r>
      <w:r>
        <w:rPr>
          <w:rFonts w:hint="eastAsia" w:ascii="宋体" w:hAnsi="宋体" w:eastAsia="宋体" w:cs="宋体"/>
          <w:i w:val="0"/>
          <w:caps w:val="0"/>
          <w:color w:val="auto"/>
          <w:spacing w:val="0"/>
          <w:sz w:val="24"/>
          <w:szCs w:val="24"/>
          <w:shd w:val="clear" w:color="auto" w:fill="FFFFFF"/>
          <w:lang w:eastAsia="zh-CN"/>
        </w:rPr>
        <w:t>把握</w:t>
      </w:r>
      <w:r>
        <w:rPr>
          <w:rFonts w:hint="eastAsia" w:ascii="宋体" w:hAnsi="宋体" w:eastAsia="宋体" w:cs="宋体"/>
          <w:i w:val="0"/>
          <w:caps w:val="0"/>
          <w:color w:val="auto"/>
          <w:spacing w:val="0"/>
          <w:sz w:val="24"/>
          <w:szCs w:val="24"/>
          <w:shd w:val="clear" w:color="auto" w:fill="FFFFFF"/>
        </w:rPr>
        <w:t>课题研究的价值性、可行性及关键概念的内涵与外延</w:t>
      </w:r>
      <w:r>
        <w:rPr>
          <w:rFonts w:hint="eastAsia" w:ascii="宋体" w:hAnsi="宋体" w:eastAsia="宋体" w:cs="宋体"/>
          <w:i w:val="0"/>
          <w:caps w:val="0"/>
          <w:color w:val="auto"/>
          <w:spacing w:val="0"/>
          <w:sz w:val="24"/>
          <w:szCs w:val="24"/>
          <w:shd w:val="clear" w:color="auto"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textAlignment w:val="auto"/>
        <w:rPr>
          <w:rFonts w:hint="default" w:ascii="宋体" w:hAnsi="宋体" w:eastAsia="宋体" w:cs="宋体"/>
          <w:b/>
          <w:bCs/>
          <w:color w:val="000000"/>
          <w:kern w:val="0"/>
          <w:sz w:val="24"/>
          <w:szCs w:val="24"/>
          <w:lang w:val="en-US" w:eastAsia="zh-CN" w:bidi="ar"/>
        </w:rPr>
      </w:pPr>
      <w:r>
        <w:rPr>
          <w:rFonts w:hint="eastAsia" w:ascii="宋体" w:hAnsi="宋体" w:cs="宋体"/>
          <w:b/>
          <w:bCs/>
          <w:i w:val="0"/>
          <w:caps w:val="0"/>
          <w:color w:val="auto"/>
          <w:spacing w:val="0"/>
          <w:sz w:val="24"/>
          <w:szCs w:val="24"/>
          <w:shd w:val="clear" w:color="auto" w:fill="FFFFFF"/>
          <w:lang w:val="en-US" w:eastAsia="zh-CN"/>
        </w:rPr>
        <w:t>2.</w:t>
      </w:r>
      <w:r>
        <w:rPr>
          <w:rFonts w:hint="eastAsia" w:ascii="宋体" w:hAnsi="宋体" w:eastAsia="宋体" w:cs="宋体"/>
          <w:b/>
          <w:bCs/>
          <w:color w:val="000000"/>
          <w:kern w:val="0"/>
          <w:sz w:val="24"/>
          <w:szCs w:val="24"/>
          <w:lang w:val="en-US" w:eastAsia="zh-CN" w:bidi="ar"/>
        </w:rPr>
        <w:t>小学生数学阅读</w:t>
      </w:r>
      <w:r>
        <w:rPr>
          <w:rFonts w:hint="eastAsia" w:ascii="宋体" w:hAnsi="宋体" w:cs="宋体"/>
          <w:b/>
          <w:bCs/>
          <w:color w:val="000000"/>
          <w:kern w:val="0"/>
          <w:sz w:val="24"/>
          <w:szCs w:val="24"/>
          <w:lang w:val="en-US" w:eastAsia="zh-CN" w:bidi="ar"/>
        </w:rPr>
        <w:t>现状的调查研究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通过对本校学生的问卷调查，了解学生对数学阅读的认识，分析他们阅读能力低的主观原因和客观因素。通过对本校教师的问卷调查，了解教师对学生数学阅读情况的认识和理解，以及对数学阅读方法的认识和对学生的指导情况。根据研究总结出的问题，有针对性的采取解决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3.小学生</w:t>
      </w:r>
      <w:r>
        <w:rPr>
          <w:rFonts w:hint="eastAsia" w:ascii="宋体" w:hAnsi="宋体" w:eastAsia="宋体" w:cs="宋体"/>
          <w:b/>
          <w:bCs/>
          <w:color w:val="000000"/>
          <w:kern w:val="0"/>
          <w:sz w:val="24"/>
          <w:szCs w:val="24"/>
          <w:lang w:val="en-US" w:eastAsia="zh-CN" w:bidi="ar"/>
        </w:rPr>
        <w:t>数学阅读内容资源选择的研究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教师要进行数学阅读方法指导的研究，帮助学生掌握数学阅读技巧，所以相关的阅读物便成了服务于这些方法的载体、工具。丰富学生的数学阅读材料利于拓宽学生阅读的视野，提升学生的数学素养。在实践中，一是利用课本素材，扩展学生数学阅读面。二是阅读数学课外读物，拓宽学生数学阅读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4.提高小学生数学阅读能力的策略研究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（1）</w:t>
      </w:r>
      <w:r>
        <w:rPr>
          <w:rFonts w:hint="eastAsia" w:ascii="宋体" w:hAnsi="宋体" w:cs="宋体"/>
          <w:b/>
          <w:bCs/>
          <w:color w:val="000000"/>
          <w:kern w:val="0"/>
          <w:sz w:val="24"/>
          <w:szCs w:val="24"/>
          <w:lang w:val="en-US" w:eastAsia="zh-CN" w:bidi="ar"/>
        </w:rPr>
        <w:t>组织策略：</w:t>
      </w:r>
      <w:r>
        <w:rPr>
          <w:rFonts w:hint="eastAsia" w:ascii="宋体" w:hAnsi="宋体" w:cs="宋体"/>
          <w:b w:val="0"/>
          <w:bCs w:val="0"/>
          <w:color w:val="000000"/>
          <w:kern w:val="0"/>
          <w:sz w:val="24"/>
          <w:szCs w:val="24"/>
          <w:lang w:val="en-US" w:eastAsia="zh-CN" w:bidi="ar"/>
        </w:rPr>
        <w:t>课前学生独立阅读，以数学故事为主，让学生带着自己的理解疑问困惑收获走进课堂；课中教师指导阅读，以教材为载体，结合新概念或问题的理解，引发阅读需求，指导阅读策略，促进思维对话，加深对内容的数学理解；课后生生共读，以拓展研究为目的，读好数学史、课后补充读物，实现阅读、思考与应用的融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（2）教学策略：</w:t>
      </w:r>
      <w:r>
        <w:rPr>
          <w:rFonts w:hint="eastAsia" w:ascii="宋体" w:hAnsi="宋体" w:cs="宋体"/>
          <w:b w:val="0"/>
          <w:bCs w:val="0"/>
          <w:color w:val="000000"/>
          <w:kern w:val="0"/>
          <w:sz w:val="24"/>
          <w:szCs w:val="24"/>
          <w:lang w:val="en-US" w:eastAsia="zh-CN" w:bidi="ar"/>
        </w:rPr>
        <w:t>一是</w:t>
      </w:r>
      <w:r>
        <w:rPr>
          <w:rFonts w:hint="eastAsia" w:ascii="宋体" w:hAnsi="宋体" w:eastAsia="宋体" w:cs="宋体"/>
          <w:b w:val="0"/>
          <w:bCs w:val="0"/>
          <w:color w:val="000000"/>
          <w:kern w:val="0"/>
          <w:sz w:val="24"/>
          <w:szCs w:val="24"/>
          <w:lang w:val="en-US" w:eastAsia="zh-CN" w:bidi="ar"/>
        </w:rPr>
        <w:t>创设</w:t>
      </w:r>
      <w:r>
        <w:rPr>
          <w:rFonts w:hint="eastAsia" w:ascii="宋体" w:hAnsi="宋体" w:cs="宋体"/>
          <w:b w:val="0"/>
          <w:bCs w:val="0"/>
          <w:color w:val="000000"/>
          <w:kern w:val="0"/>
          <w:sz w:val="24"/>
          <w:szCs w:val="24"/>
          <w:lang w:val="en-US" w:eastAsia="zh-CN" w:bidi="ar"/>
        </w:rPr>
        <w:t>数学阅读</w:t>
      </w:r>
      <w:r>
        <w:rPr>
          <w:rFonts w:hint="eastAsia" w:ascii="宋体" w:hAnsi="宋体" w:eastAsia="宋体" w:cs="宋体"/>
          <w:b w:val="0"/>
          <w:bCs w:val="0"/>
          <w:color w:val="000000"/>
          <w:kern w:val="0"/>
          <w:sz w:val="24"/>
          <w:szCs w:val="24"/>
          <w:lang w:val="en-US" w:eastAsia="zh-CN" w:bidi="ar"/>
        </w:rPr>
        <w:t>情境，</w:t>
      </w:r>
      <w:r>
        <w:rPr>
          <w:rFonts w:hint="eastAsia" w:ascii="宋体" w:hAnsi="宋体" w:cs="宋体"/>
          <w:b w:val="0"/>
          <w:bCs w:val="0"/>
          <w:color w:val="000000"/>
          <w:kern w:val="0"/>
          <w:sz w:val="24"/>
          <w:szCs w:val="24"/>
          <w:lang w:val="en-US" w:eastAsia="zh-CN" w:bidi="ar"/>
        </w:rPr>
        <w:t>以“疑”导读；二是指导数学阅读方法，以“动”带读；三是引导学生在阅读中积极思考，以“思”促读；四是组织学生在阅读后进行质疑和交流，以“辩”明读。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w:t>
      </w:r>
      <w:r>
        <w:rPr>
          <w:rFonts w:hint="eastAsia" w:ascii="宋体" w:hAnsi="宋体" w:cs="宋体"/>
          <w:b/>
          <w:bCs/>
          <w:sz w:val="24"/>
          <w:szCs w:val="24"/>
          <w:lang w:val="en-US" w:eastAsia="zh-CN"/>
        </w:rPr>
        <w:t>小</w:t>
      </w:r>
      <w:r>
        <w:rPr>
          <w:rFonts w:hint="eastAsia" w:ascii="宋体" w:hAnsi="宋体" w:eastAsia="宋体" w:cs="宋体"/>
          <w:b/>
          <w:bCs/>
          <w:sz w:val="24"/>
          <w:szCs w:val="24"/>
          <w:lang w:val="en-US" w:eastAsia="zh-CN"/>
        </w:rPr>
        <w:t>学生数学阅读能力的评价研究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b w:val="0"/>
          <w:bCs w:val="0"/>
          <w:sz w:val="21"/>
          <w:szCs w:val="21"/>
          <w:lang w:val="en-US" w:eastAsia="zh-CN"/>
        </w:rPr>
      </w:pPr>
      <w:r>
        <w:rPr>
          <w:rFonts w:hint="eastAsia" w:ascii="宋体" w:hAnsi="宋体" w:eastAsia="宋体" w:cs="宋体"/>
          <w:b w:val="0"/>
          <w:bCs w:val="0"/>
          <w:sz w:val="24"/>
          <w:szCs w:val="24"/>
          <w:lang w:val="en-US" w:eastAsia="zh-CN"/>
        </w:rPr>
        <w:t>通过实践，制订标准与方法，对学生的数学阅读能力的发展和提高进行比较准确的评价。在数学阅读教学后，教师及时对学生在阅读过程中的状态、学生阅读使用的策略、学生阅读的效果作出评价，并引导学生在优化阅读策略的前提下作出自我评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六</w:t>
      </w:r>
      <w:r>
        <w:rPr>
          <w:rFonts w:hint="eastAsia" w:ascii="黑体" w:hAnsi="黑体" w:eastAsia="黑体" w:cs="黑体"/>
          <w:b w:val="0"/>
          <w:bCs/>
          <w:color w:val="000000" w:themeColor="text1"/>
          <w:sz w:val="24"/>
          <w:szCs w:val="24"/>
          <w:lang w:eastAsia="zh-CN"/>
          <w14:textFill>
            <w14:solidFill>
              <w14:schemeClr w14:val="tx1"/>
            </w14:solidFill>
          </w14:textFill>
        </w:rPr>
        <w:t>、</w:t>
      </w:r>
      <w:r>
        <w:rPr>
          <w:rFonts w:hint="eastAsia" w:ascii="黑体" w:hAnsi="黑体" w:eastAsia="黑体" w:cs="黑体"/>
          <w:b w:val="0"/>
          <w:bCs/>
          <w:color w:val="000000" w:themeColor="text1"/>
          <w:sz w:val="24"/>
          <w:szCs w:val="24"/>
          <w14:textFill>
            <w14:solidFill>
              <w14:schemeClr w14:val="tx1"/>
            </w14:solidFill>
          </w14:textFill>
        </w:rPr>
        <w:t>研究方法与途径</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2" w:firstLineChars="200"/>
        <w:textAlignment w:val="auto"/>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1.文献研究法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rPr>
        <w:t>通过购买书籍、知网查询搜集课题相关理论，更好地为课题建设提供理论支撑，更好地实现教师的观念更新。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2.调查研究法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sz w:val="24"/>
          <w:szCs w:val="24"/>
          <w:lang w:val="en-US" w:eastAsia="zh-CN"/>
        </w:rPr>
        <w:t>以调查数学教师对数学阅读能力的了解和培养现状为目的，进行关于小学生数学阅读能力的教师问卷调查。同时，对学生进行关于小学生数学阅读能力的监测问卷，以了解现阶段小学生数学阅读能力已经到达的水平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firstLine="482" w:firstLineChars="200"/>
        <w:textAlignment w:val="auto"/>
        <w:rPr>
          <w:rFonts w:hint="default"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3.行动研究法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7" w:rightChars="-51"/>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sz w:val="24"/>
          <w:szCs w:val="24"/>
        </w:rPr>
        <w:t>课题组成员在理论学习的基础上，基于我校学生</w:t>
      </w:r>
      <w:r>
        <w:rPr>
          <w:rFonts w:hint="eastAsia" w:asciiTheme="minorEastAsia" w:hAnsiTheme="minorEastAsia" w:eastAsiaTheme="minorEastAsia" w:cstheme="minorEastAsia"/>
          <w:sz w:val="24"/>
          <w:szCs w:val="24"/>
          <w:lang w:val="en-US" w:eastAsia="zh-CN"/>
        </w:rPr>
        <w:t>数学阅读的</w:t>
      </w:r>
      <w:r>
        <w:rPr>
          <w:rFonts w:hint="eastAsia" w:asciiTheme="minorEastAsia" w:hAnsiTheme="minorEastAsia" w:eastAsiaTheme="minorEastAsia" w:cstheme="minorEastAsia"/>
          <w:sz w:val="24"/>
          <w:szCs w:val="24"/>
        </w:rPr>
        <w:t>实际情况，坚持理论联系实践，边实践、边研究、边总结，边反思，</w:t>
      </w:r>
      <w:r>
        <w:rPr>
          <w:rFonts w:hint="eastAsia" w:asciiTheme="minorEastAsia" w:hAnsiTheme="minorEastAsia" w:eastAsiaTheme="minorEastAsia" w:cstheme="minorEastAsia"/>
          <w:sz w:val="24"/>
          <w:szCs w:val="24"/>
          <w:lang w:eastAsia="zh-CN"/>
        </w:rPr>
        <w:t>力求揭示探究阅读教学的规律和方法，提炼出具有普遍意义的认识。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2" w:firstLineChars="200"/>
        <w:textAlignment w:val="auto"/>
        <w:rPr>
          <w:rFonts w:hint="default" w:asciiTheme="minorEastAsia" w:hAnsiTheme="minorEastAsia" w:eastAsiaTheme="minorEastAsia" w:cstheme="minorEastAsia"/>
          <w:b/>
          <w:bCs/>
          <w:color w:val="0000FF"/>
          <w:sz w:val="24"/>
          <w:szCs w:val="24"/>
          <w:lang w:val="en-US" w:eastAsia="zh-CN"/>
        </w:rPr>
      </w:pP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4.案例研究法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通过对学生个案分析、教师个案分析，力求揭示探究数学阅读教学的规律和方法，提炼出具有普遍意义的认识，</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形成提高小学生数学阅读能力的一般策略</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七</w:t>
      </w:r>
      <w:r>
        <w:rPr>
          <w:rFonts w:hint="eastAsia" w:ascii="黑体" w:hAnsi="黑体" w:eastAsia="黑体" w:cs="黑体"/>
          <w:b w:val="0"/>
          <w:bCs/>
          <w:color w:val="000000" w:themeColor="text1"/>
          <w:sz w:val="24"/>
          <w:szCs w:val="24"/>
          <w14:textFill>
            <w14:solidFill>
              <w14:schemeClr w14:val="tx1"/>
            </w14:solidFill>
          </w14:textFill>
        </w:rPr>
        <w:t>、课题组织机构、分工和进度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val="0"/>
          <w:color w:val="000000" w:themeColor="text1"/>
          <w:sz w:val="24"/>
          <w:szCs w:val="24"/>
          <w14:textFill>
            <w14:solidFill>
              <w14:schemeClr w14:val="tx1"/>
            </w14:solidFill>
          </w14:textFill>
        </w:rPr>
      </w:pPr>
      <w:r>
        <w:rPr>
          <w:rFonts w:hint="eastAsia" w:ascii="宋体" w:hAnsi="宋体" w:eastAsia="宋体" w:cs="宋体"/>
          <w:b/>
          <w:bCs w:val="0"/>
          <w:color w:val="000000" w:themeColor="text1"/>
          <w:sz w:val="24"/>
          <w:szCs w:val="24"/>
          <w14:textFill>
            <w14:solidFill>
              <w14:schemeClr w14:val="tx1"/>
            </w14:solidFill>
          </w14:textFill>
        </w:rPr>
        <w:t>（一）课题组主要成员及职责</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  长：</w:t>
      </w:r>
      <w:r>
        <w:rPr>
          <w:rFonts w:hint="eastAsia" w:ascii="宋体" w:hAnsi="宋体" w:eastAsia="宋体" w:cs="宋体"/>
          <w:color w:val="000000" w:themeColor="text1"/>
          <w:sz w:val="24"/>
          <w:szCs w:val="24"/>
          <w:lang w:val="en-US" w:eastAsia="zh-CN"/>
          <w14:textFill>
            <w14:solidFill>
              <w14:schemeClr w14:val="tx1"/>
            </w14:solidFill>
          </w14:textFill>
        </w:rPr>
        <w:t>王暑雅</w:t>
      </w:r>
      <w:r>
        <w:rPr>
          <w:rFonts w:hint="eastAsia" w:ascii="宋体" w:hAnsi="宋体" w:eastAsia="宋体" w:cs="宋体"/>
          <w:color w:val="000000" w:themeColor="text1"/>
          <w:sz w:val="24"/>
          <w:szCs w:val="24"/>
          <w14:textFill>
            <w14:solidFill>
              <w14:schemeClr w14:val="tx1"/>
            </w14:solidFill>
          </w14:textFill>
        </w:rPr>
        <w:t>。负责课题总体指导、进度和质量掌控、定期检查总结。</w:t>
      </w:r>
    </w:p>
    <w:p>
      <w:pPr>
        <w:keepNext w:val="0"/>
        <w:keepLines w:val="0"/>
        <w:pageBreakBefore w:val="0"/>
        <w:widowControl w:val="0"/>
        <w:tabs>
          <w:tab w:val="left" w:pos="1425"/>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  员：</w:t>
      </w:r>
      <w:r>
        <w:rPr>
          <w:rFonts w:hint="eastAsia" w:ascii="宋体" w:hAnsi="宋体" w:eastAsia="宋体" w:cs="宋体"/>
          <w:color w:val="000000" w:themeColor="text1"/>
          <w:sz w:val="24"/>
          <w:szCs w:val="24"/>
          <w:lang w:val="en-US" w:eastAsia="zh-CN"/>
          <w14:textFill>
            <w14:solidFill>
              <w14:schemeClr w14:val="tx1"/>
            </w14:solidFill>
          </w14:textFill>
        </w:rPr>
        <w:t>陆萍芬</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李香</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郭鸿星</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孙晓</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李甜</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史心怡</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承叶</w:t>
      </w:r>
      <w:r>
        <w:rPr>
          <w:rFonts w:hint="eastAsia" w:ascii="宋体" w:hAnsi="宋体" w:eastAsia="宋体" w:cs="宋体"/>
          <w:color w:val="000000" w:themeColor="text1"/>
          <w:sz w:val="24"/>
          <w:szCs w:val="24"/>
          <w:lang w:eastAsia="zh-CN"/>
          <w14:textFill>
            <w14:solidFill>
              <w14:schemeClr w14:val="tx1"/>
            </w14:solidFill>
          </w14:textFill>
        </w:rPr>
        <w:t>、朱新辉</w:t>
      </w:r>
      <w:r>
        <w:rPr>
          <w:rFonts w:hint="eastAsia" w:ascii="宋体" w:hAnsi="宋体" w:eastAsia="宋体" w:cs="宋体"/>
          <w:color w:val="000000" w:themeColor="text1"/>
          <w:sz w:val="24"/>
          <w:szCs w:val="24"/>
          <w14:textFill>
            <w14:solidFill>
              <w14:schemeClr w14:val="tx1"/>
            </w14:solidFill>
          </w14:textFill>
        </w:rPr>
        <w:t>。按课题任务分工和进度，完成相应的研究任务。</w:t>
      </w:r>
    </w:p>
    <w:p>
      <w:pPr>
        <w:keepNext w:val="0"/>
        <w:keepLines w:val="0"/>
        <w:pageBreakBefore w:val="0"/>
        <w:widowControl w:val="0"/>
        <w:numPr>
          <w:ilvl w:val="0"/>
          <w:numId w:val="0"/>
        </w:numPr>
        <w:tabs>
          <w:tab w:val="left" w:pos="1425"/>
        </w:tabs>
        <w:kinsoku/>
        <w:wordWrap/>
        <w:overflowPunct/>
        <w:topLinePunct w:val="0"/>
        <w:autoSpaceDE/>
        <w:autoSpaceDN/>
        <w:bidi w:val="0"/>
        <w:adjustRightInd/>
        <w:snapToGrid/>
        <w:spacing w:line="400" w:lineRule="exact"/>
        <w:ind w:leftChars="0"/>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宋体" w:hAnsi="宋体" w:cs="宋体"/>
          <w:b/>
          <w:bCs w:val="0"/>
          <w:sz w:val="24"/>
          <w:szCs w:val="24"/>
          <w:lang w:val="en-US" w:eastAsia="zh-CN"/>
        </w:rPr>
        <w:t xml:space="preserve">   （二）</w:t>
      </w:r>
      <w:r>
        <w:rPr>
          <w:rFonts w:hint="eastAsia" w:ascii="宋体" w:hAnsi="宋体" w:eastAsia="宋体" w:cs="宋体"/>
          <w:b/>
          <w:bCs w:val="0"/>
          <w:sz w:val="24"/>
          <w:szCs w:val="24"/>
        </w:rPr>
        <w:t>课题组成员分工</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47"/>
        <w:gridCol w:w="2186"/>
        <w:gridCol w:w="1196"/>
        <w:gridCol w:w="29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姓名</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专业技术职称</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工作单位</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研究</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专长</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4"/>
              </w:rPr>
            </w:pPr>
            <w:r>
              <w:rPr>
                <w:rFonts w:hint="eastAsia" w:ascii="宋体" w:hAnsi="宋体" w:eastAsia="宋体" w:cs="宋体"/>
                <w:b/>
                <w:bCs/>
                <w:sz w:val="24"/>
              </w:rPr>
              <w:t>在课题组中的分工情况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王暑雅</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中小学二级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数学理论研究</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color w:val="auto"/>
                <w:sz w:val="24"/>
                <w:szCs w:val="24"/>
              </w:rPr>
              <w:t>主持人，课题论证、方案设计，布置阶段工作计划、阶段总结检查，中期评估和</w:t>
            </w:r>
            <w:r>
              <w:rPr>
                <w:rFonts w:hint="eastAsia" w:ascii="宋体" w:hAnsi="宋体" w:eastAsia="宋体" w:cs="宋体"/>
                <w:color w:val="auto"/>
                <w:sz w:val="24"/>
                <w:szCs w:val="24"/>
                <w:lang w:eastAsia="zh-CN"/>
              </w:rPr>
              <w:t>结</w:t>
            </w:r>
            <w:r>
              <w:rPr>
                <w:rFonts w:hint="eastAsia" w:ascii="宋体" w:hAnsi="宋体" w:eastAsia="宋体" w:cs="宋体"/>
                <w:color w:val="auto"/>
                <w:sz w:val="24"/>
                <w:szCs w:val="24"/>
              </w:rPr>
              <w:t>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陆萍芬</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一级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数学理论研究</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组员</w:t>
            </w:r>
            <w:r>
              <w:rPr>
                <w:rFonts w:hint="eastAsia" w:ascii="宋体" w:hAnsi="宋体" w:eastAsia="宋体" w:cs="宋体"/>
                <w:sz w:val="24"/>
              </w:rPr>
              <w:t>负责理论研究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李  香</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二级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数学课堂实践</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w:t>
            </w:r>
            <w:r>
              <w:rPr>
                <w:rFonts w:hint="eastAsia" w:ascii="宋体" w:hAnsi="宋体" w:eastAsia="宋体" w:cs="宋体"/>
                <w:sz w:val="24"/>
              </w:rPr>
              <w:t>负责课例、实践研究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郭鸿星</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二级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数学课堂实践</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w:t>
            </w:r>
            <w:r>
              <w:rPr>
                <w:rFonts w:hint="eastAsia" w:ascii="宋体" w:hAnsi="宋体" w:eastAsia="宋体" w:cs="宋体"/>
                <w:sz w:val="24"/>
              </w:rPr>
              <w:t>负责课例、实践研究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孙  晓</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二级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数学课堂实践</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w:t>
            </w:r>
            <w:r>
              <w:rPr>
                <w:rFonts w:hint="eastAsia" w:ascii="宋体" w:hAnsi="宋体" w:eastAsia="宋体" w:cs="宋体"/>
                <w:sz w:val="24"/>
              </w:rPr>
              <w:t>负责课例、实践研究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李  甜</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二级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数学课堂实践</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w:t>
            </w:r>
            <w:r>
              <w:rPr>
                <w:rFonts w:hint="eastAsia" w:ascii="宋体" w:hAnsi="宋体" w:eastAsia="宋体" w:cs="宋体"/>
                <w:sz w:val="24"/>
              </w:rPr>
              <w:t>负责课例、实践研究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史心怡</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二级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数学课堂实践</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w:t>
            </w:r>
            <w:r>
              <w:rPr>
                <w:rFonts w:hint="eastAsia" w:ascii="宋体" w:hAnsi="宋体" w:eastAsia="宋体" w:cs="宋体"/>
                <w:sz w:val="24"/>
              </w:rPr>
              <w:t>负责课例、实践研究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承  叶</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高级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数学理论研究</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组员负责</w:t>
            </w:r>
            <w:r>
              <w:rPr>
                <w:rFonts w:hint="eastAsia" w:ascii="宋体" w:hAnsi="宋体" w:eastAsia="宋体" w:cs="宋体"/>
                <w:sz w:val="24"/>
              </w:rPr>
              <w:t>理论</w:t>
            </w:r>
            <w:r>
              <w:rPr>
                <w:rFonts w:hint="eastAsia" w:ascii="宋体" w:hAnsi="宋体" w:eastAsia="宋体" w:cs="宋体"/>
                <w:sz w:val="24"/>
                <w:lang w:val="en-US" w:eastAsia="zh-CN"/>
              </w:rPr>
              <w:t>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6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朱新辉</w:t>
            </w:r>
          </w:p>
        </w:tc>
        <w:tc>
          <w:tcPr>
            <w:tcW w:w="11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中小学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一级</w:t>
            </w:r>
          </w:p>
        </w:tc>
        <w:tc>
          <w:tcPr>
            <w:tcW w:w="218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常州市三河口小学</w:t>
            </w:r>
          </w:p>
        </w:tc>
        <w:tc>
          <w:tcPr>
            <w:tcW w:w="119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数学课堂实践</w:t>
            </w:r>
          </w:p>
        </w:tc>
        <w:tc>
          <w:tcPr>
            <w:tcW w:w="292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组员</w:t>
            </w:r>
            <w:r>
              <w:rPr>
                <w:rFonts w:hint="eastAsia" w:ascii="宋体" w:hAnsi="宋体" w:eastAsia="宋体" w:cs="宋体"/>
                <w:sz w:val="24"/>
              </w:rPr>
              <w:t>负责课例、实践研究</w:t>
            </w:r>
          </w:p>
        </w:tc>
      </w:tr>
    </w:tbl>
    <w:p>
      <w:pPr>
        <w:keepNext w:val="0"/>
        <w:keepLines w:val="0"/>
        <w:pageBreakBefore w:val="0"/>
        <w:widowControl w:val="0"/>
        <w:numPr>
          <w:ilvl w:val="0"/>
          <w:numId w:val="0"/>
        </w:numPr>
        <w:tabs>
          <w:tab w:val="left" w:pos="1425"/>
        </w:tabs>
        <w:kinsoku/>
        <w:wordWrap/>
        <w:overflowPunct/>
        <w:topLinePunct w:val="0"/>
        <w:autoSpaceDE/>
        <w:autoSpaceDN/>
        <w:bidi w:val="0"/>
        <w:adjustRightInd/>
        <w:snapToGrid/>
        <w:spacing w:line="400" w:lineRule="exact"/>
        <w:ind w:leftChars="0" w:firstLine="482" w:firstLineChars="200"/>
        <w:textAlignment w:val="auto"/>
        <w:rPr>
          <w:rFonts w:hint="eastAsia" w:ascii="宋体" w:hAnsi="宋体" w:eastAsia="宋体" w:cs="宋体"/>
          <w:b/>
          <w:bCs w:val="0"/>
          <w:sz w:val="24"/>
          <w:szCs w:val="24"/>
        </w:rPr>
      </w:pPr>
      <w:r>
        <w:rPr>
          <w:rFonts w:hint="eastAsia" w:ascii="宋体" w:hAnsi="宋体" w:cs="宋体"/>
          <w:b/>
          <w:bCs w:val="0"/>
          <w:sz w:val="24"/>
          <w:szCs w:val="24"/>
          <w:lang w:eastAsia="zh-CN"/>
        </w:rPr>
        <w:t>（</w:t>
      </w:r>
      <w:r>
        <w:rPr>
          <w:rFonts w:hint="eastAsia" w:ascii="宋体" w:hAnsi="宋体" w:cs="宋体"/>
          <w:b/>
          <w:bCs w:val="0"/>
          <w:sz w:val="24"/>
          <w:szCs w:val="24"/>
          <w:lang w:val="en-US" w:eastAsia="zh-CN"/>
        </w:rPr>
        <w:t>三</w:t>
      </w:r>
      <w:r>
        <w:rPr>
          <w:rFonts w:hint="eastAsia" w:ascii="宋体" w:hAnsi="宋体" w:cs="宋体"/>
          <w:b/>
          <w:bCs w:val="0"/>
          <w:sz w:val="24"/>
          <w:szCs w:val="24"/>
          <w:lang w:eastAsia="zh-CN"/>
        </w:rPr>
        <w:t>）</w:t>
      </w:r>
      <w:r>
        <w:rPr>
          <w:rFonts w:hint="eastAsia" w:ascii="宋体" w:hAnsi="宋体" w:eastAsia="宋体" w:cs="宋体"/>
          <w:b/>
          <w:bCs w:val="0"/>
          <w:sz w:val="24"/>
          <w:szCs w:val="24"/>
        </w:rPr>
        <w:t>课题研究进度</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第一阶段：准备阶段（20</w:t>
      </w: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1年</w:t>
      </w:r>
      <w:r>
        <w:rPr>
          <w:rFonts w:hint="eastAsia" w:ascii="宋体" w:hAnsi="宋体" w:cs="宋体"/>
          <w:b/>
          <w:bCs/>
          <w:sz w:val="24"/>
          <w:szCs w:val="24"/>
          <w:lang w:val="en-US" w:eastAsia="zh-CN"/>
        </w:rPr>
        <w:t>12</w:t>
      </w:r>
      <w:r>
        <w:rPr>
          <w:rFonts w:hint="eastAsia" w:ascii="宋体" w:hAnsi="宋体" w:eastAsia="宋体" w:cs="宋体"/>
          <w:b/>
          <w:bCs/>
          <w:sz w:val="24"/>
          <w:szCs w:val="24"/>
        </w:rPr>
        <w:t>月～20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2</w:t>
      </w:r>
      <w:r>
        <w:rPr>
          <w:rFonts w:hint="eastAsia" w:ascii="宋体" w:hAnsi="宋体" w:eastAsia="宋体" w:cs="宋体"/>
          <w:b/>
          <w:bCs/>
          <w:sz w:val="24"/>
          <w:szCs w:val="24"/>
        </w:rPr>
        <w:t>年</w:t>
      </w:r>
      <w:r>
        <w:rPr>
          <w:rFonts w:hint="eastAsia" w:ascii="宋体" w:hAnsi="宋体" w:cs="宋体"/>
          <w:b/>
          <w:bCs/>
          <w:sz w:val="24"/>
          <w:szCs w:val="24"/>
          <w:lang w:val="en-US" w:eastAsia="zh-CN"/>
        </w:rPr>
        <w:t>3</w:t>
      </w:r>
      <w:r>
        <w:rPr>
          <w:rFonts w:hint="eastAsia" w:ascii="宋体" w:hAnsi="宋体" w:eastAsia="宋体" w:cs="宋体"/>
          <w:b/>
          <w:bCs/>
          <w:sz w:val="24"/>
          <w:szCs w:val="24"/>
        </w:rPr>
        <w:t>月）</w:t>
      </w:r>
      <w:r>
        <w:rPr>
          <w:rFonts w:hint="eastAsia" w:ascii="宋体" w:hAnsi="宋体" w:cs="宋体"/>
          <w:b/>
          <w:bCs/>
          <w:sz w:val="24"/>
          <w:szCs w:val="24"/>
          <w:lang w:eastAsia="zh-CN"/>
        </w:rPr>
        <w:t>（除了论证均已完成）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1.整理课题申报相关材料，完成课题申报、论证。</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2.课题研究资源的全面分析。</w:t>
      </w:r>
      <w:r>
        <w:rPr>
          <w:rFonts w:hint="eastAsia" w:ascii="宋体" w:hAnsi="宋体" w:cs="宋体"/>
          <w:sz w:val="24"/>
          <w:szCs w:val="24"/>
          <w:lang w:eastAsia="zh-CN"/>
        </w:rPr>
        <w:t>前期</w:t>
      </w:r>
      <w:r>
        <w:rPr>
          <w:rFonts w:hint="eastAsia" w:ascii="宋体" w:hAnsi="宋体" w:eastAsia="宋体" w:cs="宋体"/>
          <w:sz w:val="24"/>
          <w:szCs w:val="24"/>
          <w:lang w:eastAsia="zh-CN"/>
        </w:rPr>
        <w:t>各课题组成员通过知网查阅、专家讲座、期刊阅读、专著阅读等形式，已开展了与课题相关的理论学习，对</w:t>
      </w:r>
      <w:r>
        <w:rPr>
          <w:rFonts w:hint="eastAsia" w:ascii="宋体" w:hAnsi="宋体" w:cs="宋体"/>
          <w:sz w:val="24"/>
          <w:szCs w:val="24"/>
          <w:lang w:val="en-US" w:eastAsia="zh-CN"/>
        </w:rPr>
        <w:t>数学阅读</w:t>
      </w:r>
      <w:r>
        <w:rPr>
          <w:rFonts w:hint="eastAsia" w:ascii="宋体" w:hAnsi="宋体" w:eastAsia="宋体" w:cs="宋体"/>
          <w:sz w:val="24"/>
          <w:szCs w:val="24"/>
          <w:lang w:eastAsia="zh-CN"/>
        </w:rPr>
        <w:t>的研究现状有了一定程度的了解</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3.</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月份，课题组成员</w:t>
      </w:r>
      <w:r>
        <w:rPr>
          <w:rFonts w:hint="eastAsia" w:ascii="宋体" w:hAnsi="宋体" w:cs="宋体"/>
          <w:sz w:val="24"/>
          <w:szCs w:val="24"/>
          <w:lang w:val="en-US" w:eastAsia="zh-CN"/>
        </w:rPr>
        <w:t>已</w:t>
      </w:r>
      <w:r>
        <w:rPr>
          <w:rFonts w:hint="eastAsia" w:ascii="宋体" w:hAnsi="宋体" w:eastAsia="宋体" w:cs="宋体"/>
          <w:sz w:val="24"/>
          <w:szCs w:val="24"/>
          <w:lang w:val="en-US" w:eastAsia="zh-CN"/>
        </w:rPr>
        <w:t>召开课题组会议，</w:t>
      </w:r>
      <w:r>
        <w:rPr>
          <w:rFonts w:hint="eastAsia" w:ascii="宋体" w:hAnsi="宋体" w:cs="宋体"/>
          <w:sz w:val="24"/>
          <w:szCs w:val="24"/>
          <w:lang w:val="en-US" w:eastAsia="zh-CN"/>
        </w:rPr>
        <w:t>分配了成员的任务，初步学习了有数学阅读的理论知识。3月份，</w:t>
      </w:r>
      <w:r>
        <w:rPr>
          <w:rFonts w:hint="eastAsia" w:ascii="宋体" w:hAnsi="宋体" w:eastAsia="宋体" w:cs="宋体"/>
          <w:sz w:val="24"/>
          <w:szCs w:val="24"/>
          <w:lang w:val="en-US" w:eastAsia="zh-CN"/>
        </w:rPr>
        <w:t>形成了与课题相关的调查问卷，开展了调查研究并形成了调查报告</w:t>
      </w:r>
      <w:r>
        <w:rPr>
          <w:rFonts w:hint="eastAsia" w:ascii="宋体" w:hAnsi="宋体" w:cs="宋体"/>
          <w:sz w:val="24"/>
          <w:szCs w:val="24"/>
          <w:lang w:val="en-US" w:eastAsia="zh-CN"/>
        </w:rPr>
        <w:t>，在报告分析中发现的这些问题为课题的研究找准了起点。</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第二阶段：具体实施阶段（20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2</w:t>
      </w:r>
      <w:r>
        <w:rPr>
          <w:rFonts w:hint="eastAsia" w:ascii="宋体" w:hAnsi="宋体" w:eastAsia="宋体" w:cs="宋体"/>
          <w:b/>
          <w:bCs/>
          <w:sz w:val="24"/>
          <w:szCs w:val="24"/>
        </w:rPr>
        <w:t>年</w:t>
      </w:r>
      <w:r>
        <w:rPr>
          <w:rFonts w:hint="eastAsia" w:ascii="宋体" w:hAnsi="宋体" w:cs="宋体"/>
          <w:b/>
          <w:bCs/>
          <w:sz w:val="24"/>
          <w:szCs w:val="24"/>
          <w:lang w:val="en-US" w:eastAsia="zh-CN"/>
        </w:rPr>
        <w:t>3</w:t>
      </w:r>
      <w:r>
        <w:rPr>
          <w:rFonts w:hint="eastAsia" w:ascii="宋体" w:hAnsi="宋体" w:eastAsia="宋体" w:cs="宋体"/>
          <w:b/>
          <w:bCs/>
          <w:sz w:val="24"/>
          <w:szCs w:val="24"/>
        </w:rPr>
        <w:t>月～20</w:t>
      </w: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年</w:t>
      </w:r>
      <w:r>
        <w:rPr>
          <w:rFonts w:hint="eastAsia" w:ascii="宋体" w:hAnsi="宋体" w:cs="宋体"/>
          <w:b/>
          <w:bCs/>
          <w:sz w:val="24"/>
          <w:szCs w:val="24"/>
          <w:lang w:val="en-US" w:eastAsia="zh-CN"/>
        </w:rPr>
        <w:t>10</w:t>
      </w:r>
      <w:r>
        <w:rPr>
          <w:rFonts w:hint="eastAsia" w:ascii="宋体" w:hAnsi="宋体" w:eastAsia="宋体" w:cs="宋体"/>
          <w:b/>
          <w:bCs/>
          <w:sz w:val="24"/>
          <w:szCs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1.制订工作计划，购置与课题研究有关的理论书籍与其它资料</w:t>
      </w:r>
      <w:r>
        <w:rPr>
          <w:rFonts w:hint="eastAsia" w:ascii="宋体" w:hAnsi="宋体" w:cs="宋体"/>
          <w:sz w:val="24"/>
          <w:szCs w:val="24"/>
          <w:lang w:eastAsia="zh-CN"/>
        </w:rPr>
        <w:t>。前期已推荐了相关专著，后期会定期推荐学习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.进行课题研究组成员的理论学习与培训。</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cs="宋体"/>
          <w:b w:val="0"/>
          <w:bCs w:val="0"/>
          <w:color w:val="auto"/>
          <w:sz w:val="24"/>
          <w:szCs w:val="24"/>
          <w:lang w:eastAsia="zh-CN"/>
        </w:rPr>
      </w:pPr>
      <w:r>
        <w:rPr>
          <w:rFonts w:hint="eastAsia" w:ascii="宋体" w:hAnsi="宋体" w:cs="宋体"/>
          <w:sz w:val="24"/>
          <w:szCs w:val="24"/>
          <w:lang w:val="en-US" w:eastAsia="zh-CN"/>
        </w:rPr>
        <w:t>3</w:t>
      </w:r>
      <w:r>
        <w:rPr>
          <w:rFonts w:hint="eastAsia" w:ascii="宋体" w:hAnsi="宋体" w:eastAsia="宋体" w:cs="宋体"/>
          <w:sz w:val="24"/>
          <w:szCs w:val="24"/>
        </w:rPr>
        <w:t>.根据我校</w:t>
      </w:r>
      <w:r>
        <w:rPr>
          <w:rFonts w:hint="eastAsia" w:ascii="宋体" w:hAnsi="宋体" w:cs="宋体"/>
          <w:sz w:val="24"/>
          <w:szCs w:val="24"/>
          <w:lang w:val="en-US" w:eastAsia="zh-CN"/>
        </w:rPr>
        <w:t>数学阅读的</w:t>
      </w:r>
      <w:r>
        <w:rPr>
          <w:rFonts w:hint="eastAsia" w:ascii="宋体" w:hAnsi="宋体" w:eastAsia="宋体" w:cs="宋体"/>
          <w:sz w:val="24"/>
          <w:szCs w:val="24"/>
          <w:lang w:eastAsia="zh-CN"/>
        </w:rPr>
        <w:t>实际</w:t>
      </w:r>
      <w:r>
        <w:rPr>
          <w:rFonts w:hint="eastAsia" w:ascii="宋体" w:hAnsi="宋体" w:eastAsia="宋体" w:cs="宋体"/>
          <w:sz w:val="24"/>
          <w:szCs w:val="24"/>
        </w:rPr>
        <w:t>开展实践研究，</w:t>
      </w:r>
      <w:r>
        <w:rPr>
          <w:rFonts w:hint="eastAsia" w:ascii="宋体" w:hAnsi="宋体" w:cs="宋体"/>
          <w:sz w:val="24"/>
          <w:szCs w:val="24"/>
          <w:lang w:val="en-US" w:eastAsia="zh-CN"/>
        </w:rPr>
        <w:t>针对前期调查报告发现的问题采取相应的策略。</w:t>
      </w:r>
      <w:r>
        <w:rPr>
          <w:rFonts w:hint="eastAsia" w:ascii="宋体" w:hAnsi="宋体" w:eastAsia="宋体" w:cs="宋体"/>
          <w:b w:val="0"/>
          <w:bCs w:val="0"/>
          <w:color w:val="auto"/>
          <w:sz w:val="24"/>
          <w:szCs w:val="24"/>
        </w:rPr>
        <w:t>以</w:t>
      </w:r>
      <w:r>
        <w:rPr>
          <w:rFonts w:hint="eastAsia" w:ascii="宋体" w:hAnsi="宋体" w:eastAsia="宋体" w:cs="宋体"/>
          <w:b w:val="0"/>
          <w:bCs w:val="0"/>
          <w:color w:val="auto"/>
          <w:sz w:val="24"/>
          <w:szCs w:val="24"/>
          <w:lang w:eastAsia="zh-CN"/>
        </w:rPr>
        <w:t>课</w:t>
      </w:r>
      <w:r>
        <w:rPr>
          <w:rFonts w:hint="eastAsia" w:ascii="宋体" w:hAnsi="宋体" w:eastAsia="宋体" w:cs="宋体"/>
          <w:b w:val="0"/>
          <w:bCs w:val="0"/>
          <w:color w:val="auto"/>
          <w:sz w:val="24"/>
          <w:szCs w:val="24"/>
        </w:rPr>
        <w:t>例</w:t>
      </w:r>
      <w:r>
        <w:rPr>
          <w:rFonts w:hint="eastAsia" w:ascii="宋体" w:hAnsi="宋体" w:eastAsia="宋体" w:cs="宋体"/>
          <w:b w:val="0"/>
          <w:bCs w:val="0"/>
          <w:color w:val="auto"/>
          <w:sz w:val="24"/>
          <w:szCs w:val="24"/>
          <w:lang w:eastAsia="zh-CN"/>
        </w:rPr>
        <w:t>的形式记录</w:t>
      </w:r>
      <w:r>
        <w:rPr>
          <w:rFonts w:hint="eastAsia" w:ascii="宋体" w:hAnsi="宋体" w:cs="宋体"/>
          <w:b w:val="0"/>
          <w:bCs w:val="0"/>
          <w:color w:val="auto"/>
          <w:sz w:val="24"/>
          <w:szCs w:val="24"/>
          <w:lang w:val="en-US" w:eastAsia="zh-CN"/>
        </w:rPr>
        <w:t>数学阅读的</w:t>
      </w:r>
      <w:r>
        <w:rPr>
          <w:rFonts w:hint="eastAsia" w:ascii="宋体" w:hAnsi="宋体" w:eastAsia="宋体" w:cs="宋体"/>
          <w:b w:val="0"/>
          <w:bCs w:val="0"/>
          <w:color w:val="auto"/>
          <w:sz w:val="24"/>
          <w:szCs w:val="24"/>
          <w:lang w:eastAsia="zh-CN"/>
        </w:rPr>
        <w:t>实践效果，及时对</w:t>
      </w:r>
      <w:r>
        <w:rPr>
          <w:rFonts w:hint="eastAsia" w:ascii="宋体" w:hAnsi="宋体" w:cs="宋体"/>
          <w:b w:val="0"/>
          <w:bCs w:val="0"/>
          <w:color w:val="auto"/>
          <w:sz w:val="24"/>
          <w:szCs w:val="24"/>
          <w:lang w:val="en-US" w:eastAsia="zh-CN"/>
        </w:rPr>
        <w:t>教学中的数学阅读实践</w:t>
      </w:r>
      <w:r>
        <w:rPr>
          <w:rFonts w:hint="eastAsia" w:ascii="宋体" w:hAnsi="宋体" w:eastAsia="宋体" w:cs="宋体"/>
          <w:b w:val="0"/>
          <w:bCs w:val="0"/>
          <w:color w:val="auto"/>
          <w:sz w:val="24"/>
          <w:szCs w:val="24"/>
          <w:lang w:eastAsia="zh-CN"/>
        </w:rPr>
        <w:t>形成反思，发现问题，调整、改进问题</w:t>
      </w:r>
      <w:r>
        <w:rPr>
          <w:rFonts w:hint="eastAsia" w:ascii="宋体" w:hAnsi="宋体" w:cs="宋体"/>
          <w:b w:val="0"/>
          <w:bCs w:val="0"/>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7" w:rightChars="-51" w:firstLine="480" w:firstLineChars="200"/>
        <w:textAlignment w:val="auto"/>
        <w:rPr>
          <w:rFonts w:hint="eastAsia" w:ascii="宋体" w:hAnsi="宋体" w:eastAsia="宋体" w:cs="宋体"/>
          <w:b w:val="0"/>
          <w:bCs w:val="0"/>
          <w:color w:val="auto"/>
          <w:sz w:val="24"/>
          <w:szCs w:val="24"/>
          <w:lang w:eastAsia="zh-CN"/>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lang w:eastAsia="zh-CN"/>
        </w:rPr>
        <w:t>研讨、设计评价学生</w:t>
      </w:r>
      <w:r>
        <w:rPr>
          <w:rFonts w:hint="eastAsia" w:ascii="宋体" w:hAnsi="宋体" w:cs="宋体"/>
          <w:b w:val="0"/>
          <w:bCs w:val="0"/>
          <w:color w:val="auto"/>
          <w:sz w:val="24"/>
          <w:szCs w:val="24"/>
          <w:lang w:val="en-US" w:eastAsia="zh-CN"/>
        </w:rPr>
        <w:t>数学阅读水平</w:t>
      </w:r>
      <w:r>
        <w:rPr>
          <w:rFonts w:hint="eastAsia" w:ascii="宋体" w:hAnsi="宋体" w:eastAsia="宋体" w:cs="宋体"/>
          <w:b w:val="0"/>
          <w:bCs w:val="0"/>
          <w:color w:val="auto"/>
          <w:sz w:val="24"/>
          <w:szCs w:val="24"/>
          <w:lang w:eastAsia="zh-CN"/>
        </w:rPr>
        <w:t>的“可视化”量表，用评价量表规范学生的</w:t>
      </w:r>
      <w:r>
        <w:rPr>
          <w:rFonts w:hint="eastAsia" w:ascii="宋体" w:hAnsi="宋体" w:cs="宋体"/>
          <w:b w:val="0"/>
          <w:bCs w:val="0"/>
          <w:color w:val="auto"/>
          <w:sz w:val="24"/>
          <w:szCs w:val="24"/>
          <w:lang w:val="en-US" w:eastAsia="zh-CN"/>
        </w:rPr>
        <w:t>数学阅读能力水平</w:t>
      </w:r>
      <w:r>
        <w:rPr>
          <w:rFonts w:hint="eastAsia" w:ascii="宋体" w:hAnsi="宋体" w:eastAsia="宋体" w:cs="宋体"/>
          <w:b w:val="0"/>
          <w:bCs w:val="0"/>
          <w:color w:val="auto"/>
          <w:sz w:val="24"/>
          <w:szCs w:val="24"/>
          <w:lang w:eastAsia="zh-CN"/>
        </w:rPr>
        <w:t>，用目标引领教师的设计思路。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5.进行</w:t>
      </w:r>
      <w:r>
        <w:rPr>
          <w:rFonts w:hint="eastAsia" w:ascii="宋体" w:hAnsi="宋体" w:eastAsia="宋体" w:cs="宋体"/>
          <w:sz w:val="24"/>
          <w:szCs w:val="24"/>
          <w:lang w:eastAsia="zh-CN"/>
        </w:rPr>
        <w:t>课例的</w:t>
      </w:r>
      <w:r>
        <w:rPr>
          <w:rFonts w:hint="eastAsia" w:ascii="宋体" w:hAnsi="宋体" w:eastAsia="宋体" w:cs="宋体"/>
          <w:sz w:val="24"/>
          <w:szCs w:val="24"/>
        </w:rPr>
        <w:t>对比</w:t>
      </w:r>
      <w:r>
        <w:rPr>
          <w:rFonts w:hint="eastAsia" w:ascii="宋体" w:hAnsi="宋体" w:eastAsia="宋体" w:cs="宋体"/>
          <w:sz w:val="24"/>
          <w:szCs w:val="24"/>
          <w:lang w:eastAsia="zh-CN"/>
        </w:rPr>
        <w:t>与分析</w:t>
      </w:r>
      <w:r>
        <w:rPr>
          <w:rFonts w:hint="eastAsia" w:ascii="宋体" w:hAnsi="宋体" w:eastAsia="宋体" w:cs="宋体"/>
          <w:sz w:val="24"/>
          <w:szCs w:val="24"/>
        </w:rPr>
        <w:t>，在课题研究的实践中不断地提出解决问题的方法与措施，并做好阶段性经验总结。</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6.邀请课题研究专家作专题学术报告或座谈，全面提高课题组成员的理论知识。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7.逐步完成相关案例、论文并公开发表。</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第三阶段：总结阶段（20</w:t>
      </w:r>
      <w:r>
        <w:rPr>
          <w:rFonts w:hint="eastAsia" w:ascii="宋体" w:hAnsi="宋体" w:eastAsia="宋体" w:cs="宋体"/>
          <w:b/>
          <w:bCs/>
          <w:sz w:val="24"/>
          <w:szCs w:val="24"/>
          <w:lang w:val="en-US" w:eastAsia="zh-CN"/>
        </w:rPr>
        <w:t>23</w:t>
      </w:r>
      <w:r>
        <w:rPr>
          <w:rFonts w:hint="eastAsia" w:ascii="宋体" w:hAnsi="宋体" w:cs="宋体"/>
          <w:b/>
          <w:bCs/>
          <w:sz w:val="24"/>
          <w:szCs w:val="24"/>
          <w:lang w:val="en-US" w:eastAsia="zh-CN"/>
        </w:rPr>
        <w:t>年10</w:t>
      </w:r>
      <w:r>
        <w:rPr>
          <w:rFonts w:hint="eastAsia" w:ascii="宋体" w:hAnsi="宋体" w:eastAsia="宋体" w:cs="宋体"/>
          <w:b/>
          <w:bCs/>
          <w:sz w:val="24"/>
          <w:szCs w:val="24"/>
        </w:rPr>
        <w:t>月～20</w:t>
      </w:r>
      <w:r>
        <w:rPr>
          <w:rFonts w:hint="eastAsia" w:ascii="宋体" w:hAnsi="宋体" w:eastAsia="宋体" w:cs="宋体"/>
          <w:b/>
          <w:bCs/>
          <w:sz w:val="24"/>
          <w:szCs w:val="24"/>
          <w:lang w:val="en-US" w:eastAsia="zh-CN"/>
        </w:rPr>
        <w:t>2</w:t>
      </w:r>
      <w:r>
        <w:rPr>
          <w:rFonts w:hint="eastAsia" w:ascii="宋体" w:hAnsi="宋体" w:cs="宋体"/>
          <w:b/>
          <w:bCs/>
          <w:sz w:val="24"/>
          <w:szCs w:val="24"/>
          <w:lang w:val="en-US" w:eastAsia="zh-CN"/>
        </w:rPr>
        <w:t>3</w:t>
      </w:r>
      <w:r>
        <w:rPr>
          <w:rFonts w:hint="eastAsia" w:ascii="宋体" w:hAnsi="宋体" w:eastAsia="宋体" w:cs="宋体"/>
          <w:b/>
          <w:bCs/>
          <w:sz w:val="24"/>
          <w:szCs w:val="24"/>
        </w:rPr>
        <w:t>年</w:t>
      </w:r>
      <w:r>
        <w:rPr>
          <w:rFonts w:hint="eastAsia" w:ascii="宋体" w:hAnsi="宋体" w:cs="宋体"/>
          <w:b/>
          <w:bCs/>
          <w:sz w:val="24"/>
          <w:szCs w:val="24"/>
          <w:lang w:val="en-US" w:eastAsia="zh-CN"/>
        </w:rPr>
        <w:t>12</w:t>
      </w:r>
      <w:r>
        <w:rPr>
          <w:rFonts w:hint="eastAsia" w:ascii="宋体" w:hAnsi="宋体" w:eastAsia="宋体" w:cs="宋体"/>
          <w:b/>
          <w:bCs/>
          <w:sz w:val="24"/>
          <w:szCs w:val="24"/>
        </w:rPr>
        <w:t>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1.编辑案例、论文集。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.完成课题研究报告。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val="0"/>
          <w:sz w:val="24"/>
          <w:szCs w:val="24"/>
        </w:rPr>
      </w:pPr>
      <w:r>
        <w:rPr>
          <w:rFonts w:hint="eastAsia" w:ascii="宋体" w:hAnsi="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.成果提交鉴定、验收。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八</w:t>
      </w:r>
      <w:r>
        <w:rPr>
          <w:rFonts w:hint="eastAsia" w:ascii="黑体" w:hAnsi="黑体" w:eastAsia="黑体" w:cs="黑体"/>
          <w:b w:val="0"/>
          <w:bCs/>
          <w:color w:val="000000" w:themeColor="text1"/>
          <w:sz w:val="24"/>
          <w:szCs w:val="24"/>
          <w14:textFill>
            <w14:solidFill>
              <w14:schemeClr w14:val="tx1"/>
            </w14:solidFill>
          </w14:textFill>
        </w:rPr>
        <w:t>、预期成果</w:t>
      </w:r>
    </w:p>
    <w:tbl>
      <w:tblPr>
        <w:tblStyle w:val="5"/>
        <w:tblW w:w="0" w:type="auto"/>
        <w:tblInd w:w="-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3238"/>
        <w:gridCol w:w="1530"/>
        <w:gridCol w:w="1494"/>
        <w:gridCol w:w="11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15" w:type="dxa"/>
            <w:noWrap w:val="0"/>
            <w:vAlign w:val="top"/>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val="0"/>
                <w:sz w:val="24"/>
                <w:szCs w:val="24"/>
              </w:rPr>
            </w:pPr>
          </w:p>
        </w:tc>
        <w:tc>
          <w:tcPr>
            <w:tcW w:w="3238"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val="0"/>
                <w:sz w:val="24"/>
                <w:szCs w:val="24"/>
              </w:rPr>
            </w:pPr>
            <w:r>
              <w:rPr>
                <w:rFonts w:hint="eastAsia" w:ascii="宋体" w:hAnsi="宋体"/>
                <w:b/>
                <w:bCs w:val="0"/>
                <w:sz w:val="24"/>
                <w:szCs w:val="24"/>
              </w:rPr>
              <w:t>成果名称</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val="0"/>
                <w:sz w:val="24"/>
                <w:szCs w:val="24"/>
              </w:rPr>
            </w:pPr>
            <w:r>
              <w:rPr>
                <w:rFonts w:hint="eastAsia" w:ascii="宋体" w:hAnsi="宋体"/>
                <w:b/>
                <w:bCs w:val="0"/>
                <w:sz w:val="24"/>
                <w:szCs w:val="24"/>
              </w:rPr>
              <w:t>成果形式</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val="0"/>
                <w:sz w:val="24"/>
                <w:szCs w:val="24"/>
              </w:rPr>
            </w:pPr>
            <w:r>
              <w:rPr>
                <w:rFonts w:hint="eastAsia" w:ascii="宋体" w:hAnsi="宋体"/>
                <w:b/>
                <w:bCs w:val="0"/>
                <w:sz w:val="24"/>
                <w:szCs w:val="24"/>
              </w:rPr>
              <w:t>完成时间</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val="0"/>
                <w:sz w:val="24"/>
                <w:szCs w:val="24"/>
              </w:rPr>
            </w:pPr>
            <w:r>
              <w:rPr>
                <w:rFonts w:hint="eastAsia" w:ascii="宋体" w:hAnsi="宋体"/>
                <w:b/>
                <w:bCs w:val="0"/>
                <w:sz w:val="24"/>
                <w:szCs w:val="24"/>
              </w:rPr>
              <w:t>负责人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1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both"/>
              <w:textAlignment w:val="auto"/>
              <w:rPr>
                <w:rFonts w:hint="eastAsia" w:ascii="宋体" w:hAnsi="宋体"/>
                <w:b/>
                <w:bCs/>
                <w:sz w:val="24"/>
                <w:szCs w:val="24"/>
              </w:rPr>
            </w:pP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阶</w:t>
            </w: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段</w:t>
            </w: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成</w:t>
            </w: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果</w:t>
            </w:r>
          </w:p>
        </w:tc>
        <w:tc>
          <w:tcPr>
            <w:tcW w:w="3238"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kern w:val="2"/>
                <w:sz w:val="24"/>
                <w:szCs w:val="24"/>
                <w:lang w:val="en-US" w:eastAsia="zh-CN" w:bidi="ar-SA"/>
              </w:rPr>
            </w:pPr>
            <w:r>
              <w:rPr>
                <w:rFonts w:hint="eastAsia" w:ascii="宋体" w:hAnsi="宋体"/>
                <w:b w:val="0"/>
                <w:bCs/>
                <w:kern w:val="2"/>
                <w:sz w:val="24"/>
                <w:szCs w:val="24"/>
                <w:lang w:val="en-US" w:eastAsia="zh-CN" w:bidi="ar-SA"/>
              </w:rPr>
              <w:t>数学阅读和小学数学阅读能力的理论综述</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kern w:val="2"/>
                <w:sz w:val="24"/>
                <w:szCs w:val="24"/>
                <w:lang w:val="en-US" w:eastAsia="zh-CN" w:bidi="ar-SA"/>
              </w:rPr>
            </w:pPr>
            <w:r>
              <w:rPr>
                <w:rFonts w:hint="eastAsia" w:ascii="宋体" w:hAnsi="宋体"/>
                <w:b w:val="0"/>
                <w:bCs/>
                <w:kern w:val="2"/>
                <w:sz w:val="24"/>
                <w:szCs w:val="24"/>
                <w:lang w:val="en-US" w:eastAsia="zh-CN" w:bidi="ar-SA"/>
              </w:rPr>
              <w:t>文献综述</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sz w:val="24"/>
                <w:szCs w:val="24"/>
                <w:lang w:val="en-US" w:eastAsia="zh-CN"/>
              </w:rPr>
              <w:t>2022.3</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kern w:val="2"/>
                <w:sz w:val="24"/>
                <w:szCs w:val="24"/>
                <w:lang w:val="en-US" w:eastAsia="zh-CN" w:bidi="ar-SA"/>
              </w:rPr>
            </w:pPr>
            <w:r>
              <w:rPr>
                <w:rFonts w:hint="eastAsia" w:ascii="宋体" w:hAnsi="宋体"/>
                <w:sz w:val="24"/>
                <w:szCs w:val="24"/>
                <w:lang w:val="en-US" w:eastAsia="zh-CN"/>
              </w:rPr>
              <w:t>王暑雅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1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p>
        </w:tc>
        <w:tc>
          <w:tcPr>
            <w:tcW w:w="3238"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kern w:val="2"/>
                <w:sz w:val="24"/>
                <w:szCs w:val="24"/>
                <w:lang w:val="en-US" w:eastAsia="zh-CN" w:bidi="ar-SA"/>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小学生数学阅读能力培养的实践研究</w:t>
            </w:r>
            <w:r>
              <w:rPr>
                <w:rFonts w:hint="eastAsia" w:ascii="宋体" w:hAnsi="宋体" w:eastAsia="宋体" w:cs="宋体"/>
                <w:b w:val="0"/>
                <w:bCs/>
                <w:sz w:val="24"/>
                <w:szCs w:val="24"/>
              </w:rPr>
              <w:t>》</w:t>
            </w:r>
            <w:r>
              <w:rPr>
                <w:rFonts w:hint="eastAsia" w:ascii="宋体" w:hAnsi="宋体"/>
                <w:sz w:val="24"/>
                <w:szCs w:val="24"/>
              </w:rPr>
              <w:t>的相关论文</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kern w:val="2"/>
                <w:sz w:val="24"/>
                <w:szCs w:val="24"/>
                <w:lang w:val="en-US" w:eastAsia="zh-CN" w:bidi="ar-SA"/>
              </w:rPr>
            </w:pPr>
            <w:r>
              <w:rPr>
                <w:rFonts w:hint="eastAsia" w:ascii="宋体" w:hAnsi="宋体"/>
                <w:b w:val="0"/>
                <w:bCs/>
                <w:sz w:val="24"/>
                <w:szCs w:val="24"/>
                <w:lang w:val="en-US" w:eastAsia="zh-CN"/>
              </w:rPr>
              <w:t>论文</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eastAsia="宋体"/>
                <w:kern w:val="2"/>
                <w:sz w:val="24"/>
                <w:szCs w:val="24"/>
                <w:lang w:val="en-US" w:eastAsia="zh-CN" w:bidi="ar-SA"/>
              </w:rPr>
            </w:pPr>
            <w:r>
              <w:rPr>
                <w:rFonts w:hint="eastAsia" w:ascii="宋体" w:hAnsi="宋体"/>
                <w:sz w:val="24"/>
                <w:szCs w:val="24"/>
                <w:lang w:val="en-US" w:eastAsia="zh-CN"/>
              </w:rPr>
              <w:t>2023.3</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color w:val="000000" w:themeColor="text1"/>
                <w:sz w:val="24"/>
                <w:szCs w:val="24"/>
                <w:lang w:val="en-US" w:eastAsia="zh-CN"/>
                <w14:textFill>
                  <w14:solidFill>
                    <w14:schemeClr w14:val="tx1"/>
                  </w14:solidFill>
                </w14:textFill>
              </w:rPr>
              <w:t>李  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1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p>
        </w:tc>
        <w:tc>
          <w:tcPr>
            <w:tcW w:w="3238"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kern w:val="2"/>
                <w:sz w:val="24"/>
                <w:szCs w:val="24"/>
                <w:lang w:val="en-US" w:eastAsia="zh-CN" w:bidi="ar-SA"/>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小学生数学阅读能力培养的实践研究</w:t>
            </w:r>
            <w:r>
              <w:rPr>
                <w:rFonts w:hint="eastAsia" w:ascii="宋体" w:hAnsi="宋体" w:eastAsia="宋体" w:cs="宋体"/>
                <w:b w:val="0"/>
                <w:bCs/>
                <w:sz w:val="24"/>
                <w:szCs w:val="24"/>
              </w:rPr>
              <w:t>》</w:t>
            </w:r>
            <w:r>
              <w:rPr>
                <w:rFonts w:hint="eastAsia" w:ascii="宋体" w:hAnsi="宋体" w:cs="宋体"/>
                <w:b w:val="0"/>
                <w:bCs/>
                <w:sz w:val="24"/>
                <w:szCs w:val="24"/>
                <w:lang w:val="en-US" w:eastAsia="zh-CN"/>
              </w:rPr>
              <w:t>的相关</w:t>
            </w:r>
            <w:bookmarkStart w:id="0" w:name="_GoBack"/>
            <w:bookmarkEnd w:id="0"/>
            <w:r>
              <w:rPr>
                <w:rFonts w:hint="eastAsia" w:ascii="宋体" w:hAnsi="宋体" w:cs="宋体"/>
                <w:b w:val="0"/>
                <w:bCs/>
                <w:sz w:val="24"/>
                <w:szCs w:val="24"/>
                <w:lang w:val="en-US" w:eastAsia="zh-CN"/>
              </w:rPr>
              <w:t>案例</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eastAsia="宋体"/>
                <w:kern w:val="2"/>
                <w:sz w:val="24"/>
                <w:szCs w:val="24"/>
                <w:lang w:val="en-US" w:eastAsia="zh-CN" w:bidi="ar-SA"/>
              </w:rPr>
            </w:pPr>
            <w:r>
              <w:rPr>
                <w:rFonts w:hint="eastAsia" w:ascii="宋体" w:hAnsi="宋体"/>
                <w:b w:val="0"/>
                <w:bCs/>
                <w:sz w:val="24"/>
                <w:szCs w:val="24"/>
                <w:lang w:val="en-US" w:eastAsia="zh-CN"/>
              </w:rPr>
              <w:t>案例</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2023.3</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郭鸿星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1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最</w:t>
            </w: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终</w:t>
            </w: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成</w:t>
            </w:r>
          </w:p>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b/>
                <w:bCs/>
                <w:sz w:val="24"/>
                <w:szCs w:val="24"/>
              </w:rPr>
            </w:pPr>
            <w:r>
              <w:rPr>
                <w:rFonts w:hint="eastAsia" w:ascii="宋体" w:hAnsi="宋体"/>
                <w:b/>
                <w:bCs/>
                <w:sz w:val="24"/>
                <w:szCs w:val="24"/>
              </w:rPr>
              <w:t>果</w:t>
            </w:r>
          </w:p>
        </w:tc>
        <w:tc>
          <w:tcPr>
            <w:tcW w:w="3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kern w:val="2"/>
                <w:sz w:val="24"/>
                <w:szCs w:val="24"/>
                <w:lang w:val="en-US" w:eastAsia="zh-CN" w:bidi="ar-SA"/>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小学生数学阅读能力培养的实践研究</w:t>
            </w:r>
            <w:r>
              <w:rPr>
                <w:rFonts w:hint="eastAsia" w:ascii="宋体" w:hAnsi="宋体" w:eastAsia="宋体" w:cs="宋体"/>
                <w:b w:val="0"/>
                <w:bCs/>
                <w:sz w:val="24"/>
                <w:szCs w:val="24"/>
              </w:rPr>
              <w:t>》</w:t>
            </w:r>
            <w:r>
              <w:rPr>
                <w:rFonts w:hint="eastAsia" w:ascii="宋体" w:hAnsi="宋体" w:eastAsia="宋体" w:cs="宋体"/>
                <w:sz w:val="24"/>
                <w:szCs w:val="24"/>
                <w:lang w:val="en-US" w:eastAsia="zh-CN"/>
              </w:rPr>
              <w:t>结题报</w:t>
            </w:r>
            <w:r>
              <w:rPr>
                <w:rFonts w:hint="eastAsia" w:ascii="宋体" w:hAnsi="宋体" w:eastAsia="宋体" w:cs="宋体"/>
                <w:sz w:val="24"/>
                <w:szCs w:val="24"/>
                <w:lang w:eastAsia="zh-CN"/>
              </w:rPr>
              <w:t>告</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kern w:val="2"/>
                <w:sz w:val="24"/>
                <w:szCs w:val="24"/>
                <w:lang w:val="en-US" w:eastAsia="zh-CN" w:bidi="ar-SA"/>
              </w:rPr>
            </w:pPr>
            <w:r>
              <w:rPr>
                <w:rFonts w:hint="eastAsia" w:ascii="宋体" w:hAnsi="宋体"/>
                <w:sz w:val="24"/>
                <w:szCs w:val="24"/>
                <w:lang w:eastAsia="zh-CN"/>
              </w:rPr>
              <w:t>研究报告</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sz w:val="24"/>
                <w:szCs w:val="24"/>
                <w:lang w:val="en-US" w:eastAsia="zh-CN"/>
              </w:rPr>
              <w:t>2023.12</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kern w:val="2"/>
                <w:sz w:val="24"/>
                <w:szCs w:val="24"/>
                <w:lang w:val="en-US" w:eastAsia="zh-CN" w:bidi="ar-SA"/>
              </w:rPr>
            </w:pPr>
            <w:r>
              <w:rPr>
                <w:rFonts w:hint="eastAsia" w:ascii="宋体" w:hAnsi="宋体"/>
                <w:sz w:val="24"/>
                <w:szCs w:val="24"/>
                <w:lang w:val="en-US" w:eastAsia="zh-CN"/>
              </w:rPr>
              <w:t>王暑雅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1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3238"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default" w:ascii="宋体" w:hAnsi="宋体"/>
                <w:kern w:val="2"/>
                <w:sz w:val="24"/>
                <w:szCs w:val="24"/>
                <w:lang w:val="en-US" w:eastAsia="zh-CN" w:bidi="ar-SA"/>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小学生数学阅读能力培养的实践研究</w:t>
            </w:r>
            <w:r>
              <w:rPr>
                <w:rFonts w:hint="eastAsia" w:ascii="宋体" w:hAnsi="宋体" w:eastAsia="宋体" w:cs="宋体"/>
                <w:b w:val="0"/>
                <w:bCs/>
                <w:sz w:val="24"/>
                <w:szCs w:val="24"/>
              </w:rPr>
              <w:t>》</w:t>
            </w:r>
            <w:r>
              <w:rPr>
                <w:rFonts w:hint="eastAsia" w:ascii="宋体" w:hAnsi="宋体"/>
                <w:sz w:val="24"/>
                <w:szCs w:val="24"/>
                <w:lang w:eastAsia="zh-CN"/>
              </w:rPr>
              <w:t>论文集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kern w:val="2"/>
                <w:sz w:val="24"/>
                <w:szCs w:val="24"/>
                <w:lang w:val="en-US" w:eastAsia="zh-CN" w:bidi="ar-SA"/>
              </w:rPr>
            </w:pPr>
            <w:r>
              <w:rPr>
                <w:rFonts w:hint="eastAsia" w:ascii="宋体" w:hAnsi="宋体"/>
                <w:sz w:val="24"/>
                <w:szCs w:val="24"/>
                <w:lang w:eastAsia="zh-CN"/>
              </w:rPr>
              <w:t>论文</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sz w:val="24"/>
                <w:szCs w:val="24"/>
                <w:lang w:val="en-US" w:eastAsia="zh-CN"/>
              </w:rPr>
              <w:t>2023.12</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sz w:val="24"/>
                <w:szCs w:val="24"/>
                <w:lang w:val="en-US" w:eastAsia="zh-CN"/>
              </w:rPr>
              <w:t>李  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15"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eastAsia" w:ascii="宋体" w:hAnsi="宋体"/>
                <w:sz w:val="24"/>
                <w:szCs w:val="24"/>
              </w:rPr>
            </w:pPr>
          </w:p>
        </w:tc>
        <w:tc>
          <w:tcPr>
            <w:tcW w:w="3238"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textAlignment w:val="auto"/>
              <w:rPr>
                <w:rFonts w:hint="eastAsia" w:ascii="宋体" w:hAnsi="宋体"/>
                <w:kern w:val="2"/>
                <w:sz w:val="24"/>
                <w:szCs w:val="24"/>
                <w:lang w:val="en-US" w:eastAsia="zh-CN" w:bidi="ar-SA"/>
              </w:rPr>
            </w:pP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小学生数学阅读能力培养的实践研究</w:t>
            </w:r>
            <w:r>
              <w:rPr>
                <w:rFonts w:hint="eastAsia" w:ascii="宋体" w:hAnsi="宋体" w:eastAsia="宋体" w:cs="宋体"/>
                <w:b w:val="0"/>
                <w:bCs/>
                <w:sz w:val="24"/>
                <w:szCs w:val="24"/>
              </w:rPr>
              <w:t>》</w:t>
            </w:r>
            <w:r>
              <w:rPr>
                <w:rFonts w:hint="eastAsia" w:ascii="宋体" w:hAnsi="宋体"/>
                <w:sz w:val="24"/>
                <w:szCs w:val="24"/>
                <w:lang w:val="en-US" w:eastAsia="zh-CN"/>
              </w:rPr>
              <w:t>案例</w:t>
            </w:r>
            <w:r>
              <w:rPr>
                <w:rFonts w:hint="eastAsia" w:ascii="宋体" w:hAnsi="宋体"/>
                <w:sz w:val="24"/>
                <w:szCs w:val="24"/>
                <w:lang w:eastAsia="zh-CN"/>
              </w:rPr>
              <w:t>集</w:t>
            </w:r>
          </w:p>
        </w:tc>
        <w:tc>
          <w:tcPr>
            <w:tcW w:w="1530"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案例</w:t>
            </w:r>
          </w:p>
        </w:tc>
        <w:tc>
          <w:tcPr>
            <w:tcW w:w="1494"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sz w:val="24"/>
                <w:szCs w:val="24"/>
                <w:lang w:val="en-US" w:eastAsia="zh-CN"/>
              </w:rPr>
              <w:t>2023.12</w:t>
            </w:r>
          </w:p>
        </w:tc>
        <w:tc>
          <w:tcPr>
            <w:tcW w:w="1143" w:type="dxa"/>
            <w:noWrap w:val="0"/>
            <w:vAlign w:val="center"/>
          </w:tcPr>
          <w:p>
            <w:pPr>
              <w:keepNext w:val="0"/>
              <w:keepLines w:val="0"/>
              <w:pageBreakBefore w:val="0"/>
              <w:kinsoku/>
              <w:wordWrap/>
              <w:overflowPunct/>
              <w:topLinePunct w:val="0"/>
              <w:autoSpaceDE/>
              <w:autoSpaceDN/>
              <w:bidi w:val="0"/>
              <w:adjustRightInd/>
              <w:snapToGrid/>
              <w:spacing w:line="400" w:lineRule="exact"/>
              <w:ind w:right="-107" w:rightChars="-51"/>
              <w:jc w:val="center"/>
              <w:textAlignment w:val="auto"/>
              <w:rPr>
                <w:rFonts w:hint="default" w:ascii="宋体" w:hAnsi="宋体"/>
                <w:kern w:val="2"/>
                <w:sz w:val="24"/>
                <w:szCs w:val="24"/>
                <w:lang w:val="en-US" w:eastAsia="zh-CN" w:bidi="ar-SA"/>
              </w:rPr>
            </w:pPr>
            <w:r>
              <w:rPr>
                <w:rFonts w:hint="eastAsia" w:ascii="宋体" w:hAnsi="宋体"/>
                <w:kern w:val="2"/>
                <w:sz w:val="24"/>
                <w:szCs w:val="24"/>
                <w:lang w:val="en-US" w:eastAsia="zh-CN" w:bidi="ar-SA"/>
              </w:rPr>
              <w:t>孙  晓</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color w:val="000000" w:themeColor="text1"/>
          <w:sz w:val="24"/>
          <w:szCs w:val="24"/>
          <w:lang w:val="en-US" w:eastAsia="zh-CN"/>
          <w14:textFill>
            <w14:solidFill>
              <w14:schemeClr w14:val="tx1"/>
            </w14:solidFill>
          </w14:textFill>
        </w:rPr>
      </w:pPr>
      <w:r>
        <w:rPr>
          <w:rFonts w:hint="eastAsia" w:ascii="黑体" w:hAnsi="黑体" w:eastAsia="黑体" w:cs="黑体"/>
          <w:b w:val="0"/>
          <w:bCs/>
          <w:color w:val="000000" w:themeColor="text1"/>
          <w:sz w:val="24"/>
          <w:szCs w:val="24"/>
          <w:lang w:val="en-US" w:eastAsia="zh-CN"/>
          <w14:textFill>
            <w14:solidFill>
              <w14:schemeClr w14:val="tx1"/>
            </w14:solidFill>
          </w14:textFill>
        </w:rPr>
        <w:t>九</w:t>
      </w:r>
      <w:r>
        <w:rPr>
          <w:rFonts w:hint="eastAsia" w:ascii="黑体" w:hAnsi="黑体" w:eastAsia="黑体" w:cs="黑体"/>
          <w:b w:val="0"/>
          <w:bCs/>
          <w:color w:val="000000" w:themeColor="text1"/>
          <w:sz w:val="24"/>
          <w:szCs w:val="24"/>
          <w14:textFill>
            <w14:solidFill>
              <w14:schemeClr w14:val="tx1"/>
            </w14:solidFill>
          </w14:textFill>
        </w:rPr>
        <w:t>、</w:t>
      </w:r>
      <w:r>
        <w:rPr>
          <w:rFonts w:hint="eastAsia" w:ascii="黑体" w:hAnsi="黑体" w:eastAsia="黑体" w:cs="黑体"/>
          <w:b w:val="0"/>
          <w:bCs/>
          <w:color w:val="000000" w:themeColor="text1"/>
          <w:sz w:val="24"/>
          <w:szCs w:val="24"/>
          <w:lang w:val="en-US" w:eastAsia="zh-CN"/>
          <w14:textFill>
            <w14:solidFill>
              <w14:schemeClr w14:val="tx1"/>
            </w14:solidFill>
          </w14:textFill>
        </w:rPr>
        <w:t>课题保障</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cs="宋体"/>
          <w:b w:val="0"/>
          <w:bCs/>
          <w:sz w:val="24"/>
          <w:szCs w:val="24"/>
        </w:rPr>
      </w:pPr>
      <w:r>
        <w:rPr>
          <w:rFonts w:hint="eastAsia" w:ascii="宋体" w:hAnsi="宋体" w:eastAsia="宋体" w:cs="宋体"/>
          <w:b/>
          <w:bCs w:val="0"/>
          <w:sz w:val="24"/>
          <w:szCs w:val="24"/>
          <w:lang w:val="en-US" w:eastAsia="zh-CN"/>
        </w:rPr>
        <w:t>1.成员概况：</w:t>
      </w:r>
      <w:r>
        <w:rPr>
          <w:rFonts w:hint="eastAsia" w:ascii="宋体" w:hAnsi="宋体" w:eastAsia="宋体" w:cs="宋体"/>
          <w:b w:val="0"/>
          <w:bCs/>
          <w:sz w:val="24"/>
          <w:szCs w:val="24"/>
        </w:rPr>
        <w:t>近年来，我校数学组先后完成了2项区级课题，取得了一定成效，积累了一定的实践经验。该课题组的成员是我校数学学科的青年、骨干教师，都参加了前几轮的课题研究，有扎实的教育理论素养，较高的理论经验和研究水平，有多篇论文在不同层面上获一、二等奖，并长期站在教学第一线和致力于教育科学研究。她们虽然年轻，但她们干劲足、想法多，学习力强。</w:t>
      </w:r>
    </w:p>
    <w:p>
      <w:pPr>
        <w:keepNext w:val="0"/>
        <w:keepLines w:val="0"/>
        <w:pageBreakBefore w:val="0"/>
        <w:widowControl w:val="0"/>
        <w:kinsoku/>
        <w:wordWrap/>
        <w:overflowPunct/>
        <w:topLinePunct w:val="0"/>
        <w:autoSpaceDE/>
        <w:autoSpaceDN/>
        <w:bidi w:val="0"/>
        <w:adjustRightInd/>
        <w:snapToGrid/>
        <w:spacing w:line="400" w:lineRule="exact"/>
        <w:ind w:right="-107" w:rightChars="-51" w:firstLine="482" w:firstLineChars="200"/>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bCs w:val="0"/>
          <w:sz w:val="24"/>
          <w:szCs w:val="24"/>
          <w:lang w:val="en-US" w:eastAsia="zh-CN"/>
        </w:rPr>
        <w:t>2.保障条件：</w:t>
      </w:r>
      <w:r>
        <w:rPr>
          <w:rFonts w:hint="eastAsia" w:ascii="宋体" w:hAnsi="宋体" w:eastAsia="宋体" w:cs="宋体"/>
          <w:b w:val="0"/>
          <w:bCs/>
          <w:sz w:val="24"/>
          <w:szCs w:val="24"/>
          <w:lang w:val="en-US" w:eastAsia="zh-CN"/>
        </w:rPr>
        <w:t>我</w:t>
      </w:r>
      <w:r>
        <w:rPr>
          <w:rFonts w:hint="eastAsia" w:ascii="宋体" w:hAnsi="宋体" w:eastAsia="宋体" w:cs="宋体"/>
          <w:b w:val="0"/>
          <w:bCs/>
          <w:sz w:val="24"/>
          <w:szCs w:val="24"/>
        </w:rPr>
        <w:t>校关于课题研究有成熟的规章制度，校园网上单独设立了课题研究的专栏，每学期负责人会制定详细的研究计划，每周会定期开展课题组活动，每学期进行课题研究的交流、总结。学校对于课题研究给予极大的支持，保证充足的经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footerReference r:id="rId3" w:type="default"/>
      <w:footnotePr>
        <w:numFmt w:val="decimal"/>
      </w:footnotePr>
      <w:pgSz w:w="11906" w:h="16838"/>
      <w:pgMar w:top="1417" w:right="1757" w:bottom="1417"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486C"/>
    <w:multiLevelType w:val="singleLevel"/>
    <w:tmpl w:val="8CCA486C"/>
    <w:lvl w:ilvl="0" w:tentative="0">
      <w:start w:val="1"/>
      <w:numFmt w:val="chineseCounting"/>
      <w:suff w:val="nothing"/>
      <w:lvlText w:val="第%1，"/>
      <w:lvlJc w:val="left"/>
      <w:rPr>
        <w:rFonts w:hint="eastAsia"/>
      </w:rPr>
    </w:lvl>
  </w:abstractNum>
  <w:abstractNum w:abstractNumId="1">
    <w:nsid w:val="C17C4CD3"/>
    <w:multiLevelType w:val="singleLevel"/>
    <w:tmpl w:val="C17C4CD3"/>
    <w:lvl w:ilvl="0" w:tentative="0">
      <w:start w:val="1"/>
      <w:numFmt w:val="chineseCounting"/>
      <w:suff w:val="nothing"/>
      <w:lvlText w:val="%1、"/>
      <w:lvlJc w:val="left"/>
      <w:rPr>
        <w:rFonts w:hint="eastAsia"/>
      </w:rPr>
    </w:lvl>
  </w:abstractNum>
  <w:abstractNum w:abstractNumId="2">
    <w:nsid w:val="E3F8CA9A"/>
    <w:multiLevelType w:val="singleLevel"/>
    <w:tmpl w:val="E3F8CA9A"/>
    <w:lvl w:ilvl="0" w:tentative="0">
      <w:start w:val="2"/>
      <w:numFmt w:val="decimal"/>
      <w:lvlText w:val="%1."/>
      <w:lvlJc w:val="left"/>
      <w:pPr>
        <w:tabs>
          <w:tab w:val="left" w:pos="312"/>
        </w:tabs>
      </w:pPr>
    </w:lvl>
  </w:abstractNum>
  <w:abstractNum w:abstractNumId="3">
    <w:nsid w:val="F82D9FD8"/>
    <w:multiLevelType w:val="singleLevel"/>
    <w:tmpl w:val="F82D9FD8"/>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117F7"/>
    <w:rsid w:val="03525F75"/>
    <w:rsid w:val="059705B7"/>
    <w:rsid w:val="077C1812"/>
    <w:rsid w:val="089A1901"/>
    <w:rsid w:val="0E2844A2"/>
    <w:rsid w:val="18DB6FA4"/>
    <w:rsid w:val="195C76F5"/>
    <w:rsid w:val="1A3A01E7"/>
    <w:rsid w:val="1D5414E5"/>
    <w:rsid w:val="1E893BD5"/>
    <w:rsid w:val="1F897DA0"/>
    <w:rsid w:val="35855C3F"/>
    <w:rsid w:val="37145220"/>
    <w:rsid w:val="3818189E"/>
    <w:rsid w:val="38F27CD2"/>
    <w:rsid w:val="39C96289"/>
    <w:rsid w:val="46F01054"/>
    <w:rsid w:val="49125A95"/>
    <w:rsid w:val="4CB622F1"/>
    <w:rsid w:val="52D127D7"/>
    <w:rsid w:val="55773678"/>
    <w:rsid w:val="591B77E6"/>
    <w:rsid w:val="5F8F4784"/>
    <w:rsid w:val="671662A6"/>
    <w:rsid w:val="681F4C73"/>
    <w:rsid w:val="6B040620"/>
    <w:rsid w:val="6EA117F7"/>
    <w:rsid w:val="760B6D06"/>
    <w:rsid w:val="76B044D6"/>
    <w:rsid w:val="78D635FC"/>
    <w:rsid w:val="7FE75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semiHidden/>
    <w:qFormat/>
    <w:uiPriority w:val="0"/>
    <w:pPr>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otnote reference"/>
    <w:semiHidden/>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2022-03-05T01:40:00Z</dcterms:created>
  <dc:creator>肉多多wsy</dc:creator>
  <cp:lastModifiedBy>肉多多wsy</cp:lastModifiedBy>
  <dcterms:modified xsi:type="dcterms:W3CDTF">2022-03-22T01:21:56Z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2A94C0F25D564E188C17C8B717361788</vt:lpwstr>
  </property>
</Properties>
</file>