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3C" w:rsidRDefault="00B50C3C" w:rsidP="00B97862">
      <w:pPr>
        <w:tabs>
          <w:tab w:val="left" w:pos="1020"/>
        </w:tabs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B50C3C" w:rsidRPr="00961361" w:rsidRDefault="00B50C3C" w:rsidP="00961361">
      <w:pPr>
        <w:tabs>
          <w:tab w:val="left" w:pos="1020"/>
        </w:tabs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61361">
        <w:rPr>
          <w:rFonts w:ascii="方正小标宋简体" w:eastAsia="方正小标宋简体" w:hAnsi="黑体" w:cs="方正小标宋简体" w:hint="eastAsia"/>
          <w:sz w:val="44"/>
          <w:szCs w:val="44"/>
        </w:rPr>
        <w:t>“漫游档案·传承记忆”夏令营活动方案</w:t>
      </w:r>
    </w:p>
    <w:p w:rsidR="00B50C3C" w:rsidRDefault="00B50C3C" w:rsidP="00961361">
      <w:pPr>
        <w:tabs>
          <w:tab w:val="left" w:pos="1020"/>
        </w:tabs>
        <w:spacing w:line="4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1361">
        <w:rPr>
          <w:rFonts w:ascii="黑体" w:eastAsia="黑体" w:hAnsi="黑体" w:cs="黑体" w:hint="eastAsia"/>
          <w:sz w:val="32"/>
          <w:szCs w:val="32"/>
        </w:rPr>
        <w:t>一、活动意义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 w:hint="eastAsia"/>
          <w:sz w:val="32"/>
          <w:szCs w:val="32"/>
        </w:rPr>
        <w:t>常州市档案馆是“全国中小学生档案教育社会实践基地”“江苏省爱国主义教育基地”“江苏省社会科学普及基地”“常州市爱国主义教育基地”“常州市科普基地”，具有得天独厚的档案历史资源优势。</w:t>
      </w:r>
      <w:r w:rsidRPr="00961361">
        <w:rPr>
          <w:rFonts w:ascii="仿宋_GB2312" w:eastAsia="仿宋_GB2312" w:hAnsi="楷体" w:cs="仿宋_GB2312"/>
          <w:sz w:val="32"/>
          <w:szCs w:val="32"/>
        </w:rPr>
        <w:t>2018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年以来，常州市档案馆启动“传承·红色·爱乡”档案夏令营活动，不仅可以丰富青少年的暑期生活，也可以发挥档案的宣传教育、辐射引领作用，培养青少年的历史档案意识，加强青少年的思想道德建设。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1361">
        <w:rPr>
          <w:rFonts w:ascii="黑体" w:eastAsia="黑体" w:hAnsi="黑体" w:cs="黑体" w:hint="eastAsia"/>
          <w:sz w:val="32"/>
          <w:szCs w:val="32"/>
        </w:rPr>
        <w:t>二、主要内容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 w:hint="eastAsia"/>
          <w:sz w:val="32"/>
          <w:szCs w:val="32"/>
        </w:rPr>
        <w:t>活动主要分为四个阶段：第一阶段“走近档案”，带领学生们参观了档案工作区域，包括查档中心、档案库房、档案整理及数字化工作室，让学生们通过近距离观察档案，建立对档案的形象认知。第二阶段“档案课堂”，主办方邀请知名老师作档案文化科普讲座。第三阶段“影像常州”，组织学生们观看《国学大师赵元任》《青果巷》等常州历史文化类视频，进一步增强爱家乡情怀。第四阶段“档案记忆”，用半天时间组织学生参观</w:t>
      </w:r>
      <w:r w:rsidRPr="00961361"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/>
          <w:sz w:val="32"/>
          <w:szCs w:val="32"/>
        </w:rPr>
        <w:t>—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个档案文化展览基地，感受档案记录历史、传承文明的重要作用。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1361">
        <w:rPr>
          <w:rFonts w:ascii="黑体" w:eastAsia="黑体" w:hAnsi="黑体" w:cs="黑体" w:hint="eastAsia"/>
          <w:sz w:val="32"/>
          <w:szCs w:val="32"/>
        </w:rPr>
        <w:t>三、主要说明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 w:hint="eastAsia"/>
          <w:sz w:val="32"/>
          <w:szCs w:val="32"/>
        </w:rPr>
        <w:t>活动时间</w:t>
      </w:r>
      <w:r w:rsidRPr="00961361">
        <w:rPr>
          <w:rFonts w:ascii="仿宋_GB2312" w:eastAsia="仿宋_GB2312" w:hAnsi="楷体" w:cs="仿宋_GB2312"/>
          <w:sz w:val="32"/>
          <w:szCs w:val="32"/>
        </w:rPr>
        <w:t>7</w:t>
      </w:r>
      <w:r>
        <w:rPr>
          <w:rFonts w:ascii="仿宋_GB2312" w:eastAsia="仿宋_GB2312" w:hAnsi="楷体" w:cs="仿宋_GB2312"/>
          <w:sz w:val="32"/>
          <w:szCs w:val="32"/>
        </w:rPr>
        <w:t>—</w:t>
      </w:r>
      <w:r w:rsidRPr="00961361">
        <w:rPr>
          <w:rFonts w:ascii="仿宋_GB2312" w:eastAsia="仿宋_GB2312" w:hAnsi="楷体" w:cs="仿宋_GB2312"/>
          <w:sz w:val="32"/>
          <w:szCs w:val="32"/>
        </w:rPr>
        <w:t>8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月份，每</w:t>
      </w:r>
      <w:r w:rsidRPr="00961361">
        <w:rPr>
          <w:rFonts w:ascii="仿宋_GB2312" w:eastAsia="仿宋_GB2312" w:hAnsi="楷体" w:cs="仿宋_GB2312"/>
          <w:sz w:val="32"/>
          <w:szCs w:val="32"/>
        </w:rPr>
        <w:t>2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周一次，每次活动一天，全程及餐饮免费，电话预约，先联系优先，以学校班级为单位，学校老师报名，学生为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>
        <w:rPr>
          <w:rFonts w:ascii="仿宋_GB2312" w:eastAsia="仿宋_GB2312" w:hAnsi="楷体" w:cs="仿宋_GB2312"/>
          <w:sz w:val="32"/>
          <w:szCs w:val="32"/>
        </w:rPr>
        <w:t>—</w:t>
      </w:r>
      <w:r w:rsidRPr="00961361">
        <w:rPr>
          <w:rFonts w:ascii="仿宋_GB2312" w:eastAsia="仿宋_GB2312" w:hAnsi="楷体" w:cs="仿宋_GB2312"/>
          <w:sz w:val="32"/>
          <w:szCs w:val="32"/>
        </w:rPr>
        <w:t>9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年级学生，人数</w:t>
      </w:r>
      <w:r w:rsidRPr="00961361">
        <w:rPr>
          <w:rFonts w:ascii="仿宋_GB2312" w:eastAsia="仿宋_GB2312" w:hAnsi="楷体" w:cs="仿宋_GB2312"/>
          <w:sz w:val="32"/>
          <w:szCs w:val="32"/>
        </w:rPr>
        <w:t>30</w:t>
      </w:r>
      <w:r>
        <w:rPr>
          <w:rFonts w:ascii="仿宋_GB2312" w:eastAsia="仿宋_GB2312" w:hAnsi="楷体" w:cs="仿宋_GB2312"/>
          <w:sz w:val="32"/>
          <w:szCs w:val="32"/>
        </w:rPr>
        <w:t>—</w:t>
      </w:r>
      <w:r w:rsidRPr="00961361">
        <w:rPr>
          <w:rFonts w:ascii="仿宋_GB2312" w:eastAsia="仿宋_GB2312" w:hAnsi="楷体" w:cs="仿宋_GB2312"/>
          <w:sz w:val="32"/>
          <w:szCs w:val="32"/>
        </w:rPr>
        <w:t>50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人，统计好报名表，学校</w:t>
      </w:r>
      <w:r w:rsidRPr="00961361">
        <w:rPr>
          <w:rFonts w:ascii="仿宋_GB2312" w:eastAsia="仿宋_GB2312" w:hAnsi="楷体" w:cs="仿宋_GB2312"/>
          <w:sz w:val="32"/>
          <w:szCs w:val="32"/>
        </w:rPr>
        <w:t>1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名老师带队和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名家长作为志愿者全程参加活动。联系人：王鹤鸣</w:t>
      </w:r>
      <w:r>
        <w:rPr>
          <w:rFonts w:ascii="仿宋_GB2312" w:eastAsia="仿宋_GB2312" w:hAnsi="楷体" w:cs="仿宋_GB2312" w:hint="eastAsia"/>
          <w:sz w:val="32"/>
          <w:szCs w:val="32"/>
        </w:rPr>
        <w:t>、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邱北海</w:t>
      </w:r>
      <w:bookmarkStart w:id="0" w:name="_GoBack"/>
      <w:bookmarkEnd w:id="0"/>
      <w:r>
        <w:rPr>
          <w:rFonts w:ascii="仿宋_GB2312" w:eastAsia="仿宋_GB2312" w:hAnsi="楷体" w:cs="仿宋_GB2312" w:hint="eastAsia"/>
          <w:sz w:val="32"/>
          <w:szCs w:val="32"/>
        </w:rPr>
        <w:t>，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报名表发至邮箱：</w:t>
      </w:r>
      <w:r w:rsidRPr="00961361">
        <w:rPr>
          <w:rFonts w:ascii="仿宋_GB2312" w:eastAsia="仿宋_GB2312" w:hAnsi="楷体" w:cs="仿宋_GB2312"/>
          <w:sz w:val="32"/>
          <w:szCs w:val="32"/>
        </w:rPr>
        <w:t>1322078795@qq.com</w:t>
      </w:r>
      <w:r>
        <w:rPr>
          <w:rFonts w:ascii="仿宋_GB2312" w:eastAsia="仿宋_GB2312" w:hAnsi="楷体" w:cs="仿宋_GB2312" w:hint="eastAsia"/>
          <w:sz w:val="32"/>
          <w:szCs w:val="32"/>
        </w:rPr>
        <w:t>，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联系电话：</w:t>
      </w:r>
      <w:r w:rsidRPr="00961361">
        <w:rPr>
          <w:rFonts w:ascii="仿宋_GB2312" w:eastAsia="仿宋_GB2312" w:hAnsi="楷体" w:cs="仿宋_GB2312"/>
          <w:sz w:val="32"/>
          <w:szCs w:val="32"/>
        </w:rPr>
        <w:t>85681017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1361">
        <w:rPr>
          <w:rFonts w:ascii="黑体" w:eastAsia="黑体" w:hAnsi="黑体" w:cs="黑体" w:hint="eastAsia"/>
          <w:sz w:val="32"/>
          <w:szCs w:val="32"/>
        </w:rPr>
        <w:t>四、具体安排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1.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队员报到：上午</w:t>
      </w:r>
      <w:r w:rsidRPr="00961361">
        <w:rPr>
          <w:rFonts w:ascii="仿宋_GB2312" w:eastAsia="仿宋_GB2312" w:hAnsi="楷体" w:cs="仿宋_GB2312"/>
          <w:sz w:val="32"/>
          <w:szCs w:val="32"/>
        </w:rPr>
        <w:t>8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：</w:t>
      </w:r>
      <w:r w:rsidRPr="00961361">
        <w:rPr>
          <w:rFonts w:ascii="仿宋_GB2312" w:eastAsia="仿宋_GB2312" w:hAnsi="楷体" w:cs="仿宋_GB2312"/>
          <w:sz w:val="32"/>
          <w:szCs w:val="32"/>
        </w:rPr>
        <w:t>45-9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：</w:t>
      </w:r>
      <w:r w:rsidRPr="00961361">
        <w:rPr>
          <w:rFonts w:ascii="仿宋_GB2312" w:eastAsia="仿宋_GB2312" w:hAnsi="楷体" w:cs="仿宋_GB2312"/>
          <w:sz w:val="32"/>
          <w:szCs w:val="32"/>
        </w:rPr>
        <w:t>20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。地点：市行政中心北门进入（市公安局对面）</w:t>
      </w:r>
      <w:r w:rsidRPr="00961361">
        <w:rPr>
          <w:rFonts w:ascii="仿宋_GB2312" w:eastAsia="仿宋_GB2312" w:hAnsi="楷体" w:cs="仿宋_GB2312"/>
          <w:sz w:val="32"/>
          <w:szCs w:val="32"/>
        </w:rPr>
        <w:t>5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号楼市档案馆一楼大厅。学生报到后，分批领到</w:t>
      </w:r>
      <w:r w:rsidRPr="00961361">
        <w:rPr>
          <w:rFonts w:ascii="仿宋_GB2312" w:eastAsia="仿宋_GB2312" w:hAnsi="楷体" w:cs="仿宋_GB2312"/>
          <w:sz w:val="32"/>
          <w:szCs w:val="32"/>
        </w:rPr>
        <w:t>4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楼会议室等侯。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2.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开营仪式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 w:hint="eastAsia"/>
          <w:sz w:val="32"/>
          <w:szCs w:val="32"/>
        </w:rPr>
        <w:t>主持仪式：王鹤鸣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 w:hint="eastAsia"/>
          <w:sz w:val="32"/>
          <w:szCs w:val="32"/>
        </w:rPr>
        <w:t>学校领队致辞，市档案馆邱北海介绍夏令营活动安排和纪律要求，领导讲话，授旗仪式。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3.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合影留念：开营活动结束，所有嘉宾和队员到一楼集中，合影拍照。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4.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参观：队员按照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个排有序上二楼，参观查档大厅，三楼档案库房。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5.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爱国主义教育讲座：《邮票上的中国世界遗产》《邮票上的近代史》《档案与家庭记忆》《生活中的美学》《听展哥讲科学的故事</w:t>
      </w:r>
      <w:r w:rsidRPr="00961361">
        <w:rPr>
          <w:rFonts w:ascii="仿宋_GB2312" w:eastAsia="仿宋_GB2312" w:hAnsi="楷体" w:cs="仿宋_GB2312"/>
          <w:sz w:val="32"/>
          <w:szCs w:val="32"/>
        </w:rPr>
        <w:t>——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飞行器传奇》（选一项）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6.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午餐：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名代表领饭，午餐四楼会议室。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7.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爱国主义教育：收看爱国教育主题视频。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8.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参观实践活动：（选</w:t>
      </w:r>
      <w:r w:rsidRPr="00961361">
        <w:rPr>
          <w:rFonts w:ascii="仿宋_GB2312" w:eastAsia="仿宋_GB2312" w:hAnsi="楷体" w:cs="仿宋_GB2312"/>
          <w:sz w:val="32"/>
          <w:szCs w:val="32"/>
        </w:rPr>
        <w:t>2</w:t>
      </w:r>
      <w:r>
        <w:rPr>
          <w:rFonts w:ascii="仿宋_GB2312" w:eastAsia="仿宋_GB2312" w:hAnsi="楷体" w:cs="仿宋_GB2312"/>
          <w:sz w:val="32"/>
          <w:szCs w:val="32"/>
        </w:rPr>
        <w:t>—</w:t>
      </w:r>
      <w:r w:rsidRPr="00961361">
        <w:rPr>
          <w:rFonts w:ascii="仿宋_GB2312" w:eastAsia="仿宋_GB2312" w:hAnsi="楷体" w:cs="仿宋_GB2312"/>
          <w:sz w:val="32"/>
          <w:szCs w:val="32"/>
        </w:rPr>
        <w:t>3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）</w:t>
      </w:r>
    </w:p>
    <w:p w:rsidR="00B50C3C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①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市照明处“小桔灯”展厅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②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市气象台气象科普基地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③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运河五号工业展览展示基地（全国劳模展示馆）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④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市公交公司公交变迁史展厅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⑤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蔡旭院士故居陈列馆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Default="00B50C3C" w:rsidP="00961361">
      <w:pPr>
        <w:pStyle w:val="Heading1"/>
        <w:widowControl/>
        <w:shd w:val="clear" w:color="auto" w:fill="FFFFFF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楷体" w:cs="Times New Roman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⑥</w:t>
      </w:r>
      <w:r w:rsidRPr="0096136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戚电厂百年红馆</w:t>
      </w:r>
      <w:r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；</w:t>
      </w:r>
    </w:p>
    <w:p w:rsidR="00B50C3C" w:rsidRPr="00961361" w:rsidRDefault="00B50C3C" w:rsidP="00961361">
      <w:pPr>
        <w:pStyle w:val="Heading1"/>
        <w:widowControl/>
        <w:shd w:val="clear" w:color="auto" w:fill="FFFFFF"/>
        <w:spacing w:beforeAutospacing="0" w:afterAutospacing="0" w:line="580" w:lineRule="exact"/>
        <w:ind w:firstLineChars="200" w:firstLine="31680"/>
        <w:jc w:val="both"/>
        <w:rPr>
          <w:rFonts w:ascii="仿宋_GB2312" w:eastAsia="仿宋_GB2312" w:hAnsi="楷体" w:cs="Times New Roman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⑦</w:t>
      </w:r>
      <w:r w:rsidRPr="00961361"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常州大运河工业遗产展览馆</w:t>
      </w:r>
      <w:r>
        <w:rPr>
          <w:rFonts w:ascii="仿宋_GB2312" w:eastAsia="仿宋_GB2312" w:hAnsi="楷体" w:cs="仿宋_GB2312" w:hint="eastAsia"/>
          <w:b w:val="0"/>
          <w:bCs w:val="0"/>
          <w:kern w:val="2"/>
          <w:sz w:val="32"/>
          <w:szCs w:val="32"/>
        </w:rPr>
        <w:t>；</w:t>
      </w:r>
    </w:p>
    <w:p w:rsidR="00B50C3C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⑧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溧阳市档案馆</w:t>
      </w:r>
      <w:r>
        <w:rPr>
          <w:rFonts w:ascii="仿宋_GB2312" w:eastAsia="仿宋_GB2312" w:hAnsi="楷体" w:cs="仿宋_GB2312" w:hint="eastAsia"/>
          <w:sz w:val="32"/>
          <w:szCs w:val="32"/>
        </w:rPr>
        <w:t>；</w:t>
      </w:r>
    </w:p>
    <w:p w:rsidR="00B50C3C" w:rsidRPr="00961361" w:rsidRDefault="00B50C3C" w:rsidP="00961361">
      <w:pPr>
        <w:tabs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 w:hint="eastAsia"/>
          <w:sz w:val="32"/>
          <w:szCs w:val="32"/>
        </w:rPr>
        <w:t>⑨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金坛区档案馆</w:t>
      </w:r>
      <w:r>
        <w:rPr>
          <w:rFonts w:ascii="仿宋_GB2312" w:eastAsia="仿宋_GB2312" w:hAnsi="楷体" w:cs="仿宋_GB2312" w:hint="eastAsia"/>
          <w:sz w:val="32"/>
          <w:szCs w:val="32"/>
        </w:rPr>
        <w:t>。</w:t>
      </w:r>
    </w:p>
    <w:p w:rsidR="00B50C3C" w:rsidRPr="00961361" w:rsidRDefault="00B50C3C" w:rsidP="00961361">
      <w:pPr>
        <w:tabs>
          <w:tab w:val="left" w:pos="312"/>
          <w:tab w:val="left" w:pos="1020"/>
        </w:tabs>
        <w:spacing w:line="58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61361">
        <w:rPr>
          <w:rFonts w:ascii="仿宋_GB2312" w:eastAsia="仿宋_GB2312" w:hAnsi="楷体" w:cs="仿宋_GB2312"/>
          <w:sz w:val="32"/>
          <w:szCs w:val="32"/>
        </w:rPr>
        <w:t>9.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返程</w:t>
      </w:r>
    </w:p>
    <w:p w:rsidR="00B50C3C" w:rsidRPr="00961361" w:rsidRDefault="00B50C3C" w:rsidP="00961361">
      <w:pPr>
        <w:tabs>
          <w:tab w:val="left" w:pos="312"/>
          <w:tab w:val="left" w:pos="1020"/>
        </w:tabs>
        <w:spacing w:line="580" w:lineRule="exact"/>
        <w:rPr>
          <w:rFonts w:ascii="仿宋_GB2312" w:eastAsia="仿宋_GB2312" w:hAnsi="楷体" w:cs="Times New Roman"/>
          <w:sz w:val="32"/>
          <w:szCs w:val="32"/>
        </w:rPr>
      </w:pPr>
    </w:p>
    <w:p w:rsidR="00B50C3C" w:rsidRPr="00961361" w:rsidRDefault="00B50C3C" w:rsidP="00961361">
      <w:pPr>
        <w:tabs>
          <w:tab w:val="left" w:pos="312"/>
          <w:tab w:val="left" w:pos="1020"/>
        </w:tabs>
        <w:spacing w:line="580" w:lineRule="exact"/>
        <w:rPr>
          <w:rFonts w:ascii="仿宋_GB2312" w:eastAsia="仿宋_GB2312" w:hAnsi="楷体" w:cs="Times New Roman"/>
          <w:sz w:val="32"/>
          <w:szCs w:val="32"/>
        </w:rPr>
      </w:pPr>
    </w:p>
    <w:p w:rsidR="00B50C3C" w:rsidRPr="00961361" w:rsidRDefault="00B50C3C" w:rsidP="00961361">
      <w:pPr>
        <w:tabs>
          <w:tab w:val="left" w:pos="312"/>
          <w:tab w:val="left" w:pos="1020"/>
        </w:tabs>
        <w:spacing w:line="580" w:lineRule="exact"/>
        <w:jc w:val="center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/>
          <w:sz w:val="32"/>
          <w:szCs w:val="32"/>
        </w:rPr>
        <w:t xml:space="preserve">                           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常州市档案馆</w:t>
      </w:r>
    </w:p>
    <w:p w:rsidR="00B50C3C" w:rsidRDefault="00B50C3C" w:rsidP="00961361">
      <w:pPr>
        <w:spacing w:line="580" w:lineRule="exact"/>
        <w:jc w:val="center"/>
        <w:rPr>
          <w:rFonts w:ascii="仿宋_GB2312" w:eastAsia="仿宋_GB2312" w:hAnsi="楷体" w:cs="Times New Roman"/>
          <w:sz w:val="32"/>
          <w:szCs w:val="32"/>
        </w:rPr>
      </w:pPr>
      <w:r>
        <w:rPr>
          <w:rFonts w:ascii="仿宋_GB2312" w:eastAsia="仿宋_GB2312" w:hAnsi="楷体" w:cs="仿宋_GB2312"/>
          <w:sz w:val="32"/>
          <w:szCs w:val="32"/>
        </w:rPr>
        <w:t xml:space="preserve">                            </w:t>
      </w:r>
      <w:r w:rsidRPr="00961361">
        <w:rPr>
          <w:rFonts w:ascii="仿宋_GB2312" w:eastAsia="仿宋_GB2312" w:hAnsi="楷体" w:cs="仿宋_GB2312"/>
          <w:sz w:val="32"/>
          <w:szCs w:val="32"/>
        </w:rPr>
        <w:t>2022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年</w:t>
      </w:r>
      <w:r w:rsidRPr="00961361">
        <w:rPr>
          <w:rFonts w:ascii="仿宋_GB2312" w:eastAsia="仿宋_GB2312" w:hAnsi="楷体" w:cs="仿宋_GB2312"/>
          <w:sz w:val="32"/>
          <w:szCs w:val="32"/>
        </w:rPr>
        <w:t>6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月</w:t>
      </w:r>
      <w:r w:rsidRPr="00961361">
        <w:rPr>
          <w:rFonts w:ascii="仿宋_GB2312" w:eastAsia="仿宋_GB2312" w:hAnsi="楷体" w:cs="仿宋_GB2312"/>
          <w:sz w:val="32"/>
          <w:szCs w:val="32"/>
        </w:rPr>
        <w:t>16</w:t>
      </w:r>
      <w:r w:rsidRPr="00961361">
        <w:rPr>
          <w:rFonts w:ascii="仿宋_GB2312" w:eastAsia="仿宋_GB2312" w:hAnsi="楷体" w:cs="仿宋_GB2312" w:hint="eastAsia"/>
          <w:sz w:val="32"/>
          <w:szCs w:val="32"/>
        </w:rPr>
        <w:t>日</w:t>
      </w:r>
    </w:p>
    <w:p w:rsidR="00B50C3C" w:rsidRPr="00961361" w:rsidRDefault="00B50C3C" w:rsidP="00961361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B50C3C" w:rsidRPr="00961361" w:rsidRDefault="00B50C3C" w:rsidP="00961361">
      <w:pPr>
        <w:tabs>
          <w:tab w:val="left" w:pos="1020"/>
        </w:tabs>
        <w:jc w:val="center"/>
        <w:rPr>
          <w:rFonts w:ascii="方正小标宋简体" w:eastAsia="方正小标宋简体" w:hAnsi="楷体" w:cs="Times New Roman"/>
          <w:sz w:val="44"/>
          <w:szCs w:val="44"/>
        </w:rPr>
      </w:pPr>
      <w:r w:rsidRPr="00961361">
        <w:rPr>
          <w:rFonts w:ascii="方正小标宋简体" w:eastAsia="方正小标宋简体" w:hAnsi="楷体" w:cs="方正小标宋简体" w:hint="eastAsia"/>
          <w:sz w:val="44"/>
          <w:szCs w:val="44"/>
        </w:rPr>
        <w:t>报名表</w:t>
      </w: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946"/>
        <w:gridCol w:w="775"/>
        <w:gridCol w:w="845"/>
        <w:gridCol w:w="720"/>
        <w:gridCol w:w="720"/>
        <w:gridCol w:w="720"/>
        <w:gridCol w:w="902"/>
        <w:gridCol w:w="1258"/>
        <w:gridCol w:w="890"/>
      </w:tblGrid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序号</w:t>
            </w: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学校</w:t>
            </w: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班级</w:t>
            </w: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学生</w:t>
            </w:r>
          </w:p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姓名</w:t>
            </w: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年龄</w:t>
            </w: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性别</w:t>
            </w: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身高</w:t>
            </w: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家长</w:t>
            </w:r>
          </w:p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姓名</w:t>
            </w: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家长</w:t>
            </w:r>
          </w:p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手机</w:t>
            </w: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其他</w:t>
            </w:r>
          </w:p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  <w:b/>
                <w:bCs/>
              </w:rPr>
            </w:pPr>
            <w:r w:rsidRPr="00961361">
              <w:rPr>
                <w:rFonts w:ascii="仿宋_GB2312" w:eastAsia="仿宋_GB2312" w:hAnsi="楷体" w:cs="仿宋_GB2312" w:hint="eastAsia"/>
                <w:b/>
                <w:bCs/>
              </w:rPr>
              <w:t>说明</w:t>
            </w:r>
          </w:p>
        </w:tc>
      </w:tr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B50C3C" w:rsidRPr="00961361" w:rsidTr="00961361">
        <w:trPr>
          <w:trHeight w:val="567"/>
          <w:jc w:val="center"/>
        </w:trPr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946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7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45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72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902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1258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  <w:tc>
          <w:tcPr>
            <w:tcW w:w="890" w:type="dxa"/>
            <w:vAlign w:val="center"/>
          </w:tcPr>
          <w:p w:rsidR="00B50C3C" w:rsidRPr="00961361" w:rsidRDefault="00B50C3C" w:rsidP="00961361">
            <w:pPr>
              <w:tabs>
                <w:tab w:val="left" w:pos="1020"/>
              </w:tabs>
              <w:jc w:val="center"/>
              <w:rPr>
                <w:rFonts w:ascii="仿宋_GB2312" w:eastAsia="仿宋_GB2312" w:hAnsi="楷体" w:cs="Times New Roman"/>
              </w:rPr>
            </w:pPr>
          </w:p>
        </w:tc>
      </w:tr>
    </w:tbl>
    <w:p w:rsidR="00B50C3C" w:rsidRDefault="00B50C3C" w:rsidP="00961361">
      <w:pPr>
        <w:tabs>
          <w:tab w:val="left" w:pos="1020"/>
        </w:tabs>
        <w:spacing w:line="20" w:lineRule="exact"/>
        <w:rPr>
          <w:rFonts w:cs="Times New Roman"/>
        </w:rPr>
      </w:pPr>
    </w:p>
    <w:sectPr w:rsidR="00B50C3C" w:rsidSect="00961361">
      <w:footerReference w:type="default" r:id="rId6"/>
      <w:pgSz w:w="11906" w:h="16838"/>
      <w:pgMar w:top="1701" w:right="1531" w:bottom="1701" w:left="1531" w:header="851" w:footer="992" w:gutter="0"/>
      <w:pgNumType w:fmt="numberInDash" w:start="17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C3C" w:rsidRDefault="00B50C3C" w:rsidP="00B9786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50C3C" w:rsidRDefault="00B50C3C" w:rsidP="00B9786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C3C" w:rsidRPr="00961361" w:rsidRDefault="00B50C3C" w:rsidP="00920E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6136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6136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6136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- 19 -</w:t>
    </w:r>
    <w:r w:rsidRPr="0096136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50C3C" w:rsidRDefault="00B50C3C" w:rsidP="0096136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C3C" w:rsidRDefault="00B50C3C" w:rsidP="00B9786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50C3C" w:rsidRDefault="00B50C3C" w:rsidP="00B9786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ljMjc1OGE1ZTdhZmRmNGQ1MWE3ZjhmZGU3YTc3YjcifQ=="/>
  </w:docVars>
  <w:rsids>
    <w:rsidRoot w:val="00265343"/>
    <w:rsid w:val="00032410"/>
    <w:rsid w:val="00265343"/>
    <w:rsid w:val="00920E24"/>
    <w:rsid w:val="00961361"/>
    <w:rsid w:val="009A4566"/>
    <w:rsid w:val="009E4542"/>
    <w:rsid w:val="00B50C3C"/>
    <w:rsid w:val="00B97862"/>
    <w:rsid w:val="00D22996"/>
    <w:rsid w:val="080F09DB"/>
    <w:rsid w:val="0AD43C6E"/>
    <w:rsid w:val="16545236"/>
    <w:rsid w:val="16BD0BC8"/>
    <w:rsid w:val="17D566E3"/>
    <w:rsid w:val="20182BD0"/>
    <w:rsid w:val="20B02BE9"/>
    <w:rsid w:val="284D6E1C"/>
    <w:rsid w:val="2FCF060B"/>
    <w:rsid w:val="38833065"/>
    <w:rsid w:val="3D3B23B2"/>
    <w:rsid w:val="4D156D04"/>
    <w:rsid w:val="51241F5C"/>
    <w:rsid w:val="5EEB53E2"/>
    <w:rsid w:val="64596B4E"/>
    <w:rsid w:val="6AE7591C"/>
    <w:rsid w:val="70512166"/>
    <w:rsid w:val="76842A8B"/>
    <w:rsid w:val="7C0E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43"/>
    <w:pPr>
      <w:widowControl w:val="0"/>
      <w:jc w:val="both"/>
    </w:pPr>
    <w:rPr>
      <w:rFonts w:ascii="Calibri" w:hAnsi="Calibri"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5343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1E5"/>
    <w:rPr>
      <w:rFonts w:ascii="Calibri" w:hAnsi="Calibri" w:cs="Calibri"/>
      <w:b/>
      <w:bCs/>
      <w:kern w:val="44"/>
      <w:sz w:val="44"/>
      <w:szCs w:val="44"/>
    </w:rPr>
  </w:style>
  <w:style w:type="table" w:styleId="TableGrid">
    <w:name w:val="Table Grid"/>
    <w:basedOn w:val="TableNormal"/>
    <w:uiPriority w:val="99"/>
    <w:rsid w:val="0026534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653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97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7862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B978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7862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961361"/>
  </w:style>
  <w:style w:type="paragraph" w:styleId="Date">
    <w:name w:val="Date"/>
    <w:basedOn w:val="Normal"/>
    <w:next w:val="Normal"/>
    <w:link w:val="DateChar"/>
    <w:uiPriority w:val="99"/>
    <w:rsid w:val="0096136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ED11E5"/>
    <w:rPr>
      <w:rFonts w:ascii="Calibri" w:hAnsi="Calibri"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187</Words>
  <Characters>1067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qiubh</dc:creator>
  <cp:keywords/>
  <dc:description/>
  <cp:lastModifiedBy>吴琳赟</cp:lastModifiedBy>
  <cp:revision>3</cp:revision>
  <cp:lastPrinted>2022-04-29T02:08:00Z</cp:lastPrinted>
  <dcterms:created xsi:type="dcterms:W3CDTF">2014-10-29T12:08:00Z</dcterms:created>
  <dcterms:modified xsi:type="dcterms:W3CDTF">2022-06-24T02:01:00Z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A31851DC54E247D1A595A97C72A7506E</vt:lpwstr>
  </property>
</Properties>
</file>