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3月理论学习（承叶）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2022.3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 xml:space="preserve">《浅谈培养小学生数学阅读能力的途径和方法》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加强课前阅读的指导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内容具有较强的抽象性，数学语言具有简洁性、准确性，这些都决定了数学阅读是一个不断思考和领悟的过程。课前加强阅读指导，让预习更有实效性。如：读例题时要随手划关键词和有效的数学信息，明确问题。读概念时咬文嚼字，进行质疑、辨析，深刻理解概念。遇到几何图形问题时，先读懂图形，把已知条件标志在图上，再联想相关知识点，最后理清解答思路。关注教材中的对话框：哪些对话相当于老师的提问？哪些对话相当于学生的思路要点？“小精灵”的话又代表什么？引导学生带着问题进行阅读，经历“初步感知、发现未知、探索新知、感受求知”的过程，培养学生的数学阅读能力，提高自学学习效率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找准课中阅读的起点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课前阅读，学生对一些简单的知识能够理解并加以掌握，但更为重要的是要让学生“知其然并能知其所以然”。我们要根据课中学生所反馈的信息，准确找出教学的起点，引导学生进一步阅读。如：读懂题目中的数学信息、隐含信息、数量关系、解题方法……最终把课内学到的解题方法，举一反三地应用到解决课外数学问题中，发展学生思维，培养应用意识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进行课后阅读的延伸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透过数学阅读的故事、探索、游玩等，让课堂内的数学深化，课堂外的数学广化，以此来培养学生的数学素养。课堂的教学时间是有限的，为了拓展学生的阅读视野，课后阅读的延伸十分必要。阅读有趣味性、有深度的材料，如：《数学西游记》、《趣味数学》、《李毓陪数学历险记》系列丛书、《魔力数学》等书籍，可以开阔学生眼界，激发阅读兴趣，推动数学核心素养的提升。教师在讲《除数是一位数的除法竖式》时，可以让学生延伸阅读《除法为什么从高位算起》，引导学生在数学阅读的基础上进一步思考：加法、减法、乘法都是从低位算起，为什么除法就要从高位算起呢？在阅读中学生能够深切感受到：除法就是把平均分的减法简化了，从高位算起，为了减少减的次数，分起来更快，感悟数学的简洁美。通过写数学小日记、做数学小报、编数学故事、开展有声有色的以数学阅读为主题的“数学口才秀”、“好书推介”、“数学贸易节”等活动，掀起学生爱数学、学数学、用数学的热潮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多策并举，落地生根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读画结合，形象直观</w:t>
            </w:r>
          </w:p>
          <w:p>
            <w:pPr>
              <w:spacing w:before="0" w:after="0"/>
              <w:ind w:firstLine="48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阅读的过程往往是手脑并用，读画结合的过程。如：和倍问题、差倍问题、复杂的分数应用题，在解答时引导学生养成边读题边画线段图，形象直观地表达数量之间的关系，便于理清思路，突破难点，化难为易。再如：在学习圆柱和圆锥的体积时，经常遇到这样的问题。一个圆柱和一个圆锥的体积和底面积都相等，圆柱的高是圆锥的（ ）。此时，可以引导学生边读题边画图形，先画出2个图形的底面积（一样大），再画完圆柱，这时思考圆锥要想和圆柱体积相等，高度如何呢？从而判断出圆锥与圆柱高的关系，这个过程是建模的过程，也是空间观念发展的过程。在解决几何图形问题时都可以用读画结合的方法，形象直观的解决问题，发展思维。还有的题目需要边读题边画表格把信息罗列出来，寻找突破点，使问题迎刃而解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重点批注，深度思考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阅读和语文阅读有本质的不同，就是阅读材料中会有很多的数学专用语言、符合、图表。所以，我们要引导学生进行有效的数学阅读，“不动笔墨不读书”，在阅读时提倡学生边读边思，边勾边画，做好批注，这样多种感官参与，抓住数学学科的本质特征，把文字、符号、图形等多种语言相互转化，运用批注、计算、画图、推理、分析等方法，处理有效的数学信息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（1）批注问题。遇到的问题用“？”批注出来。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（2）批注感悟。情感共鸣用一两句话概括出来。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（3）批注思考。思维独特之处，用波浪线画出来。</w:t>
            </w:r>
          </w:p>
          <w:p>
            <w:pPr>
              <w:spacing w:before="0" w:after="0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（4）批注拓展。分析解答方法，拓宽解题思路，做到举一反三。</w:t>
            </w:r>
          </w:p>
          <w:p>
            <w:pPr>
              <w:spacing w:before="0" w:after="0"/>
              <w:ind w:firstLine="480"/>
              <w:jc w:val="left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批注的方式让数学阅读从“有趣”走向“有效”，读思结合，深度理解，使问题化繁为简，有时就能够破解数学之惑和数学之谜。我们在数学阅读中还要学会分析与综合、联想与想象、比较与辨别、归纳与总结，通过这些来探寻数学的“真”，体验数学的“美”。数学阅读方法指导到位了，阅读方法学生掌握了，数学阅读也就落到了实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用好数学阅读媒介，培养数学阅读习惯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数学教学的基本素材――教材是许多数学专家、学者智慧的结晶，是培养学生数学阅读能力最主要的数学阅读媒介。因此，在教学中，教师要善于利用教材，引导学生养成数学阅读习惯。许多孩子往往认为数学不用像语文那样去阅读，所以我们要让他们认识到数学阅读的必要性。比如数学课前预习，教师精心设计思考题，让学生有疑问，有阅读需求，并不强求问题的解决，而重在引导学生多分析思考，帮助学生理清教材的脉络，体会数学阅读的快乐。或者在课堂上，组织学生阅读课本教材，着重理解概念或规则中的关键字、疑点、难点、重点，比如“平均分”“零除外”“同时扩大或缩小”等等，体会数学阅读对于正确理解数学知识的重要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课外读物也是学生数学阅读的重要媒介。引导学生利用好课外时间，阅读数学科普读物、“小学生数学报”等数学课外读物，可以开阔学生的数学视野，发展学生的数学思维，在形成阅读习惯的基础上，追求更高层次的阅读，要求孩子们做好阅读笔记，定期展开交流会。这样不仅拓展了阅读内容，有助于提高阅读积极性，培养良好的阅读习惯，还能较快地提高学生的阅读能力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DhlMzU1N2ZkZmQ5N2JmZjEzYzgyZjEzMTNjN2MifQ=="/>
  </w:docVars>
  <w:rsids>
    <w:rsidRoot w:val="25DE4717"/>
    <w:rsid w:val="087B5F6E"/>
    <w:rsid w:val="126A6657"/>
    <w:rsid w:val="1457788F"/>
    <w:rsid w:val="25DE4717"/>
    <w:rsid w:val="3B8F43A2"/>
    <w:rsid w:val="3D2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2149</Words>
  <Characters>2154</Characters>
  <Lines>0</Lines>
  <Paragraphs>0</Paragraphs>
  <TotalTime>1</TotalTime>
  <ScaleCrop>false</ScaleCrop>
  <LinksUpToDate>false</LinksUpToDate>
  <CharactersWithSpaces>2179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叶子</cp:lastModifiedBy>
  <dcterms:modified xsi:type="dcterms:W3CDTF">2022-06-28T05:59:54Z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7E31A96548234D5DAEDE9C4CF79FA6E9</vt:lpwstr>
  </property>
</Properties>
</file>