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Hans"/>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关于量感内涵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中国小学教学百科全书中认为物体的轻重,数的多少,体积的大小,均属于“量”,分别称重量、数量、体量。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关于量感目前有三种解释：一是直接将量感看作数感，课标就明确指出，“数感主要是指关于数与数量、数量关系、运算结果估计等方面的感悟”。数量简称为量，是数与量的复合，因此，对于数量的感悟，就是我们所说的量感。二是认为量感是对量的感受，是指视觉、触觉等感官对物体的规模、程度、速度等方面的感觉，也就是对物体的大小、多少、轻重、厚薄等的感性认识。在小学阶段，量感主要是指对长度、面积、体积、时间、质量、货币等的感性认识。三是认为量感是指学生不使用测量工具对某个量的大小进行推断，或推断用某个单位表示的量与哪个实际物体的大小吻合的一种感觉。大家对前两种解释的认可度较高，这两种解释都强调学习者个体对数量的一种感性认识，这种感悟是人们通过感觉器官，运用具身认知逐渐形成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Hans"/>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关于小学生量感培养的研究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史宁中教授在《为什么强调量感》的讲座中讲到量感是2021版新数学课程标准提出的一个核心素养。在此之前对于这个概念的研究并不是很多，在教学中更多的是研究</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教学。史宁中教授也指出：“数是对数量的抽象，数量是度量的结果，数学的本质在于度量。”本课题旨在研究小学生量感培养，</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教学是量感培养的重要抓手，所以课题组对</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教学的内容、</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教学的策略、</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教学的评价做了深入的研究。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1</w:t>
      </w:r>
      <w:r>
        <w:rPr>
          <w:rFonts w:hint="eastAsia" w:ascii="宋体" w:hAnsi="宋体" w:eastAsia="宋体" w:cs="宋体"/>
          <w:b/>
          <w:bCs/>
          <w:sz w:val="24"/>
          <w:szCs w:val="24"/>
          <w:lang w:val="en-US" w:eastAsia="zh-Hans"/>
        </w:rPr>
        <w:t>.关于</w:t>
      </w:r>
      <w:r>
        <w:rPr>
          <w:rFonts w:hint="default" w:ascii="宋体" w:hAnsi="宋体" w:eastAsia="宋体" w:cs="宋体"/>
          <w:b/>
          <w:bCs/>
          <w:sz w:val="24"/>
          <w:szCs w:val="24"/>
          <w:lang w:eastAsia="zh-CN"/>
        </w:rPr>
        <w:t>度量</w:t>
      </w:r>
      <w:r>
        <w:rPr>
          <w:rFonts w:hint="eastAsia" w:ascii="宋体" w:hAnsi="宋体" w:eastAsia="宋体" w:cs="宋体"/>
          <w:b/>
          <w:bCs/>
          <w:sz w:val="24"/>
          <w:szCs w:val="24"/>
          <w:lang w:val="en-US" w:eastAsia="zh-CN"/>
        </w:rPr>
        <w:t>教学内容的研究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（1）</w:t>
      </w:r>
      <w:r>
        <w:rPr>
          <w:rFonts w:hint="eastAsia" w:ascii="宋体" w:hAnsi="宋体" w:eastAsia="宋体" w:cs="宋体"/>
          <w:b/>
          <w:bCs/>
          <w:sz w:val="24"/>
          <w:szCs w:val="24"/>
          <w:lang w:val="en-US" w:eastAsia="zh-CN"/>
        </w:rPr>
        <w:t>教材中</w:t>
      </w:r>
      <w:r>
        <w:rPr>
          <w:rFonts w:hint="default" w:ascii="宋体" w:hAnsi="宋体" w:eastAsia="宋体" w:cs="宋体"/>
          <w:b/>
          <w:bCs/>
          <w:sz w:val="24"/>
          <w:szCs w:val="24"/>
          <w:lang w:eastAsia="zh-CN"/>
        </w:rPr>
        <w:t>度量</w:t>
      </w:r>
      <w:r>
        <w:rPr>
          <w:rFonts w:hint="eastAsia" w:ascii="宋体" w:hAnsi="宋体" w:eastAsia="宋体" w:cs="宋体"/>
          <w:b/>
          <w:bCs/>
          <w:sz w:val="24"/>
          <w:szCs w:val="24"/>
          <w:lang w:val="en-US" w:eastAsia="zh-CN"/>
        </w:rPr>
        <w:t>教学内容的研究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量感培养所研究的“</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知识”，便是小学数学教学中和</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相关的属于“量”与“测量”部分的知识，涉及空间三维</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（含长度</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、面积</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、体积</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/容积</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）、重量</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、时间</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、角度</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和货币</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五大类，并包括这五大类下属的</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工具、借助工具得到的</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单位和单位间进率三方面的内容。梳理我国数学课程标准和小学数学课本，当前小学阶段的数学内容中的</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知识主要如下表所示∶</w:t>
      </w:r>
    </w:p>
    <w:tbl>
      <w:tblPr>
        <w:tblStyle w:val="3"/>
        <w:tblW w:w="8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46"/>
        <w:gridCol w:w="389"/>
        <w:gridCol w:w="3030"/>
        <w:gridCol w:w="1131"/>
        <w:gridCol w:w="2434"/>
        <w:gridCol w:w="1047"/>
      </w:tblGrid>
      <w:tr>
        <w:trPr>
          <w:trHeight w:val="427" w:hRule="atLeast"/>
          <w:jc w:val="center"/>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b/>
                <w:bCs/>
                <w:i w:val="0"/>
                <w:color w:val="000000"/>
                <w:sz w:val="21"/>
                <w:szCs w:val="21"/>
                <w:u w:val="none"/>
              </w:rPr>
            </w:pPr>
            <w:r>
              <w:rPr>
                <w:rFonts w:hint="eastAsia" w:ascii="楷体" w:hAnsi="楷体" w:eastAsia="楷体" w:cs="楷体"/>
                <w:b/>
                <w:bCs/>
                <w:i w:val="0"/>
                <w:color w:val="000000"/>
                <w:kern w:val="0"/>
                <w:sz w:val="21"/>
                <w:szCs w:val="21"/>
                <w:u w:val="none"/>
                <w:lang w:val="en-US" w:eastAsia="zh-CN" w:bidi="ar"/>
              </w:rPr>
              <w:t>度量对象</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b/>
                <w:bCs/>
                <w:i w:val="0"/>
                <w:color w:val="000000"/>
                <w:sz w:val="21"/>
                <w:szCs w:val="21"/>
                <w:u w:val="none"/>
              </w:rPr>
            </w:pPr>
            <w:r>
              <w:rPr>
                <w:rFonts w:hint="eastAsia" w:ascii="楷体" w:hAnsi="楷体" w:eastAsia="楷体" w:cs="楷体"/>
                <w:b/>
                <w:bCs/>
                <w:i w:val="0"/>
                <w:color w:val="000000"/>
                <w:kern w:val="0"/>
                <w:sz w:val="21"/>
                <w:szCs w:val="21"/>
                <w:u w:val="none"/>
                <w:lang w:val="en-US" w:eastAsia="zh-CN" w:bidi="ar"/>
              </w:rPr>
              <w:t>苏教版教材教学内容安排</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b/>
                <w:bCs/>
                <w:i w:val="0"/>
                <w:color w:val="000000"/>
                <w:sz w:val="21"/>
                <w:szCs w:val="21"/>
                <w:u w:val="none"/>
              </w:rPr>
            </w:pPr>
            <w:r>
              <w:rPr>
                <w:rFonts w:hint="eastAsia" w:ascii="楷体" w:hAnsi="楷体" w:eastAsia="楷体" w:cs="楷体"/>
                <w:b/>
                <w:bCs/>
                <w:i w:val="0"/>
                <w:color w:val="000000"/>
                <w:kern w:val="0"/>
                <w:sz w:val="21"/>
                <w:szCs w:val="21"/>
                <w:u w:val="none"/>
                <w:lang w:val="en-US" w:eastAsia="zh-CN" w:bidi="ar"/>
              </w:rPr>
              <w:t>度量单位</w:t>
            </w:r>
          </w:p>
        </w:tc>
        <w:tc>
          <w:tcPr>
            <w:tcW w:w="2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b/>
                <w:bCs/>
                <w:i w:val="0"/>
                <w:color w:val="000000"/>
                <w:sz w:val="21"/>
                <w:szCs w:val="21"/>
                <w:u w:val="none"/>
              </w:rPr>
            </w:pPr>
            <w:r>
              <w:rPr>
                <w:rFonts w:hint="eastAsia" w:ascii="楷体" w:hAnsi="楷体" w:eastAsia="楷体" w:cs="楷体"/>
                <w:b/>
                <w:bCs/>
                <w:i w:val="0"/>
                <w:color w:val="000000"/>
                <w:kern w:val="0"/>
                <w:sz w:val="21"/>
                <w:szCs w:val="21"/>
                <w:u w:val="none"/>
                <w:lang w:val="en-US" w:eastAsia="zh-CN" w:bidi="ar"/>
              </w:rPr>
              <w:t>单位间的进率</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b/>
                <w:bCs/>
                <w:i w:val="0"/>
                <w:color w:val="000000"/>
                <w:sz w:val="21"/>
                <w:szCs w:val="21"/>
                <w:u w:val="none"/>
              </w:rPr>
            </w:pPr>
            <w:r>
              <w:rPr>
                <w:rFonts w:hint="eastAsia" w:ascii="楷体" w:hAnsi="楷体" w:eastAsia="楷体" w:cs="楷体"/>
                <w:b/>
                <w:bCs/>
                <w:i w:val="0"/>
                <w:color w:val="000000"/>
                <w:kern w:val="0"/>
                <w:sz w:val="21"/>
                <w:szCs w:val="21"/>
                <w:u w:val="none"/>
                <w:lang w:val="en-US" w:eastAsia="zh-CN" w:bidi="ar"/>
              </w:rPr>
              <w:t>度量工具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7" w:hRule="atLeast"/>
          <w:jc w:val="center"/>
        </w:trPr>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b/>
                <w:bCs/>
                <w:i w:val="0"/>
                <w:color w:val="000000"/>
                <w:kern w:val="0"/>
                <w:sz w:val="21"/>
                <w:szCs w:val="21"/>
                <w:u w:val="none"/>
                <w:lang w:val="en-US" w:eastAsia="zh-CN" w:bidi="ar"/>
              </w:rPr>
              <w:t>空间三维度量</w:t>
            </w:r>
          </w:p>
        </w:tc>
        <w:tc>
          <w:tcPr>
            <w:tcW w:w="3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b/>
                <w:bCs/>
                <w:i w:val="0"/>
                <w:color w:val="000000"/>
                <w:sz w:val="21"/>
                <w:szCs w:val="21"/>
                <w:u w:val="none"/>
              </w:rPr>
            </w:pPr>
            <w:r>
              <w:rPr>
                <w:rFonts w:hint="eastAsia" w:ascii="楷体" w:hAnsi="楷体" w:eastAsia="楷体" w:cs="楷体"/>
                <w:b/>
                <w:bCs/>
                <w:i w:val="0"/>
                <w:color w:val="000000"/>
                <w:kern w:val="0"/>
                <w:sz w:val="21"/>
                <w:szCs w:val="21"/>
                <w:u w:val="none"/>
                <w:lang w:val="en-US" w:eastAsia="zh-CN" w:bidi="ar"/>
              </w:rPr>
              <w:t>长度</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二上《厘米和米》</w:t>
            </w: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千米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分米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厘米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毫米</w:t>
            </w:r>
          </w:p>
        </w:tc>
        <w:tc>
          <w:tcPr>
            <w:tcW w:w="24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1千米=1000米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1米=10分米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1分米=10厘米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1厘米=10毫米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1米=100厘米</w:t>
            </w:r>
          </w:p>
        </w:tc>
        <w:tc>
          <w:tcPr>
            <w:tcW w:w="10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单位是</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1厘米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的尺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b/>
                <w:bCs/>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二上《我们身体上的“尺”》</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b/>
                <w:bCs/>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二下《分米和毫米》</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b/>
                <w:bCs/>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三上《长方形和正方形》</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b/>
                <w:bCs/>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三上《周长是多少》</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b/>
                <w:bCs/>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三下《认识千米》</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b/>
                <w:bCs/>
                <w:i w:val="0"/>
                <w:color w:val="000000"/>
                <w:sz w:val="21"/>
                <w:szCs w:val="21"/>
                <w:u w:val="none"/>
              </w:rPr>
            </w:pPr>
            <w:r>
              <w:rPr>
                <w:rFonts w:hint="eastAsia" w:ascii="楷体" w:hAnsi="楷体" w:eastAsia="楷体" w:cs="楷体"/>
                <w:b/>
                <w:bCs/>
                <w:i w:val="0"/>
                <w:color w:val="000000"/>
                <w:kern w:val="0"/>
                <w:sz w:val="21"/>
                <w:szCs w:val="21"/>
                <w:u w:val="none"/>
                <w:lang w:val="en-US" w:eastAsia="zh-CN" w:bidi="ar"/>
              </w:rPr>
              <w:t>面积</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三下《长方形和正方形的面积》</w:t>
            </w: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平方千米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公顷</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平方米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平方分米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平方厘米</w:t>
            </w:r>
          </w:p>
        </w:tc>
        <w:tc>
          <w:tcPr>
            <w:tcW w:w="24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1平方千米=100公顷</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1公顷=10000平方米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1平方米=100平方分米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1平方分米=100平方厘米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1平方米=10000平方厘米</w:t>
            </w:r>
          </w:p>
        </w:tc>
        <w:tc>
          <w:tcPr>
            <w:tcW w:w="10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单位是1平方厘米的正方形纸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三下《面积有多大》</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四下《三角形、平行四边形和梯形》</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top"/>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五上《多边形的面积》</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五上《校园绿地面积》</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b/>
                <w:bCs/>
                <w:i w:val="0"/>
                <w:color w:val="000000"/>
                <w:sz w:val="21"/>
                <w:szCs w:val="21"/>
                <w:u w:val="none"/>
              </w:rPr>
            </w:pPr>
          </w:p>
        </w:tc>
        <w:tc>
          <w:tcPr>
            <w:tcW w:w="3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outlineLvl w:val="9"/>
              <w:rPr>
                <w:rFonts w:hint="eastAsia" w:ascii="楷体" w:hAnsi="楷体" w:eastAsia="楷体" w:cs="楷体"/>
                <w:b/>
                <w:bCs/>
                <w:i w:val="0"/>
                <w:color w:val="000000"/>
                <w:sz w:val="21"/>
                <w:szCs w:val="21"/>
                <w:u w:val="none"/>
              </w:rPr>
            </w:pPr>
            <w:r>
              <w:rPr>
                <w:rFonts w:hint="eastAsia" w:ascii="楷体" w:hAnsi="楷体" w:eastAsia="楷体" w:cs="楷体"/>
                <w:b/>
                <w:bCs/>
                <w:i w:val="0"/>
                <w:color w:val="000000"/>
                <w:kern w:val="0"/>
                <w:sz w:val="21"/>
                <w:szCs w:val="21"/>
                <w:u w:val="none"/>
                <w:lang w:val="en-US" w:eastAsia="zh-CN" w:bidi="ar"/>
              </w:rPr>
              <w:t>面积/</w:t>
            </w:r>
            <w:r>
              <w:rPr>
                <w:rFonts w:hint="eastAsia" w:ascii="楷体" w:hAnsi="楷体" w:eastAsia="楷体" w:cs="楷体"/>
                <w:b/>
                <w:bCs/>
                <w:i w:val="0"/>
                <w:color w:val="000000"/>
                <w:kern w:val="0"/>
                <w:sz w:val="21"/>
                <w:szCs w:val="21"/>
                <w:u w:val="none"/>
                <w:lang w:val="en-US" w:eastAsia="zh-CN" w:bidi="ar"/>
              </w:rPr>
              <w:br w:type="textWrapping"/>
            </w:r>
            <w:r>
              <w:rPr>
                <w:rFonts w:hint="eastAsia" w:ascii="楷体" w:hAnsi="楷体" w:eastAsia="楷体" w:cs="楷体"/>
                <w:b/>
                <w:bCs/>
                <w:i w:val="0"/>
                <w:color w:val="000000"/>
                <w:kern w:val="0"/>
                <w:sz w:val="21"/>
                <w:szCs w:val="21"/>
                <w:u w:val="none"/>
                <w:lang w:val="en-US" w:eastAsia="zh-CN" w:bidi="ar"/>
              </w:rPr>
              <w:t>体积/</w:t>
            </w:r>
            <w:r>
              <w:rPr>
                <w:rFonts w:hint="eastAsia" w:ascii="楷体" w:hAnsi="楷体" w:eastAsia="楷体" w:cs="楷体"/>
                <w:b/>
                <w:bCs/>
                <w:i w:val="0"/>
                <w:color w:val="000000"/>
                <w:kern w:val="0"/>
                <w:sz w:val="21"/>
                <w:szCs w:val="21"/>
                <w:u w:val="none"/>
                <w:lang w:val="en-US" w:eastAsia="zh-CN" w:bidi="ar"/>
              </w:rPr>
              <w:br w:type="textWrapping"/>
            </w:r>
            <w:r>
              <w:rPr>
                <w:rFonts w:hint="eastAsia" w:ascii="楷体" w:hAnsi="楷体" w:eastAsia="楷体" w:cs="楷体"/>
                <w:b/>
                <w:bCs/>
                <w:i w:val="0"/>
                <w:color w:val="000000"/>
                <w:kern w:val="0"/>
                <w:sz w:val="21"/>
                <w:szCs w:val="21"/>
                <w:u w:val="none"/>
                <w:lang w:val="en-US" w:eastAsia="zh-CN" w:bidi="ar"/>
              </w:rPr>
              <w:t>容积</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四上《升和毫升》</w:t>
            </w: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立方米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立方分米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升</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毫升</w:t>
            </w:r>
          </w:p>
        </w:tc>
        <w:tc>
          <w:tcPr>
            <w:tcW w:w="24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1立方米=1000立方分米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1立方分米=1000立方厘米1升 =1000毫升</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1立方分米=1升</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1立方厘米=1毫升</w:t>
            </w:r>
          </w:p>
        </w:tc>
        <w:tc>
          <w:tcPr>
            <w:tcW w:w="10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单位是</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1立方厘米的正方体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b/>
                <w:bCs/>
                <w:i w:val="0"/>
                <w:color w:val="000000"/>
                <w:sz w:val="21"/>
                <w:szCs w:val="21"/>
                <w:u w:val="none"/>
              </w:rPr>
            </w:pPr>
          </w:p>
        </w:tc>
        <w:tc>
          <w:tcPr>
            <w:tcW w:w="3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b/>
                <w:bCs/>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六上《长方体和正方体》</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b/>
                <w:bCs/>
                <w:i w:val="0"/>
                <w:color w:val="000000"/>
                <w:sz w:val="21"/>
                <w:szCs w:val="21"/>
                <w:u w:val="none"/>
              </w:rPr>
            </w:pPr>
          </w:p>
        </w:tc>
        <w:tc>
          <w:tcPr>
            <w:tcW w:w="3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b/>
                <w:bCs/>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六上《表面涂色的正方体》</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b/>
                <w:bCs/>
                <w:i w:val="0"/>
                <w:color w:val="000000"/>
                <w:sz w:val="21"/>
                <w:szCs w:val="21"/>
                <w:u w:val="none"/>
              </w:rPr>
            </w:pPr>
          </w:p>
        </w:tc>
        <w:tc>
          <w:tcPr>
            <w:tcW w:w="3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b/>
                <w:bCs/>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六下《圆柱和圆锥》</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27" w:hRule="atLeast"/>
          <w:jc w:val="center"/>
        </w:trPr>
        <w:tc>
          <w:tcPr>
            <w:tcW w:w="10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b/>
                <w:bCs/>
                <w:i w:val="0"/>
                <w:color w:val="000000"/>
                <w:sz w:val="21"/>
                <w:szCs w:val="21"/>
                <w:u w:val="none"/>
              </w:rPr>
            </w:pPr>
            <w:r>
              <w:rPr>
                <w:rFonts w:hint="eastAsia" w:ascii="楷体" w:hAnsi="楷体" w:eastAsia="楷体" w:cs="楷体"/>
                <w:b/>
                <w:bCs/>
                <w:i w:val="0"/>
                <w:color w:val="000000"/>
                <w:kern w:val="0"/>
                <w:sz w:val="21"/>
                <w:szCs w:val="21"/>
                <w:u w:val="none"/>
                <w:lang w:val="en-US" w:eastAsia="zh-CN" w:bidi="ar"/>
              </w:rPr>
              <w:t>重量度量</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三上《千克和克》</w:t>
            </w: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千克</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克</w:t>
            </w:r>
          </w:p>
        </w:tc>
        <w:tc>
          <w:tcPr>
            <w:tcW w:w="24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1吨=1000千克</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1千克=1000克</w:t>
            </w:r>
          </w:p>
        </w:tc>
        <w:tc>
          <w:tcPr>
            <w:tcW w:w="10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7"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三下《认识吨》</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27" w:hRule="atLeast"/>
          <w:jc w:val="center"/>
        </w:trPr>
        <w:tc>
          <w:tcPr>
            <w:tcW w:w="10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b/>
                <w:bCs/>
                <w:i w:val="0"/>
                <w:color w:val="000000"/>
                <w:sz w:val="21"/>
                <w:szCs w:val="21"/>
                <w:u w:val="none"/>
              </w:rPr>
            </w:pPr>
            <w:r>
              <w:rPr>
                <w:rFonts w:hint="eastAsia" w:ascii="楷体" w:hAnsi="楷体" w:eastAsia="楷体" w:cs="楷体"/>
                <w:b/>
                <w:bCs/>
                <w:i w:val="0"/>
                <w:color w:val="000000"/>
                <w:kern w:val="0"/>
                <w:sz w:val="21"/>
                <w:szCs w:val="21"/>
                <w:u w:val="none"/>
                <w:lang w:val="en-US" w:eastAsia="zh-CN" w:bidi="ar"/>
              </w:rPr>
              <w:t>时间度量</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二下《时、分、秒》</w:t>
            </w: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年、月、日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时、分、秒</w:t>
            </w:r>
          </w:p>
        </w:tc>
        <w:tc>
          <w:tcPr>
            <w:tcW w:w="24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1年=12个月</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1日=24小时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1小时=50分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1分=60秒</w:t>
            </w:r>
          </w:p>
        </w:tc>
        <w:tc>
          <w:tcPr>
            <w:tcW w:w="10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钟表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1"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b/>
                <w:bCs/>
                <w:i w:val="0"/>
                <w:color w:val="000000"/>
                <w:sz w:val="21"/>
                <w:szCs w:val="21"/>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三下《年、月、日》</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outlineLvl w:val="9"/>
              <w:rPr>
                <w:rFonts w:hint="eastAsia" w:ascii="楷体" w:hAnsi="楷体" w:eastAsia="楷体" w:cs="楷体"/>
                <w:i w:val="0"/>
                <w:color w:val="000000"/>
                <w:sz w:val="21"/>
                <w:szCs w:val="21"/>
                <w:u w:val="none"/>
              </w:rPr>
            </w:pPr>
          </w:p>
        </w:tc>
      </w:tr>
      <w:tr>
        <w:trPr>
          <w:trHeight w:val="474" w:hRule="atLeast"/>
          <w:jc w:val="center"/>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b/>
                <w:bCs/>
                <w:i w:val="0"/>
                <w:color w:val="000000"/>
                <w:sz w:val="21"/>
                <w:szCs w:val="21"/>
                <w:u w:val="none"/>
              </w:rPr>
            </w:pPr>
            <w:r>
              <w:rPr>
                <w:rFonts w:hint="eastAsia" w:ascii="楷体" w:hAnsi="楷体" w:eastAsia="楷体" w:cs="楷体"/>
                <w:b/>
                <w:bCs/>
                <w:i w:val="0"/>
                <w:color w:val="000000"/>
                <w:kern w:val="0"/>
                <w:sz w:val="21"/>
                <w:szCs w:val="21"/>
                <w:u w:val="none"/>
                <w:lang w:val="en-US" w:eastAsia="zh-CN" w:bidi="ar"/>
              </w:rPr>
              <w:t>货币度量</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一下《元、角、分》</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元、角、分</w:t>
            </w:r>
          </w:p>
        </w:tc>
        <w:tc>
          <w:tcPr>
            <w:tcW w:w="2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1元=10角</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1角=10分</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人民币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（2）</w:t>
      </w:r>
      <w:r>
        <w:rPr>
          <w:rFonts w:hint="eastAsia" w:ascii="宋体" w:hAnsi="宋体" w:eastAsia="宋体" w:cs="宋体"/>
          <w:b/>
          <w:bCs/>
          <w:sz w:val="24"/>
          <w:szCs w:val="24"/>
          <w:lang w:val="en-US" w:eastAsia="zh-CN"/>
        </w:rPr>
        <w:t>不同类</w:t>
      </w:r>
      <w:r>
        <w:rPr>
          <w:rFonts w:hint="default" w:ascii="宋体" w:hAnsi="宋体" w:eastAsia="宋体" w:cs="宋体"/>
          <w:b/>
          <w:bCs/>
          <w:sz w:val="24"/>
          <w:szCs w:val="24"/>
          <w:lang w:eastAsia="zh-CN"/>
        </w:rPr>
        <w:t>度量</w:t>
      </w:r>
      <w:r>
        <w:rPr>
          <w:rFonts w:hint="eastAsia" w:ascii="宋体" w:hAnsi="宋体" w:eastAsia="宋体" w:cs="宋体"/>
          <w:b/>
          <w:bCs/>
          <w:sz w:val="24"/>
          <w:szCs w:val="24"/>
          <w:lang w:val="en-US" w:eastAsia="zh-CN"/>
        </w:rPr>
        <w:t>知识之间的</w:t>
      </w:r>
      <w:r>
        <w:rPr>
          <w:rFonts w:hint="eastAsia" w:ascii="宋体" w:hAnsi="宋体" w:eastAsia="宋体" w:cs="宋体"/>
          <w:b/>
          <w:bCs/>
          <w:sz w:val="24"/>
          <w:szCs w:val="24"/>
          <w:lang w:val="en-US" w:eastAsia="zh-Hans"/>
        </w:rPr>
        <w:t>关联性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空间三维</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、重量</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、角度</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、时间</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、货币</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等</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知识，大多囊括四方面的</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内容:</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对象、</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工具、</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单位和单位间进率。不同类</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知识的四大</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内容内部亦存在一定的关联。以</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工具为例，</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长度用尺，</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重量用秤，</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角度用量角器，</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时间则用钟表。虽然尺、秤、量角器、钟表这些</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工具其具体的</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对象不同，外在的形态不同，但其本质是相同的，即这些</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工具包含共同的要素特征，即起点0、刻度线和读数，都是借助于这三个要素实现对</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对象的各种属性的</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。澳大利亚路标数学课本中就对长度</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、容量</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和温度</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的三大类</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工具进行归总复习，在记录数据的过程中，提升学生工具读取数量的能力。再如</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单位之间的进率，大多数</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单位，如空间三维</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单位、重量</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单位、货币</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单位等，所用进率都是十进制。而基于古人对天文和历法的研究，角度和时间具有内在关联性，导致现如今的角度</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单位和时间</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单位都采用六十进制。这些体现出</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进率之间的统一性。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2</w:t>
      </w:r>
      <w:r>
        <w:rPr>
          <w:rFonts w:hint="eastAsia" w:ascii="宋体" w:hAnsi="宋体" w:eastAsia="宋体" w:cs="宋体"/>
          <w:b/>
          <w:bCs/>
          <w:sz w:val="24"/>
          <w:szCs w:val="24"/>
          <w:lang w:val="en-US" w:eastAsia="zh-Hans"/>
        </w:rPr>
        <w:t>.关于</w:t>
      </w:r>
      <w:r>
        <w:rPr>
          <w:rFonts w:hint="eastAsia" w:ascii="宋体" w:hAnsi="宋体" w:eastAsia="宋体" w:cs="宋体"/>
          <w:b/>
          <w:bCs/>
          <w:sz w:val="24"/>
          <w:szCs w:val="24"/>
          <w:lang w:val="en-US" w:eastAsia="zh-CN"/>
        </w:rPr>
        <w:t>量感教学策略的研究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根据大量的文献研究，本课题组将</w:t>
      </w:r>
      <w:r>
        <w:rPr>
          <w:rFonts w:hint="default" w:ascii="宋体" w:hAnsi="宋体" w:eastAsia="宋体" w:cs="宋体"/>
          <w:b w:val="0"/>
          <w:bCs w:val="0"/>
          <w:sz w:val="24"/>
          <w:szCs w:val="24"/>
          <w:lang w:eastAsia="zh-CN"/>
        </w:rPr>
        <w:t>度量</w:t>
      </w:r>
      <w:r>
        <w:rPr>
          <w:rFonts w:hint="eastAsia" w:ascii="宋体" w:hAnsi="宋体" w:eastAsia="宋体" w:cs="宋体"/>
          <w:b w:val="0"/>
          <w:bCs w:val="0"/>
          <w:sz w:val="24"/>
          <w:szCs w:val="24"/>
          <w:lang w:val="en-US" w:eastAsia="zh-CN"/>
        </w:rPr>
        <w:t>教学的策略大致总结为以下三点:①增加教材中量感培养的内容。我国和日本教材在量的选择上相同，均有长度、面积、体积、容积、角度、重量。但是在对于量的要求却不相同，日本教材中不仅要求能认识基本的长度、面积、体积、容积、角度、重量，能在量之间进行单位计算，更重要是要求对量能进行测量、估测，能够迅速推断出量的大小。由此可以看出，日本更加重视对于量的感悟及与实际生活的联系，而中国传统教育中更加重视基础知识、基本技能的培养，因此在这一部分中也同样重视单位换算及面积、体积的计算，而忽视了对于量的感悟。②增加教材呈现方式的多样性。我国教材的呈现方式上对采用小人物图画的形式，而翻阅日本启林馆教材可以发现低年级是较多采用卡通画、卡通故事引出问题情境，符合低年级学生的认知喜好，高年级则较多是采用真人真照，首先能给予学生一个真实的对于量的大小感受，如一米多长，一平方米能占几个人，1千克水的重量等。也更能引发学生的求知、动手操作的欲望，更能够达到通过探究活动学习知识的目标，其图画的选择符合学生认知特点，让学生在潜移默化形成了对于量认识与感悟。③多种教学方式培养量感。让学生</w:t>
      </w:r>
      <w:r>
        <w:rPr>
          <w:rFonts w:hint="eastAsia" w:ascii="宋体" w:hAnsi="宋体" w:eastAsia="宋体" w:cs="宋体"/>
          <w:b w:val="0"/>
          <w:bCs w:val="0"/>
          <w:sz w:val="24"/>
          <w:szCs w:val="24"/>
          <w:lang w:val="en-US" w:eastAsia="zh-Hans"/>
        </w:rPr>
        <w:t>不仅</w:t>
      </w:r>
      <w:r>
        <w:rPr>
          <w:rFonts w:hint="eastAsia" w:ascii="宋体" w:hAnsi="宋体" w:eastAsia="宋体" w:cs="宋体"/>
          <w:b w:val="0"/>
          <w:bCs w:val="0"/>
          <w:sz w:val="24"/>
          <w:szCs w:val="24"/>
          <w:lang w:val="en-US" w:eastAsia="zh-CN"/>
        </w:rPr>
        <w:t>通过</w:t>
      </w:r>
      <w:r>
        <w:rPr>
          <w:rFonts w:hint="eastAsia" w:ascii="宋体" w:hAnsi="宋体" w:eastAsia="宋体" w:cs="宋体"/>
          <w:b w:val="0"/>
          <w:bCs w:val="0"/>
          <w:sz w:val="24"/>
          <w:szCs w:val="24"/>
          <w:lang w:val="en-US" w:eastAsia="zh-Hans"/>
        </w:rPr>
        <w:t>课堂上的</w:t>
      </w:r>
      <w:r>
        <w:rPr>
          <w:rFonts w:hint="eastAsia" w:ascii="宋体" w:hAnsi="宋体" w:eastAsia="宋体" w:cs="宋体"/>
          <w:b w:val="0"/>
          <w:bCs w:val="0"/>
          <w:sz w:val="24"/>
          <w:szCs w:val="24"/>
          <w:lang w:val="en-US" w:eastAsia="zh-CN"/>
        </w:rPr>
        <w:t>数学活动来学习量、感悟量，</w:t>
      </w:r>
      <w:r>
        <w:rPr>
          <w:rFonts w:hint="eastAsia" w:ascii="宋体" w:hAnsi="宋体" w:eastAsia="宋体" w:cs="宋体"/>
          <w:b w:val="0"/>
          <w:bCs w:val="0"/>
          <w:sz w:val="24"/>
          <w:szCs w:val="24"/>
          <w:lang w:val="en-US" w:eastAsia="zh-Hans"/>
        </w:rPr>
        <w:t>通过综合实践活动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走进生活找到数学与生活的联系</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还可以通过网络探寻除课本以外的度量对象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研究度量工具的发展</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度量单位的由来</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CN"/>
        </w:rPr>
        <w:t>并在掌握量单位的基础上，能够进行简单的量的推测，由此来解决实际问题，使学生切实感受数学活动的快乐和用数学解决问题的益处，培养将数学运用于学习、生活的态度。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3</w:t>
      </w:r>
      <w:r>
        <w:rPr>
          <w:rFonts w:hint="eastAsia" w:ascii="宋体" w:hAnsi="宋体" w:eastAsia="宋体" w:cs="宋体"/>
          <w:b/>
          <w:bCs/>
          <w:sz w:val="24"/>
          <w:szCs w:val="24"/>
          <w:lang w:val="en-US" w:eastAsia="zh-Hans"/>
        </w:rPr>
        <w:t>.关于学生量感的</w:t>
      </w:r>
      <w:r>
        <w:rPr>
          <w:rFonts w:hint="eastAsia" w:ascii="宋体" w:hAnsi="宋体" w:eastAsia="宋体" w:cs="宋体"/>
          <w:b/>
          <w:bCs/>
          <w:sz w:val="24"/>
          <w:szCs w:val="24"/>
          <w:lang w:val="en-US" w:eastAsia="zh-CN"/>
        </w:rPr>
        <w:t>评价研究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鉴于量感培养现状，比较普遍的评价方式为练习评价，通过课堂教学，教师一般以练习的方式对于学生</w:t>
      </w:r>
      <w:r>
        <w:rPr>
          <w:rFonts w:hint="default" w:ascii="宋体" w:hAnsi="宋体" w:eastAsia="宋体" w:cs="宋体"/>
          <w:b w:val="0"/>
          <w:bCs w:val="0"/>
          <w:sz w:val="21"/>
          <w:szCs w:val="21"/>
          <w:lang w:eastAsia="zh-CN"/>
        </w:rPr>
        <w:t>度量</w:t>
      </w:r>
      <w:r>
        <w:rPr>
          <w:rFonts w:hint="eastAsia" w:ascii="宋体" w:hAnsi="宋体" w:eastAsia="宋体" w:cs="宋体"/>
          <w:b w:val="0"/>
          <w:bCs w:val="0"/>
          <w:sz w:val="21"/>
          <w:szCs w:val="21"/>
          <w:lang w:val="en-US" w:eastAsia="zh-CN"/>
        </w:rPr>
        <w:t>知识的掌握情况进行评价。本课题拟在书面评价的基础上，通过开展各种不同形式的活动评价，并采用档案袋的形式，记录学生、教师在量感培养的过程中产生的变化，以期达到更全面的展现小学生量感培养对学生数学核心素养养成的促进作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b w:val="0"/>
          <w:bCs w:val="0"/>
          <w:sz w:val="24"/>
          <w:szCs w:val="24"/>
          <w:lang w:val="en-US" w:eastAsia="zh-Hans"/>
        </w:rPr>
      </w:pPr>
      <w:r>
        <w:rPr>
          <w:rFonts w:hint="eastAsia" w:ascii="宋体" w:hAnsi="宋体" w:eastAsia="宋体" w:cs="宋体"/>
          <w:b w:val="0"/>
          <w:bCs w:val="0"/>
          <w:sz w:val="21"/>
          <w:szCs w:val="21"/>
          <w:lang w:val="en-US" w:eastAsia="zh-CN"/>
        </w:rPr>
        <w:t>通过以上分析，我们发现在小学阶段对于数感的研究比较深入，也有了比较统一、客观的定义，而对于量感内涵未形成统一共识，对量感培养缺少可操作性的建议。本课题中将</w:t>
      </w:r>
      <w:r>
        <w:rPr>
          <w:rFonts w:hint="eastAsia" w:ascii="宋体" w:hAnsi="宋体" w:eastAsia="宋体" w:cs="宋体"/>
          <w:b w:val="0"/>
          <w:bCs w:val="0"/>
          <w:color w:val="000000"/>
          <w:sz w:val="21"/>
          <w:szCs w:val="21"/>
          <w:lang w:val="en-US" w:eastAsia="zh-CN"/>
        </w:rPr>
        <w:t>量感</w:t>
      </w:r>
      <w:r>
        <w:rPr>
          <w:rFonts w:hint="eastAsia" w:ascii="宋体" w:hAnsi="宋体" w:eastAsia="宋体" w:cs="宋体"/>
          <w:b w:val="0"/>
          <w:bCs w:val="0"/>
          <w:sz w:val="21"/>
          <w:szCs w:val="21"/>
          <w:lang w:val="en-US" w:eastAsia="zh-Hans"/>
        </w:rPr>
        <w:t>定义为对物体可测量属性的感知</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是在</w:t>
      </w:r>
      <w:r>
        <w:rPr>
          <w:rFonts w:hint="default" w:ascii="宋体" w:hAnsi="宋体" w:eastAsia="宋体" w:cs="宋体"/>
          <w:b w:val="0"/>
          <w:bCs w:val="0"/>
          <w:sz w:val="21"/>
          <w:szCs w:val="21"/>
          <w:lang w:eastAsia="zh-Hans"/>
        </w:rPr>
        <w:t>度量</w:t>
      </w:r>
      <w:r>
        <w:rPr>
          <w:rFonts w:hint="eastAsia" w:ascii="宋体" w:hAnsi="宋体" w:eastAsia="宋体" w:cs="宋体"/>
          <w:b w:val="0"/>
          <w:bCs w:val="0"/>
          <w:sz w:val="21"/>
          <w:szCs w:val="21"/>
          <w:lang w:val="en-US" w:eastAsia="zh-Hans"/>
        </w:rPr>
        <w:t>的过程中积累下来的数学核心素养</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本课题主要通过空间三维度量</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长度</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面积</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体积</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重量度量</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时间度量</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货币度量这四个维度展开研究</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通过研究</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在度量操作的过程中让学生形成度量的自觉</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对于不同的度量对象会选择正确的度量工具</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能运用正确的度量单位进行估测</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进而形成良好的度量意识</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积累量感核心素养</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发展学生的抽象能力和数学应用意识</w:t>
      </w:r>
      <w:r>
        <w:rPr>
          <w:rFonts w:hint="default" w:ascii="宋体" w:hAnsi="宋体" w:eastAsia="宋体" w:cs="宋体"/>
          <w:b w:val="0"/>
          <w:bCs w:val="0"/>
          <w:sz w:val="21"/>
          <w:szCs w:val="21"/>
          <w:lang w:eastAsia="zh-Hans"/>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楷体">
    <w:altName w:val="汉仪楷体KW"/>
    <w:panose1 w:val="00000000000000000000"/>
    <w:charset w:val="00"/>
    <w:family w:val="auto"/>
    <w:pitch w:val="default"/>
    <w:sig w:usb0="00000000" w:usb1="00000000" w:usb2="00000000"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882B0"/>
    <w:rsid w:val="5EB88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2022-06-27T12:19:00Z</dcterms:created>
  <dc:creator>mac</dc:creator>
  <cp:lastModifiedBy>mac</cp:lastModifiedBy>
  <dcterms:modified xsi:type="dcterms:W3CDTF">2022-06-27T12:19:19Z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