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736" w:rsidRDefault="0030250E" w:rsidP="0030250E">
      <w:pPr>
        <w:jc w:val="center"/>
        <w:rPr>
          <w:sz w:val="28"/>
          <w:szCs w:val="28"/>
        </w:rPr>
      </w:pPr>
      <w:r w:rsidRPr="0030250E">
        <w:rPr>
          <w:sz w:val="28"/>
          <w:szCs w:val="28"/>
        </w:rPr>
        <w:t>《核心素养下小学生自主学习能力的培养策略》文献学习</w:t>
      </w:r>
    </w:p>
    <w:p w:rsidR="0030250E" w:rsidRDefault="0030250E" w:rsidP="0030250E">
      <w:pPr>
        <w:jc w:val="left"/>
        <w:rPr>
          <w:rFonts w:hint="eastAsia"/>
          <w:sz w:val="24"/>
          <w:szCs w:val="24"/>
        </w:rPr>
      </w:pPr>
      <w:r w:rsidRPr="0030250E">
        <w:rPr>
          <w:noProof/>
          <w:sz w:val="24"/>
          <w:szCs w:val="24"/>
        </w:rPr>
        <w:drawing>
          <wp:inline distT="0" distB="0" distL="0" distR="0">
            <wp:extent cx="5360985" cy="769620"/>
            <wp:effectExtent l="0" t="0" r="0" b="0"/>
            <wp:docPr id="1" name="图片 1" descr="C:\Users\MI\Documents\Tencent Files\1020753949\FileRecv\MobileFile\Image\_MI1Z4G~)%7MH%82U%`LE4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Documents\Tencent Files\1020753949\FileRecv\MobileFile\Image\_MI1Z4G~)%7MH%82U%`LE4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3425" cy="777148"/>
                    </a:xfrm>
                    <a:prstGeom prst="rect">
                      <a:avLst/>
                    </a:prstGeom>
                    <a:noFill/>
                    <a:ln>
                      <a:noFill/>
                    </a:ln>
                  </pic:spPr>
                </pic:pic>
              </a:graphicData>
            </a:graphic>
          </wp:inline>
        </w:drawing>
      </w:r>
    </w:p>
    <w:p w:rsidR="0030250E" w:rsidRDefault="0030250E" w:rsidP="0030250E">
      <w:pPr>
        <w:jc w:val="left"/>
        <w:rPr>
          <w:sz w:val="24"/>
          <w:szCs w:val="24"/>
        </w:rPr>
      </w:pPr>
      <w:r>
        <w:rPr>
          <w:rFonts w:hint="eastAsia"/>
          <w:sz w:val="24"/>
          <w:szCs w:val="24"/>
        </w:rPr>
        <w:t>-</w:t>
      </w:r>
      <w:r>
        <w:rPr>
          <w:sz w:val="24"/>
          <w:szCs w:val="24"/>
        </w:rPr>
        <w:t>--</w:t>
      </w:r>
      <w:r>
        <w:rPr>
          <w:sz w:val="24"/>
          <w:szCs w:val="24"/>
        </w:rPr>
        <w:t>从</w:t>
      </w:r>
      <w:r>
        <w:rPr>
          <w:sz w:val="24"/>
          <w:szCs w:val="24"/>
        </w:rPr>
        <w:t>“</w:t>
      </w:r>
      <w:r>
        <w:rPr>
          <w:sz w:val="24"/>
          <w:szCs w:val="24"/>
        </w:rPr>
        <w:t>摘要</w:t>
      </w:r>
      <w:r>
        <w:rPr>
          <w:sz w:val="24"/>
          <w:szCs w:val="24"/>
        </w:rPr>
        <w:t>”</w:t>
      </w:r>
      <w:r>
        <w:rPr>
          <w:sz w:val="24"/>
          <w:szCs w:val="24"/>
        </w:rPr>
        <w:t>来看，本文是从核心素养的内涵出发，对小学生数学自主学习能力培养的现状进行分析，并提出一些基于核心素养培养小学生自主学习能力的策略和建议。</w:t>
      </w:r>
    </w:p>
    <w:p w:rsidR="00722062" w:rsidRPr="00722062" w:rsidRDefault="00722062" w:rsidP="00722062">
      <w:pPr>
        <w:widowControl/>
        <w:jc w:val="left"/>
        <w:rPr>
          <w:rFonts w:ascii="宋体" w:eastAsia="宋体" w:hAnsi="宋体" w:cs="宋体"/>
          <w:kern w:val="0"/>
          <w:sz w:val="24"/>
          <w:szCs w:val="24"/>
        </w:rPr>
      </w:pPr>
      <w:r w:rsidRPr="00722062">
        <w:rPr>
          <w:rFonts w:ascii="宋体" w:eastAsia="宋体" w:hAnsi="宋体" w:cs="宋体"/>
          <w:noProof/>
          <w:kern w:val="0"/>
          <w:sz w:val="24"/>
          <w:szCs w:val="24"/>
        </w:rPr>
        <w:drawing>
          <wp:inline distT="0" distB="0" distL="0" distR="0" wp14:anchorId="59D3AA6F" wp14:editId="015187D6">
            <wp:extent cx="5394960" cy="2186940"/>
            <wp:effectExtent l="0" t="0" r="0" b="3810"/>
            <wp:docPr id="3" name="图片 3" descr="C:\Users\MI\AppData\Roaming\Tencent\Users\1020753949\QQ\WinTemp\RichOle\[M])RZ3`EK1Y[TQLN54XJ(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AppData\Roaming\Tencent\Users\1020753949\QQ\WinTemp\RichOle\[M])RZ3`EK1Y[TQLN54XJ(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4960" cy="2186940"/>
                    </a:xfrm>
                    <a:prstGeom prst="rect">
                      <a:avLst/>
                    </a:prstGeom>
                    <a:noFill/>
                    <a:ln>
                      <a:noFill/>
                    </a:ln>
                  </pic:spPr>
                </pic:pic>
              </a:graphicData>
            </a:graphic>
          </wp:inline>
        </w:drawing>
      </w:r>
    </w:p>
    <w:p w:rsidR="00722062" w:rsidRDefault="00722062" w:rsidP="0030250E">
      <w:pPr>
        <w:jc w:val="left"/>
        <w:rPr>
          <w:sz w:val="24"/>
          <w:szCs w:val="24"/>
        </w:rPr>
      </w:pPr>
      <w:r>
        <w:rPr>
          <w:rFonts w:hint="eastAsia"/>
          <w:sz w:val="24"/>
          <w:szCs w:val="24"/>
        </w:rPr>
        <w:t>-</w:t>
      </w:r>
      <w:r>
        <w:rPr>
          <w:sz w:val="24"/>
          <w:szCs w:val="24"/>
        </w:rPr>
        <w:t>--</w:t>
      </w:r>
      <w:r>
        <w:rPr>
          <w:sz w:val="24"/>
          <w:szCs w:val="24"/>
        </w:rPr>
        <w:t>文章开头对</w:t>
      </w:r>
      <w:r>
        <w:rPr>
          <w:sz w:val="24"/>
          <w:szCs w:val="24"/>
        </w:rPr>
        <w:t>“</w:t>
      </w:r>
      <w:r>
        <w:rPr>
          <w:sz w:val="24"/>
          <w:szCs w:val="24"/>
        </w:rPr>
        <w:t>核心素养</w:t>
      </w:r>
      <w:r>
        <w:rPr>
          <w:sz w:val="24"/>
          <w:szCs w:val="24"/>
        </w:rPr>
        <w:t>”</w:t>
      </w:r>
      <w:r>
        <w:rPr>
          <w:sz w:val="24"/>
          <w:szCs w:val="24"/>
        </w:rPr>
        <w:t>进行了阐述。所谓核心素养，指的就是学生在学习中所获得的能力和素养，教师不仅要让学生掌握数学知识，更重要的是对学生进行数学核心素养的培养。小学数学核心素养主要包含</w:t>
      </w:r>
      <w:r>
        <w:rPr>
          <w:rFonts w:hint="eastAsia"/>
          <w:sz w:val="24"/>
          <w:szCs w:val="24"/>
        </w:rPr>
        <w:t>6</w:t>
      </w:r>
      <w:r>
        <w:rPr>
          <w:rFonts w:hint="eastAsia"/>
          <w:sz w:val="24"/>
          <w:szCs w:val="24"/>
        </w:rPr>
        <w:t>个方面的维度，分别是数学运算能力、空间观念、数据分析能力、符号意识、推理能力和模型思想</w:t>
      </w:r>
      <w:r w:rsidR="00412EAB">
        <w:rPr>
          <w:rFonts w:hint="eastAsia"/>
          <w:sz w:val="24"/>
          <w:szCs w:val="24"/>
        </w:rPr>
        <w:t>。而要想养成核心素养，学生必须具备一定的数学自主学习能力。这样就将“核心素养”和“自主学习”两者有机地结合在了一起。发挥了承上启下的作用，为下面罗列“自主学习的培养策略”打下了基础。</w:t>
      </w:r>
    </w:p>
    <w:p w:rsidR="00412EAB" w:rsidRPr="00412EAB" w:rsidRDefault="00412EAB" w:rsidP="00412EAB">
      <w:pPr>
        <w:widowControl/>
        <w:jc w:val="left"/>
        <w:rPr>
          <w:rFonts w:ascii="宋体" w:eastAsia="宋体" w:hAnsi="宋体" w:cs="宋体"/>
          <w:kern w:val="0"/>
          <w:sz w:val="24"/>
          <w:szCs w:val="24"/>
        </w:rPr>
      </w:pPr>
      <w:r w:rsidRPr="00412EAB">
        <w:rPr>
          <w:rFonts w:ascii="宋体" w:eastAsia="宋体" w:hAnsi="宋体" w:cs="宋体"/>
          <w:noProof/>
          <w:kern w:val="0"/>
          <w:sz w:val="24"/>
          <w:szCs w:val="24"/>
        </w:rPr>
        <w:drawing>
          <wp:inline distT="0" distB="0" distL="0" distR="0" wp14:anchorId="69E71572" wp14:editId="2D001C55">
            <wp:extent cx="5044440" cy="358140"/>
            <wp:effectExtent l="0" t="0" r="3810" b="3810"/>
            <wp:docPr id="5" name="图片 5" descr="C:\Users\MI\AppData\Roaming\Tencent\Users\1020753949\QQ\WinTemp\RichOle\%B(`)O4RTUENUU~7N@6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AppData\Roaming\Tencent\Users\1020753949\QQ\WinTemp\RichOle\%B(`)O4RTUENUU~7N@6O~~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4440" cy="358140"/>
                    </a:xfrm>
                    <a:prstGeom prst="rect">
                      <a:avLst/>
                    </a:prstGeom>
                    <a:noFill/>
                    <a:ln>
                      <a:noFill/>
                    </a:ln>
                  </pic:spPr>
                </pic:pic>
              </a:graphicData>
            </a:graphic>
          </wp:inline>
        </w:drawing>
      </w:r>
    </w:p>
    <w:p w:rsidR="00412EAB" w:rsidRDefault="00412EAB" w:rsidP="00C26CA0">
      <w:pPr>
        <w:jc w:val="left"/>
        <w:rPr>
          <w:sz w:val="24"/>
          <w:szCs w:val="24"/>
        </w:rPr>
      </w:pPr>
      <w:r>
        <w:rPr>
          <w:rFonts w:hint="eastAsia"/>
          <w:sz w:val="24"/>
          <w:szCs w:val="24"/>
        </w:rPr>
        <w:t xml:space="preserve"> </w:t>
      </w:r>
      <w:r w:rsidR="008C2B6E">
        <w:rPr>
          <w:sz w:val="24"/>
          <w:szCs w:val="24"/>
        </w:rPr>
        <w:t>---</w:t>
      </w:r>
      <w:r w:rsidR="008C2B6E">
        <w:rPr>
          <w:sz w:val="24"/>
          <w:szCs w:val="24"/>
        </w:rPr>
        <w:t>首先就是从教师角度出发，先提升教师的专业素养，这是提高学生核心素养的前提。教师通过教学设计来提升学生的核心素养。</w:t>
      </w:r>
      <w:r w:rsidR="00C26CA0" w:rsidRPr="00C26CA0">
        <w:rPr>
          <w:rFonts w:hint="eastAsia"/>
          <w:sz w:val="24"/>
          <w:szCs w:val="24"/>
        </w:rPr>
        <w:t>一方面，学校要给数学教师提供更多相关的培训学习渠道，让教师对数学核心素养和数学自主学习能力的内涵和重要性有更深刻的认识；另一方面，教师自己也要多借鉴一些优秀的数学教学案例，掌握更多具体的教学方法和教学策略。同时，数学教师还要基于核心素养培养做好教学方案的设计工作，在开展数学教学前，根据小学数学核心素养的培养要求和数学课程内容精心做好策划，教学环节的各个方面都要有助于学生核心素养和自主学习能力的培养。在此教学方案的指导下，教师的教学活动才能更有针对性，才能帮助学生养成数学核心素养，提升学生的自主学习能力。</w:t>
      </w:r>
      <w:r w:rsidR="00CE5A7B">
        <w:rPr>
          <w:rFonts w:hint="eastAsia"/>
          <w:sz w:val="24"/>
          <w:szCs w:val="24"/>
        </w:rPr>
        <w:t>（提供教学案例）</w:t>
      </w:r>
    </w:p>
    <w:p w:rsidR="00C26CA0" w:rsidRPr="00C26CA0" w:rsidRDefault="00C26CA0" w:rsidP="00C26CA0">
      <w:pPr>
        <w:widowControl/>
        <w:jc w:val="left"/>
        <w:rPr>
          <w:rFonts w:ascii="宋体" w:eastAsia="宋体" w:hAnsi="宋体" w:cs="宋体"/>
          <w:kern w:val="0"/>
          <w:sz w:val="24"/>
          <w:szCs w:val="24"/>
        </w:rPr>
      </w:pPr>
      <w:r w:rsidRPr="00C26CA0">
        <w:rPr>
          <w:rFonts w:ascii="宋体" w:eastAsia="宋体" w:hAnsi="宋体" w:cs="宋体"/>
          <w:noProof/>
          <w:kern w:val="0"/>
          <w:sz w:val="24"/>
          <w:szCs w:val="24"/>
        </w:rPr>
        <w:drawing>
          <wp:inline distT="0" distB="0" distL="0" distR="0" wp14:anchorId="67153FD0" wp14:editId="2DADAA0A">
            <wp:extent cx="5113020" cy="312420"/>
            <wp:effectExtent l="0" t="0" r="0" b="0"/>
            <wp:docPr id="6" name="图片 6" descr="C:\Users\MI\AppData\Roaming\Tencent\Users\1020753949\QQ\WinTemp\RichOle\9_{]4NL%GLLGC~P]WW5ZO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AppData\Roaming\Tencent\Users\1020753949\QQ\WinTemp\RichOle\9_{]4NL%GLLGC~P]WW5ZO_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3020" cy="312420"/>
                    </a:xfrm>
                    <a:prstGeom prst="rect">
                      <a:avLst/>
                    </a:prstGeom>
                    <a:noFill/>
                    <a:ln>
                      <a:noFill/>
                    </a:ln>
                  </pic:spPr>
                </pic:pic>
              </a:graphicData>
            </a:graphic>
          </wp:inline>
        </w:drawing>
      </w:r>
    </w:p>
    <w:p w:rsidR="00C26CA0" w:rsidRDefault="000D4C78" w:rsidP="000D4C78">
      <w:pPr>
        <w:jc w:val="left"/>
        <w:rPr>
          <w:sz w:val="24"/>
          <w:szCs w:val="24"/>
        </w:rPr>
      </w:pPr>
      <w:r>
        <w:rPr>
          <w:rFonts w:hint="eastAsia"/>
          <w:sz w:val="24"/>
          <w:szCs w:val="24"/>
        </w:rPr>
        <w:t>-</w:t>
      </w:r>
      <w:r>
        <w:rPr>
          <w:sz w:val="24"/>
          <w:szCs w:val="24"/>
        </w:rPr>
        <w:t>---</w:t>
      </w:r>
      <w:r w:rsidRPr="000D4C78">
        <w:rPr>
          <w:rFonts w:hint="eastAsia"/>
          <w:sz w:val="24"/>
          <w:szCs w:val="24"/>
        </w:rPr>
        <w:t>数学教师应当重视预习环节，通过预习</w:t>
      </w:r>
      <w:proofErr w:type="gramStart"/>
      <w:r w:rsidRPr="000D4C78">
        <w:rPr>
          <w:rFonts w:hint="eastAsia"/>
          <w:sz w:val="24"/>
          <w:szCs w:val="24"/>
        </w:rPr>
        <w:t>导学单的</w:t>
      </w:r>
      <w:proofErr w:type="gramEnd"/>
      <w:r w:rsidRPr="000D4C78">
        <w:rPr>
          <w:rFonts w:hint="eastAsia"/>
          <w:sz w:val="24"/>
          <w:szCs w:val="24"/>
        </w:rPr>
        <w:t>方式来引导学生开展预习活动，从而让学生的预习活动更有目的性和针对性。数学教师在创设</w:t>
      </w:r>
      <w:proofErr w:type="gramStart"/>
      <w:r w:rsidRPr="000D4C78">
        <w:rPr>
          <w:rFonts w:hint="eastAsia"/>
          <w:sz w:val="24"/>
          <w:szCs w:val="24"/>
        </w:rPr>
        <w:t>导学单时</w:t>
      </w:r>
      <w:proofErr w:type="gramEnd"/>
      <w:r w:rsidRPr="000D4C78">
        <w:rPr>
          <w:rFonts w:hint="eastAsia"/>
          <w:sz w:val="24"/>
          <w:szCs w:val="24"/>
        </w:rPr>
        <w:t>，</w:t>
      </w:r>
      <w:r w:rsidRPr="000D4C78">
        <w:rPr>
          <w:rFonts w:hint="eastAsia"/>
          <w:sz w:val="24"/>
          <w:szCs w:val="24"/>
        </w:rPr>
        <w:lastRenderedPageBreak/>
        <w:t>要从小学数学的核心素养培养和要求出发，让学生在完成导</w:t>
      </w:r>
      <w:proofErr w:type="gramStart"/>
      <w:r w:rsidRPr="000D4C78">
        <w:rPr>
          <w:rFonts w:hint="eastAsia"/>
          <w:sz w:val="24"/>
          <w:szCs w:val="24"/>
        </w:rPr>
        <w:t>学任务</w:t>
      </w:r>
      <w:proofErr w:type="gramEnd"/>
      <w:r w:rsidRPr="000D4C78">
        <w:rPr>
          <w:rFonts w:hint="eastAsia"/>
          <w:sz w:val="24"/>
          <w:szCs w:val="24"/>
        </w:rPr>
        <w:t>单的过程中逐步提高数学自主学习能力，培养学生的数学核心素养。</w:t>
      </w:r>
      <w:r w:rsidR="00CE5A7B">
        <w:rPr>
          <w:rFonts w:hint="eastAsia"/>
          <w:sz w:val="24"/>
          <w:szCs w:val="24"/>
        </w:rPr>
        <w:t>（提供教学案例）</w:t>
      </w:r>
    </w:p>
    <w:p w:rsidR="006729AB" w:rsidRPr="006729AB" w:rsidRDefault="006729AB" w:rsidP="006729AB">
      <w:pPr>
        <w:widowControl/>
        <w:jc w:val="left"/>
        <w:rPr>
          <w:rFonts w:ascii="宋体" w:eastAsia="宋体" w:hAnsi="宋体" w:cs="宋体"/>
          <w:kern w:val="0"/>
          <w:sz w:val="24"/>
          <w:szCs w:val="24"/>
        </w:rPr>
      </w:pPr>
      <w:r w:rsidRPr="006729AB">
        <w:rPr>
          <w:rFonts w:ascii="宋体" w:eastAsia="宋体" w:hAnsi="宋体" w:cs="宋体"/>
          <w:noProof/>
          <w:kern w:val="0"/>
          <w:sz w:val="24"/>
          <w:szCs w:val="24"/>
        </w:rPr>
        <w:drawing>
          <wp:inline distT="0" distB="0" distL="0" distR="0" wp14:anchorId="18A000D6" wp14:editId="7EB5D52D">
            <wp:extent cx="5082540" cy="403860"/>
            <wp:effectExtent l="0" t="0" r="3810" b="0"/>
            <wp:docPr id="8" name="图片 8" descr="C:\Users\MI\AppData\Roaming\Tencent\Users\1020753949\QQ\WinTemp\RichOle\@QH@URWI2)`)`RKPE(63H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I\AppData\Roaming\Tencent\Users\1020753949\QQ\WinTemp\RichOle\@QH@URWI2)`)`RKPE(63HV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2540" cy="403860"/>
                    </a:xfrm>
                    <a:prstGeom prst="rect">
                      <a:avLst/>
                    </a:prstGeom>
                    <a:noFill/>
                    <a:ln>
                      <a:noFill/>
                    </a:ln>
                  </pic:spPr>
                </pic:pic>
              </a:graphicData>
            </a:graphic>
          </wp:inline>
        </w:drawing>
      </w:r>
    </w:p>
    <w:p w:rsidR="006729AB" w:rsidRDefault="006729AB" w:rsidP="006729AB">
      <w:pPr>
        <w:jc w:val="left"/>
        <w:rPr>
          <w:sz w:val="24"/>
          <w:szCs w:val="24"/>
        </w:rPr>
      </w:pPr>
      <w:r>
        <w:rPr>
          <w:rFonts w:hint="eastAsia"/>
          <w:sz w:val="24"/>
          <w:szCs w:val="24"/>
        </w:rPr>
        <w:t>-</w:t>
      </w:r>
      <w:r>
        <w:rPr>
          <w:sz w:val="24"/>
          <w:szCs w:val="24"/>
        </w:rPr>
        <w:t>--</w:t>
      </w:r>
      <w:r w:rsidRPr="006729AB">
        <w:rPr>
          <w:rFonts w:hint="eastAsia"/>
          <w:sz w:val="24"/>
          <w:szCs w:val="24"/>
        </w:rPr>
        <w:t>提问是课堂教学的必要环节，有效的提问能让数学教师对班级学生的数学学习情况有大体的了解，便于教师及时调整自己的教学策略，同时提问也是培养学生数学自主学习能力的一种有效渠道和方式。在解答问题的过程中，学生需要动用自己的思维能力，主动思考，通过思考有效提高数学思维和核心素养，如数学运算能力、推理能力、分析能力等都需要在主动的思考和探究过程中才能获得。因此，教师在开展小学数学教学时，也要特别重视课堂提问部分，做好问题的设计。</w:t>
      </w:r>
    </w:p>
    <w:p w:rsidR="006729AB" w:rsidRDefault="006729AB" w:rsidP="006729AB">
      <w:pPr>
        <w:jc w:val="left"/>
        <w:rPr>
          <w:sz w:val="24"/>
          <w:szCs w:val="24"/>
        </w:rPr>
      </w:pPr>
      <w:r w:rsidRPr="006729AB">
        <w:rPr>
          <w:rFonts w:hint="eastAsia"/>
          <w:sz w:val="24"/>
          <w:szCs w:val="24"/>
        </w:rPr>
        <w:t>在设计提问问题时，要紧</w:t>
      </w:r>
      <w:proofErr w:type="gramStart"/>
      <w:r w:rsidRPr="006729AB">
        <w:rPr>
          <w:rFonts w:hint="eastAsia"/>
          <w:sz w:val="24"/>
          <w:szCs w:val="24"/>
        </w:rPr>
        <w:t>扣具体</w:t>
      </w:r>
      <w:proofErr w:type="gramEnd"/>
      <w:r w:rsidRPr="006729AB">
        <w:rPr>
          <w:rFonts w:hint="eastAsia"/>
          <w:sz w:val="24"/>
          <w:szCs w:val="24"/>
        </w:rPr>
        <w:t>的数学课程内容，挖掘其中蕴含的数学核心素养的维度要素，问题也最好具有一定的层次性，针对不同数学学习能力的学生，设计不同层次的问题，体现出差异性和层次性，这样才能让提问更具有价值，更有利于培养学生的数学自主学习能力，增强数学核心素养。</w:t>
      </w:r>
      <w:r w:rsidR="00CE5A7B">
        <w:rPr>
          <w:rFonts w:hint="eastAsia"/>
          <w:sz w:val="24"/>
          <w:szCs w:val="24"/>
        </w:rPr>
        <w:t>（提供教学案例）</w:t>
      </w:r>
    </w:p>
    <w:p w:rsidR="003076DB" w:rsidRPr="003076DB" w:rsidRDefault="003076DB" w:rsidP="003076DB">
      <w:pPr>
        <w:widowControl/>
        <w:jc w:val="left"/>
        <w:rPr>
          <w:rFonts w:ascii="宋体" w:eastAsia="宋体" w:hAnsi="宋体" w:cs="宋体"/>
          <w:kern w:val="0"/>
          <w:sz w:val="24"/>
          <w:szCs w:val="24"/>
        </w:rPr>
      </w:pPr>
      <w:r w:rsidRPr="003076DB">
        <w:rPr>
          <w:rFonts w:ascii="宋体" w:eastAsia="宋体" w:hAnsi="宋体" w:cs="宋体"/>
          <w:noProof/>
          <w:kern w:val="0"/>
          <w:sz w:val="24"/>
          <w:szCs w:val="24"/>
        </w:rPr>
        <w:drawing>
          <wp:inline distT="0" distB="0" distL="0" distR="0" wp14:anchorId="583039BF" wp14:editId="3B71D84E">
            <wp:extent cx="5120640" cy="426720"/>
            <wp:effectExtent l="0" t="0" r="3810" b="0"/>
            <wp:docPr id="2" name="图片 2" descr="C:\Users\MI\AppData\Roaming\Tencent\Users\1020753949\QQ\WinTemp\RichOle\Y{3WK7WRI4_2``GW%1O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AppData\Roaming\Tencent\Users\1020753949\QQ\WinTemp\RichOle\Y{3WK7WRI4_2``GW%1OD[`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0640" cy="426720"/>
                    </a:xfrm>
                    <a:prstGeom prst="rect">
                      <a:avLst/>
                    </a:prstGeom>
                    <a:noFill/>
                    <a:ln>
                      <a:noFill/>
                    </a:ln>
                  </pic:spPr>
                </pic:pic>
              </a:graphicData>
            </a:graphic>
          </wp:inline>
        </w:drawing>
      </w:r>
    </w:p>
    <w:p w:rsidR="00CE5A7B" w:rsidRPr="00CE5A7B" w:rsidRDefault="00CE5A7B" w:rsidP="00CE5A7B">
      <w:pPr>
        <w:jc w:val="left"/>
        <w:rPr>
          <w:rFonts w:hint="eastAsia"/>
          <w:sz w:val="24"/>
          <w:szCs w:val="24"/>
        </w:rPr>
      </w:pPr>
      <w:r>
        <w:rPr>
          <w:rFonts w:hint="eastAsia"/>
          <w:sz w:val="24"/>
          <w:szCs w:val="24"/>
        </w:rPr>
        <w:t>-</w:t>
      </w:r>
      <w:r>
        <w:rPr>
          <w:sz w:val="24"/>
          <w:szCs w:val="24"/>
        </w:rPr>
        <w:t>---</w:t>
      </w:r>
      <w:r w:rsidRPr="00CE5A7B">
        <w:rPr>
          <w:rFonts w:hint="eastAsia"/>
          <w:sz w:val="24"/>
          <w:szCs w:val="24"/>
        </w:rPr>
        <w:t>数学教师在开展小学数学教学时，也可通过数学合作活动来培养学生的数学自主学习能力和数学核心素养，首先要做好数学合作活动的分组工作，合理分</w:t>
      </w:r>
    </w:p>
    <w:p w:rsidR="00CE5A7B" w:rsidRPr="00CE5A7B" w:rsidRDefault="00CE5A7B" w:rsidP="00CE5A7B">
      <w:pPr>
        <w:jc w:val="left"/>
        <w:rPr>
          <w:rFonts w:hint="eastAsia"/>
          <w:sz w:val="24"/>
          <w:szCs w:val="24"/>
        </w:rPr>
      </w:pPr>
      <w:proofErr w:type="gramStart"/>
      <w:r w:rsidRPr="00CE5A7B">
        <w:rPr>
          <w:rFonts w:hint="eastAsia"/>
          <w:sz w:val="24"/>
          <w:szCs w:val="24"/>
        </w:rPr>
        <w:t>配小组</w:t>
      </w:r>
      <w:proofErr w:type="gramEnd"/>
      <w:r w:rsidRPr="00CE5A7B">
        <w:rPr>
          <w:rFonts w:hint="eastAsia"/>
          <w:sz w:val="24"/>
          <w:szCs w:val="24"/>
        </w:rPr>
        <w:t>成员，控制每个小组的成员人数。合作活动任务则尤为重要，数学教师应当特别重视，在创设任务时应当考虑数学核心素养培养的要求，考虑通过</w:t>
      </w:r>
    </w:p>
    <w:p w:rsidR="003076DB" w:rsidRDefault="00CE5A7B" w:rsidP="00CE5A7B">
      <w:pPr>
        <w:jc w:val="left"/>
        <w:rPr>
          <w:sz w:val="24"/>
          <w:szCs w:val="24"/>
        </w:rPr>
      </w:pPr>
      <w:r w:rsidRPr="00CE5A7B">
        <w:rPr>
          <w:rFonts w:hint="eastAsia"/>
          <w:sz w:val="24"/>
          <w:szCs w:val="24"/>
        </w:rPr>
        <w:t>合作完成任务能否有效提高学生的核心素养，同时任务要符合学生的认知特</w:t>
      </w:r>
      <w:r>
        <w:rPr>
          <w:rFonts w:hint="eastAsia"/>
          <w:sz w:val="24"/>
          <w:szCs w:val="24"/>
        </w:rPr>
        <w:t>征（提供教学案例）</w:t>
      </w:r>
      <w:r w:rsidRPr="00CE5A7B">
        <w:rPr>
          <w:rFonts w:hint="eastAsia"/>
          <w:sz w:val="24"/>
          <w:szCs w:val="24"/>
        </w:rPr>
        <w:t>。</w:t>
      </w:r>
    </w:p>
    <w:p w:rsidR="00CE5A7B" w:rsidRPr="00CE5A7B" w:rsidRDefault="00CE5A7B" w:rsidP="00CE5A7B">
      <w:pPr>
        <w:jc w:val="left"/>
        <w:rPr>
          <w:rFonts w:hint="eastAsia"/>
          <w:sz w:val="24"/>
          <w:szCs w:val="24"/>
        </w:rPr>
      </w:pPr>
      <w:r>
        <w:rPr>
          <w:sz w:val="24"/>
          <w:szCs w:val="24"/>
        </w:rPr>
        <w:t>----</w:t>
      </w:r>
      <w:r>
        <w:rPr>
          <w:sz w:val="24"/>
          <w:szCs w:val="24"/>
        </w:rPr>
        <w:t>最后，对全文进行了总结：</w:t>
      </w:r>
      <w:r w:rsidRPr="00CE5A7B">
        <w:rPr>
          <w:rFonts w:hint="eastAsia"/>
          <w:sz w:val="24"/>
          <w:szCs w:val="24"/>
        </w:rPr>
        <w:t>数学核心素养和数学自主学习能力的养成需要</w:t>
      </w:r>
    </w:p>
    <w:p w:rsidR="00CE5A7B" w:rsidRPr="006729AB" w:rsidRDefault="00CE5A7B" w:rsidP="00CE5A7B">
      <w:pPr>
        <w:jc w:val="left"/>
        <w:rPr>
          <w:rFonts w:hint="eastAsia"/>
          <w:sz w:val="24"/>
          <w:szCs w:val="24"/>
        </w:rPr>
      </w:pPr>
      <w:r w:rsidRPr="00CE5A7B">
        <w:rPr>
          <w:rFonts w:hint="eastAsia"/>
          <w:sz w:val="24"/>
          <w:szCs w:val="24"/>
        </w:rPr>
        <w:t>长时间的培养，作为数学教师，应当提升自己的专业素养，以更好地开展数学教学，着力培养学生的数学自主学习能力和数学核心素养。</w:t>
      </w:r>
      <w:bookmarkStart w:id="0" w:name="_GoBack"/>
      <w:bookmarkEnd w:id="0"/>
    </w:p>
    <w:sectPr w:rsidR="00CE5A7B" w:rsidRPr="00672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2D"/>
    <w:rsid w:val="000D4C78"/>
    <w:rsid w:val="0030250E"/>
    <w:rsid w:val="003076DB"/>
    <w:rsid w:val="003362A2"/>
    <w:rsid w:val="00412EAB"/>
    <w:rsid w:val="0059012D"/>
    <w:rsid w:val="006729AB"/>
    <w:rsid w:val="00722062"/>
    <w:rsid w:val="00801978"/>
    <w:rsid w:val="008C2B6E"/>
    <w:rsid w:val="00C26CA0"/>
    <w:rsid w:val="00C603C0"/>
    <w:rsid w:val="00CE5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1FD50-D0CD-4019-8B9D-928FE12A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650555">
      <w:bodyDiv w:val="1"/>
      <w:marLeft w:val="0"/>
      <w:marRight w:val="0"/>
      <w:marTop w:val="0"/>
      <w:marBottom w:val="0"/>
      <w:divBdr>
        <w:top w:val="none" w:sz="0" w:space="0" w:color="auto"/>
        <w:left w:val="none" w:sz="0" w:space="0" w:color="auto"/>
        <w:bottom w:val="none" w:sz="0" w:space="0" w:color="auto"/>
        <w:right w:val="none" w:sz="0" w:space="0" w:color="auto"/>
      </w:divBdr>
      <w:divsChild>
        <w:div w:id="606156885">
          <w:marLeft w:val="0"/>
          <w:marRight w:val="0"/>
          <w:marTop w:val="0"/>
          <w:marBottom w:val="0"/>
          <w:divBdr>
            <w:top w:val="none" w:sz="0" w:space="0" w:color="auto"/>
            <w:left w:val="none" w:sz="0" w:space="0" w:color="auto"/>
            <w:bottom w:val="none" w:sz="0" w:space="0" w:color="auto"/>
            <w:right w:val="none" w:sz="0" w:space="0" w:color="auto"/>
          </w:divBdr>
        </w:div>
      </w:divsChild>
    </w:div>
    <w:div w:id="1028947213">
      <w:bodyDiv w:val="1"/>
      <w:marLeft w:val="0"/>
      <w:marRight w:val="0"/>
      <w:marTop w:val="0"/>
      <w:marBottom w:val="0"/>
      <w:divBdr>
        <w:top w:val="none" w:sz="0" w:space="0" w:color="auto"/>
        <w:left w:val="none" w:sz="0" w:space="0" w:color="auto"/>
        <w:bottom w:val="none" w:sz="0" w:space="0" w:color="auto"/>
        <w:right w:val="none" w:sz="0" w:space="0" w:color="auto"/>
      </w:divBdr>
      <w:divsChild>
        <w:div w:id="470169338">
          <w:marLeft w:val="0"/>
          <w:marRight w:val="0"/>
          <w:marTop w:val="0"/>
          <w:marBottom w:val="0"/>
          <w:divBdr>
            <w:top w:val="none" w:sz="0" w:space="0" w:color="auto"/>
            <w:left w:val="none" w:sz="0" w:space="0" w:color="auto"/>
            <w:bottom w:val="none" w:sz="0" w:space="0" w:color="auto"/>
            <w:right w:val="none" w:sz="0" w:space="0" w:color="auto"/>
          </w:divBdr>
        </w:div>
      </w:divsChild>
    </w:div>
    <w:div w:id="1240553659">
      <w:bodyDiv w:val="1"/>
      <w:marLeft w:val="0"/>
      <w:marRight w:val="0"/>
      <w:marTop w:val="0"/>
      <w:marBottom w:val="0"/>
      <w:divBdr>
        <w:top w:val="none" w:sz="0" w:space="0" w:color="auto"/>
        <w:left w:val="none" w:sz="0" w:space="0" w:color="auto"/>
        <w:bottom w:val="none" w:sz="0" w:space="0" w:color="auto"/>
        <w:right w:val="none" w:sz="0" w:space="0" w:color="auto"/>
      </w:divBdr>
      <w:divsChild>
        <w:div w:id="1873493875">
          <w:marLeft w:val="0"/>
          <w:marRight w:val="0"/>
          <w:marTop w:val="0"/>
          <w:marBottom w:val="0"/>
          <w:divBdr>
            <w:top w:val="none" w:sz="0" w:space="0" w:color="auto"/>
            <w:left w:val="none" w:sz="0" w:space="0" w:color="auto"/>
            <w:bottom w:val="none" w:sz="0" w:space="0" w:color="auto"/>
            <w:right w:val="none" w:sz="0" w:space="0" w:color="auto"/>
          </w:divBdr>
        </w:div>
      </w:divsChild>
    </w:div>
    <w:div w:id="1243642667">
      <w:bodyDiv w:val="1"/>
      <w:marLeft w:val="0"/>
      <w:marRight w:val="0"/>
      <w:marTop w:val="0"/>
      <w:marBottom w:val="0"/>
      <w:divBdr>
        <w:top w:val="none" w:sz="0" w:space="0" w:color="auto"/>
        <w:left w:val="none" w:sz="0" w:space="0" w:color="auto"/>
        <w:bottom w:val="none" w:sz="0" w:space="0" w:color="auto"/>
        <w:right w:val="none" w:sz="0" w:space="0" w:color="auto"/>
      </w:divBdr>
      <w:divsChild>
        <w:div w:id="1961109235">
          <w:marLeft w:val="0"/>
          <w:marRight w:val="0"/>
          <w:marTop w:val="0"/>
          <w:marBottom w:val="0"/>
          <w:divBdr>
            <w:top w:val="none" w:sz="0" w:space="0" w:color="auto"/>
            <w:left w:val="none" w:sz="0" w:space="0" w:color="auto"/>
            <w:bottom w:val="none" w:sz="0" w:space="0" w:color="auto"/>
            <w:right w:val="none" w:sz="0" w:space="0" w:color="auto"/>
          </w:divBdr>
        </w:div>
      </w:divsChild>
    </w:div>
    <w:div w:id="1751581806">
      <w:bodyDiv w:val="1"/>
      <w:marLeft w:val="0"/>
      <w:marRight w:val="0"/>
      <w:marTop w:val="0"/>
      <w:marBottom w:val="0"/>
      <w:divBdr>
        <w:top w:val="none" w:sz="0" w:space="0" w:color="auto"/>
        <w:left w:val="none" w:sz="0" w:space="0" w:color="auto"/>
        <w:bottom w:val="none" w:sz="0" w:space="0" w:color="auto"/>
        <w:right w:val="none" w:sz="0" w:space="0" w:color="auto"/>
      </w:divBdr>
      <w:divsChild>
        <w:div w:id="740375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4</cp:revision>
  <dcterms:created xsi:type="dcterms:W3CDTF">2022-04-19T01:15:00Z</dcterms:created>
  <dcterms:modified xsi:type="dcterms:W3CDTF">2022-04-19T07:18:00Z</dcterms:modified>
</cp:coreProperties>
</file>