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宋体" w:cs="sans-serif"/>
          <w:i w:val="0"/>
          <w:iCs w:val="0"/>
          <w:caps w:val="0"/>
          <w:color w:val="000000"/>
          <w:spacing w:val="0"/>
          <w:sz w:val="32"/>
          <w:szCs w:val="32"/>
          <w:lang w:val="en-US" w:eastAsia="zh-CN"/>
        </w:rPr>
      </w:pPr>
      <w:bookmarkStart w:id="0" w:name="_GoBack"/>
      <w:r>
        <w:rPr>
          <w:rFonts w:hint="eastAsia" w:ascii="宋体" w:hAnsi="宋体" w:eastAsia="宋体" w:cs="宋体"/>
          <w:i w:val="0"/>
          <w:iCs w:val="0"/>
          <w:caps w:val="0"/>
          <w:color w:val="000000"/>
          <w:spacing w:val="-15"/>
          <w:sz w:val="32"/>
          <w:szCs w:val="32"/>
        </w:rPr>
        <w:t>关于做好</w:t>
      </w:r>
      <w:r>
        <w:rPr>
          <w:rFonts w:hint="eastAsia" w:ascii="宋体" w:hAnsi="宋体" w:eastAsia="宋体" w:cs="宋体"/>
          <w:i w:val="0"/>
          <w:iCs w:val="0"/>
          <w:caps w:val="0"/>
          <w:color w:val="000000"/>
          <w:spacing w:val="-15"/>
          <w:sz w:val="32"/>
          <w:szCs w:val="32"/>
          <w:lang w:val="en-US" w:eastAsia="zh-CN"/>
        </w:rPr>
        <w:t>孟小</w:t>
      </w:r>
      <w:r>
        <w:rPr>
          <w:rFonts w:hint="eastAsia" w:ascii="宋体" w:hAnsi="宋体" w:eastAsia="宋体" w:cs="宋体"/>
          <w:i w:val="0"/>
          <w:iCs w:val="0"/>
          <w:caps w:val="0"/>
          <w:color w:val="000000"/>
          <w:spacing w:val="-15"/>
          <w:sz w:val="32"/>
          <w:szCs w:val="32"/>
        </w:rPr>
        <w:t>校园安全和矛盾风险隐患大排查大起底大化解专项活动的</w:t>
      </w:r>
      <w:r>
        <w:rPr>
          <w:rFonts w:hint="eastAsia" w:ascii="宋体" w:hAnsi="宋体" w:eastAsia="宋体" w:cs="宋体"/>
          <w:i w:val="0"/>
          <w:iCs w:val="0"/>
          <w:caps w:val="0"/>
          <w:color w:val="000000"/>
          <w:spacing w:val="-15"/>
          <w:sz w:val="32"/>
          <w:szCs w:val="32"/>
          <w:lang w:val="en-US" w:eastAsia="zh-CN"/>
        </w:rPr>
        <w:t>实施方案</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atLeast"/>
        <w:ind w:left="0" w:right="0" w:firstLine="5415" w:firstLineChars="190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常州市新北区孟河中心小学</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atLeast"/>
        <w:ind w:left="0" w:right="0" w:firstLine="570" w:firstLineChars="20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为贯彻落实中央、省委决策部署、市委和区委工作要求，全面排查化解校园安全和矛盾风险隐患，着力推动二十大安保维稳各项工作在教育系统落实落细，经</w:t>
      </w:r>
      <w:r>
        <w:rPr>
          <w:rFonts w:hint="eastAsia" w:ascii="仿宋" w:hAnsi="仿宋" w:eastAsia="仿宋" w:cs="仿宋"/>
          <w:i w:val="0"/>
          <w:iCs w:val="0"/>
          <w:caps w:val="0"/>
          <w:color w:val="000000"/>
          <w:spacing w:val="0"/>
          <w:sz w:val="28"/>
          <w:szCs w:val="28"/>
          <w:lang w:val="en-US" w:eastAsia="zh-CN"/>
        </w:rPr>
        <w:t>学校党支部和校行政</w:t>
      </w:r>
      <w:r>
        <w:rPr>
          <w:rFonts w:hint="eastAsia" w:ascii="仿宋" w:hAnsi="仿宋" w:eastAsia="仿宋" w:cs="仿宋"/>
          <w:i w:val="0"/>
          <w:iCs w:val="0"/>
          <w:caps w:val="0"/>
          <w:color w:val="000000"/>
          <w:spacing w:val="0"/>
          <w:sz w:val="28"/>
          <w:szCs w:val="28"/>
        </w:rPr>
        <w:t>研究，决定开展校园安全和矛盾风险隐患大排查大起底大化解专项活动。现</w:t>
      </w:r>
      <w:r>
        <w:rPr>
          <w:rFonts w:hint="eastAsia" w:ascii="仿宋" w:hAnsi="仿宋" w:eastAsia="仿宋" w:cs="仿宋"/>
          <w:i w:val="0"/>
          <w:iCs w:val="0"/>
          <w:caps w:val="0"/>
          <w:color w:val="000000"/>
          <w:spacing w:val="0"/>
          <w:sz w:val="28"/>
          <w:szCs w:val="28"/>
          <w:lang w:val="en-US" w:eastAsia="zh-CN"/>
        </w:rPr>
        <w:t>把具体实施方案安排如下：</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320" w:lineRule="atLeast"/>
        <w:ind w:left="0" w:right="0" w:firstLine="572" w:firstLineChars="200"/>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28"/>
          <w:szCs w:val="28"/>
          <w:lang w:val="en-US" w:eastAsia="zh-CN"/>
        </w:rPr>
        <w:t>成立</w:t>
      </w:r>
      <w:r>
        <w:rPr>
          <w:rFonts w:hint="eastAsia" w:ascii="仿宋" w:hAnsi="仿宋" w:eastAsia="仿宋" w:cs="仿宋"/>
          <w:b/>
          <w:bCs/>
          <w:i w:val="0"/>
          <w:iCs w:val="0"/>
          <w:caps w:val="0"/>
          <w:color w:val="000000"/>
          <w:spacing w:val="0"/>
          <w:sz w:val="28"/>
          <w:szCs w:val="28"/>
        </w:rPr>
        <w:t>专项活动工作组</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20" w:lineRule="atLeast"/>
        <w:ind w:left="0" w:leftChars="0" w:right="0" w:rightChars="0" w:firstLine="570" w:firstLineChars="20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组长：蒋丽清   副组长：林中坤、景佳梅、</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20" w:lineRule="atLeast"/>
        <w:ind w:left="0" w:leftChars="0" w:right="0" w:rightChars="0" w:firstLine="570" w:firstLineChars="20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组员：曹建群、</w:t>
      </w:r>
      <w:r>
        <w:rPr>
          <w:rFonts w:hint="eastAsia" w:ascii="仿宋" w:hAnsi="仿宋" w:eastAsia="仿宋" w:cs="仿宋"/>
          <w:i w:val="0"/>
          <w:iCs w:val="0"/>
          <w:caps w:val="0"/>
          <w:color w:val="000000"/>
          <w:spacing w:val="0"/>
          <w:sz w:val="28"/>
          <w:szCs w:val="28"/>
          <w:lang w:val="en-US" w:eastAsia="zh-CN"/>
        </w:rPr>
        <w:t>丁建宇、汤志刚、朱洋、巢振东、雷红霞、邱瑶、雷琴华、王晴晴、曹佳爽、徐翼飞、徐晓峰、谈敏、巢红艳、秦亚、丁建军、雷文及各班主任</w:t>
      </w:r>
    </w:p>
    <w:p>
      <w:pPr>
        <w:pStyle w:val="4"/>
        <w:keepNext w:val="0"/>
        <w:keepLines w:val="0"/>
        <w:pageBreakBefore w:val="0"/>
        <w:widowControl/>
        <w:numPr>
          <w:numId w:val="0"/>
        </w:numPr>
        <w:suppressLineNumbers w:val="0"/>
        <w:kinsoku/>
        <w:wordWrap/>
        <w:overflowPunct/>
        <w:topLinePunct w:val="0"/>
        <w:autoSpaceDE/>
        <w:autoSpaceDN/>
        <w:bidi w:val="0"/>
        <w:adjustRightInd/>
        <w:snapToGrid w:val="0"/>
        <w:spacing w:before="0" w:beforeAutospacing="0" w:after="0" w:afterAutospacing="0" w:line="320" w:lineRule="atLeast"/>
        <w:ind w:left="0" w:leftChars="0" w:right="0" w:rightChars="0" w:firstLine="602" w:firstLineChars="200"/>
        <w:textAlignment w:val="auto"/>
        <w:rPr>
          <w:rFonts w:hint="default" w:ascii="sans-serif" w:hAnsi="sans-serif" w:eastAsia="sans-serif" w:cs="sans-serif"/>
          <w:i w:val="0"/>
          <w:iCs w:val="0"/>
          <w:caps w:val="0"/>
          <w:color w:val="000000"/>
          <w:spacing w:val="0"/>
          <w:sz w:val="24"/>
          <w:szCs w:val="24"/>
        </w:rPr>
      </w:pPr>
      <w:r>
        <w:rPr>
          <w:rStyle w:val="8"/>
          <w:rFonts w:hint="eastAsia" w:ascii="黑体" w:hAnsi="宋体" w:eastAsia="黑体" w:cs="黑体"/>
          <w:i w:val="0"/>
          <w:iCs w:val="0"/>
          <w:caps w:val="0"/>
          <w:color w:val="000000"/>
          <w:spacing w:val="0"/>
          <w:sz w:val="30"/>
          <w:szCs w:val="30"/>
          <w:lang w:val="en-US" w:eastAsia="zh-CN"/>
        </w:rPr>
        <w:t>二</w:t>
      </w:r>
      <w:r>
        <w:rPr>
          <w:rStyle w:val="8"/>
          <w:rFonts w:ascii="黑体" w:hAnsi="宋体" w:eastAsia="黑体" w:cs="黑体"/>
          <w:i w:val="0"/>
          <w:iCs w:val="0"/>
          <w:caps w:val="0"/>
          <w:color w:val="000000"/>
          <w:spacing w:val="0"/>
          <w:sz w:val="30"/>
          <w:szCs w:val="30"/>
        </w:rPr>
        <w:t>、</w:t>
      </w:r>
      <w:r>
        <w:rPr>
          <w:rStyle w:val="8"/>
          <w:rFonts w:hint="eastAsia" w:ascii="黑体" w:hAnsi="宋体" w:eastAsia="黑体" w:cs="黑体"/>
          <w:i w:val="0"/>
          <w:iCs w:val="0"/>
          <w:caps w:val="0"/>
          <w:color w:val="000000"/>
          <w:spacing w:val="0"/>
          <w:sz w:val="30"/>
          <w:szCs w:val="30"/>
          <w:lang w:val="en-US" w:eastAsia="zh-CN"/>
        </w:rPr>
        <w:t>确定</w:t>
      </w:r>
      <w:r>
        <w:rPr>
          <w:rStyle w:val="8"/>
          <w:rFonts w:ascii="黑体" w:hAnsi="宋体" w:eastAsia="黑体" w:cs="黑体"/>
          <w:i w:val="0"/>
          <w:iCs w:val="0"/>
          <w:caps w:val="0"/>
          <w:color w:val="000000"/>
          <w:spacing w:val="0"/>
          <w:sz w:val="30"/>
          <w:szCs w:val="30"/>
        </w:rPr>
        <w:t>重点任务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atLeast"/>
        <w:ind w:left="0" w:right="0" w:firstLine="570" w:firstLineChars="20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lang w:val="en-US" w:eastAsia="zh-CN"/>
        </w:rPr>
        <w:t>大家</w:t>
      </w:r>
      <w:r>
        <w:rPr>
          <w:rFonts w:hint="eastAsia" w:ascii="仿宋" w:hAnsi="仿宋" w:eastAsia="仿宋" w:cs="仿宋"/>
          <w:i w:val="0"/>
          <w:iCs w:val="0"/>
          <w:caps w:val="0"/>
          <w:color w:val="000000"/>
          <w:spacing w:val="0"/>
          <w:sz w:val="28"/>
          <w:szCs w:val="28"/>
        </w:rPr>
        <w:t>要进一步牢固树立“生命至上、安全第一”思想，迅速成立主要领导任组长的专项活动工作组，根据《关于开展新北区校园安全大检查工作的通知》明确的10个方面29条内容开展风险隐患大排查。重点对学校实验室、在建（维修）工程等重点场所开展“无死角”排查，发现问题，第一时间明确责任，落实整改。重点针对防溺水、防交通事故、防食物中毒、防欺凌暴力、防触电、防自然灾害等学生安全事故易发多发领域开展教育，全面提高广大师生的安全意识和自防自护自救能力。</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atLeast"/>
        <w:ind w:left="0" w:right="0" w:firstLine="57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要进一步强化“风险研判、矛盾化解”责任，聚焦校园师生矛盾、信访集访、招生考试、学区划分、校外培训、教师队伍、校园周边重点人员等方面开展大排查，做到风险隐患早研判、早通报、早防范。对排查发现的矛盾事项和重点人员要建立全覆盖的安全工作台账，落实整改措施、整改时限和整改责任人，实行销号管理，动态监控隐患排查整改落实情况。</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atLeast"/>
        <w:ind w:left="0" w:right="0" w:firstLine="570" w:firstLineChars="200"/>
        <w:textAlignment w:val="auto"/>
        <w:rPr>
          <w:rFonts w:hint="eastAsia" w:ascii="仿宋" w:hAnsi="仿宋" w:eastAsia="仿宋" w:cs="仿宋"/>
          <w:i w:val="0"/>
          <w:iCs w:val="0"/>
          <w:caps w:val="0"/>
          <w:color w:val="000000"/>
          <w:spacing w:val="0"/>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53"/>
        <w:gridCol w:w="1078"/>
        <w:gridCol w:w="1382"/>
        <w:gridCol w:w="2190"/>
        <w:gridCol w:w="8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4" w:hRule="atLeast"/>
        </w:trPr>
        <w:tc>
          <w:tcPr>
            <w:tcW w:w="1253" w:type="dxa"/>
            <w:tcBorders>
              <w:bottom w:val="single" w:color="auto" w:sz="4" w:space="0"/>
            </w:tcBorders>
          </w:tcPr>
          <w:p>
            <w:pPr>
              <w:pStyle w:val="4"/>
              <w:keepNext w:val="0"/>
              <w:keepLines w:val="0"/>
              <w:widowControl/>
              <w:suppressLineNumbers w:val="0"/>
              <w:spacing w:before="75" w:beforeAutospacing="0" w:after="75" w:afterAutospacing="0" w:line="480" w:lineRule="atLeast"/>
              <w:ind w:right="0"/>
              <w:jc w:val="center"/>
              <w:rPr>
                <w:rFonts w:hint="eastAsia" w:ascii="仿宋" w:hAnsi="仿宋" w:eastAsia="仿宋" w:cs="仿宋"/>
                <w:b/>
                <w:bCs/>
                <w:i w:val="0"/>
                <w:iCs w:val="0"/>
                <w:caps w:val="0"/>
                <w:color w:val="000000"/>
                <w:spacing w:val="0"/>
                <w:sz w:val="28"/>
                <w:szCs w:val="28"/>
                <w:vertAlign w:val="baseline"/>
                <w:lang w:val="en-US" w:eastAsia="zh-CN"/>
              </w:rPr>
            </w:pPr>
            <w:r>
              <w:rPr>
                <w:rFonts w:hint="eastAsia" w:ascii="仿宋" w:hAnsi="仿宋" w:eastAsia="仿宋" w:cs="仿宋"/>
                <w:b/>
                <w:bCs/>
                <w:i w:val="0"/>
                <w:iCs w:val="0"/>
                <w:caps w:val="0"/>
                <w:color w:val="000000"/>
                <w:spacing w:val="0"/>
                <w:sz w:val="28"/>
                <w:szCs w:val="28"/>
                <w:vertAlign w:val="baseline"/>
                <w:lang w:val="en-US" w:eastAsia="zh-CN"/>
              </w:rPr>
              <w:t>组长</w:t>
            </w:r>
          </w:p>
        </w:tc>
        <w:tc>
          <w:tcPr>
            <w:tcW w:w="1078" w:type="dxa"/>
            <w:tcBorders>
              <w:bottom w:val="single" w:color="auto" w:sz="4" w:space="0"/>
            </w:tcBorders>
          </w:tcPr>
          <w:p>
            <w:pPr>
              <w:pStyle w:val="4"/>
              <w:keepNext w:val="0"/>
              <w:keepLines w:val="0"/>
              <w:widowControl/>
              <w:suppressLineNumbers w:val="0"/>
              <w:spacing w:before="75" w:beforeAutospacing="0" w:after="75" w:afterAutospacing="0" w:line="480" w:lineRule="atLeast"/>
              <w:ind w:right="0"/>
              <w:jc w:val="center"/>
              <w:rPr>
                <w:rFonts w:hint="eastAsia" w:ascii="仿宋" w:hAnsi="仿宋" w:eastAsia="仿宋" w:cs="仿宋"/>
                <w:b/>
                <w:bCs/>
                <w:i w:val="0"/>
                <w:iCs w:val="0"/>
                <w:caps w:val="0"/>
                <w:color w:val="000000"/>
                <w:spacing w:val="0"/>
                <w:sz w:val="28"/>
                <w:szCs w:val="28"/>
                <w:vertAlign w:val="baseline"/>
                <w:lang w:val="en-US" w:eastAsia="zh-CN"/>
              </w:rPr>
            </w:pPr>
            <w:r>
              <w:rPr>
                <w:rFonts w:hint="eastAsia" w:ascii="仿宋" w:hAnsi="仿宋" w:eastAsia="仿宋" w:cs="仿宋"/>
                <w:b/>
                <w:bCs/>
                <w:i w:val="0"/>
                <w:iCs w:val="0"/>
                <w:caps w:val="0"/>
                <w:color w:val="000000"/>
                <w:spacing w:val="0"/>
                <w:sz w:val="28"/>
                <w:szCs w:val="28"/>
                <w:vertAlign w:val="baseline"/>
                <w:lang w:val="en-US" w:eastAsia="zh-CN"/>
              </w:rPr>
              <w:t>副组长</w:t>
            </w:r>
          </w:p>
        </w:tc>
        <w:tc>
          <w:tcPr>
            <w:tcW w:w="1382" w:type="dxa"/>
            <w:tcBorders>
              <w:bottom w:val="single" w:color="auto" w:sz="4" w:space="0"/>
            </w:tcBorders>
          </w:tcPr>
          <w:p>
            <w:pPr>
              <w:pStyle w:val="4"/>
              <w:keepNext w:val="0"/>
              <w:keepLines w:val="0"/>
              <w:widowControl/>
              <w:suppressLineNumbers w:val="0"/>
              <w:spacing w:before="75" w:beforeAutospacing="0" w:after="75" w:afterAutospacing="0" w:line="480" w:lineRule="atLeast"/>
              <w:ind w:right="0"/>
              <w:jc w:val="center"/>
              <w:rPr>
                <w:rFonts w:hint="default" w:ascii="仿宋" w:hAnsi="仿宋" w:eastAsia="仿宋" w:cs="仿宋"/>
                <w:b/>
                <w:bCs/>
                <w:i w:val="0"/>
                <w:iCs w:val="0"/>
                <w:caps w:val="0"/>
                <w:color w:val="000000"/>
                <w:spacing w:val="0"/>
                <w:sz w:val="28"/>
                <w:szCs w:val="28"/>
                <w:vertAlign w:val="baseline"/>
                <w:lang w:val="en-US" w:eastAsia="zh-CN"/>
              </w:rPr>
            </w:pPr>
            <w:r>
              <w:rPr>
                <w:rFonts w:hint="eastAsia" w:ascii="仿宋" w:hAnsi="仿宋" w:eastAsia="仿宋" w:cs="仿宋"/>
                <w:b/>
                <w:bCs/>
                <w:i w:val="0"/>
                <w:iCs w:val="0"/>
                <w:caps w:val="0"/>
                <w:color w:val="000000"/>
                <w:spacing w:val="0"/>
                <w:sz w:val="28"/>
                <w:szCs w:val="28"/>
                <w:vertAlign w:val="baseline"/>
                <w:lang w:val="en-US" w:eastAsia="zh-CN"/>
              </w:rPr>
              <w:t>具体专干</w:t>
            </w:r>
          </w:p>
        </w:tc>
        <w:tc>
          <w:tcPr>
            <w:tcW w:w="2190" w:type="dxa"/>
            <w:tcBorders>
              <w:bottom w:val="single" w:color="auto" w:sz="4" w:space="0"/>
            </w:tcBorders>
          </w:tcPr>
          <w:p>
            <w:pPr>
              <w:pStyle w:val="4"/>
              <w:keepNext w:val="0"/>
              <w:keepLines w:val="0"/>
              <w:widowControl/>
              <w:suppressLineNumbers w:val="0"/>
              <w:spacing w:before="75" w:beforeAutospacing="0" w:after="75" w:afterAutospacing="0" w:line="480" w:lineRule="atLeast"/>
              <w:ind w:right="0"/>
              <w:jc w:val="center"/>
              <w:rPr>
                <w:rFonts w:hint="eastAsia" w:ascii="仿宋" w:hAnsi="仿宋" w:eastAsia="仿宋" w:cs="仿宋"/>
                <w:b/>
                <w:bCs/>
                <w:i w:val="0"/>
                <w:iCs w:val="0"/>
                <w:caps w:val="0"/>
                <w:color w:val="000000"/>
                <w:spacing w:val="0"/>
                <w:sz w:val="28"/>
                <w:szCs w:val="28"/>
                <w:vertAlign w:val="baseline"/>
                <w:lang w:val="en-US" w:eastAsia="zh-CN"/>
              </w:rPr>
            </w:pPr>
            <w:r>
              <w:rPr>
                <w:rFonts w:hint="eastAsia" w:ascii="仿宋" w:hAnsi="仿宋" w:eastAsia="仿宋" w:cs="仿宋"/>
                <w:b/>
                <w:bCs/>
                <w:i w:val="0"/>
                <w:iCs w:val="0"/>
                <w:caps w:val="0"/>
                <w:color w:val="000000"/>
                <w:spacing w:val="0"/>
                <w:sz w:val="28"/>
                <w:szCs w:val="28"/>
                <w:vertAlign w:val="baseline"/>
                <w:lang w:val="en-US" w:eastAsia="zh-CN"/>
              </w:rPr>
              <w:t>组   员</w:t>
            </w:r>
          </w:p>
        </w:tc>
        <w:tc>
          <w:tcPr>
            <w:tcW w:w="8271" w:type="dxa"/>
          </w:tcPr>
          <w:p>
            <w:pPr>
              <w:pStyle w:val="4"/>
              <w:keepNext w:val="0"/>
              <w:keepLines w:val="0"/>
              <w:widowControl/>
              <w:suppressLineNumbers w:val="0"/>
              <w:spacing w:before="75" w:beforeAutospacing="0" w:after="75" w:afterAutospacing="0" w:line="480" w:lineRule="atLeast"/>
              <w:ind w:right="0"/>
              <w:jc w:val="center"/>
              <w:rPr>
                <w:rFonts w:hint="default" w:ascii="仿宋" w:hAnsi="仿宋" w:eastAsia="仿宋" w:cs="仿宋"/>
                <w:b/>
                <w:bCs/>
                <w:i w:val="0"/>
                <w:iCs w:val="0"/>
                <w:caps w:val="0"/>
                <w:color w:val="000000"/>
                <w:spacing w:val="0"/>
                <w:sz w:val="28"/>
                <w:szCs w:val="28"/>
                <w:vertAlign w:val="baseline"/>
                <w:lang w:val="en-US" w:eastAsia="zh-CN"/>
              </w:rPr>
            </w:pPr>
            <w:r>
              <w:rPr>
                <w:rFonts w:hint="eastAsia" w:ascii="仿宋" w:hAnsi="仿宋" w:eastAsia="仿宋" w:cs="仿宋"/>
                <w:b/>
                <w:bCs/>
                <w:i w:val="0"/>
                <w:iCs w:val="0"/>
                <w:caps w:val="0"/>
                <w:color w:val="000000"/>
                <w:spacing w:val="0"/>
                <w:sz w:val="28"/>
                <w:szCs w:val="28"/>
                <w:vertAlign w:val="baseline"/>
                <w:lang w:val="en-US" w:eastAsia="zh-CN"/>
              </w:rPr>
              <w:t>主要排查项目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90" w:hRule="atLeast"/>
        </w:trPr>
        <w:tc>
          <w:tcPr>
            <w:tcW w:w="1253" w:type="dxa"/>
            <w:vMerge w:val="restart"/>
            <w:tcBorders>
              <w:top w:val="single" w:color="auto" w:sz="4" w:space="0"/>
              <w:left w:val="single" w:color="auto" w:sz="4" w:space="0"/>
              <w:right w:val="single" w:color="auto" w:sz="4" w:space="0"/>
            </w:tcBorders>
          </w:tcPr>
          <w:p>
            <w:pPr>
              <w:pStyle w:val="4"/>
              <w:keepNext w:val="0"/>
              <w:keepLines w:val="0"/>
              <w:widowControl/>
              <w:suppressLineNumbers w:val="0"/>
              <w:spacing w:before="75" w:beforeAutospacing="0" w:after="75" w:afterAutospacing="0" w:line="480" w:lineRule="atLeast"/>
              <w:ind w:right="0"/>
              <w:rPr>
                <w:rFonts w:hint="eastAsia" w:ascii="仿宋" w:hAnsi="仿宋" w:eastAsia="仿宋" w:cs="仿宋"/>
                <w:b/>
                <w:bCs/>
                <w:i w:val="0"/>
                <w:iCs w:val="0"/>
                <w:caps w:val="0"/>
                <w:color w:val="000000"/>
                <w:spacing w:val="0"/>
                <w:sz w:val="24"/>
                <w:szCs w:val="24"/>
                <w:vertAlign w:val="baseline"/>
                <w:lang w:val="en-US" w:eastAsia="zh-CN"/>
              </w:rPr>
            </w:pPr>
            <w:r>
              <w:rPr>
                <w:rFonts w:hint="eastAsia" w:ascii="仿宋" w:hAnsi="仿宋" w:eastAsia="仿宋" w:cs="仿宋"/>
                <w:b/>
                <w:bCs/>
                <w:i w:val="0"/>
                <w:iCs w:val="0"/>
                <w:caps w:val="0"/>
                <w:color w:val="000000"/>
                <w:spacing w:val="0"/>
                <w:sz w:val="24"/>
                <w:szCs w:val="24"/>
                <w:vertAlign w:val="baseline"/>
                <w:lang w:val="en-US" w:eastAsia="zh-CN"/>
              </w:rPr>
              <w:t>蒋丽清</w:t>
            </w:r>
          </w:p>
          <w:p>
            <w:pPr>
              <w:pStyle w:val="4"/>
              <w:keepNext w:val="0"/>
              <w:keepLines w:val="0"/>
              <w:widowControl/>
              <w:suppressLineNumbers w:val="0"/>
              <w:spacing w:before="75" w:beforeAutospacing="0" w:after="75" w:afterAutospacing="0" w:line="480" w:lineRule="atLeast"/>
              <w:ind w:right="0"/>
              <w:rPr>
                <w:rFonts w:hint="eastAsia" w:ascii="仿宋" w:hAnsi="仿宋" w:eastAsia="仿宋" w:cs="仿宋"/>
                <w:b/>
                <w:bCs/>
                <w:i w:val="0"/>
                <w:iCs w:val="0"/>
                <w:caps w:val="0"/>
                <w:color w:val="000000"/>
                <w:spacing w:val="0"/>
                <w:sz w:val="24"/>
                <w:szCs w:val="24"/>
                <w:vertAlign w:val="baseline"/>
                <w:lang w:val="en-US" w:eastAsia="zh-CN"/>
              </w:rPr>
            </w:pPr>
            <w:r>
              <w:rPr>
                <w:rFonts w:hint="eastAsia" w:ascii="仿宋" w:hAnsi="仿宋" w:eastAsia="仿宋" w:cs="仿宋"/>
                <w:b/>
                <w:bCs/>
                <w:i w:val="0"/>
                <w:iCs w:val="0"/>
                <w:caps w:val="0"/>
                <w:color w:val="000000"/>
                <w:spacing w:val="0"/>
                <w:sz w:val="24"/>
                <w:szCs w:val="24"/>
                <w:vertAlign w:val="baseline"/>
                <w:lang w:val="en-US" w:eastAsia="zh-CN"/>
              </w:rPr>
              <w:t>负责</w:t>
            </w:r>
          </w:p>
          <w:p>
            <w:pPr>
              <w:pStyle w:val="4"/>
              <w:keepNext w:val="0"/>
              <w:keepLines w:val="0"/>
              <w:widowControl/>
              <w:suppressLineNumbers w:val="0"/>
              <w:spacing w:before="75" w:beforeAutospacing="0" w:after="75" w:afterAutospacing="0" w:line="480" w:lineRule="atLeast"/>
              <w:ind w:right="0"/>
              <w:rPr>
                <w:rFonts w:hint="default" w:ascii="仿宋" w:hAnsi="仿宋" w:eastAsia="仿宋" w:cs="仿宋"/>
                <w:b/>
                <w:bCs/>
                <w:i w:val="0"/>
                <w:iCs w:val="0"/>
                <w:caps w:val="0"/>
                <w:color w:val="000000"/>
                <w:spacing w:val="0"/>
                <w:sz w:val="24"/>
                <w:szCs w:val="24"/>
                <w:vertAlign w:val="baseline"/>
                <w:lang w:val="en-US" w:eastAsia="zh-CN"/>
              </w:rPr>
            </w:pPr>
            <w:r>
              <w:rPr>
                <w:rFonts w:ascii="微软雅黑" w:hAnsi="微软雅黑" w:eastAsia="微软雅黑" w:cs="微软雅黑"/>
                <w:b/>
                <w:bCs/>
                <w:i w:val="0"/>
                <w:iCs w:val="0"/>
                <w:caps w:val="0"/>
                <w:color w:val="000000"/>
                <w:spacing w:val="0"/>
                <w:sz w:val="24"/>
                <w:szCs w:val="24"/>
              </w:rPr>
              <w:t>（一）落实安全责任情况</w:t>
            </w:r>
          </w:p>
        </w:tc>
        <w:tc>
          <w:tcPr>
            <w:tcW w:w="1078" w:type="dxa"/>
            <w:vMerge w:val="restart"/>
            <w:tcBorders>
              <w:top w:val="single" w:color="auto" w:sz="4" w:space="0"/>
              <w:left w:val="single" w:color="auto" w:sz="4" w:space="0"/>
              <w:right w:val="single" w:color="auto" w:sz="4" w:space="0"/>
            </w:tcBorders>
          </w:tcPr>
          <w:p>
            <w:pPr>
              <w:pStyle w:val="4"/>
              <w:keepNext w:val="0"/>
              <w:keepLines w:val="0"/>
              <w:widowControl/>
              <w:suppressLineNumbers w:val="0"/>
              <w:spacing w:before="75" w:beforeAutospacing="0" w:after="75" w:afterAutospacing="0" w:line="480" w:lineRule="atLeast"/>
              <w:ind w:right="0"/>
              <w:rPr>
                <w:rFonts w:hint="eastAsia" w:ascii="仿宋" w:hAnsi="仿宋" w:eastAsia="仿宋" w:cs="仿宋"/>
                <w:b/>
                <w:bCs/>
                <w:i w:val="0"/>
                <w:iCs w:val="0"/>
                <w:caps w:val="0"/>
                <w:color w:val="000000"/>
                <w:spacing w:val="0"/>
                <w:sz w:val="24"/>
                <w:szCs w:val="24"/>
                <w:vertAlign w:val="baseline"/>
                <w:lang w:val="en-US" w:eastAsia="zh-CN"/>
              </w:rPr>
            </w:pPr>
            <w:r>
              <w:rPr>
                <w:rFonts w:hint="eastAsia" w:ascii="仿宋" w:hAnsi="仿宋" w:eastAsia="仿宋" w:cs="仿宋"/>
                <w:b/>
                <w:bCs/>
                <w:i w:val="0"/>
                <w:iCs w:val="0"/>
                <w:caps w:val="0"/>
                <w:color w:val="000000"/>
                <w:spacing w:val="0"/>
                <w:sz w:val="24"/>
                <w:szCs w:val="24"/>
                <w:vertAlign w:val="baseline"/>
                <w:lang w:val="en-US" w:eastAsia="zh-CN"/>
              </w:rPr>
              <w:t>林中坤</w:t>
            </w:r>
          </w:p>
        </w:tc>
        <w:tc>
          <w:tcPr>
            <w:tcW w:w="1382" w:type="dxa"/>
            <w:tcBorders>
              <w:top w:val="single" w:color="auto" w:sz="4" w:space="0"/>
              <w:left w:val="single" w:color="auto" w:sz="4" w:space="0"/>
              <w:right w:val="single" w:color="auto" w:sz="4" w:space="0"/>
            </w:tcBorders>
          </w:tcPr>
          <w:p>
            <w:pPr>
              <w:pStyle w:val="4"/>
              <w:keepNext w:val="0"/>
              <w:keepLines w:val="0"/>
              <w:widowControl/>
              <w:suppressLineNumbers w:val="0"/>
              <w:spacing w:before="75" w:beforeAutospacing="0" w:after="75" w:afterAutospacing="0" w:line="480" w:lineRule="atLeast"/>
              <w:ind w:right="0"/>
              <w:rPr>
                <w:rFonts w:hint="eastAsia" w:ascii="仿宋" w:hAnsi="仿宋" w:eastAsia="仿宋" w:cs="仿宋"/>
                <w:b/>
                <w:bCs/>
                <w:i w:val="0"/>
                <w:iCs w:val="0"/>
                <w:caps w:val="0"/>
                <w:color w:val="000000"/>
                <w:spacing w:val="0"/>
                <w:sz w:val="24"/>
                <w:szCs w:val="24"/>
                <w:vertAlign w:val="baseline"/>
                <w:lang w:val="en-US" w:eastAsia="zh-CN"/>
              </w:rPr>
            </w:pPr>
            <w:r>
              <w:rPr>
                <w:rFonts w:hint="eastAsia" w:ascii="仿宋" w:hAnsi="仿宋" w:eastAsia="仿宋" w:cs="仿宋"/>
                <w:b/>
                <w:bCs/>
                <w:i w:val="0"/>
                <w:iCs w:val="0"/>
                <w:caps w:val="0"/>
                <w:color w:val="000000"/>
                <w:spacing w:val="0"/>
                <w:sz w:val="24"/>
                <w:szCs w:val="24"/>
                <w:vertAlign w:val="baseline"/>
                <w:lang w:val="en-US" w:eastAsia="zh-CN"/>
              </w:rPr>
              <w:t>丁建宇</w:t>
            </w:r>
          </w:p>
        </w:tc>
        <w:tc>
          <w:tcPr>
            <w:tcW w:w="2190" w:type="dxa"/>
            <w:tcBorders>
              <w:top w:val="single" w:color="auto" w:sz="4" w:space="0"/>
              <w:left w:val="single" w:color="auto" w:sz="4" w:space="0"/>
            </w:tcBorders>
          </w:tcPr>
          <w:p>
            <w:pPr>
              <w:pStyle w:val="4"/>
              <w:keepNext w:val="0"/>
              <w:keepLines w:val="0"/>
              <w:widowControl/>
              <w:suppressLineNumbers w:val="0"/>
              <w:spacing w:before="75" w:beforeAutospacing="0" w:after="75" w:afterAutospacing="0" w:line="480" w:lineRule="atLeast"/>
              <w:ind w:right="0"/>
              <w:rPr>
                <w:rFonts w:hint="default" w:ascii="仿宋" w:hAnsi="仿宋" w:eastAsia="仿宋" w:cs="仿宋"/>
                <w:b/>
                <w:bCs/>
                <w:i w:val="0"/>
                <w:iCs w:val="0"/>
                <w:caps w:val="0"/>
                <w:color w:val="000000"/>
                <w:spacing w:val="0"/>
                <w:sz w:val="24"/>
                <w:szCs w:val="24"/>
                <w:vertAlign w:val="baseline"/>
                <w:lang w:val="en-US" w:eastAsia="zh-CN"/>
              </w:rPr>
            </w:pPr>
            <w:r>
              <w:rPr>
                <w:rFonts w:hint="eastAsia" w:ascii="仿宋" w:hAnsi="仿宋" w:eastAsia="仿宋" w:cs="仿宋"/>
                <w:b/>
                <w:bCs/>
                <w:i w:val="0"/>
                <w:iCs w:val="0"/>
                <w:caps w:val="0"/>
                <w:color w:val="000000"/>
                <w:spacing w:val="0"/>
                <w:sz w:val="24"/>
                <w:szCs w:val="24"/>
                <w:vertAlign w:val="baseline"/>
                <w:lang w:val="en-US" w:eastAsia="zh-CN"/>
              </w:rPr>
              <w:t>汤志刚、徐翼飞、级部主任、班主任、保安、何耀警官</w:t>
            </w:r>
          </w:p>
        </w:tc>
        <w:tc>
          <w:tcPr>
            <w:tcW w:w="8271" w:type="dxa"/>
          </w:tcPr>
          <w:p>
            <w:pPr>
              <w:pStyle w:val="4"/>
              <w:keepNext w:val="0"/>
              <w:keepLines w:val="0"/>
              <w:widowControl/>
              <w:numPr>
                <w:ilvl w:val="0"/>
                <w:numId w:val="2"/>
              </w:numPr>
              <w:suppressLineNumbers w:val="0"/>
              <w:spacing w:before="75" w:beforeAutospacing="0" w:after="75" w:afterAutospacing="0" w:line="480" w:lineRule="atLeast"/>
              <w:ind w:right="0"/>
              <w:rPr>
                <w:rFonts w:ascii="微软雅黑" w:hAnsi="微软雅黑" w:eastAsia="微软雅黑" w:cs="微软雅黑"/>
                <w:b/>
                <w:bCs/>
                <w:i w:val="0"/>
                <w:iCs w:val="0"/>
                <w:caps w:val="0"/>
                <w:color w:val="000000"/>
                <w:spacing w:val="0"/>
                <w:sz w:val="21"/>
                <w:szCs w:val="21"/>
              </w:rPr>
            </w:pPr>
            <w:r>
              <w:rPr>
                <w:rFonts w:ascii="微软雅黑" w:hAnsi="微软雅黑" w:eastAsia="微软雅黑" w:cs="微软雅黑"/>
                <w:b/>
                <w:bCs/>
                <w:i w:val="0"/>
                <w:iCs w:val="0"/>
                <w:caps w:val="0"/>
                <w:color w:val="000000"/>
                <w:spacing w:val="0"/>
                <w:sz w:val="21"/>
                <w:szCs w:val="21"/>
              </w:rPr>
              <w:t>落实实验室及危化品安全情况</w:t>
            </w:r>
            <w:r>
              <w:rPr>
                <w:rFonts w:hint="eastAsia" w:ascii="微软雅黑" w:hAnsi="微软雅黑" w:eastAsia="微软雅黑" w:cs="微软雅黑"/>
                <w:b/>
                <w:bCs/>
                <w:i w:val="0"/>
                <w:iCs w:val="0"/>
                <w:caps w:val="0"/>
                <w:color w:val="000000"/>
                <w:spacing w:val="0"/>
                <w:sz w:val="21"/>
                <w:szCs w:val="21"/>
                <w:lang w:eastAsia="zh-CN"/>
              </w:rPr>
              <w:t>、</w:t>
            </w:r>
            <w:r>
              <w:rPr>
                <w:rFonts w:ascii="微软雅黑" w:hAnsi="微软雅黑" w:eastAsia="微软雅黑" w:cs="微软雅黑"/>
                <w:b/>
                <w:bCs/>
                <w:i w:val="0"/>
                <w:iCs w:val="0"/>
                <w:caps w:val="0"/>
                <w:color w:val="000000"/>
                <w:spacing w:val="0"/>
                <w:sz w:val="21"/>
                <w:szCs w:val="21"/>
              </w:rPr>
              <w:t>（四）落实治安防控情况（五）落实交通及校车安全情况（六）落实食品和卫生安全情况（九）落实安全教育管理情况（十）落实应急演练和安全技能培训情况</w:t>
            </w:r>
          </w:p>
          <w:p>
            <w:pPr>
              <w:pStyle w:val="4"/>
              <w:keepNext w:val="0"/>
              <w:keepLines w:val="0"/>
              <w:widowControl/>
              <w:numPr>
                <w:numId w:val="0"/>
              </w:numPr>
              <w:suppressLineNumbers w:val="0"/>
              <w:spacing w:before="75" w:beforeAutospacing="0" w:after="75" w:afterAutospacing="0" w:line="480" w:lineRule="atLeast"/>
              <w:ind w:right="0" w:rightChars="0"/>
              <w:rPr>
                <w:rFonts w:hint="eastAsia" w:ascii="微软雅黑" w:hAnsi="微软雅黑" w:eastAsia="微软雅黑" w:cs="微软雅黑"/>
                <w:b/>
                <w:bCs/>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加强对校园周边易肇事肇祸、有潜在暴力倾向的重性精神障碍患者</w:t>
            </w:r>
            <w:r>
              <w:rPr>
                <w:rFonts w:hint="eastAsia" w:ascii="仿宋" w:hAnsi="仿宋" w:eastAsia="仿宋" w:cs="仿宋"/>
                <w:i w:val="0"/>
                <w:iCs w:val="0"/>
                <w:caps w:val="0"/>
                <w:color w:val="000000"/>
                <w:spacing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53" w:type="dxa"/>
            <w:vMerge w:val="continue"/>
            <w:tcBorders>
              <w:left w:val="single" w:color="auto" w:sz="4" w:space="0"/>
              <w:right w:val="single" w:color="auto" w:sz="4" w:space="0"/>
            </w:tcBorders>
          </w:tcPr>
          <w:p>
            <w:pPr>
              <w:pStyle w:val="4"/>
              <w:keepNext w:val="0"/>
              <w:keepLines w:val="0"/>
              <w:widowControl/>
              <w:suppressLineNumbers w:val="0"/>
              <w:spacing w:before="75" w:beforeAutospacing="0" w:after="75" w:afterAutospacing="0" w:line="480" w:lineRule="atLeast"/>
              <w:ind w:right="0"/>
              <w:rPr>
                <w:rFonts w:hint="eastAsia" w:ascii="仿宋" w:hAnsi="仿宋" w:eastAsia="仿宋" w:cs="仿宋"/>
                <w:b/>
                <w:bCs/>
                <w:i w:val="0"/>
                <w:iCs w:val="0"/>
                <w:caps w:val="0"/>
                <w:color w:val="000000"/>
                <w:spacing w:val="0"/>
                <w:sz w:val="24"/>
                <w:szCs w:val="24"/>
                <w:vertAlign w:val="baseline"/>
              </w:rPr>
            </w:pPr>
          </w:p>
        </w:tc>
        <w:tc>
          <w:tcPr>
            <w:tcW w:w="1078" w:type="dxa"/>
            <w:vMerge w:val="continue"/>
            <w:tcBorders>
              <w:left w:val="single" w:color="auto" w:sz="4" w:space="0"/>
              <w:right w:val="single" w:color="auto" w:sz="4" w:space="0"/>
            </w:tcBorders>
          </w:tcPr>
          <w:p>
            <w:pPr>
              <w:pStyle w:val="4"/>
              <w:keepNext w:val="0"/>
              <w:keepLines w:val="0"/>
              <w:widowControl/>
              <w:suppressLineNumbers w:val="0"/>
              <w:spacing w:before="75" w:beforeAutospacing="0" w:after="75" w:afterAutospacing="0" w:line="480" w:lineRule="atLeast"/>
              <w:ind w:right="0"/>
              <w:rPr>
                <w:rFonts w:hint="eastAsia" w:ascii="仿宋" w:hAnsi="仿宋" w:eastAsia="仿宋" w:cs="仿宋"/>
                <w:b/>
                <w:bCs/>
                <w:i w:val="0"/>
                <w:iCs w:val="0"/>
                <w:caps w:val="0"/>
                <w:color w:val="000000"/>
                <w:spacing w:val="0"/>
                <w:sz w:val="24"/>
                <w:szCs w:val="24"/>
                <w:vertAlign w:val="baseline"/>
                <w:lang w:val="en-US" w:eastAsia="zh-CN"/>
              </w:rPr>
            </w:pPr>
          </w:p>
        </w:tc>
        <w:tc>
          <w:tcPr>
            <w:tcW w:w="1382" w:type="dxa"/>
            <w:tcBorders>
              <w:left w:val="single" w:color="auto" w:sz="4" w:space="0"/>
            </w:tcBorders>
          </w:tcPr>
          <w:p>
            <w:pPr>
              <w:pStyle w:val="4"/>
              <w:keepNext w:val="0"/>
              <w:keepLines w:val="0"/>
              <w:widowControl/>
              <w:suppressLineNumbers w:val="0"/>
              <w:spacing w:before="75" w:beforeAutospacing="0" w:after="75" w:afterAutospacing="0" w:line="480" w:lineRule="atLeast"/>
              <w:ind w:right="0"/>
              <w:rPr>
                <w:rFonts w:hint="eastAsia" w:ascii="仿宋" w:hAnsi="仿宋" w:eastAsia="仿宋" w:cs="仿宋"/>
                <w:b/>
                <w:bCs/>
                <w:i w:val="0"/>
                <w:iCs w:val="0"/>
                <w:caps w:val="0"/>
                <w:color w:val="000000"/>
                <w:spacing w:val="0"/>
                <w:sz w:val="24"/>
                <w:szCs w:val="24"/>
                <w:vertAlign w:val="baseline"/>
                <w:lang w:val="en-US" w:eastAsia="zh-CN"/>
              </w:rPr>
            </w:pPr>
            <w:r>
              <w:rPr>
                <w:rFonts w:hint="eastAsia" w:ascii="仿宋" w:hAnsi="仿宋" w:eastAsia="仿宋" w:cs="仿宋"/>
                <w:b/>
                <w:bCs/>
                <w:i w:val="0"/>
                <w:iCs w:val="0"/>
                <w:caps w:val="0"/>
                <w:color w:val="000000"/>
                <w:spacing w:val="0"/>
                <w:sz w:val="24"/>
                <w:szCs w:val="24"/>
                <w:vertAlign w:val="baseline"/>
                <w:lang w:val="en-US" w:eastAsia="zh-CN"/>
              </w:rPr>
              <w:t>曹建群</w:t>
            </w:r>
          </w:p>
        </w:tc>
        <w:tc>
          <w:tcPr>
            <w:tcW w:w="2190" w:type="dxa"/>
          </w:tcPr>
          <w:p>
            <w:pPr>
              <w:pStyle w:val="4"/>
              <w:keepNext w:val="0"/>
              <w:keepLines w:val="0"/>
              <w:widowControl/>
              <w:suppressLineNumbers w:val="0"/>
              <w:spacing w:before="75" w:beforeAutospacing="0" w:after="75" w:afterAutospacing="0" w:line="480" w:lineRule="atLeast"/>
              <w:ind w:right="0"/>
              <w:rPr>
                <w:rFonts w:hint="default" w:ascii="仿宋" w:hAnsi="仿宋" w:eastAsia="仿宋" w:cs="仿宋"/>
                <w:b/>
                <w:bCs/>
                <w:i w:val="0"/>
                <w:iCs w:val="0"/>
                <w:caps w:val="0"/>
                <w:color w:val="000000"/>
                <w:spacing w:val="0"/>
                <w:sz w:val="24"/>
                <w:szCs w:val="24"/>
                <w:vertAlign w:val="baseline"/>
                <w:lang w:val="en-US" w:eastAsia="zh-CN"/>
              </w:rPr>
            </w:pPr>
            <w:r>
              <w:rPr>
                <w:rFonts w:hint="default" w:ascii="仿宋" w:hAnsi="仿宋" w:eastAsia="仿宋" w:cs="仿宋"/>
                <w:b/>
                <w:bCs/>
                <w:i w:val="0"/>
                <w:iCs w:val="0"/>
                <w:caps w:val="0"/>
                <w:color w:val="000000"/>
                <w:spacing w:val="0"/>
                <w:sz w:val="24"/>
                <w:szCs w:val="24"/>
                <w:vertAlign w:val="baseline"/>
                <w:lang w:val="en-US" w:eastAsia="zh-CN"/>
              </w:rPr>
              <w:t>朱洋、巢振东、级部主任班主任</w:t>
            </w:r>
          </w:p>
        </w:tc>
        <w:tc>
          <w:tcPr>
            <w:tcW w:w="8271" w:type="dxa"/>
          </w:tcPr>
          <w:p>
            <w:pPr>
              <w:pStyle w:val="4"/>
              <w:keepNext w:val="0"/>
              <w:keepLines w:val="0"/>
              <w:widowControl/>
              <w:suppressLineNumbers w:val="0"/>
              <w:spacing w:before="75" w:beforeAutospacing="0" w:after="75" w:afterAutospacing="0" w:line="480" w:lineRule="atLeast"/>
              <w:ind w:right="0"/>
              <w:rPr>
                <w:rFonts w:hint="eastAsia" w:ascii="仿宋" w:hAnsi="仿宋" w:eastAsia="微软雅黑" w:cs="仿宋"/>
                <w:b/>
                <w:bCs/>
                <w:i w:val="0"/>
                <w:iCs w:val="0"/>
                <w:caps w:val="0"/>
                <w:color w:val="000000"/>
                <w:spacing w:val="0"/>
                <w:sz w:val="21"/>
                <w:szCs w:val="21"/>
                <w:vertAlign w:val="baseline"/>
                <w:lang w:eastAsia="zh-CN"/>
              </w:rPr>
            </w:pPr>
            <w:r>
              <w:rPr>
                <w:rFonts w:ascii="微软雅黑" w:hAnsi="微软雅黑" w:eastAsia="微软雅黑" w:cs="微软雅黑"/>
                <w:b/>
                <w:bCs/>
                <w:i w:val="0"/>
                <w:iCs w:val="0"/>
                <w:caps w:val="0"/>
                <w:color w:val="000000"/>
                <w:spacing w:val="0"/>
                <w:sz w:val="21"/>
                <w:szCs w:val="21"/>
              </w:rPr>
              <w:t>（三）落实消防安全情况</w:t>
            </w:r>
            <w:r>
              <w:rPr>
                <w:rFonts w:hint="eastAsia" w:ascii="微软雅黑" w:hAnsi="微软雅黑" w:eastAsia="微软雅黑" w:cs="微软雅黑"/>
                <w:b/>
                <w:bCs/>
                <w:i w:val="0"/>
                <w:iCs w:val="0"/>
                <w:caps w:val="0"/>
                <w:color w:val="000000"/>
                <w:spacing w:val="0"/>
                <w:sz w:val="21"/>
                <w:szCs w:val="21"/>
                <w:lang w:eastAsia="zh-CN"/>
              </w:rPr>
              <w:t>、（</w:t>
            </w:r>
            <w:r>
              <w:rPr>
                <w:rFonts w:hint="eastAsia" w:ascii="微软雅黑" w:hAnsi="微软雅黑" w:eastAsia="微软雅黑" w:cs="微软雅黑"/>
                <w:b/>
                <w:bCs/>
                <w:i w:val="0"/>
                <w:iCs w:val="0"/>
                <w:caps w:val="0"/>
                <w:color w:val="000000"/>
                <w:spacing w:val="0"/>
                <w:sz w:val="21"/>
                <w:szCs w:val="21"/>
                <w:lang w:val="en-US" w:eastAsia="zh-CN"/>
              </w:rPr>
              <w:t>消防设备设施</w:t>
            </w:r>
            <w:r>
              <w:rPr>
                <w:rFonts w:hint="eastAsia" w:ascii="微软雅黑" w:hAnsi="微软雅黑" w:eastAsia="微软雅黑" w:cs="微软雅黑"/>
                <w:b/>
                <w:bCs/>
                <w:i w:val="0"/>
                <w:iCs w:val="0"/>
                <w:caps w:val="0"/>
                <w:color w:val="000000"/>
                <w:spacing w:val="0"/>
                <w:sz w:val="21"/>
                <w:szCs w:val="21"/>
                <w:lang w:eastAsia="zh-CN"/>
              </w:rPr>
              <w:t>）</w:t>
            </w:r>
            <w:r>
              <w:rPr>
                <w:rFonts w:ascii="微软雅黑" w:hAnsi="微软雅黑" w:eastAsia="微软雅黑" w:cs="微软雅黑"/>
                <w:b/>
                <w:bCs/>
                <w:i w:val="0"/>
                <w:iCs w:val="0"/>
                <w:caps w:val="0"/>
                <w:color w:val="000000"/>
                <w:spacing w:val="0"/>
                <w:sz w:val="21"/>
                <w:szCs w:val="21"/>
              </w:rPr>
              <w:t>（七）落实校园建筑与设施安全情况</w:t>
            </w:r>
            <w:r>
              <w:rPr>
                <w:rFonts w:hint="eastAsia" w:ascii="微软雅黑" w:hAnsi="微软雅黑" w:eastAsia="微软雅黑" w:cs="微软雅黑"/>
                <w:b/>
                <w:bCs/>
                <w:i w:val="0"/>
                <w:iCs w:val="0"/>
                <w:caps w:val="0"/>
                <w:color w:val="000000"/>
                <w:spacing w:val="0"/>
                <w:sz w:val="21"/>
                <w:szCs w:val="21"/>
                <w:lang w:eastAsia="zh-CN"/>
              </w:rPr>
              <w:t>（</w:t>
            </w:r>
            <w:r>
              <w:rPr>
                <w:rFonts w:hint="eastAsia" w:ascii="微软雅黑" w:hAnsi="微软雅黑" w:eastAsia="微软雅黑" w:cs="微软雅黑"/>
                <w:b/>
                <w:bCs/>
                <w:i w:val="0"/>
                <w:iCs w:val="0"/>
                <w:caps w:val="0"/>
                <w:color w:val="000000"/>
                <w:spacing w:val="0"/>
                <w:sz w:val="21"/>
                <w:szCs w:val="21"/>
                <w:lang w:val="en-US" w:eastAsia="zh-CN"/>
              </w:rPr>
              <w:t>电力设施设备</w:t>
            </w:r>
            <w:r>
              <w:rPr>
                <w:rFonts w:hint="eastAsia" w:ascii="微软雅黑" w:hAnsi="微软雅黑" w:eastAsia="微软雅黑" w:cs="微软雅黑"/>
                <w:b/>
                <w:bCs/>
                <w:i w:val="0"/>
                <w:iCs w:val="0"/>
                <w:caps w:val="0"/>
                <w:color w:val="000000"/>
                <w:spacing w:val="0"/>
                <w:sz w:val="21"/>
                <w:szCs w:val="21"/>
                <w:lang w:eastAsia="zh-CN"/>
              </w:rPr>
              <w:t>）</w:t>
            </w:r>
            <w:r>
              <w:rPr>
                <w:rFonts w:ascii="微软雅黑" w:hAnsi="微软雅黑" w:eastAsia="微软雅黑" w:cs="微软雅黑"/>
                <w:b/>
                <w:bCs/>
                <w:i w:val="0"/>
                <w:iCs w:val="0"/>
                <w:caps w:val="0"/>
                <w:color w:val="000000"/>
                <w:spacing w:val="0"/>
                <w:sz w:val="21"/>
                <w:szCs w:val="21"/>
              </w:rPr>
              <w:t>（八）落实社会实践安全情况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75" w:hRule="atLeast"/>
        </w:trPr>
        <w:tc>
          <w:tcPr>
            <w:tcW w:w="1253" w:type="dxa"/>
            <w:vMerge w:val="continue"/>
            <w:tcBorders>
              <w:left w:val="single" w:color="auto" w:sz="4" w:space="0"/>
              <w:bottom w:val="single" w:color="auto" w:sz="4" w:space="0"/>
              <w:right w:val="single" w:color="auto" w:sz="4" w:space="0"/>
            </w:tcBorders>
          </w:tcPr>
          <w:p>
            <w:pPr>
              <w:pStyle w:val="4"/>
              <w:keepNext w:val="0"/>
              <w:keepLines w:val="0"/>
              <w:widowControl/>
              <w:suppressLineNumbers w:val="0"/>
              <w:spacing w:before="75" w:beforeAutospacing="0" w:after="75" w:afterAutospacing="0" w:line="480" w:lineRule="atLeast"/>
              <w:ind w:right="0"/>
              <w:rPr>
                <w:rFonts w:hint="eastAsia" w:ascii="仿宋" w:hAnsi="仿宋" w:eastAsia="仿宋" w:cs="仿宋"/>
                <w:b/>
                <w:bCs/>
                <w:i w:val="0"/>
                <w:iCs w:val="0"/>
                <w:caps w:val="0"/>
                <w:color w:val="000000"/>
                <w:spacing w:val="0"/>
                <w:sz w:val="24"/>
                <w:szCs w:val="24"/>
                <w:vertAlign w:val="baseline"/>
              </w:rPr>
            </w:pPr>
          </w:p>
        </w:tc>
        <w:tc>
          <w:tcPr>
            <w:tcW w:w="1078" w:type="dxa"/>
            <w:tcBorders>
              <w:left w:val="single" w:color="auto" w:sz="4" w:space="0"/>
              <w:right w:val="single" w:color="auto" w:sz="4" w:space="0"/>
            </w:tcBorders>
          </w:tcPr>
          <w:p>
            <w:pPr>
              <w:pStyle w:val="4"/>
              <w:keepNext w:val="0"/>
              <w:keepLines w:val="0"/>
              <w:widowControl/>
              <w:suppressLineNumbers w:val="0"/>
              <w:spacing w:before="75" w:beforeAutospacing="0" w:after="75" w:afterAutospacing="0" w:line="480" w:lineRule="atLeast"/>
              <w:ind w:right="0"/>
              <w:rPr>
                <w:rFonts w:hint="eastAsia" w:ascii="仿宋" w:hAnsi="仿宋" w:eastAsia="仿宋" w:cs="仿宋"/>
                <w:b/>
                <w:bCs/>
                <w:i w:val="0"/>
                <w:iCs w:val="0"/>
                <w:caps w:val="0"/>
                <w:color w:val="000000"/>
                <w:spacing w:val="0"/>
                <w:sz w:val="24"/>
                <w:szCs w:val="24"/>
                <w:vertAlign w:val="baseline"/>
                <w:lang w:val="en-US" w:eastAsia="zh-CN"/>
              </w:rPr>
            </w:pPr>
            <w:r>
              <w:rPr>
                <w:rFonts w:hint="eastAsia" w:ascii="仿宋" w:hAnsi="仿宋" w:eastAsia="仿宋" w:cs="仿宋"/>
                <w:b/>
                <w:bCs/>
                <w:i w:val="0"/>
                <w:iCs w:val="0"/>
                <w:caps w:val="0"/>
                <w:color w:val="000000"/>
                <w:spacing w:val="0"/>
                <w:sz w:val="24"/>
                <w:szCs w:val="24"/>
                <w:vertAlign w:val="baseline"/>
                <w:lang w:val="en-US" w:eastAsia="zh-CN"/>
              </w:rPr>
              <w:t>景佳梅</w:t>
            </w:r>
          </w:p>
        </w:tc>
        <w:tc>
          <w:tcPr>
            <w:tcW w:w="1382" w:type="dxa"/>
            <w:tcBorders>
              <w:left w:val="single" w:color="auto" w:sz="4" w:space="0"/>
            </w:tcBorders>
          </w:tcPr>
          <w:p>
            <w:pPr>
              <w:pStyle w:val="4"/>
              <w:keepNext w:val="0"/>
              <w:keepLines w:val="0"/>
              <w:widowControl/>
              <w:suppressLineNumbers w:val="0"/>
              <w:spacing w:before="75" w:beforeAutospacing="0" w:after="75" w:afterAutospacing="0" w:line="480" w:lineRule="atLeast"/>
              <w:ind w:right="0"/>
              <w:rPr>
                <w:rFonts w:hint="default" w:ascii="仿宋" w:hAnsi="仿宋" w:eastAsia="仿宋" w:cs="仿宋"/>
                <w:b/>
                <w:bCs/>
                <w:i w:val="0"/>
                <w:iCs w:val="0"/>
                <w:caps w:val="0"/>
                <w:color w:val="000000"/>
                <w:spacing w:val="0"/>
                <w:sz w:val="24"/>
                <w:szCs w:val="24"/>
                <w:vertAlign w:val="baseline"/>
                <w:lang w:val="en-US"/>
              </w:rPr>
            </w:pPr>
            <w:r>
              <w:rPr>
                <w:rFonts w:hint="eastAsia" w:ascii="仿宋" w:hAnsi="仿宋" w:eastAsia="仿宋" w:cs="仿宋"/>
                <w:b/>
                <w:bCs/>
                <w:i w:val="0"/>
                <w:iCs w:val="0"/>
                <w:caps w:val="0"/>
                <w:color w:val="000000"/>
                <w:spacing w:val="0"/>
                <w:sz w:val="24"/>
                <w:szCs w:val="24"/>
                <w:vertAlign w:val="baseline"/>
                <w:lang w:val="en-US" w:eastAsia="zh-CN"/>
              </w:rPr>
              <w:t>雷红霞、邱瑶</w:t>
            </w:r>
          </w:p>
        </w:tc>
        <w:tc>
          <w:tcPr>
            <w:tcW w:w="2190" w:type="dxa"/>
          </w:tcPr>
          <w:p>
            <w:pPr>
              <w:pStyle w:val="4"/>
              <w:keepNext w:val="0"/>
              <w:keepLines w:val="0"/>
              <w:widowControl/>
              <w:suppressLineNumbers w:val="0"/>
              <w:spacing w:before="75" w:beforeAutospacing="0" w:after="75" w:afterAutospacing="0" w:line="480" w:lineRule="atLeast"/>
              <w:ind w:right="0"/>
              <w:rPr>
                <w:rFonts w:hint="default" w:ascii="仿宋" w:hAnsi="仿宋" w:eastAsia="仿宋" w:cs="仿宋"/>
                <w:b/>
                <w:bCs/>
                <w:i w:val="0"/>
                <w:iCs w:val="0"/>
                <w:caps w:val="0"/>
                <w:color w:val="000000"/>
                <w:spacing w:val="0"/>
                <w:sz w:val="24"/>
                <w:szCs w:val="24"/>
                <w:vertAlign w:val="baseline"/>
                <w:lang w:val="en-US" w:eastAsia="zh-CN"/>
              </w:rPr>
            </w:pPr>
            <w:r>
              <w:rPr>
                <w:rFonts w:hint="eastAsia" w:ascii="仿宋" w:hAnsi="仿宋" w:eastAsia="仿宋" w:cs="仿宋"/>
                <w:b/>
                <w:bCs/>
                <w:i w:val="0"/>
                <w:iCs w:val="0"/>
                <w:caps w:val="0"/>
                <w:color w:val="000000"/>
                <w:spacing w:val="0"/>
                <w:sz w:val="24"/>
                <w:szCs w:val="24"/>
                <w:vertAlign w:val="baseline"/>
                <w:lang w:val="en-US" w:eastAsia="zh-CN"/>
              </w:rPr>
              <w:t>邱瑶、雷琴华、王晴晴、曹佳爽、级部主任</w:t>
            </w:r>
          </w:p>
        </w:tc>
        <w:tc>
          <w:tcPr>
            <w:tcW w:w="8271" w:type="dxa"/>
          </w:tcPr>
          <w:p>
            <w:pPr>
              <w:pStyle w:val="4"/>
              <w:keepNext w:val="0"/>
              <w:keepLines w:val="0"/>
              <w:widowControl/>
              <w:numPr>
                <w:ilvl w:val="0"/>
                <w:numId w:val="3"/>
              </w:numPr>
              <w:suppressLineNumbers w:val="0"/>
              <w:spacing w:before="75" w:beforeAutospacing="0" w:after="75" w:afterAutospacing="0" w:line="480" w:lineRule="atLeast"/>
              <w:ind w:left="0" w:right="0" w:firstLine="555"/>
              <w:rPr>
                <w:rFonts w:hint="eastAsia" w:ascii="微软雅黑" w:hAnsi="微软雅黑" w:eastAsia="微软雅黑" w:cs="微软雅黑"/>
                <w:b/>
                <w:bCs/>
                <w:i w:val="0"/>
                <w:iCs w:val="0"/>
                <w:caps w:val="0"/>
                <w:color w:val="000000"/>
                <w:spacing w:val="0"/>
                <w:sz w:val="21"/>
                <w:szCs w:val="21"/>
                <w:lang w:val="en-US" w:eastAsia="zh-CN"/>
              </w:rPr>
            </w:pPr>
            <w:r>
              <w:rPr>
                <w:rFonts w:ascii="微软雅黑" w:hAnsi="微软雅黑" w:eastAsia="微软雅黑" w:cs="微软雅黑"/>
                <w:b/>
                <w:bCs/>
                <w:i w:val="0"/>
                <w:iCs w:val="0"/>
                <w:caps w:val="0"/>
                <w:color w:val="000000"/>
                <w:spacing w:val="0"/>
                <w:sz w:val="21"/>
                <w:szCs w:val="21"/>
              </w:rPr>
              <w:t>落实交通及校车安全情况</w:t>
            </w:r>
            <w:r>
              <w:rPr>
                <w:rFonts w:ascii="微软雅黑" w:hAnsi="微软雅黑" w:eastAsia="微软雅黑" w:cs="微软雅黑"/>
                <w:b/>
                <w:bCs/>
                <w:i w:val="0"/>
                <w:iCs w:val="0"/>
                <w:caps w:val="0"/>
                <w:color w:val="000000"/>
                <w:spacing w:val="0"/>
                <w:sz w:val="21"/>
                <w:szCs w:val="21"/>
              </w:rPr>
              <w:t>（九）落实安全教育管理情况</w:t>
            </w:r>
            <w:r>
              <w:rPr>
                <w:rFonts w:hint="eastAsia" w:ascii="微软雅黑" w:hAnsi="微软雅黑" w:eastAsia="微软雅黑" w:cs="微软雅黑"/>
                <w:b/>
                <w:bCs/>
                <w:i w:val="0"/>
                <w:iCs w:val="0"/>
                <w:caps w:val="0"/>
                <w:color w:val="000000"/>
                <w:spacing w:val="0"/>
                <w:sz w:val="21"/>
                <w:szCs w:val="21"/>
                <w:lang w:val="en-US" w:eastAsia="zh-CN"/>
              </w:rPr>
              <w:t xml:space="preserve">   </w:t>
            </w:r>
          </w:p>
          <w:p>
            <w:pPr>
              <w:pStyle w:val="4"/>
              <w:keepNext w:val="0"/>
              <w:keepLines w:val="0"/>
              <w:widowControl/>
              <w:numPr>
                <w:numId w:val="0"/>
              </w:numPr>
              <w:suppressLineNumbers w:val="0"/>
              <w:spacing w:before="75" w:beforeAutospacing="0" w:after="75" w:afterAutospacing="0" w:line="480" w:lineRule="atLeast"/>
              <w:ind w:left="555" w:leftChars="0" w:right="0" w:rightChars="0"/>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21"/>
                <w:szCs w:val="21"/>
              </w:rPr>
              <w:t>摸排化解有潜在暴力倾向的重性精神障碍患者、重点上访人员、吸毒人员、心理失衡对社会不满、曾因涉校违法犯罪活动被打击处理人员等各类重点人员的滚动排查，及早掌握信息，协同落实管控措施。</w:t>
            </w:r>
          </w:p>
          <w:p>
            <w:pPr>
              <w:pStyle w:val="4"/>
              <w:keepNext w:val="0"/>
              <w:keepLines w:val="0"/>
              <w:widowControl/>
              <w:suppressLineNumbers w:val="0"/>
              <w:spacing w:before="75" w:beforeAutospacing="0" w:after="75" w:afterAutospacing="0" w:line="480" w:lineRule="atLeast"/>
              <w:ind w:right="0"/>
              <w:rPr>
                <w:rFonts w:hint="default" w:ascii="仿宋" w:hAnsi="仿宋" w:eastAsia="微软雅黑" w:cs="仿宋"/>
                <w:b/>
                <w:bCs/>
                <w:i w:val="0"/>
                <w:iCs w:val="0"/>
                <w:caps w:val="0"/>
                <w:color w:val="000000"/>
                <w:spacing w:val="0"/>
                <w:sz w:val="21"/>
                <w:szCs w:val="21"/>
                <w:vertAlign w:val="baseline"/>
                <w:lang w:val="en-US" w:eastAsia="zh-CN"/>
              </w:rPr>
            </w:pPr>
          </w:p>
        </w:tc>
      </w:tr>
    </w:tbl>
    <w:p>
      <w:pPr>
        <w:pStyle w:val="4"/>
        <w:keepNext w:val="0"/>
        <w:keepLines w:val="0"/>
        <w:widowControl/>
        <w:suppressLineNumbers w:val="0"/>
        <w:spacing w:before="75" w:beforeAutospacing="0" w:after="75" w:afterAutospacing="0" w:line="48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br w:type="textWrapping"/>
      </w:r>
      <w:r>
        <w:rPr>
          <w:rStyle w:val="8"/>
          <w:rFonts w:hint="eastAsia" w:ascii="黑体" w:hAnsi="宋体" w:eastAsia="黑体" w:cs="黑体"/>
          <w:i w:val="0"/>
          <w:iCs w:val="0"/>
          <w:caps w:val="0"/>
          <w:color w:val="000000"/>
          <w:spacing w:val="0"/>
          <w:sz w:val="30"/>
          <w:szCs w:val="30"/>
        </w:rPr>
        <w:t>    </w:t>
      </w:r>
      <w:r>
        <w:rPr>
          <w:rStyle w:val="8"/>
          <w:rFonts w:hint="eastAsia" w:ascii="黑体" w:hAnsi="宋体" w:eastAsia="黑体" w:cs="黑体"/>
          <w:i w:val="0"/>
          <w:iCs w:val="0"/>
          <w:caps w:val="0"/>
          <w:color w:val="000000"/>
          <w:spacing w:val="0"/>
          <w:sz w:val="30"/>
          <w:szCs w:val="30"/>
          <w:lang w:val="en-US" w:eastAsia="zh-CN"/>
        </w:rPr>
        <w:t>三</w:t>
      </w:r>
      <w:r>
        <w:rPr>
          <w:rStyle w:val="8"/>
          <w:rFonts w:hint="eastAsia" w:ascii="黑体" w:hAnsi="宋体" w:eastAsia="黑体" w:cs="黑体"/>
          <w:i w:val="0"/>
          <w:iCs w:val="0"/>
          <w:caps w:val="0"/>
          <w:color w:val="000000"/>
          <w:spacing w:val="0"/>
          <w:sz w:val="30"/>
          <w:szCs w:val="30"/>
        </w:rPr>
        <w:t>、</w:t>
      </w:r>
      <w:r>
        <w:rPr>
          <w:rStyle w:val="8"/>
          <w:rFonts w:hint="eastAsia" w:ascii="黑体" w:hAnsi="宋体" w:eastAsia="黑体" w:cs="黑体"/>
          <w:i w:val="0"/>
          <w:iCs w:val="0"/>
          <w:caps w:val="0"/>
          <w:color w:val="000000"/>
          <w:spacing w:val="0"/>
          <w:sz w:val="30"/>
          <w:szCs w:val="30"/>
          <w:lang w:val="en-US" w:eastAsia="zh-CN"/>
        </w:rPr>
        <w:t>落实</w:t>
      </w:r>
      <w:r>
        <w:rPr>
          <w:rStyle w:val="8"/>
          <w:rFonts w:hint="eastAsia" w:ascii="黑体" w:hAnsi="宋体" w:eastAsia="黑体" w:cs="黑体"/>
          <w:i w:val="0"/>
          <w:iCs w:val="0"/>
          <w:caps w:val="0"/>
          <w:color w:val="000000"/>
          <w:spacing w:val="0"/>
          <w:sz w:val="30"/>
          <w:szCs w:val="30"/>
        </w:rPr>
        <w:t>主要举措</w:t>
      </w:r>
    </w:p>
    <w:p>
      <w:pPr>
        <w:pStyle w:val="4"/>
        <w:keepNext w:val="0"/>
        <w:keepLines w:val="0"/>
        <w:widowControl/>
        <w:suppressLineNumbers w:val="0"/>
        <w:spacing w:before="75" w:beforeAutospacing="0" w:after="75" w:afterAutospacing="0" w:line="48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一）切实加强校园内部安全管理。严格按照校园“物防、技防和人防”相关规定，健全门卫、巡查、隐患排查等安全管理制度，分解落实岗位安全工作责任，检查检修重点场所设施设备，严防无关人员和管制刀具、易燃易爆等危险物品等进入校园。</w:t>
      </w:r>
    </w:p>
    <w:p>
      <w:pPr>
        <w:pStyle w:val="4"/>
        <w:keepNext w:val="0"/>
        <w:keepLines w:val="0"/>
        <w:widowControl/>
        <w:suppressLineNumbers w:val="0"/>
        <w:spacing w:before="75" w:beforeAutospacing="0" w:after="75" w:afterAutospacing="0" w:line="48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二）开展校园周边风险隐患排查。经常性分析校园周边存在的安全风险隐患，主动向新北区教育局、属地派出所、属地政府等报告，并根据有关部门要求妥善处置。要强化涉校矛盾纠纷摸排化解，加强对校园周边易肇事肇祸、有潜在暴力倾向的重性精神障碍患者、重点上访人员、吸毒人员、心理失衡对社会不满、曾因涉校违法犯罪活动被打击处理人员等各类重点人员的滚动排查，及早掌握信息，协同落实管控措施。</w:t>
      </w:r>
    </w:p>
    <w:p>
      <w:pPr>
        <w:pStyle w:val="4"/>
        <w:keepNext w:val="0"/>
        <w:keepLines w:val="0"/>
        <w:widowControl/>
        <w:suppressLineNumbers w:val="0"/>
        <w:spacing w:before="75" w:beforeAutospacing="0" w:after="75" w:afterAutospacing="0" w:line="48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三）加强校园安全法治宣传教育。把提高师生安全意识和自我防护能力作为发展素质教育的重要内容，着力提升校园安全和法治教育的实效性、针对性。要注重用法治思维和法治方式处置师生矛盾、家校纠纷和突发事件，严防“小事拖大、大事拖炸”。</w:t>
      </w:r>
    </w:p>
    <w:p>
      <w:pPr>
        <w:pStyle w:val="4"/>
        <w:keepNext w:val="0"/>
        <w:keepLines w:val="0"/>
        <w:widowControl/>
        <w:suppressLineNumbers w:val="0"/>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黑体" w:hAnsi="宋体" w:eastAsia="黑体" w:cs="黑体"/>
          <w:b/>
          <w:bCs/>
          <w:i w:val="0"/>
          <w:iCs w:val="0"/>
          <w:caps w:val="0"/>
          <w:color w:val="000000"/>
          <w:spacing w:val="0"/>
          <w:sz w:val="30"/>
          <w:szCs w:val="30"/>
          <w:lang w:val="en-US" w:eastAsia="zh-CN"/>
        </w:rPr>
        <w:t>四</w:t>
      </w:r>
      <w:r>
        <w:rPr>
          <w:rFonts w:hint="eastAsia" w:ascii="黑体" w:hAnsi="宋体" w:eastAsia="黑体" w:cs="黑体"/>
          <w:b/>
          <w:bCs/>
          <w:i w:val="0"/>
          <w:iCs w:val="0"/>
          <w:caps w:val="0"/>
          <w:color w:val="000000"/>
          <w:spacing w:val="0"/>
          <w:sz w:val="30"/>
          <w:szCs w:val="30"/>
        </w:rPr>
        <w:t>、</w:t>
      </w:r>
      <w:r>
        <w:rPr>
          <w:rFonts w:hint="eastAsia" w:ascii="黑体" w:hAnsi="宋体" w:eastAsia="黑体" w:cs="黑体"/>
          <w:b/>
          <w:bCs/>
          <w:i w:val="0"/>
          <w:iCs w:val="0"/>
          <w:caps w:val="0"/>
          <w:color w:val="000000"/>
          <w:spacing w:val="0"/>
          <w:sz w:val="30"/>
          <w:szCs w:val="30"/>
          <w:lang w:val="en-US" w:eastAsia="zh-CN"/>
        </w:rPr>
        <w:t>明确</w:t>
      </w:r>
      <w:r>
        <w:rPr>
          <w:rStyle w:val="8"/>
          <w:rFonts w:hint="eastAsia" w:ascii="黑体" w:hAnsi="宋体" w:eastAsia="黑体" w:cs="黑体"/>
          <w:i w:val="0"/>
          <w:iCs w:val="0"/>
          <w:caps w:val="0"/>
          <w:color w:val="000000"/>
          <w:spacing w:val="0"/>
          <w:sz w:val="30"/>
          <w:szCs w:val="30"/>
        </w:rPr>
        <w:t>相关要求</w:t>
      </w:r>
    </w:p>
    <w:p>
      <w:pPr>
        <w:pStyle w:val="4"/>
        <w:keepNext w:val="0"/>
        <w:keepLines w:val="0"/>
        <w:widowControl/>
        <w:suppressLineNumbers w:val="0"/>
        <w:spacing w:before="75" w:beforeAutospacing="0" w:after="75" w:afterAutospacing="0" w:line="48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（一）提高政治站位。各校要从捍卫“两个确立”、做到“两个维护”的高度，充分认识做好专项活动的重大意义，以强烈的政治责任感和使命感，切实担负起教育领域“促一方发展、保一方平安”的政治责任。</w:t>
      </w:r>
    </w:p>
    <w:p>
      <w:pPr>
        <w:pStyle w:val="4"/>
        <w:keepNext w:val="0"/>
        <w:keepLines w:val="0"/>
        <w:widowControl/>
        <w:suppressLineNumbers w:val="0"/>
        <w:spacing w:before="75" w:beforeAutospacing="0" w:after="75" w:afterAutospacing="0" w:line="48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（二）压实工作责任。各校要严格落实校园安全主体责任，主要负责人要履行好“第一责任人”职责，分管领导要履行好直接责任，有力有序推动专项活动深入开展，确保各类矛盾风险隐患全面见底。</w:t>
      </w:r>
    </w:p>
    <w:p>
      <w:pPr>
        <w:pStyle w:val="4"/>
        <w:keepNext w:val="0"/>
        <w:keepLines w:val="0"/>
        <w:widowControl/>
        <w:suppressLineNumbers w:val="0"/>
        <w:spacing w:before="75" w:beforeAutospacing="0" w:after="75" w:afterAutospacing="0" w:line="48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三）严格考评督查。专项活动部署及开展情况将纳入对各校安全工作综合考核的重要内容。对因矛盾纠纷排查不深入、化解不到位造成重大安全事故或恶劣社会影响的，进行责任倒查，依纪依规严肃追究责任。区教育局将采取实地检查、随机抽查等方式开展督导检查，保障专项活动落到实处。</w:t>
      </w:r>
    </w:p>
    <w:p>
      <w:pPr>
        <w:pStyle w:val="4"/>
        <w:keepNext w:val="0"/>
        <w:keepLines w:val="0"/>
        <w:widowControl/>
        <w:suppressLineNumbers w:val="0"/>
        <w:spacing w:before="75" w:beforeAutospacing="0" w:after="75" w:afterAutospacing="0" w:line="48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请</w:t>
      </w:r>
      <w:r>
        <w:rPr>
          <w:rFonts w:hint="eastAsia" w:ascii="仿宋" w:hAnsi="仿宋" w:eastAsia="仿宋" w:cs="仿宋"/>
          <w:i w:val="0"/>
          <w:iCs w:val="0"/>
          <w:caps w:val="0"/>
          <w:color w:val="000000"/>
          <w:spacing w:val="0"/>
          <w:sz w:val="28"/>
          <w:szCs w:val="28"/>
          <w:lang w:val="en-US" w:eastAsia="zh-CN"/>
        </w:rPr>
        <w:t>各组按照本实施方案</w:t>
      </w:r>
      <w:r>
        <w:rPr>
          <w:rFonts w:hint="eastAsia" w:ascii="仿宋" w:hAnsi="仿宋" w:eastAsia="仿宋" w:cs="仿宋"/>
          <w:i w:val="0"/>
          <w:iCs w:val="0"/>
          <w:caps w:val="0"/>
          <w:color w:val="000000"/>
          <w:spacing w:val="0"/>
          <w:sz w:val="28"/>
          <w:szCs w:val="28"/>
        </w:rPr>
        <w:t>，迅速</w:t>
      </w:r>
      <w:r>
        <w:rPr>
          <w:rFonts w:hint="eastAsia" w:ascii="仿宋" w:hAnsi="仿宋" w:eastAsia="仿宋" w:cs="仿宋"/>
          <w:i w:val="0"/>
          <w:iCs w:val="0"/>
          <w:caps w:val="0"/>
          <w:color w:val="000000"/>
          <w:spacing w:val="0"/>
          <w:sz w:val="28"/>
          <w:szCs w:val="28"/>
          <w:lang w:val="en-US" w:eastAsia="zh-CN"/>
        </w:rPr>
        <w:t>落实排查计划</w:t>
      </w:r>
      <w:r>
        <w:rPr>
          <w:rFonts w:hint="eastAsia" w:ascii="仿宋" w:hAnsi="仿宋" w:eastAsia="仿宋" w:cs="仿宋"/>
          <w:i w:val="0"/>
          <w:iCs w:val="0"/>
          <w:caps w:val="0"/>
          <w:color w:val="000000"/>
          <w:spacing w:val="0"/>
          <w:sz w:val="28"/>
          <w:szCs w:val="28"/>
        </w:rPr>
        <w:t>，合力开展大排查大起底大化解工作，并于每月2</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前填报《新北区校园安全和矛盾风险隐患大排查大起底大化解责任落实汇总表》（见附件）</w:t>
      </w:r>
      <w:r>
        <w:rPr>
          <w:rFonts w:hint="eastAsia" w:ascii="仿宋" w:hAnsi="仿宋" w:eastAsia="仿宋" w:cs="仿宋"/>
          <w:i w:val="0"/>
          <w:iCs w:val="0"/>
          <w:caps w:val="0"/>
          <w:color w:val="000000"/>
          <w:spacing w:val="0"/>
          <w:sz w:val="28"/>
          <w:szCs w:val="28"/>
          <w:lang w:val="en-US" w:eastAsia="zh-CN"/>
        </w:rPr>
        <w:t>发丁建宇汇总，丁建宇在每月25日前发新北区教育局</w:t>
      </w:r>
      <w:r>
        <w:rPr>
          <w:rFonts w:hint="eastAsia" w:ascii="仿宋" w:hAnsi="仿宋" w:eastAsia="仿宋" w:cs="仿宋"/>
          <w:i w:val="0"/>
          <w:iCs w:val="0"/>
          <w:caps w:val="0"/>
          <w:color w:val="000000"/>
          <w:spacing w:val="0"/>
          <w:sz w:val="28"/>
          <w:szCs w:val="28"/>
        </w:rPr>
        <w:t>。联系部门：新北区教育局教育发展处，联系人：徐丽锋，联系方式：88586712，邮箱：</w:t>
      </w: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"mailto:1145059472@qq.com%E3%80%82" </w:instrText>
      </w:r>
      <w:r>
        <w:rPr>
          <w:rFonts w:hint="default" w:ascii="sans-serif" w:hAnsi="sans-serif" w:eastAsia="sans-serif" w:cs="sans-serif"/>
          <w:i w:val="0"/>
          <w:iCs w:val="0"/>
          <w:caps w:val="0"/>
          <w:spacing w:val="0"/>
          <w:sz w:val="24"/>
          <w:szCs w:val="24"/>
        </w:rPr>
        <w:fldChar w:fldCharType="separate"/>
      </w:r>
      <w:r>
        <w:rPr>
          <w:rStyle w:val="9"/>
          <w:rFonts w:hint="eastAsia" w:ascii="仿宋" w:hAnsi="仿宋" w:eastAsia="仿宋" w:cs="仿宋"/>
          <w:i w:val="0"/>
          <w:iCs w:val="0"/>
          <w:caps w:val="0"/>
          <w:color w:val="000000"/>
          <w:spacing w:val="0"/>
          <w:sz w:val="28"/>
          <w:szCs w:val="28"/>
        </w:rPr>
        <w:t>1145059472@qq.com。</w:t>
      </w:r>
      <w:r>
        <w:rPr>
          <w:rFonts w:hint="default" w:ascii="sans-serif" w:hAnsi="sans-serif" w:eastAsia="sans-serif" w:cs="sans-serif"/>
          <w:i w:val="0"/>
          <w:iCs w:val="0"/>
          <w:caps w:val="0"/>
          <w:spacing w:val="0"/>
          <w:sz w:val="24"/>
          <w:szCs w:val="24"/>
        </w:rPr>
        <w:fldChar w:fldCharType="end"/>
      </w:r>
    </w:p>
    <w:p>
      <w:pPr>
        <w:pStyle w:val="4"/>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 </w:t>
      </w:r>
    </w:p>
    <w:p>
      <w:pPr>
        <w:pStyle w:val="4"/>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附件</w:t>
      </w:r>
      <w:r>
        <w:rPr>
          <w:rFonts w:hint="eastAsia" w:ascii="仿宋" w:hAnsi="仿宋" w:eastAsia="仿宋" w:cs="仿宋"/>
          <w:i w:val="0"/>
          <w:iCs w:val="0"/>
          <w:caps w:val="0"/>
          <w:color w:val="000000"/>
          <w:spacing w:val="0"/>
          <w:sz w:val="28"/>
          <w:szCs w:val="28"/>
          <w:lang w:val="en-US" w:eastAsia="zh-CN"/>
        </w:rPr>
        <w:t>1</w:t>
      </w:r>
      <w:r>
        <w:rPr>
          <w:rFonts w:hint="eastAsia" w:ascii="仿宋" w:hAnsi="仿宋" w:eastAsia="仿宋" w:cs="仿宋"/>
          <w:i w:val="0"/>
          <w:iCs w:val="0"/>
          <w:caps w:val="0"/>
          <w:color w:val="000000"/>
          <w:spacing w:val="0"/>
          <w:sz w:val="28"/>
          <w:szCs w:val="28"/>
        </w:rPr>
        <w:t>：《新北区校园安全和矛盾风险隐患大排查大起底大化解责任落实汇总表》</w:t>
      </w:r>
    </w:p>
    <w:p>
      <w:pPr>
        <w:pStyle w:val="4"/>
        <w:keepNext w:val="0"/>
        <w:keepLines w:val="0"/>
        <w:widowControl/>
        <w:suppressLineNumbers w:val="0"/>
        <w:spacing w:before="75" w:beforeAutospacing="0" w:after="75" w:afterAutospacing="0" w:line="480" w:lineRule="atLeast"/>
        <w:ind w:left="570" w:right="0" w:hanging="570" w:hangingChars="200"/>
        <w:rPr>
          <w:rFonts w:hint="eastAsia" w:ascii="仿宋" w:hAnsi="仿宋" w:eastAsia="仿宋" w:cs="仿宋"/>
          <w:i w:val="0"/>
          <w:iCs w:val="0"/>
          <w:caps w:val="0"/>
          <w:color w:val="000000"/>
          <w:spacing w:val="0"/>
          <w:sz w:val="13"/>
          <w:szCs w:val="13"/>
          <w:lang w:val="en-US" w:eastAsia="zh-CN"/>
        </w:rPr>
      </w:pPr>
      <w:r>
        <w:rPr>
          <w:rFonts w:hint="eastAsia" w:ascii="仿宋" w:hAnsi="仿宋" w:eastAsia="仿宋" w:cs="仿宋"/>
          <w:i w:val="0"/>
          <w:iCs w:val="0"/>
          <w:caps w:val="0"/>
          <w:color w:val="000000"/>
          <w:spacing w:val="0"/>
          <w:sz w:val="28"/>
          <w:szCs w:val="28"/>
        </w:rPr>
        <w:t> </w:t>
      </w:r>
      <w:r>
        <w:rPr>
          <w:rFonts w:hint="eastAsia" w:ascii="仿宋" w:hAnsi="仿宋" w:eastAsia="仿宋" w:cs="仿宋"/>
          <w:i w:val="0"/>
          <w:iCs w:val="0"/>
          <w:caps w:val="0"/>
          <w:color w:val="000000"/>
          <w:spacing w:val="0"/>
          <w:sz w:val="28"/>
          <w:szCs w:val="28"/>
          <w:lang w:val="en-US" w:eastAsia="zh-CN"/>
        </w:rPr>
        <w:t>附件《</w:t>
      </w:r>
      <w:r>
        <w:rPr>
          <w:rFonts w:ascii="微软雅黑" w:hAnsi="微软雅黑" w:eastAsia="微软雅黑" w:cs="微软雅黑"/>
          <w:i w:val="0"/>
          <w:iCs w:val="0"/>
          <w:caps w:val="0"/>
          <w:color w:val="000000"/>
          <w:spacing w:val="0"/>
          <w:sz w:val="27"/>
          <w:szCs w:val="27"/>
        </w:rPr>
        <w:t>关于开展新北区校园安全大检沓工作的通知</w:t>
      </w:r>
      <w:r>
        <w:rPr>
          <w:rFonts w:hint="eastAsia"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13"/>
          <w:szCs w:val="13"/>
          <w:lang w:val="en-US" w:eastAsia="zh-CN"/>
        </w:rPr>
        <w:t>2https://doc.exx.cn/exxupload/20220512/9eb6629202824b3aaace5f7cec0017ec.pdf?AWSAccessKeyId=0255IVWNIO2L9R1X4FWO&amp;Expires=1655885971&amp;response-content-disposition=inline%3Bfilename%3D%25e5%2585%25b3%25e4%25ba%258e%25e5%25bc%2580%25e5%25b1%2595%25e6%2596%25b0%25e5%258c%2597%25e5%258c%25ba%25e6%25a0%25a1%25e5%259b%25ad%25e5%25ae%2589%25e5%2585%25a8%25e5%25a4%25a7%25e6%25a3%2580%25e6%259f%25a5%25e5%25b7%25a5%25e4%25bd%259c%25e7%259a%2584%25e9%2580%259a%25e7%259f%25a5.pdf&amp;Signature=DLHB0MQjvQxW3T4R5crVCVJEos0%3D</w:t>
      </w:r>
    </w:p>
    <w:p>
      <w:pPr>
        <w:pStyle w:val="4"/>
        <w:keepNext w:val="0"/>
        <w:keepLines w:val="0"/>
        <w:widowControl/>
        <w:suppressLineNumbers w:val="0"/>
        <w:spacing w:before="75" w:beforeAutospacing="0" w:after="75" w:afterAutospacing="0" w:line="480" w:lineRule="atLeast"/>
        <w:ind w:left="0" w:right="0" w:firstLine="0"/>
        <w:rPr>
          <w:rFonts w:hint="default" w:ascii="sans-serif" w:hAnsi="sans-serif" w:eastAsia="仿宋" w:cs="sans-serif"/>
          <w:i w:val="0"/>
          <w:iCs w:val="0"/>
          <w:caps w:val="0"/>
          <w:color w:val="000000"/>
          <w:spacing w:val="0"/>
          <w:sz w:val="13"/>
          <w:szCs w:val="13"/>
          <w:lang w:val="en-US" w:eastAsia="zh-CN"/>
        </w:rPr>
      </w:pPr>
      <w:r>
        <w:rPr>
          <w:rFonts w:hint="eastAsia" w:ascii="仿宋" w:hAnsi="仿宋" w:eastAsia="仿宋" w:cs="仿宋"/>
          <w:i w:val="0"/>
          <w:iCs w:val="0"/>
          <w:caps w:val="0"/>
          <w:color w:val="000000"/>
          <w:spacing w:val="0"/>
          <w:sz w:val="13"/>
          <w:szCs w:val="13"/>
          <w:lang w:val="en-US" w:eastAsia="zh-CN"/>
        </w:rPr>
        <w:t>https://doc.exx.cn/exxupload/20220512/9eb6629202824b3aaace5f7cec0017ec.pdf?AWSAccessKeyId=0255IVWNIO2L9R1X4FWO&amp;Expires=1655885971&amp;response-content-disposition=inline%3Bfilename%3D%25e5%2585%25b3%25e4%25ba%258e%25e5%25bc%2580%25e5%25b1%2595%25e6%2596%25b0%25e5%258c%2597%25e5%258c%25ba%25e6%25a0%25a1%25e5%259b%25ad%25e5%25ae%2589%25e5%2585%25a8%25e5%25a4%25a7%25e6%25a3%2580%25e6%259f%25a5%25e5%25b7%25a5%25e4%25bd%259c%25e7%259a%2584%25e9%2580%259a%25e7%259f%25a5.pdf&amp;Signature=DLHB0MQjvQxW3T4R5crVCVJEos0%3D</w:t>
      </w:r>
    </w:p>
    <w:p>
      <w:pPr>
        <w:rPr>
          <w:rFonts w:hint="eastAsia"/>
          <w:sz w:val="13"/>
          <w:szCs w:val="13"/>
        </w:rPr>
      </w:pPr>
    </w:p>
    <w:bookmarkEnd w:id="0"/>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sz w:val="28"/>
          <w:szCs w:val="28"/>
        </w:rPr>
      </w:pPr>
      <w:r>
        <w:rPr>
          <w:rFonts w:hint="eastAsia"/>
          <w:sz w:val="28"/>
          <w:szCs w:val="28"/>
        </w:rPr>
        <w:t>附件</w:t>
      </w:r>
      <w:r>
        <w:rPr>
          <w:rFonts w:hint="eastAsia"/>
          <w:sz w:val="28"/>
          <w:szCs w:val="28"/>
          <w:lang w:val="en-US" w:eastAsia="zh-CN"/>
        </w:rPr>
        <w:t>1</w:t>
      </w:r>
      <w:r>
        <w:rPr>
          <w:rFonts w:hint="eastAsia"/>
          <w:sz w:val="28"/>
          <w:szCs w:val="28"/>
        </w:rPr>
        <w:t>：</w:t>
      </w:r>
    </w:p>
    <w:p>
      <w:pPr>
        <w:jc w:val="center"/>
        <w:rPr>
          <w:rFonts w:ascii="黑体" w:hAnsi="黑体" w:eastAsia="黑体"/>
          <w:sz w:val="44"/>
          <w:szCs w:val="44"/>
        </w:rPr>
      </w:pPr>
      <w:r>
        <w:rPr>
          <w:rFonts w:hint="eastAsia" w:ascii="黑体" w:hAnsi="黑体" w:eastAsia="黑体"/>
          <w:sz w:val="44"/>
          <w:szCs w:val="44"/>
          <w:lang w:eastAsia="zh-CN"/>
        </w:rPr>
        <w:t>新北区</w:t>
      </w:r>
      <w:r>
        <w:rPr>
          <w:rFonts w:hint="eastAsia" w:ascii="黑体" w:hAnsi="黑体" w:eastAsia="黑体"/>
          <w:sz w:val="44"/>
          <w:szCs w:val="44"/>
        </w:rPr>
        <w:t>校园安全和矛盾风险隐患大排查大起底大化解</w:t>
      </w:r>
    </w:p>
    <w:p>
      <w:pPr>
        <w:jc w:val="center"/>
        <w:rPr>
          <w:rFonts w:ascii="黑体" w:hAnsi="黑体" w:eastAsia="黑体"/>
          <w:sz w:val="44"/>
          <w:szCs w:val="44"/>
        </w:rPr>
      </w:pPr>
      <w:r>
        <w:rPr>
          <w:rFonts w:hint="eastAsia" w:ascii="黑体" w:hAnsi="黑体" w:eastAsia="黑体"/>
          <w:sz w:val="44"/>
          <w:szCs w:val="44"/>
        </w:rPr>
        <w:t>汇总表</w:t>
      </w:r>
    </w:p>
    <w:p>
      <w:pPr>
        <w:rPr>
          <w:rFonts w:ascii="仿宋_GB2312" w:hAnsi="Calibri" w:eastAsia="仿宋_GB2312"/>
          <w:sz w:val="44"/>
          <w:szCs w:val="44"/>
        </w:rPr>
      </w:pPr>
      <w:r>
        <w:rPr>
          <w:rFonts w:hint="eastAsia"/>
          <w:b/>
          <w:sz w:val="28"/>
          <w:szCs w:val="28"/>
        </w:rPr>
        <w:t>单位：（盖章）</w:t>
      </w:r>
    </w:p>
    <w:tbl>
      <w:tblPr>
        <w:tblStyle w:val="6"/>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4111"/>
        <w:gridCol w:w="1559"/>
        <w:gridCol w:w="2126"/>
        <w:gridCol w:w="1511"/>
        <w:gridCol w:w="27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2" w:hRule="exact"/>
        </w:trPr>
        <w:tc>
          <w:tcPr>
            <w:tcW w:w="817" w:type="dxa"/>
            <w:vAlign w:val="center"/>
          </w:tcPr>
          <w:p>
            <w:pPr>
              <w:spacing w:line="480" w:lineRule="exact"/>
              <w:jc w:val="center"/>
              <w:rPr>
                <w:b/>
                <w:sz w:val="28"/>
                <w:szCs w:val="28"/>
              </w:rPr>
            </w:pPr>
            <w:r>
              <w:rPr>
                <w:rFonts w:hint="eastAsia"/>
                <w:b/>
                <w:sz w:val="28"/>
                <w:szCs w:val="28"/>
              </w:rPr>
              <w:t>序</w:t>
            </w:r>
          </w:p>
          <w:p>
            <w:pPr>
              <w:spacing w:line="480" w:lineRule="exact"/>
              <w:jc w:val="center"/>
              <w:rPr>
                <w:b/>
                <w:sz w:val="28"/>
                <w:szCs w:val="28"/>
              </w:rPr>
            </w:pPr>
            <w:r>
              <w:rPr>
                <w:rFonts w:hint="eastAsia"/>
                <w:b/>
                <w:sz w:val="28"/>
                <w:szCs w:val="28"/>
              </w:rPr>
              <w:t>号</w:t>
            </w:r>
          </w:p>
        </w:tc>
        <w:tc>
          <w:tcPr>
            <w:tcW w:w="4111" w:type="dxa"/>
            <w:vAlign w:val="center"/>
          </w:tcPr>
          <w:p>
            <w:pPr>
              <w:spacing w:line="480" w:lineRule="exact"/>
              <w:jc w:val="center"/>
              <w:rPr>
                <w:b/>
                <w:sz w:val="28"/>
                <w:szCs w:val="28"/>
              </w:rPr>
            </w:pPr>
            <w:r>
              <w:rPr>
                <w:rFonts w:hint="eastAsia"/>
                <w:b/>
                <w:sz w:val="28"/>
                <w:szCs w:val="28"/>
              </w:rPr>
              <w:t>校园安全和矛盾风险</w:t>
            </w:r>
          </w:p>
          <w:p>
            <w:pPr>
              <w:spacing w:line="480" w:lineRule="exact"/>
              <w:jc w:val="center"/>
              <w:rPr>
                <w:b/>
                <w:sz w:val="28"/>
                <w:szCs w:val="28"/>
              </w:rPr>
            </w:pPr>
            <w:r>
              <w:rPr>
                <w:rFonts w:hint="eastAsia"/>
                <w:b/>
                <w:sz w:val="28"/>
                <w:szCs w:val="28"/>
              </w:rPr>
              <w:t>隐患主要内容</w:t>
            </w:r>
          </w:p>
        </w:tc>
        <w:tc>
          <w:tcPr>
            <w:tcW w:w="1559" w:type="dxa"/>
            <w:vAlign w:val="center"/>
          </w:tcPr>
          <w:p>
            <w:pPr>
              <w:spacing w:line="480" w:lineRule="exact"/>
              <w:jc w:val="center"/>
              <w:rPr>
                <w:b/>
                <w:sz w:val="28"/>
                <w:szCs w:val="28"/>
              </w:rPr>
            </w:pPr>
            <w:r>
              <w:rPr>
                <w:rFonts w:hint="eastAsia"/>
                <w:b/>
                <w:sz w:val="28"/>
                <w:szCs w:val="28"/>
              </w:rPr>
              <w:t>排查时间</w:t>
            </w:r>
          </w:p>
        </w:tc>
        <w:tc>
          <w:tcPr>
            <w:tcW w:w="2126" w:type="dxa"/>
            <w:vAlign w:val="center"/>
          </w:tcPr>
          <w:p>
            <w:pPr>
              <w:spacing w:line="480" w:lineRule="exact"/>
              <w:jc w:val="center"/>
              <w:rPr>
                <w:b/>
                <w:sz w:val="28"/>
                <w:szCs w:val="28"/>
              </w:rPr>
            </w:pPr>
            <w:r>
              <w:rPr>
                <w:rFonts w:hint="eastAsia"/>
                <w:b/>
                <w:sz w:val="28"/>
                <w:szCs w:val="28"/>
              </w:rPr>
              <w:t>责任部门</w:t>
            </w:r>
          </w:p>
        </w:tc>
        <w:tc>
          <w:tcPr>
            <w:tcW w:w="1511" w:type="dxa"/>
            <w:vAlign w:val="center"/>
          </w:tcPr>
          <w:p>
            <w:pPr>
              <w:spacing w:line="480" w:lineRule="exact"/>
              <w:jc w:val="center"/>
              <w:rPr>
                <w:b/>
                <w:sz w:val="28"/>
                <w:szCs w:val="28"/>
              </w:rPr>
            </w:pPr>
            <w:r>
              <w:rPr>
                <w:rFonts w:hint="eastAsia"/>
                <w:b/>
                <w:sz w:val="28"/>
                <w:szCs w:val="28"/>
              </w:rPr>
              <w:t>责任人</w:t>
            </w:r>
          </w:p>
        </w:tc>
        <w:tc>
          <w:tcPr>
            <w:tcW w:w="2742" w:type="dxa"/>
            <w:vAlign w:val="center"/>
          </w:tcPr>
          <w:p>
            <w:pPr>
              <w:spacing w:line="480" w:lineRule="exact"/>
              <w:jc w:val="center"/>
              <w:rPr>
                <w:b/>
                <w:sz w:val="28"/>
                <w:szCs w:val="28"/>
              </w:rPr>
            </w:pPr>
            <w:r>
              <w:rPr>
                <w:rFonts w:hint="eastAsia"/>
                <w:b/>
                <w:sz w:val="28"/>
                <w:szCs w:val="28"/>
              </w:rPr>
              <w:t>整改化解措施</w:t>
            </w:r>
          </w:p>
        </w:tc>
        <w:tc>
          <w:tcPr>
            <w:tcW w:w="1308" w:type="dxa"/>
            <w:vAlign w:val="center"/>
          </w:tcPr>
          <w:p>
            <w:pPr>
              <w:spacing w:line="480" w:lineRule="exact"/>
              <w:jc w:val="center"/>
              <w:rPr>
                <w:b/>
                <w:sz w:val="28"/>
                <w:szCs w:val="28"/>
              </w:rPr>
            </w:pPr>
            <w:r>
              <w:rPr>
                <w:rFonts w:hint="eastAsia"/>
                <w:b/>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817" w:type="dxa"/>
            <w:vAlign w:val="center"/>
          </w:tcPr>
          <w:p>
            <w:pPr>
              <w:jc w:val="center"/>
              <w:rPr>
                <w:sz w:val="28"/>
                <w:szCs w:val="28"/>
              </w:rPr>
            </w:pPr>
          </w:p>
        </w:tc>
        <w:tc>
          <w:tcPr>
            <w:tcW w:w="4111" w:type="dxa"/>
            <w:vAlign w:val="center"/>
          </w:tcPr>
          <w:p>
            <w:pPr>
              <w:jc w:val="center"/>
              <w:rPr>
                <w:sz w:val="28"/>
                <w:szCs w:val="28"/>
              </w:rPr>
            </w:pPr>
          </w:p>
        </w:tc>
        <w:tc>
          <w:tcPr>
            <w:tcW w:w="1559" w:type="dxa"/>
            <w:vAlign w:val="center"/>
          </w:tcPr>
          <w:p>
            <w:pPr>
              <w:jc w:val="center"/>
              <w:rPr>
                <w:sz w:val="28"/>
                <w:szCs w:val="28"/>
              </w:rPr>
            </w:pPr>
          </w:p>
        </w:tc>
        <w:tc>
          <w:tcPr>
            <w:tcW w:w="2126" w:type="dxa"/>
            <w:vAlign w:val="center"/>
          </w:tcPr>
          <w:p>
            <w:pPr>
              <w:jc w:val="center"/>
              <w:rPr>
                <w:sz w:val="28"/>
                <w:szCs w:val="28"/>
              </w:rPr>
            </w:pPr>
          </w:p>
        </w:tc>
        <w:tc>
          <w:tcPr>
            <w:tcW w:w="1511" w:type="dxa"/>
            <w:vAlign w:val="center"/>
          </w:tcPr>
          <w:p>
            <w:pPr>
              <w:jc w:val="center"/>
              <w:rPr>
                <w:sz w:val="28"/>
                <w:szCs w:val="28"/>
              </w:rPr>
            </w:pPr>
          </w:p>
        </w:tc>
        <w:tc>
          <w:tcPr>
            <w:tcW w:w="2742" w:type="dxa"/>
            <w:vAlign w:val="center"/>
          </w:tcPr>
          <w:p>
            <w:pPr>
              <w:jc w:val="center"/>
              <w:rPr>
                <w:sz w:val="28"/>
                <w:szCs w:val="28"/>
              </w:rPr>
            </w:pPr>
          </w:p>
        </w:tc>
        <w:tc>
          <w:tcPr>
            <w:tcW w:w="1308" w:type="dxa"/>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817" w:type="dxa"/>
          </w:tcPr>
          <w:p>
            <w:pPr>
              <w:jc w:val="center"/>
              <w:rPr>
                <w:sz w:val="28"/>
                <w:szCs w:val="28"/>
              </w:rPr>
            </w:pPr>
          </w:p>
        </w:tc>
        <w:tc>
          <w:tcPr>
            <w:tcW w:w="4111" w:type="dxa"/>
          </w:tcPr>
          <w:p>
            <w:pPr>
              <w:jc w:val="center"/>
              <w:rPr>
                <w:sz w:val="28"/>
                <w:szCs w:val="28"/>
              </w:rPr>
            </w:pPr>
          </w:p>
        </w:tc>
        <w:tc>
          <w:tcPr>
            <w:tcW w:w="1559" w:type="dxa"/>
          </w:tcPr>
          <w:p>
            <w:pPr>
              <w:jc w:val="center"/>
              <w:rPr>
                <w:sz w:val="28"/>
                <w:szCs w:val="28"/>
              </w:rPr>
            </w:pPr>
          </w:p>
        </w:tc>
        <w:tc>
          <w:tcPr>
            <w:tcW w:w="2126" w:type="dxa"/>
          </w:tcPr>
          <w:p>
            <w:pPr>
              <w:jc w:val="center"/>
              <w:rPr>
                <w:sz w:val="28"/>
                <w:szCs w:val="28"/>
              </w:rPr>
            </w:pPr>
          </w:p>
        </w:tc>
        <w:tc>
          <w:tcPr>
            <w:tcW w:w="1511" w:type="dxa"/>
          </w:tcPr>
          <w:p>
            <w:pPr>
              <w:jc w:val="center"/>
              <w:rPr>
                <w:sz w:val="28"/>
                <w:szCs w:val="28"/>
              </w:rPr>
            </w:pPr>
          </w:p>
        </w:tc>
        <w:tc>
          <w:tcPr>
            <w:tcW w:w="2742" w:type="dxa"/>
          </w:tcPr>
          <w:p>
            <w:pPr>
              <w:jc w:val="center"/>
              <w:rPr>
                <w:sz w:val="28"/>
                <w:szCs w:val="28"/>
              </w:rPr>
            </w:pPr>
          </w:p>
        </w:tc>
        <w:tc>
          <w:tcPr>
            <w:tcW w:w="1308"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817" w:type="dxa"/>
          </w:tcPr>
          <w:p>
            <w:pPr>
              <w:jc w:val="center"/>
              <w:rPr>
                <w:sz w:val="28"/>
                <w:szCs w:val="28"/>
              </w:rPr>
            </w:pPr>
          </w:p>
        </w:tc>
        <w:tc>
          <w:tcPr>
            <w:tcW w:w="4111" w:type="dxa"/>
          </w:tcPr>
          <w:p>
            <w:pPr>
              <w:jc w:val="center"/>
              <w:rPr>
                <w:sz w:val="28"/>
                <w:szCs w:val="28"/>
              </w:rPr>
            </w:pPr>
          </w:p>
        </w:tc>
        <w:tc>
          <w:tcPr>
            <w:tcW w:w="1559" w:type="dxa"/>
          </w:tcPr>
          <w:p>
            <w:pPr>
              <w:jc w:val="center"/>
              <w:rPr>
                <w:sz w:val="28"/>
                <w:szCs w:val="28"/>
              </w:rPr>
            </w:pPr>
          </w:p>
        </w:tc>
        <w:tc>
          <w:tcPr>
            <w:tcW w:w="2126" w:type="dxa"/>
          </w:tcPr>
          <w:p>
            <w:pPr>
              <w:jc w:val="center"/>
              <w:rPr>
                <w:sz w:val="28"/>
                <w:szCs w:val="28"/>
              </w:rPr>
            </w:pPr>
          </w:p>
        </w:tc>
        <w:tc>
          <w:tcPr>
            <w:tcW w:w="1511" w:type="dxa"/>
          </w:tcPr>
          <w:p>
            <w:pPr>
              <w:jc w:val="center"/>
              <w:rPr>
                <w:sz w:val="28"/>
                <w:szCs w:val="28"/>
              </w:rPr>
            </w:pPr>
          </w:p>
        </w:tc>
        <w:tc>
          <w:tcPr>
            <w:tcW w:w="2742" w:type="dxa"/>
          </w:tcPr>
          <w:p>
            <w:pPr>
              <w:jc w:val="center"/>
              <w:rPr>
                <w:sz w:val="28"/>
                <w:szCs w:val="28"/>
              </w:rPr>
            </w:pPr>
          </w:p>
        </w:tc>
        <w:tc>
          <w:tcPr>
            <w:tcW w:w="1308"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exact"/>
        </w:trPr>
        <w:tc>
          <w:tcPr>
            <w:tcW w:w="817" w:type="dxa"/>
          </w:tcPr>
          <w:p>
            <w:pPr>
              <w:jc w:val="center"/>
              <w:rPr>
                <w:sz w:val="28"/>
                <w:szCs w:val="28"/>
              </w:rPr>
            </w:pPr>
          </w:p>
        </w:tc>
        <w:tc>
          <w:tcPr>
            <w:tcW w:w="4111" w:type="dxa"/>
          </w:tcPr>
          <w:p>
            <w:pPr>
              <w:jc w:val="center"/>
              <w:rPr>
                <w:sz w:val="28"/>
                <w:szCs w:val="28"/>
              </w:rPr>
            </w:pPr>
          </w:p>
        </w:tc>
        <w:tc>
          <w:tcPr>
            <w:tcW w:w="1559" w:type="dxa"/>
          </w:tcPr>
          <w:p>
            <w:pPr>
              <w:jc w:val="center"/>
              <w:rPr>
                <w:sz w:val="28"/>
                <w:szCs w:val="28"/>
              </w:rPr>
            </w:pPr>
          </w:p>
        </w:tc>
        <w:tc>
          <w:tcPr>
            <w:tcW w:w="2126" w:type="dxa"/>
          </w:tcPr>
          <w:p>
            <w:pPr>
              <w:jc w:val="center"/>
              <w:rPr>
                <w:sz w:val="28"/>
                <w:szCs w:val="28"/>
              </w:rPr>
            </w:pPr>
          </w:p>
        </w:tc>
        <w:tc>
          <w:tcPr>
            <w:tcW w:w="1511" w:type="dxa"/>
          </w:tcPr>
          <w:p>
            <w:pPr>
              <w:jc w:val="center"/>
              <w:rPr>
                <w:sz w:val="28"/>
                <w:szCs w:val="28"/>
              </w:rPr>
            </w:pPr>
          </w:p>
        </w:tc>
        <w:tc>
          <w:tcPr>
            <w:tcW w:w="2742" w:type="dxa"/>
          </w:tcPr>
          <w:p>
            <w:pPr>
              <w:jc w:val="center"/>
              <w:rPr>
                <w:sz w:val="28"/>
                <w:szCs w:val="28"/>
              </w:rPr>
            </w:pPr>
          </w:p>
        </w:tc>
        <w:tc>
          <w:tcPr>
            <w:tcW w:w="1308" w:type="dxa"/>
          </w:tcPr>
          <w:p>
            <w:pPr>
              <w:jc w:val="center"/>
              <w:rPr>
                <w:sz w:val="28"/>
                <w:szCs w:val="28"/>
              </w:rPr>
            </w:pPr>
          </w:p>
        </w:tc>
      </w:tr>
    </w:tbl>
    <w:p>
      <w:pPr>
        <w:spacing w:line="400" w:lineRule="exact"/>
        <w:ind w:firstLine="420" w:firstLineChars="150"/>
        <w:jc w:val="left"/>
        <w:rPr>
          <w:sz w:val="28"/>
          <w:szCs w:val="28"/>
        </w:rPr>
      </w:pPr>
      <w:r>
        <w:rPr>
          <w:rFonts w:hint="eastAsia"/>
          <w:sz w:val="28"/>
          <w:szCs w:val="28"/>
        </w:rPr>
        <w:t>上报时间：            主要负责人（签名）：                        联系电话：</w:t>
      </w:r>
    </w:p>
    <w:p>
      <w:pPr>
        <w:spacing w:line="400" w:lineRule="exact"/>
        <w:ind w:firstLine="420" w:firstLineChars="150"/>
        <w:jc w:val="left"/>
        <w:rPr>
          <w:rFonts w:hint="eastAsia" w:eastAsiaTheme="minorEastAsia"/>
          <w:sz w:val="28"/>
          <w:szCs w:val="28"/>
          <w:lang w:eastAsia="zh-CN"/>
        </w:rPr>
      </w:pPr>
      <w:r>
        <w:rPr>
          <w:rFonts w:hint="eastAsia"/>
          <w:sz w:val="28"/>
          <w:szCs w:val="28"/>
        </w:rPr>
        <w:t>说明：本汇总表施行常态化零报告机制，于每月25日前上报一次</w:t>
      </w:r>
      <w:r>
        <w:rPr>
          <w:rFonts w:hint="eastAsia"/>
          <w:sz w:val="28"/>
          <w:szCs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897B7"/>
    <w:multiLevelType w:val="singleLevel"/>
    <w:tmpl w:val="855897B7"/>
    <w:lvl w:ilvl="0" w:tentative="0">
      <w:start w:val="5"/>
      <w:numFmt w:val="chineseCounting"/>
      <w:suff w:val="nothing"/>
      <w:lvlText w:val="（%1）"/>
      <w:lvlJc w:val="left"/>
      <w:rPr>
        <w:rFonts w:hint="eastAsia"/>
      </w:rPr>
    </w:lvl>
  </w:abstractNum>
  <w:abstractNum w:abstractNumId="1">
    <w:nsid w:val="13B3DDE3"/>
    <w:multiLevelType w:val="singleLevel"/>
    <w:tmpl w:val="13B3DDE3"/>
    <w:lvl w:ilvl="0" w:tentative="0">
      <w:start w:val="2"/>
      <w:numFmt w:val="chineseCounting"/>
      <w:suff w:val="nothing"/>
      <w:lvlText w:val="（%1）"/>
      <w:lvlJc w:val="left"/>
      <w:rPr>
        <w:rFonts w:hint="eastAsia"/>
      </w:rPr>
    </w:lvl>
  </w:abstractNum>
  <w:abstractNum w:abstractNumId="2">
    <w:nsid w:val="48C64FFB"/>
    <w:multiLevelType w:val="singleLevel"/>
    <w:tmpl w:val="48C64FF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NzdhODVlZWNiZjkwYjJhZWU2ZTYyYWE3MWEzNDYifQ=="/>
  </w:docVars>
  <w:rsids>
    <w:rsidRoot w:val="00BE4EC5"/>
    <w:rsid w:val="001822C9"/>
    <w:rsid w:val="00472CCD"/>
    <w:rsid w:val="00734E76"/>
    <w:rsid w:val="00BE4EC5"/>
    <w:rsid w:val="00E44882"/>
    <w:rsid w:val="00F418DA"/>
    <w:rsid w:val="00F52BE3"/>
    <w:rsid w:val="04255158"/>
    <w:rsid w:val="0C2F491E"/>
    <w:rsid w:val="30490E19"/>
    <w:rsid w:val="380C2A4D"/>
    <w:rsid w:val="4C0B2E38"/>
    <w:rsid w:val="50C90C21"/>
    <w:rsid w:val="7200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semiHidden/>
    <w:unhideWhenUsed/>
    <w:uiPriority w:val="99"/>
    <w:rPr>
      <w:color w:val="0000FF"/>
      <w:u w:val="single"/>
    </w:r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2099</Words>
  <Characters>3144</Characters>
  <Lines>1</Lines>
  <Paragraphs>1</Paragraphs>
  <TotalTime>6</TotalTime>
  <ScaleCrop>false</ScaleCrop>
  <LinksUpToDate>false</LinksUpToDate>
  <CharactersWithSpaces>3195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2022-06-16T02:14:00Z</dcterms:created>
  <dc:creator>王建强</dc:creator>
  <cp:lastModifiedBy>unicorn</cp:lastModifiedBy>
  <dcterms:modified xsi:type="dcterms:W3CDTF">2022-06-22T06:45:43Z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48A8A59D7A25463DA9101E34ED48A807</vt:lpwstr>
  </property>
</Properties>
</file>