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atLeast"/>
        <w:jc w:val="center"/>
        <w:rPr>
          <w:rFonts w:hint="eastAsia" w:ascii="宋体" w:hAnsi="宋体" w:cs="宋体"/>
          <w:kern w:val="0"/>
          <w:sz w:val="32"/>
          <w:szCs w:val="32"/>
        </w:rPr>
      </w:pPr>
      <w:r>
        <w:rPr>
          <w:rFonts w:hint="eastAsia" w:ascii="宋体" w:hAnsi="宋体" w:cs="宋体"/>
          <w:kern w:val="0"/>
          <w:sz w:val="32"/>
          <w:szCs w:val="32"/>
        </w:rPr>
        <w:t>礼河实验学校</w:t>
      </w:r>
      <w:r>
        <w:rPr>
          <w:rFonts w:ascii="宋体" w:hAnsi="宋体" w:cs="宋体"/>
          <w:kern w:val="0"/>
          <w:sz w:val="32"/>
          <w:szCs w:val="32"/>
        </w:rPr>
        <w:t>教师读书笔记</w:t>
      </w:r>
    </w:p>
    <w:tbl>
      <w:tblPr>
        <w:tblStyle w:val="3"/>
        <w:tblW w:w="8502" w:type="dxa"/>
        <w:jc w:val="center"/>
        <w:tblLayout w:type="autofit"/>
        <w:tblCellMar>
          <w:top w:w="0" w:type="dxa"/>
          <w:left w:w="108" w:type="dxa"/>
          <w:bottom w:w="0" w:type="dxa"/>
          <w:right w:w="108" w:type="dxa"/>
        </w:tblCellMar>
      </w:tblPr>
      <w:tblGrid>
        <w:gridCol w:w="1896"/>
        <w:gridCol w:w="2276"/>
        <w:gridCol w:w="2280"/>
        <w:gridCol w:w="2050"/>
      </w:tblGrid>
      <w:tr>
        <w:tblPrEx>
          <w:tblCellMar>
            <w:top w:w="0" w:type="dxa"/>
            <w:left w:w="108" w:type="dxa"/>
            <w:bottom w:w="0" w:type="dxa"/>
            <w:right w:w="108" w:type="dxa"/>
          </w:tblCellMar>
        </w:tblPrEx>
        <w:trPr>
          <w:trHeight w:val="495" w:hRule="atLeast"/>
          <w:jc w:val="center"/>
        </w:trPr>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atLeast"/>
              <w:jc w:val="center"/>
              <w:rPr>
                <w:rFonts w:ascii="宋体" w:hAnsi="宋体" w:cs="宋体"/>
                <w:kern w:val="0"/>
                <w:sz w:val="24"/>
              </w:rPr>
            </w:pPr>
            <w:r>
              <w:rPr>
                <w:rFonts w:ascii="宋体" w:hAnsi="宋体" w:cs="宋体"/>
                <w:kern w:val="0"/>
                <w:sz w:val="24"/>
              </w:rPr>
              <w:t>书籍或文章名称</w:t>
            </w:r>
          </w:p>
        </w:tc>
        <w:tc>
          <w:tcPr>
            <w:tcW w:w="6606" w:type="dxa"/>
            <w:gridSpan w:val="3"/>
            <w:tcBorders>
              <w:top w:val="single" w:color="000000" w:sz="4" w:space="0"/>
              <w:left w:val="nil"/>
              <w:bottom w:val="single" w:color="000000" w:sz="4" w:space="0"/>
              <w:right w:val="single" w:color="000000" w:sz="4" w:space="0"/>
            </w:tcBorders>
            <w:noWrap w:val="0"/>
            <w:vAlign w:val="center"/>
          </w:tcPr>
          <w:p>
            <w:pPr>
              <w:widowControl/>
              <w:spacing w:line="500" w:lineRule="atLeast"/>
              <w:jc w:val="center"/>
              <w:rPr>
                <w:rFonts w:hint="eastAsia" w:ascii="宋体" w:hAnsi="宋体" w:eastAsia="宋体" w:cs="宋体"/>
                <w:kern w:val="0"/>
                <w:sz w:val="24"/>
                <w:lang w:eastAsia="zh-CN"/>
              </w:rPr>
            </w:pPr>
            <w:r>
              <w:rPr>
                <w:rFonts w:hint="eastAsia" w:ascii="宋体" w:hAnsi="宋体" w:cs="宋体"/>
                <w:kern w:val="0"/>
                <w:sz w:val="24"/>
                <w:lang w:eastAsia="zh-CN"/>
              </w:rPr>
              <w:t>作业设计——基于学生心理机制的学习反馈</w:t>
            </w:r>
          </w:p>
        </w:tc>
      </w:tr>
      <w:tr>
        <w:tblPrEx>
          <w:tblCellMar>
            <w:top w:w="0" w:type="dxa"/>
            <w:left w:w="108" w:type="dxa"/>
            <w:bottom w:w="0" w:type="dxa"/>
            <w:right w:w="108" w:type="dxa"/>
          </w:tblCellMar>
        </w:tblPrEx>
        <w:trPr>
          <w:trHeight w:val="495" w:hRule="atLeast"/>
          <w:jc w:val="center"/>
        </w:trPr>
        <w:tc>
          <w:tcPr>
            <w:tcW w:w="1896" w:type="dxa"/>
            <w:tcBorders>
              <w:top w:val="nil"/>
              <w:left w:val="single" w:color="000000" w:sz="4" w:space="0"/>
              <w:bottom w:val="single" w:color="000000" w:sz="4" w:space="0"/>
              <w:right w:val="single" w:color="000000" w:sz="4" w:space="0"/>
            </w:tcBorders>
            <w:noWrap w:val="0"/>
            <w:vAlign w:val="center"/>
          </w:tcPr>
          <w:p>
            <w:pPr>
              <w:widowControl/>
              <w:spacing w:line="500" w:lineRule="atLeast"/>
              <w:jc w:val="center"/>
              <w:rPr>
                <w:rFonts w:ascii="宋体" w:hAnsi="宋体" w:cs="宋体"/>
                <w:kern w:val="0"/>
                <w:sz w:val="24"/>
              </w:rPr>
            </w:pPr>
            <w:r>
              <w:rPr>
                <w:rFonts w:ascii="宋体" w:hAnsi="宋体" w:cs="宋体"/>
                <w:kern w:val="0"/>
                <w:sz w:val="24"/>
              </w:rPr>
              <w:t>作 </w:t>
            </w:r>
            <w:r>
              <w:rPr>
                <w:rFonts w:hint="eastAsia" w:ascii="宋体" w:hAnsi="宋体" w:cs="宋体"/>
                <w:kern w:val="0"/>
                <w:sz w:val="24"/>
              </w:rPr>
              <w:t xml:space="preserve"> </w:t>
            </w:r>
            <w:r>
              <w:rPr>
                <w:rFonts w:ascii="宋体" w:hAnsi="宋体" w:cs="宋体"/>
                <w:kern w:val="0"/>
                <w:sz w:val="24"/>
              </w:rPr>
              <w:t> </w:t>
            </w:r>
            <w:r>
              <w:rPr>
                <w:rFonts w:hint="eastAsia" w:ascii="宋体" w:hAnsi="宋体" w:cs="宋体"/>
                <w:kern w:val="0"/>
                <w:sz w:val="24"/>
              </w:rPr>
              <w:t xml:space="preserve"> </w:t>
            </w:r>
            <w:r>
              <w:rPr>
                <w:rFonts w:ascii="宋体" w:hAnsi="宋体" w:cs="宋体"/>
                <w:kern w:val="0"/>
                <w:sz w:val="24"/>
              </w:rPr>
              <w:t>  者</w:t>
            </w:r>
          </w:p>
        </w:tc>
        <w:tc>
          <w:tcPr>
            <w:tcW w:w="2276" w:type="dxa"/>
            <w:tcBorders>
              <w:top w:val="nil"/>
              <w:left w:val="nil"/>
              <w:bottom w:val="single" w:color="000000" w:sz="4" w:space="0"/>
              <w:right w:val="single" w:color="000000" w:sz="4" w:space="0"/>
            </w:tcBorders>
            <w:noWrap w:val="0"/>
            <w:vAlign w:val="center"/>
          </w:tcPr>
          <w:p>
            <w:pPr>
              <w:widowControl/>
              <w:spacing w:line="500" w:lineRule="atLeast"/>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方臻、夏雪梅</w:t>
            </w:r>
          </w:p>
        </w:tc>
        <w:tc>
          <w:tcPr>
            <w:tcW w:w="2280" w:type="dxa"/>
            <w:tcBorders>
              <w:top w:val="single" w:color="000000" w:sz="4" w:space="0"/>
              <w:left w:val="nil"/>
              <w:bottom w:val="single" w:color="000000" w:sz="4" w:space="0"/>
              <w:right w:val="single" w:color="000000" w:sz="4" w:space="0"/>
            </w:tcBorders>
            <w:noWrap w:val="0"/>
            <w:vAlign w:val="center"/>
          </w:tcPr>
          <w:p>
            <w:pPr>
              <w:widowControl/>
              <w:spacing w:line="500" w:lineRule="atLeast"/>
              <w:jc w:val="center"/>
              <w:rPr>
                <w:rFonts w:ascii="宋体" w:hAnsi="宋体" w:cs="宋体"/>
                <w:kern w:val="0"/>
                <w:sz w:val="24"/>
              </w:rPr>
            </w:pPr>
            <w:r>
              <w:rPr>
                <w:rFonts w:ascii="宋体" w:hAnsi="宋体" w:cs="宋体"/>
                <w:kern w:val="0"/>
                <w:sz w:val="24"/>
              </w:rPr>
              <w:t>阅</w:t>
            </w:r>
            <w:r>
              <w:rPr>
                <w:rFonts w:hint="eastAsia" w:ascii="宋体" w:hAnsi="宋体" w:cs="宋体"/>
                <w:kern w:val="0"/>
                <w:sz w:val="24"/>
              </w:rPr>
              <w:t xml:space="preserve"> </w:t>
            </w:r>
            <w:r>
              <w:rPr>
                <w:rFonts w:ascii="宋体" w:hAnsi="宋体" w:cs="宋体"/>
                <w:kern w:val="0"/>
                <w:sz w:val="24"/>
              </w:rPr>
              <w:t>读</w:t>
            </w:r>
            <w:r>
              <w:rPr>
                <w:rFonts w:hint="eastAsia" w:ascii="宋体" w:hAnsi="宋体" w:cs="宋体"/>
                <w:kern w:val="0"/>
                <w:sz w:val="24"/>
              </w:rPr>
              <w:t xml:space="preserve"> </w:t>
            </w:r>
            <w:r>
              <w:rPr>
                <w:rFonts w:ascii="宋体" w:hAnsi="宋体" w:cs="宋体"/>
                <w:kern w:val="0"/>
                <w:sz w:val="24"/>
              </w:rPr>
              <w:t>时</w:t>
            </w:r>
            <w:r>
              <w:rPr>
                <w:rFonts w:hint="eastAsia" w:ascii="宋体" w:hAnsi="宋体" w:cs="宋体"/>
                <w:kern w:val="0"/>
                <w:sz w:val="24"/>
              </w:rPr>
              <w:t xml:space="preserve"> </w:t>
            </w:r>
            <w:r>
              <w:rPr>
                <w:rFonts w:ascii="宋体" w:hAnsi="宋体" w:cs="宋体"/>
                <w:kern w:val="0"/>
                <w:sz w:val="24"/>
              </w:rPr>
              <w:t>间</w:t>
            </w:r>
          </w:p>
        </w:tc>
        <w:tc>
          <w:tcPr>
            <w:tcW w:w="2050" w:type="dxa"/>
            <w:tcBorders>
              <w:top w:val="single" w:color="000000" w:sz="4" w:space="0"/>
              <w:left w:val="nil"/>
              <w:bottom w:val="single" w:color="000000" w:sz="4" w:space="0"/>
              <w:right w:val="single" w:color="000000" w:sz="4" w:space="0"/>
            </w:tcBorders>
            <w:noWrap w:val="0"/>
            <w:vAlign w:val="center"/>
          </w:tcPr>
          <w:p>
            <w:pPr>
              <w:widowControl/>
              <w:spacing w:line="500" w:lineRule="atLeast"/>
              <w:jc w:val="center"/>
              <w:rPr>
                <w:rFonts w:hint="eastAsia" w:ascii="宋体" w:hAnsi="宋体" w:eastAsia="宋体" w:cs="宋体"/>
                <w:kern w:val="0"/>
                <w:sz w:val="24"/>
                <w:lang w:eastAsia="zh-CN"/>
              </w:rPr>
            </w:pPr>
            <w:r>
              <w:rPr>
                <w:rFonts w:hint="eastAsia" w:ascii="宋体" w:hAnsi="宋体" w:cs="宋体"/>
                <w:kern w:val="0"/>
                <w:sz w:val="24"/>
              </w:rPr>
              <w:t>202</w:t>
            </w:r>
            <w:r>
              <w:rPr>
                <w:rFonts w:hint="eastAsia" w:ascii="宋体" w:hAnsi="宋体" w:cs="宋体"/>
                <w:kern w:val="0"/>
                <w:sz w:val="24"/>
                <w:lang w:val="en-US" w:eastAsia="zh-CN"/>
              </w:rPr>
              <w:t>2</w:t>
            </w:r>
            <w:r>
              <w:rPr>
                <w:rFonts w:hint="eastAsia" w:ascii="宋体" w:hAnsi="宋体" w:cs="宋体"/>
                <w:kern w:val="0"/>
                <w:sz w:val="24"/>
              </w:rPr>
              <w:t>.0</w:t>
            </w:r>
            <w:r>
              <w:rPr>
                <w:rFonts w:hint="eastAsia" w:ascii="宋体" w:hAnsi="宋体" w:cs="宋体"/>
                <w:kern w:val="0"/>
                <w:sz w:val="24"/>
                <w:lang w:val="en-US" w:eastAsia="zh-CN"/>
              </w:rPr>
              <w:t>5</w:t>
            </w:r>
          </w:p>
        </w:tc>
      </w:tr>
      <w:tr>
        <w:tblPrEx>
          <w:tblCellMar>
            <w:top w:w="0" w:type="dxa"/>
            <w:left w:w="108" w:type="dxa"/>
            <w:bottom w:w="0" w:type="dxa"/>
            <w:right w:w="108" w:type="dxa"/>
          </w:tblCellMar>
        </w:tblPrEx>
        <w:trPr>
          <w:trHeight w:val="495" w:hRule="atLeast"/>
          <w:jc w:val="center"/>
        </w:trPr>
        <w:tc>
          <w:tcPr>
            <w:tcW w:w="1896" w:type="dxa"/>
            <w:tcBorders>
              <w:top w:val="nil"/>
              <w:left w:val="single" w:color="000000" w:sz="4" w:space="0"/>
              <w:bottom w:val="single" w:color="000000" w:sz="4" w:space="0"/>
              <w:right w:val="single" w:color="000000" w:sz="4" w:space="0"/>
            </w:tcBorders>
            <w:noWrap w:val="0"/>
            <w:vAlign w:val="center"/>
          </w:tcPr>
          <w:p>
            <w:pPr>
              <w:widowControl/>
              <w:spacing w:line="500" w:lineRule="atLeast"/>
              <w:jc w:val="center"/>
              <w:rPr>
                <w:rFonts w:ascii="宋体" w:hAnsi="宋体" w:cs="宋体"/>
                <w:kern w:val="0"/>
                <w:sz w:val="24"/>
              </w:rPr>
            </w:pPr>
            <w:r>
              <w:rPr>
                <w:rFonts w:ascii="宋体" w:hAnsi="宋体" w:cs="宋体"/>
                <w:kern w:val="0"/>
                <w:sz w:val="24"/>
              </w:rPr>
              <w:t>教 师 姓 名</w:t>
            </w:r>
          </w:p>
        </w:tc>
        <w:tc>
          <w:tcPr>
            <w:tcW w:w="2276" w:type="dxa"/>
            <w:tcBorders>
              <w:top w:val="nil"/>
              <w:left w:val="nil"/>
              <w:bottom w:val="single" w:color="000000" w:sz="4" w:space="0"/>
              <w:right w:val="single" w:color="000000" w:sz="4" w:space="0"/>
            </w:tcBorders>
            <w:noWrap w:val="0"/>
            <w:vAlign w:val="center"/>
          </w:tcPr>
          <w:p>
            <w:pPr>
              <w:widowControl/>
              <w:spacing w:line="500" w:lineRule="atLeast"/>
              <w:jc w:val="center"/>
              <w:rPr>
                <w:rFonts w:hint="eastAsia" w:ascii="宋体" w:hAnsi="宋体" w:eastAsia="宋体" w:cs="宋体"/>
                <w:kern w:val="0"/>
                <w:sz w:val="24"/>
                <w:lang w:eastAsia="zh-CN"/>
              </w:rPr>
            </w:pPr>
            <w:r>
              <w:rPr>
                <w:rFonts w:hint="eastAsia" w:ascii="宋体" w:hAnsi="宋体" w:cs="宋体"/>
                <w:kern w:val="0"/>
                <w:sz w:val="24"/>
                <w:lang w:eastAsia="zh-CN"/>
              </w:rPr>
              <w:t>陶春兰</w:t>
            </w:r>
          </w:p>
        </w:tc>
        <w:tc>
          <w:tcPr>
            <w:tcW w:w="2280" w:type="dxa"/>
            <w:tcBorders>
              <w:top w:val="nil"/>
              <w:left w:val="nil"/>
              <w:bottom w:val="single" w:color="000000" w:sz="4" w:space="0"/>
              <w:right w:val="single" w:color="000000" w:sz="4" w:space="0"/>
            </w:tcBorders>
            <w:noWrap w:val="0"/>
            <w:vAlign w:val="center"/>
          </w:tcPr>
          <w:p>
            <w:pPr>
              <w:widowControl/>
              <w:spacing w:line="500" w:lineRule="atLeast"/>
              <w:jc w:val="center"/>
              <w:rPr>
                <w:rFonts w:ascii="宋体" w:hAnsi="宋体" w:cs="宋体"/>
                <w:kern w:val="0"/>
                <w:sz w:val="24"/>
              </w:rPr>
            </w:pPr>
            <w:r>
              <w:rPr>
                <w:rFonts w:ascii="宋体" w:hAnsi="宋体" w:cs="宋体"/>
                <w:kern w:val="0"/>
                <w:sz w:val="24"/>
              </w:rPr>
              <w:t>年</w:t>
            </w:r>
            <w:r>
              <w:rPr>
                <w:rFonts w:hint="eastAsia" w:ascii="宋体" w:hAnsi="宋体" w:cs="宋体"/>
                <w:kern w:val="0"/>
                <w:sz w:val="24"/>
              </w:rPr>
              <w:t xml:space="preserve"> </w:t>
            </w:r>
            <w:r>
              <w:rPr>
                <w:rFonts w:ascii="宋体" w:hAnsi="宋体" w:cs="宋体"/>
                <w:kern w:val="0"/>
                <w:sz w:val="24"/>
              </w:rPr>
              <w:t>段、学</w:t>
            </w:r>
            <w:r>
              <w:rPr>
                <w:rFonts w:hint="eastAsia" w:ascii="宋体" w:hAnsi="宋体" w:cs="宋体"/>
                <w:kern w:val="0"/>
                <w:sz w:val="24"/>
              </w:rPr>
              <w:t xml:space="preserve"> </w:t>
            </w:r>
            <w:r>
              <w:rPr>
                <w:rFonts w:ascii="宋体" w:hAnsi="宋体" w:cs="宋体"/>
                <w:kern w:val="0"/>
                <w:sz w:val="24"/>
              </w:rPr>
              <w:t>科</w:t>
            </w:r>
          </w:p>
        </w:tc>
        <w:tc>
          <w:tcPr>
            <w:tcW w:w="2050" w:type="dxa"/>
            <w:tcBorders>
              <w:top w:val="nil"/>
              <w:left w:val="nil"/>
              <w:bottom w:val="single" w:color="000000" w:sz="4" w:space="0"/>
              <w:right w:val="single" w:color="000000" w:sz="4" w:space="0"/>
            </w:tcBorders>
            <w:noWrap w:val="0"/>
            <w:vAlign w:val="center"/>
          </w:tcPr>
          <w:p>
            <w:pPr>
              <w:widowControl/>
              <w:spacing w:line="500" w:lineRule="atLeast"/>
              <w:jc w:val="center"/>
              <w:rPr>
                <w:rFonts w:ascii="宋体" w:hAnsi="宋体" w:cs="宋体"/>
                <w:kern w:val="0"/>
                <w:sz w:val="24"/>
              </w:rPr>
            </w:pPr>
            <w:r>
              <w:rPr>
                <w:rFonts w:hint="eastAsia" w:ascii="宋体" w:hAnsi="宋体" w:cs="宋体"/>
                <w:kern w:val="0"/>
                <w:sz w:val="24"/>
                <w:lang w:eastAsia="zh-CN"/>
              </w:rPr>
              <w:t>二</w:t>
            </w:r>
            <w:r>
              <w:rPr>
                <w:rFonts w:hint="eastAsia" w:ascii="宋体" w:hAnsi="宋体" w:cs="宋体"/>
                <w:kern w:val="0"/>
                <w:sz w:val="24"/>
              </w:rPr>
              <w:t>年级语文</w:t>
            </w:r>
          </w:p>
        </w:tc>
      </w:tr>
      <w:tr>
        <w:tblPrEx>
          <w:tblCellMar>
            <w:top w:w="0" w:type="dxa"/>
            <w:left w:w="108" w:type="dxa"/>
            <w:bottom w:w="0" w:type="dxa"/>
            <w:right w:w="108" w:type="dxa"/>
          </w:tblCellMar>
        </w:tblPrEx>
        <w:trPr>
          <w:trHeight w:val="495" w:hRule="atLeast"/>
          <w:jc w:val="center"/>
        </w:trPr>
        <w:tc>
          <w:tcPr>
            <w:tcW w:w="8502" w:type="dxa"/>
            <w:gridSpan w:val="4"/>
            <w:tcBorders>
              <w:top w:val="nil"/>
              <w:left w:val="single" w:color="000000" w:sz="4" w:space="0"/>
              <w:bottom w:val="single" w:color="000000" w:sz="4" w:space="0"/>
              <w:right w:val="single" w:color="000000" w:sz="4" w:space="0"/>
            </w:tcBorders>
            <w:noWrap w:val="0"/>
            <w:vAlign w:val="center"/>
          </w:tcPr>
          <w:p>
            <w:pPr>
              <w:widowControl/>
              <w:spacing w:line="500" w:lineRule="atLeast"/>
              <w:jc w:val="left"/>
              <w:rPr>
                <w:rFonts w:ascii="宋体" w:hAnsi="宋体" w:cs="宋体"/>
                <w:b/>
                <w:kern w:val="0"/>
                <w:sz w:val="24"/>
              </w:rPr>
            </w:pPr>
            <w:r>
              <w:rPr>
                <w:rFonts w:ascii="宋体" w:hAnsi="宋体" w:cs="宋体"/>
                <w:b/>
                <w:kern w:val="0"/>
                <w:sz w:val="24"/>
              </w:rPr>
              <w:t>精彩摘录：</w:t>
            </w:r>
          </w:p>
          <w:p>
            <w:pPr>
              <w:widowControl/>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布置作业是教学过程链锁式结构的重要环节，掌握正确的作业设计与反馈，对如今学校的教学改革十分有用。</w:t>
            </w:r>
          </w:p>
          <w:p>
            <w:pPr>
              <w:widowControl/>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2012年国际PISA测试，上海学生整体表现达到国际顶尖水平，其中学校讲求作业练习的精细安排以及有针对性的纠错指导起了不少的作用。</w:t>
            </w:r>
          </w:p>
          <w:p>
            <w:pPr>
              <w:widowControl/>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研究作业的设计与反馈，它可以从一定的视角提供衡量学校教改成败利钝的风向乃至准绳，也有助于理解教学过程的复杂内涵。        </w:t>
            </w:r>
          </w:p>
        </w:tc>
      </w:tr>
      <w:tr>
        <w:tblPrEx>
          <w:tblCellMar>
            <w:top w:w="0" w:type="dxa"/>
            <w:left w:w="108" w:type="dxa"/>
            <w:bottom w:w="0" w:type="dxa"/>
            <w:right w:w="108" w:type="dxa"/>
          </w:tblCellMar>
        </w:tblPrEx>
        <w:trPr>
          <w:trHeight w:val="495" w:hRule="atLeast"/>
          <w:jc w:val="center"/>
        </w:trPr>
        <w:tc>
          <w:tcPr>
            <w:tcW w:w="8502" w:type="dxa"/>
            <w:gridSpan w:val="4"/>
            <w:tcBorders>
              <w:top w:val="nil"/>
              <w:left w:val="single" w:color="000000" w:sz="4" w:space="0"/>
              <w:bottom w:val="single" w:color="000000" w:sz="4" w:space="0"/>
              <w:right w:val="single" w:color="000000" w:sz="4" w:space="0"/>
            </w:tcBorders>
            <w:noWrap w:val="0"/>
            <w:vAlign w:val="top"/>
          </w:tcPr>
          <w:p>
            <w:pPr>
              <w:widowControl/>
              <w:spacing w:line="500" w:lineRule="atLeast"/>
              <w:jc w:val="left"/>
              <w:rPr>
                <w:rFonts w:ascii="宋体" w:hAnsi="宋体" w:cs="宋体"/>
                <w:b/>
                <w:kern w:val="0"/>
                <w:sz w:val="24"/>
              </w:rPr>
            </w:pPr>
            <w:r>
              <w:rPr>
                <w:rFonts w:hint="eastAsia" w:ascii="宋体" w:hAnsi="宋体" w:cs="宋体"/>
                <w:b/>
                <w:kern w:val="0"/>
                <w:sz w:val="24"/>
              </w:rPr>
              <w:t>心得体会（不少于300字）</w:t>
            </w:r>
            <w:r>
              <w:rPr>
                <w:rFonts w:ascii="宋体" w:hAnsi="宋体" w:cs="宋体"/>
                <w:b/>
                <w:kern w:val="0"/>
                <w:sz w:val="24"/>
              </w:rPr>
              <w:t>：</w:t>
            </w:r>
          </w:p>
          <w:p>
            <w:pPr>
              <w:widowControl/>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2021年，教育部先后下发文件，明确要求在中小学开展手机管理、睡眠管理、课外读物、作业管理、体质健康管理，这就是近一段时间教育的热点一一“五项管理”。目的：进一步规范学校教育教学管理，全面提高教育教学质量，坚决扭转一些学校作业数量过多、质量不高、功能异化等突出问题。要求：确保小学一二年级不布置书面家庭作业，可在校内安排适当巩固练习;小学其他年级每天书面作业完成时间平均不超过60分钟。周末、寒暑假、法定节假日也要控制书面作业时间总量。</w:t>
            </w:r>
            <w:bookmarkStart w:id="0" w:name="_GoBack"/>
            <w:bookmarkEnd w:id="0"/>
            <w:r>
              <w:rPr>
                <w:rFonts w:hint="eastAsia" w:ascii="宋体" w:hAnsi="宋体" w:eastAsia="宋体" w:cs="宋体"/>
                <w:sz w:val="24"/>
                <w:szCs w:val="24"/>
              </w:rPr>
              <w:t>作业设计与反馈的</w:t>
            </w:r>
            <w:r>
              <w:rPr>
                <w:rFonts w:hint="eastAsia" w:ascii="宋体" w:hAnsi="宋体" w:cs="宋体"/>
                <w:sz w:val="24"/>
                <w:szCs w:val="24"/>
                <w:lang w:eastAsia="zh-CN"/>
              </w:rPr>
              <w:t>好处</w:t>
            </w:r>
            <w:r>
              <w:rPr>
                <w:rFonts w:hint="eastAsia" w:ascii="宋体" w:hAnsi="宋体" w:eastAsia="宋体" w:cs="宋体"/>
                <w:sz w:val="24"/>
                <w:szCs w:val="24"/>
              </w:rPr>
              <w:t>在哪里？</w:t>
            </w:r>
          </w:p>
          <w:p>
            <w:pPr>
              <w:widowControl/>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首先，应纠正传统作业只重视知识技能的被动训练倾向，使作业成为引发学生兴趣、培养学生独立学习能力的切入口。</w:t>
            </w:r>
          </w:p>
          <w:p>
            <w:pPr>
              <w:widowControl/>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学习要靠每位学生的自觉行动，这种学习有两个起点，一是自读（书中学），二是自做（做中学），教学要摆脱灌输式，要凸显这两个起点。好的作业常常最有可能成为学生独立学习的切入口。</w:t>
            </w:r>
          </w:p>
          <w:p>
            <w:pPr>
              <w:widowControl/>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其次，好的作业最有利于直接进入精准针对每位学生的帮助式教学。作业要适合每一类学生的思维旅程。从低阶梯的纠错、跟进练习，到高阶梯的以问题或项目为载体的作业，甚至是长周期作业。</w:t>
            </w:r>
          </w:p>
          <w:p>
            <w:pPr>
              <w:widowControl/>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最后，基于学生心理机制的作业设计与改进，对学生养成良好的学习习惯和心理品质能起到极为重要的指引作用。</w:t>
            </w:r>
          </w:p>
          <w:p>
            <w:pPr>
              <w:widowControl/>
              <w:spacing w:line="400" w:lineRule="exact"/>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作业的独特，包括自我调控机制、个别学习机制与意志磨炼机制。理解“作业”，需要重新思考自己对教学过程以及在教育教学的每个环节中培养学生优良素养的理解。</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jODhmMzY2MDkzZjBhNjlmNmYzNDY5OGM0ZDhjOGIifQ=="/>
  </w:docVars>
  <w:rsids>
    <w:rsidRoot w:val="618413CB"/>
    <w:rsid w:val="264F69A1"/>
    <w:rsid w:val="40943B3C"/>
    <w:rsid w:val="468C53A5"/>
    <w:rsid w:val="4E8F52E4"/>
    <w:rsid w:val="61841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830</Words>
  <Characters>840</Characters>
  <Lines>0</Lines>
  <Paragraphs>0</Paragraphs>
  <TotalTime>2</TotalTime>
  <ScaleCrop>false</ScaleCrop>
  <LinksUpToDate>false</LinksUpToDate>
  <CharactersWithSpaces>854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2021-05-10T01:26:00Z</dcterms:created>
  <dc:creator>Administrator</dc:creator>
  <cp:lastModifiedBy>Administrator</cp:lastModifiedBy>
  <dcterms:modified xsi:type="dcterms:W3CDTF">2022-05-23T06:53:00Z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BEECAF9EDF304836896876D09A102723</vt:lpwstr>
  </property>
</Properties>
</file>