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cs="宋体"/>
          <w:b/>
          <w:color w:val="auto"/>
          <w:sz w:val="72"/>
          <w:highlight w:val="none"/>
          <w:lang w:eastAsia="zh-CN"/>
        </w:rPr>
      </w:pPr>
    </w:p>
    <w:p>
      <w:pPr>
        <w:overflowPunct w:val="0"/>
        <w:spacing w:line="360" w:lineRule="auto"/>
        <w:jc w:val="center"/>
        <w:rPr>
          <w:rFonts w:hint="eastAsia" w:ascii="宋体" w:hAnsi="宋体" w:cs="宋体"/>
          <w:b/>
          <w:color w:val="auto"/>
          <w:sz w:val="72"/>
          <w:highlight w:val="none"/>
          <w:lang w:eastAsia="zh-CN"/>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723" w:firstLineChars="2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编    号</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ZJXJ2022017</w:t>
      </w:r>
    </w:p>
    <w:p>
      <w:pPr>
        <w:overflowPunct w:val="0"/>
        <w:spacing w:line="720" w:lineRule="auto"/>
        <w:ind w:firstLine="723" w:firstLineChars="2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采</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购</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人:常州市新北区泰山小学</w:t>
      </w:r>
    </w:p>
    <w:p>
      <w:pPr>
        <w:overflowPunct w:val="0"/>
        <w:spacing w:line="720" w:lineRule="auto"/>
        <w:ind w:firstLine="723" w:firstLineChars="200"/>
        <w:jc w:val="both"/>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采购内容</w:t>
      </w:r>
      <w:r>
        <w:rPr>
          <w:rFonts w:hint="eastAsia" w:ascii="宋体" w:hAnsi="宋体" w:cs="宋体"/>
          <w:b/>
          <w:color w:val="auto"/>
          <w:sz w:val="36"/>
          <w:szCs w:val="36"/>
          <w:highlight w:val="none"/>
          <w:lang w:eastAsia="zh-CN"/>
        </w:rPr>
        <w:t>:常州市新北区泰山小学监控设备安装项目</w:t>
      </w:r>
    </w:p>
    <w:p>
      <w:pPr>
        <w:rPr>
          <w:color w:val="auto"/>
          <w:sz w:val="32"/>
          <w:szCs w:val="32"/>
          <w:highlight w:val="none"/>
        </w:rPr>
      </w:pPr>
    </w:p>
    <w:p>
      <w:pPr>
        <w:pStyle w:val="2"/>
        <w:rPr>
          <w:color w:val="auto"/>
          <w:sz w:val="32"/>
          <w:szCs w:val="32"/>
          <w:highlight w:val="none"/>
        </w:rPr>
      </w:pPr>
    </w:p>
    <w:p>
      <w:pPr>
        <w:rPr>
          <w:color w:val="auto"/>
          <w:sz w:val="32"/>
          <w:szCs w:val="32"/>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常州中金招投标有限公司</w:t>
      </w:r>
    </w:p>
    <w:p>
      <w:pPr>
        <w:overflowPunct w:val="0"/>
        <w:spacing w:line="360" w:lineRule="auto"/>
        <w:jc w:val="center"/>
        <w:rPr>
          <w:rFonts w:ascii="宋体" w:hAnsi="宋体" w:cs="宋体"/>
          <w:b/>
          <w:color w:val="auto"/>
          <w:sz w:val="36"/>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s="宋体"/>
          <w:b/>
          <w:color w:val="auto"/>
          <w:sz w:val="36"/>
          <w:highlight w:val="none"/>
          <w:lang w:eastAsia="zh-CN"/>
        </w:rPr>
        <w:t>二〇二二年六</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lang w:val="en-US" w:eastAsia="zh-CN"/>
        </w:rPr>
        <w:t>常州市新北区泰山小学监控设备安装项目</w:t>
      </w:r>
      <w:r>
        <w:rPr>
          <w:rFonts w:hint="eastAsia" w:ascii="宋体" w:hAnsi="宋体" w:cs="宋体"/>
          <w:b/>
          <w:bCs/>
          <w:color w:val="auto"/>
          <w:sz w:val="32"/>
          <w:szCs w:val="32"/>
          <w:highlight w:val="none"/>
          <w:lang w:eastAsia="zh-CN"/>
        </w:rPr>
        <w:t>询价公告</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99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项目概况</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常州市新北区泰山小学监控设备安装项目</w:t>
            </w:r>
            <w:r>
              <w:rPr>
                <w:rFonts w:hint="eastAsia" w:ascii="宋体" w:hAnsi="宋体" w:cs="宋体"/>
                <w:color w:val="auto"/>
                <w:sz w:val="24"/>
                <w:highlight w:val="none"/>
              </w:rPr>
              <w:t>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应在常州市新北区通江南路299号教育园区1号楼4楼获取</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 并于</w:t>
            </w:r>
            <w:r>
              <w:rPr>
                <w:rFonts w:hint="eastAsia" w:ascii="宋体" w:hAnsi="宋体" w:cs="宋体"/>
                <w:color w:val="auto"/>
                <w:sz w:val="24"/>
                <w:highlight w:val="none"/>
                <w:lang w:val="en-US" w:eastAsia="zh-CN"/>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r>
              <w:rPr>
                <w:rFonts w:hint="eastAsia" w:ascii="宋体" w:hAnsi="宋体" w:cs="宋体"/>
                <w:color w:val="auto"/>
                <w:sz w:val="24"/>
                <w:highlight w:val="none"/>
                <w:lang w:eastAsia="zh-CN"/>
              </w:rPr>
              <w:t>下午</w:t>
            </w:r>
            <w:r>
              <w:rPr>
                <w:rFonts w:hint="eastAsia" w:ascii="宋体" w:hAnsi="宋体" w:cs="宋体"/>
                <w:color w:val="auto"/>
                <w:sz w:val="24"/>
                <w:highlight w:val="none"/>
                <w:lang w:val="en-US" w:eastAsia="zh-CN"/>
              </w:rPr>
              <w:t xml:space="preserve">13:30 </w:t>
            </w:r>
            <w:r>
              <w:rPr>
                <w:rFonts w:hint="eastAsia" w:ascii="宋体" w:hAnsi="宋体" w:cs="宋体"/>
                <w:color w:val="auto"/>
                <w:sz w:val="24"/>
                <w:highlight w:val="none"/>
              </w:rPr>
              <w:t>(北京时间)前递交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项目编号</w:t>
      </w:r>
      <w:r>
        <w:rPr>
          <w:rFonts w:hint="eastAsia" w:ascii="宋体" w:hAnsi="宋体" w:cs="宋体"/>
          <w:b w:val="0"/>
          <w:bCs w:val="0"/>
          <w:color w:val="auto"/>
          <w:sz w:val="24"/>
          <w:highlight w:val="none"/>
          <w:lang w:eastAsia="zh-CN"/>
        </w:rPr>
        <w:t>:ZJXJ2022017</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2、项目名称</w:t>
      </w:r>
      <w:r>
        <w:rPr>
          <w:rFonts w:hint="eastAsia" w:ascii="宋体" w:hAnsi="宋体" w:cs="宋体"/>
          <w:b w:val="0"/>
          <w:bCs w:val="0"/>
          <w:color w:val="auto"/>
          <w:sz w:val="24"/>
          <w:highlight w:val="none"/>
          <w:lang w:eastAsia="zh-CN"/>
        </w:rPr>
        <w:t>:常州市新北区泰山小学监控设备安装项目</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3、项目预算:人民币78000元</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4、最高限价:人民币78000元</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采购需求</w:t>
      </w:r>
      <w:r>
        <w:rPr>
          <w:rFonts w:hint="eastAsia" w:ascii="宋体" w:hAnsi="宋体" w:cs="宋体"/>
          <w:b w:val="0"/>
          <w:bCs w:val="0"/>
          <w:color w:val="auto"/>
          <w:sz w:val="24"/>
          <w:highlight w:val="none"/>
          <w:lang w:eastAsia="zh-CN"/>
        </w:rPr>
        <w:t>:常州市新北区泰山小学监控设备安装项目</w:t>
      </w:r>
      <w:r>
        <w:rPr>
          <w:rFonts w:hint="eastAsia" w:ascii="宋体" w:hAnsi="宋体" w:eastAsia="宋体" w:cs="宋体"/>
          <w:b w:val="0"/>
          <w:bCs w:val="0"/>
          <w:color w:val="auto"/>
          <w:sz w:val="24"/>
          <w:highlight w:val="none"/>
          <w:lang w:eastAsia="zh-CN"/>
        </w:rPr>
        <w:t>，主要包括</w:t>
      </w:r>
      <w:r>
        <w:rPr>
          <w:rFonts w:hint="eastAsia" w:ascii="宋体" w:hAnsi="宋体" w:cs="宋体"/>
          <w:b w:val="0"/>
          <w:bCs w:val="0"/>
          <w:color w:val="auto"/>
          <w:sz w:val="24"/>
          <w:highlight w:val="none"/>
          <w:lang w:eastAsia="zh-CN"/>
        </w:rPr>
        <w:t>红外</w:t>
      </w:r>
      <w:r>
        <w:rPr>
          <w:rFonts w:hint="eastAsia" w:ascii="宋体" w:hAnsi="宋体" w:eastAsia="宋体" w:cs="宋体"/>
          <w:b w:val="0"/>
          <w:bCs w:val="0"/>
          <w:color w:val="auto"/>
          <w:sz w:val="24"/>
          <w:highlight w:val="none"/>
          <w:lang w:eastAsia="zh-CN"/>
        </w:rPr>
        <w:t>网络</w:t>
      </w:r>
      <w:r>
        <w:rPr>
          <w:rFonts w:hint="eastAsia" w:ascii="宋体" w:hAnsi="宋体" w:cs="宋体"/>
          <w:b w:val="0"/>
          <w:bCs w:val="0"/>
          <w:color w:val="auto"/>
          <w:sz w:val="24"/>
          <w:highlight w:val="none"/>
          <w:lang w:eastAsia="zh-CN"/>
        </w:rPr>
        <w:t>高清枪</w:t>
      </w:r>
      <w:r>
        <w:rPr>
          <w:rFonts w:hint="eastAsia" w:ascii="宋体" w:hAnsi="宋体" w:eastAsia="宋体" w:cs="宋体"/>
          <w:b w:val="0"/>
          <w:bCs w:val="0"/>
          <w:color w:val="auto"/>
          <w:sz w:val="24"/>
          <w:highlight w:val="none"/>
          <w:lang w:eastAsia="zh-CN"/>
        </w:rPr>
        <w:t>机</w:t>
      </w:r>
      <w:r>
        <w:rPr>
          <w:rFonts w:hint="eastAsia" w:ascii="宋体" w:hAnsi="宋体" w:cs="宋体"/>
          <w:b w:val="0"/>
          <w:bCs w:val="0"/>
          <w:color w:val="auto"/>
          <w:sz w:val="24"/>
          <w:highlight w:val="none"/>
          <w:lang w:eastAsia="zh-CN"/>
        </w:rPr>
        <w:t>、网络硬盘录像机、交换机</w:t>
      </w:r>
      <w:r>
        <w:rPr>
          <w:rFonts w:hint="eastAsia" w:ascii="宋体" w:hAnsi="宋体" w:eastAsia="宋体" w:cs="宋体"/>
          <w:b w:val="0"/>
          <w:bCs w:val="0"/>
          <w:color w:val="auto"/>
          <w:sz w:val="24"/>
          <w:highlight w:val="none"/>
          <w:lang w:eastAsia="zh-CN"/>
        </w:rPr>
        <w:t>等</w:t>
      </w:r>
      <w:r>
        <w:rPr>
          <w:rFonts w:hint="eastAsia" w:ascii="宋体" w:hAnsi="宋体" w:cs="宋体"/>
          <w:b w:val="0"/>
          <w:bCs w:val="0"/>
          <w:color w:val="auto"/>
          <w:sz w:val="24"/>
          <w:highlight w:val="none"/>
          <w:lang w:eastAsia="zh-CN"/>
        </w:rPr>
        <w:t>监控</w:t>
      </w:r>
      <w:r>
        <w:rPr>
          <w:rFonts w:hint="eastAsia" w:ascii="宋体" w:hAnsi="宋体" w:eastAsia="宋体" w:cs="宋体"/>
          <w:b w:val="0"/>
          <w:bCs w:val="0"/>
          <w:color w:val="auto"/>
          <w:sz w:val="24"/>
          <w:highlight w:val="none"/>
          <w:lang w:eastAsia="zh-CN"/>
        </w:rPr>
        <w:t>设备及配套系统的安装、调试、验收、质保期内的技术升级及维护等全部内容。</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6、交付期限:合同签订后15日内供货并完成安装调试和验收。</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b w:val="0"/>
          <w:bCs w:val="0"/>
          <w:color w:val="auto"/>
          <w:highlight w:val="none"/>
          <w:lang w:val="en-US"/>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eastAsia="zh-CN"/>
        </w:rPr>
        <w:t>质保期</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三年，从采购人验</w:t>
      </w:r>
      <w:r>
        <w:rPr>
          <w:rFonts w:hint="eastAsia" w:ascii="宋体" w:hAnsi="宋体" w:cs="宋体"/>
          <w:b w:val="0"/>
          <w:bCs w:val="0"/>
          <w:color w:val="auto"/>
          <w:sz w:val="24"/>
          <w:highlight w:val="none"/>
          <w:lang w:val="en-US" w:eastAsia="zh-CN"/>
        </w:rPr>
        <w:t>收合格之日起开始计算。</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b/>
          <w:bCs/>
          <w:color w:val="auto"/>
          <w:sz w:val="24"/>
          <w:highlight w:val="none"/>
        </w:rPr>
      </w:pPr>
      <w:r>
        <w:rPr>
          <w:rFonts w:hint="eastAsia" w:ascii="宋体" w:hAnsi="宋体" w:eastAsia="宋体" w:cs="宋体"/>
          <w:b w:val="0"/>
          <w:bCs w:val="0"/>
          <w:color w:val="auto"/>
          <w:sz w:val="24"/>
          <w:szCs w:val="24"/>
          <w:highlight w:val="none"/>
          <w:lang w:eastAsia="zh-CN"/>
        </w:rPr>
        <w:t>本项目是否接受进口产品响应:□是  ■否。</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二、申请人的资格要求</w:t>
      </w:r>
      <w:r>
        <w:rPr>
          <w:rFonts w:hint="eastAsia" w:ascii="宋体" w:hAnsi="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中小企业政策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本项目不专门面向中小企业预留采购份额。</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highlight w:val="none"/>
        </w:rPr>
        <w:t xml:space="preserve">本项目专门面向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highlight w:val="none"/>
        </w:rPr>
        <w:t xml:space="preserve">中小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highlight w:val="none"/>
        </w:rPr>
        <w:t>小微企业  采购。即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提供的货物全部由符合政策要求的中小/小微企业制造、服务全部由符合政策要求的中小/小微企业承接。</w:t>
      </w:r>
    </w:p>
    <w:p>
      <w:pPr>
        <w:tabs>
          <w:tab w:val="left" w:pos="900"/>
          <w:tab w:val="left" w:pos="1134"/>
          <w:tab w:val="left" w:pos="1589"/>
          <w:tab w:val="left" w:pos="5521"/>
        </w:tabs>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w:t>
      </w:r>
      <w:r>
        <w:rPr>
          <w:rFonts w:hint="eastAsia" w:ascii="宋体" w:hAnsi="宋体" w:cs="宋体"/>
          <w:color w:val="auto"/>
          <w:sz w:val="24"/>
          <w:highlight w:val="none"/>
          <w:lang w:eastAsia="zh-CN"/>
        </w:rPr>
        <w:t>。</w:t>
      </w:r>
    </w:p>
    <w:p>
      <w:pPr>
        <w:tabs>
          <w:tab w:val="left" w:pos="900"/>
          <w:tab w:val="left" w:pos="1134"/>
          <w:tab w:val="left" w:pos="1589"/>
          <w:tab w:val="left" w:pos="5521"/>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本项目是否接受分支机构参与响应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□是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highlight w:val="none"/>
        </w:rPr>
        <w:t>否；</w:t>
      </w:r>
    </w:p>
    <w:p>
      <w:pPr>
        <w:tabs>
          <w:tab w:val="left" w:pos="900"/>
          <w:tab w:val="left" w:pos="1134"/>
          <w:tab w:val="left" w:pos="1589"/>
          <w:tab w:val="left" w:pos="5521"/>
        </w:tab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本项目是否属于政府购买服务</w:t>
      </w:r>
      <w:r>
        <w:rPr>
          <w:rFonts w:hint="eastAsia" w:ascii="宋体" w:hAnsi="宋体" w:eastAsia="宋体" w:cs="宋体"/>
          <w:color w:val="auto"/>
          <w:sz w:val="24"/>
          <w:highlight w:val="none"/>
          <w:lang w:eastAsia="zh-CN"/>
        </w:rPr>
        <w:t>:</w:t>
      </w:r>
    </w:p>
    <w:p>
      <w:pPr>
        <w:tabs>
          <w:tab w:val="left" w:pos="900"/>
          <w:tab w:val="left" w:pos="1134"/>
          <w:tab w:val="left" w:pos="1589"/>
          <w:tab w:val="left" w:pos="5521"/>
        </w:tabs>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highlight w:val="none"/>
        </w:rPr>
        <w:t>否</w:t>
      </w:r>
    </w:p>
    <w:p>
      <w:pPr>
        <w:tabs>
          <w:tab w:val="left" w:pos="900"/>
          <w:tab w:val="left" w:pos="1134"/>
          <w:tab w:val="left" w:pos="1589"/>
          <w:tab w:val="left" w:pos="5521"/>
        </w:tabs>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□是，公益一类事业单位、使用事业编制且由财政拨款保障的群团组织，不得作为承接主体；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4其他资格要求</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highlight w:val="none"/>
        </w:rPr>
        <w:t>无</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outlineLvl w:val="9"/>
        <w:rPr>
          <w:rFonts w:ascii="宋体" w:hAnsi="宋体" w:cs="宋体"/>
          <w:color w:val="auto"/>
          <w:sz w:val="24"/>
          <w:highlight w:val="none"/>
          <w:u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w:t>
      </w:r>
      <w:r>
        <w:rPr>
          <w:rFonts w:hint="eastAsia" w:ascii="宋体" w:hAnsi="宋体" w:cs="宋体"/>
          <w:color w:val="auto"/>
          <w:sz w:val="24"/>
          <w:highlight w:val="none"/>
          <w:u w:val="none"/>
        </w:rPr>
        <w:t>格要求</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询价文件</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日，上午8</w:t>
      </w:r>
      <w:r>
        <w:rPr>
          <w:rFonts w:hint="eastAsia" w:ascii="宋体" w:hAnsi="宋体" w:cs="宋体"/>
          <w:color w:val="auto"/>
          <w:sz w:val="24"/>
          <w:highlight w:val="none"/>
          <w:lang w:eastAsia="zh-CN"/>
        </w:rPr>
        <w:t>:</w:t>
      </w:r>
      <w:r>
        <w:rPr>
          <w:rFonts w:hint="eastAsia" w:ascii="宋体" w:hAnsi="宋体" w:cs="宋体"/>
          <w:color w:val="auto"/>
          <w:sz w:val="24"/>
          <w:highlight w:val="none"/>
        </w:rPr>
        <w:t>30至11</w:t>
      </w:r>
      <w:r>
        <w:rPr>
          <w:rFonts w:hint="eastAsia" w:ascii="宋体" w:hAnsi="宋体" w:cs="宋体"/>
          <w:color w:val="auto"/>
          <w:sz w:val="24"/>
          <w:highlight w:val="none"/>
          <w:lang w:eastAsia="zh-CN"/>
        </w:rPr>
        <w:t>:</w:t>
      </w:r>
      <w:r>
        <w:rPr>
          <w:rFonts w:hint="eastAsia" w:ascii="宋体" w:hAnsi="宋体" w:cs="宋体"/>
          <w:color w:val="auto"/>
          <w:sz w:val="24"/>
          <w:highlight w:val="none"/>
        </w:rPr>
        <w:t>30，下午13</w:t>
      </w:r>
      <w:r>
        <w:rPr>
          <w:rFonts w:hint="eastAsia" w:ascii="宋体" w:hAnsi="宋体" w:cs="宋体"/>
          <w:color w:val="auto"/>
          <w:sz w:val="24"/>
          <w:highlight w:val="none"/>
          <w:lang w:eastAsia="zh-CN"/>
        </w:rPr>
        <w:t>:</w:t>
      </w:r>
      <w:r>
        <w:rPr>
          <w:rFonts w:hint="eastAsia" w:ascii="宋体" w:hAnsi="宋体" w:cs="宋体"/>
          <w:color w:val="auto"/>
          <w:sz w:val="24"/>
          <w:highlight w:val="none"/>
        </w:rPr>
        <w:t>00至17</w:t>
      </w:r>
      <w:r>
        <w:rPr>
          <w:rFonts w:hint="eastAsia" w:ascii="宋体" w:hAnsi="宋体" w:cs="宋体"/>
          <w:color w:val="auto"/>
          <w:sz w:val="24"/>
          <w:highlight w:val="none"/>
          <w:lang w:eastAsia="zh-CN"/>
        </w:rPr>
        <w:t>:</w:t>
      </w:r>
      <w:r>
        <w:rPr>
          <w:rFonts w:hint="eastAsia" w:ascii="宋体" w:hAnsi="宋体" w:cs="宋体"/>
          <w:color w:val="auto"/>
          <w:sz w:val="24"/>
          <w:highlight w:val="none"/>
        </w:rPr>
        <w:t>00(北京时间，法定节假日除外)</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方式</w:t>
      </w:r>
      <w:r>
        <w:rPr>
          <w:rFonts w:hint="eastAsia" w:ascii="宋体" w:hAnsi="宋体" w:cs="宋体"/>
          <w:color w:val="auto"/>
          <w:sz w:val="24"/>
          <w:highlight w:val="none"/>
          <w:lang w:eastAsia="zh-CN"/>
        </w:rPr>
        <w:t>:</w:t>
      </w:r>
      <w:r>
        <w:rPr>
          <w:rFonts w:hint="eastAsia" w:ascii="宋体" w:hAnsi="宋体" w:cs="宋体"/>
          <w:color w:val="auto"/>
          <w:sz w:val="24"/>
          <w:highlight w:val="none"/>
        </w:rPr>
        <w:t>可采取以下任一种方式获取</w:t>
      </w:r>
      <w:r>
        <w:rPr>
          <w:rFonts w:hint="eastAsia" w:ascii="宋体" w:hAnsi="宋体" w:cs="宋体"/>
          <w:color w:val="auto"/>
          <w:sz w:val="24"/>
          <w:highlight w:val="none"/>
          <w:lang w:eastAsia="zh-CN"/>
        </w:rPr>
        <w:t>询价文件</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(1)线上</w:t>
      </w:r>
      <w:r>
        <w:rPr>
          <w:rFonts w:hint="eastAsia" w:ascii="宋体" w:hAnsi="宋体" w:cs="宋体"/>
          <w:color w:val="auto"/>
          <w:sz w:val="24"/>
          <w:highlight w:val="none"/>
          <w:lang w:eastAsia="zh-CN"/>
        </w:rPr>
        <w:t>:</w:t>
      </w:r>
      <w:r>
        <w:rPr>
          <w:rFonts w:hint="eastAsia" w:ascii="宋体" w:hAnsi="宋体" w:cs="宋体"/>
          <w:color w:val="auto"/>
          <w:sz w:val="24"/>
          <w:highlight w:val="none"/>
        </w:rPr>
        <w:t>在规定的时间内将报名材料扫描发至本公司邮箱“changzhouzhongjin@126.com”并按要求交纳费用后，</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以邮件形式发送至指定邮箱。</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color w:val="auto"/>
          <w:highlight w:val="none"/>
          <w:lang w:val="en-US" w:eastAsia="zh-CN"/>
        </w:rPr>
      </w:pPr>
      <w:r>
        <w:rPr>
          <w:rFonts w:hint="eastAsia" w:ascii="宋体" w:hAnsi="宋体" w:cs="宋体"/>
          <w:color w:val="auto"/>
          <w:sz w:val="24"/>
          <w:highlight w:val="none"/>
        </w:rPr>
        <w:t>(2)现场</w:t>
      </w:r>
      <w:r>
        <w:rPr>
          <w:rFonts w:hint="eastAsia" w:ascii="宋体" w:hAnsi="宋体" w:cs="宋体"/>
          <w:color w:val="auto"/>
          <w:sz w:val="24"/>
          <w:highlight w:val="none"/>
          <w:lang w:eastAsia="zh-CN"/>
        </w:rPr>
        <w:t>:</w:t>
      </w:r>
      <w:r>
        <w:rPr>
          <w:rFonts w:hint="eastAsia" w:ascii="宋体" w:hAnsi="宋体" w:cs="宋体"/>
          <w:color w:val="auto"/>
          <w:sz w:val="24"/>
          <w:highlight w:val="none"/>
        </w:rPr>
        <w:t>常州市新北区通江南路299号教育园区1号楼4楼。</w:t>
      </w:r>
      <w:r>
        <w:rPr>
          <w:rFonts w:hint="eastAsia" w:ascii="宋体" w:hAnsi="宋体" w:cs="宋体"/>
          <w:color w:val="auto"/>
          <w:sz w:val="24"/>
          <w:highlight w:val="none"/>
        </w:rPr>
        <w:br w:type="textWrapping"/>
      </w:r>
      <w:r>
        <w:rPr>
          <w:rFonts w:hint="eastAsia" w:ascii="宋体" w:hAnsi="宋体" w:cs="宋体"/>
          <w:color w:val="auto"/>
          <w:sz w:val="24"/>
          <w:highlight w:val="none"/>
        </w:rPr>
        <w:t>售价</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w:t>
      </w:r>
      <w:r>
        <w:rPr>
          <w:rFonts w:hint="eastAsia" w:ascii="宋体" w:hAnsi="宋体" w:cs="宋体"/>
          <w:color w:val="auto"/>
          <w:sz w:val="24"/>
          <w:highlight w:val="none"/>
          <w:u w:val="none"/>
          <w:lang w:val="en-US" w:eastAsia="zh-CN"/>
        </w:rPr>
        <w:t>300</w:t>
      </w:r>
      <w:r>
        <w:rPr>
          <w:rFonts w:hint="eastAsia" w:ascii="宋体" w:hAnsi="宋体" w:cs="宋体"/>
          <w:color w:val="auto"/>
          <w:sz w:val="24"/>
          <w:highlight w:val="none"/>
        </w:rPr>
        <w:t>元/份（现金、微信或支付宝）</w:t>
      </w:r>
      <w:r>
        <w:rPr>
          <w:rFonts w:hint="eastAsia" w:ascii="宋体" w:hAnsi="宋体" w:cs="宋体"/>
          <w:color w:val="auto"/>
          <w:sz w:val="24"/>
          <w:highlight w:val="none"/>
          <w:lang w:val="en-US" w:eastAsia="zh-CN"/>
        </w:rPr>
        <w:t>,</w:t>
      </w:r>
      <w:r>
        <w:rPr>
          <w:rFonts w:hint="eastAsia" w:ascii="宋体" w:hAnsi="宋体" w:cs="宋体"/>
          <w:color w:val="auto"/>
          <w:sz w:val="24"/>
          <w:szCs w:val="24"/>
          <w:highlight w:val="none"/>
          <w:lang w:eastAsia="zh-CN"/>
        </w:rPr>
        <w:t>询价文件</w:t>
      </w:r>
      <w:r>
        <w:rPr>
          <w:rFonts w:hint="eastAsia" w:ascii="宋体" w:hAnsi="宋体" w:eastAsia="宋体" w:cs="宋体"/>
          <w:color w:val="auto"/>
          <w:sz w:val="24"/>
          <w:szCs w:val="24"/>
          <w:highlight w:val="none"/>
        </w:rPr>
        <w:t>售后一概不退。</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四、提交</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截止时间、开标时间和地点</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递交截止暨开标时间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2022年6月27日下午13:30 (北京时间)</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w:t>
      </w:r>
      <w:r>
        <w:rPr>
          <w:rFonts w:hint="eastAsia" w:ascii="宋体" w:hAnsi="宋体" w:cs="宋体"/>
          <w:color w:val="auto"/>
          <w:sz w:val="24"/>
          <w:highlight w:val="none"/>
        </w:rPr>
        <w:t>常州市新北区通江南路299号教育园区1号楼4楼</w:t>
      </w:r>
      <w:r>
        <w:rPr>
          <w:rFonts w:hint="eastAsia" w:ascii="宋体" w:hAnsi="宋体" w:cs="宋体"/>
          <w:color w:val="auto"/>
          <w:sz w:val="24"/>
          <w:highlight w:val="none"/>
          <w:lang w:val="en-US" w:eastAsia="zh-CN"/>
        </w:rPr>
        <w:t>402</w:t>
      </w:r>
      <w:r>
        <w:rPr>
          <w:rFonts w:hint="eastAsia" w:ascii="宋体" w:hAnsi="宋体" w:cs="宋体"/>
          <w:color w:val="auto"/>
          <w:sz w:val="24"/>
          <w:highlight w:val="none"/>
        </w:rPr>
        <w:t>开标室</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其他补充事宜</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1.报名时需提供资料:</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（1）报名申请表（加盖公章，格式后附）</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（2）企业营业执照（复印件加盖公章）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以上资料齐全、符合要求的由代理机构发放询价文件。</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2.响应文件制作份数及要求</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（1）正本份数:1份，副本份数:2份，装订成册。</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（2）正本和副本合并密封或独立密封，由供应商根据实际情况自行确定。</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（3）不论供应商成交与否，响应文件均不退回。</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3.关于疫情期间的其他要求</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疫情期间参与政府采购活动的当事人应严格按照疫情期间管理要求，全程佩戴口罩并配合测量体温、出示健康码（绿码）、行程卡（绿码）等各项疫情防控工作。进场后请保持安全距离，分散等候，不得扎堆聚集，事完即走。自觉服从引导人员的指挥和管理。</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（2）疫情期间为避免过多人员聚集，</w:t>
      </w:r>
      <w:r>
        <w:rPr>
          <w:rFonts w:hint="eastAsia" w:ascii="宋体" w:hAnsi="宋体" w:cs="宋体"/>
          <w:color w:val="auto"/>
          <w:sz w:val="24"/>
          <w:highlight w:val="none"/>
          <w:lang w:eastAsia="zh-CN"/>
        </w:rPr>
        <w:t>报价现场</w:t>
      </w:r>
      <w:r>
        <w:rPr>
          <w:rFonts w:hint="eastAsia" w:ascii="宋体" w:hAnsi="宋体" w:cs="宋体"/>
          <w:color w:val="auto"/>
          <w:sz w:val="24"/>
          <w:highlight w:val="none"/>
        </w:rPr>
        <w:t>每家供应商只允许1人进入开标室，对于参与开标活动的法定代表人或授权代表，应如实填报《疫情期间参与采购活动开评标人员健康信息登记表》并加盖单位公章，开标当日凭表格入场。</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rPr>
      </w:pPr>
      <w:r>
        <w:rPr>
          <w:rFonts w:hint="eastAsia" w:ascii="宋体" w:hAnsi="宋体" w:cs="宋体"/>
          <w:b/>
          <w:bCs/>
          <w:color w:val="auto"/>
          <w:sz w:val="24"/>
          <w:highlight w:val="none"/>
        </w:rPr>
        <w:t>七、对本次</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提出询问，请按以下方式联系。</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人信息</w:t>
      </w:r>
      <w:r>
        <w:rPr>
          <w:rFonts w:hint="eastAsia" w:ascii="宋体" w:hAnsi="宋体" w:cs="宋体"/>
          <w:color w:val="auto"/>
          <w:sz w:val="24"/>
          <w:highlight w:val="none"/>
        </w:rPr>
        <w:br w:type="textWrapping"/>
      </w:r>
      <w:r>
        <w:rPr>
          <w:rFonts w:hint="eastAsia" w:ascii="宋体" w:hAnsi="宋体" w:cs="宋体"/>
          <w:color w:val="auto"/>
          <w:sz w:val="24"/>
          <w:highlight w:val="none"/>
        </w:rPr>
        <w:t>名称</w:t>
      </w:r>
      <w:r>
        <w:rPr>
          <w:rFonts w:hint="eastAsia" w:ascii="宋体" w:hAnsi="宋体" w:cs="宋体"/>
          <w:color w:val="auto"/>
          <w:sz w:val="24"/>
          <w:highlight w:val="none"/>
          <w:lang w:eastAsia="zh-CN"/>
        </w:rPr>
        <w:t>:常州市新北区泰山小学</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常州市新北区太湖中路33号</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:郑老师</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18052707980</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2.采购代理机构信息</w:t>
      </w:r>
      <w:r>
        <w:rPr>
          <w:rFonts w:hint="eastAsia" w:ascii="宋体" w:hAnsi="宋体" w:cs="宋体"/>
          <w:color w:val="auto"/>
          <w:sz w:val="24"/>
          <w:highlight w:val="none"/>
        </w:rPr>
        <w:br w:type="textWrapping"/>
      </w:r>
      <w:r>
        <w:rPr>
          <w:rFonts w:hint="eastAsia" w:ascii="宋体" w:hAnsi="宋体" w:cs="宋体"/>
          <w:color w:val="auto"/>
          <w:sz w:val="24"/>
          <w:highlight w:val="none"/>
        </w:rPr>
        <w:t>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常州中金招投标有限公司      </w:t>
      </w:r>
      <w:r>
        <w:rPr>
          <w:rFonts w:hint="eastAsia" w:ascii="宋体" w:hAnsi="宋体" w:cs="宋体"/>
          <w:color w:val="auto"/>
          <w:sz w:val="24"/>
          <w:highlight w:val="none"/>
        </w:rPr>
        <w:br w:type="textWrapping"/>
      </w:r>
      <w:r>
        <w:rPr>
          <w:rFonts w:hint="eastAsia" w:ascii="宋体" w:hAnsi="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cs="宋体"/>
          <w:color w:val="auto"/>
          <w:sz w:val="24"/>
          <w:highlight w:val="none"/>
        </w:rPr>
        <w:t>常州市新北区通江南路299号教育园区1号楼4楼</w:t>
      </w:r>
      <w:r>
        <w:rPr>
          <w:rFonts w:hint="eastAsia" w:ascii="宋体" w:hAnsi="宋体" w:cs="宋体"/>
          <w:color w:val="auto"/>
          <w:sz w:val="24"/>
          <w:highlight w:val="none"/>
        </w:rPr>
        <w:br w:type="textWrapping"/>
      </w: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:潘女士、曹女士</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宋体"/>
          <w:color w:val="auto"/>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0519-85958666</w:t>
      </w:r>
      <w:r>
        <w:rPr>
          <w:rFonts w:hint="eastAsia" w:ascii="宋体" w:hAnsi="宋体" w:cs="宋体"/>
          <w:color w:val="auto"/>
          <w:highlight w:val="none"/>
        </w:rPr>
        <w:br w:type="page"/>
      </w:r>
    </w:p>
    <w:p>
      <w:pPr>
        <w:pStyle w:val="11"/>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w:t>
      </w:r>
    </w:p>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lang w:eastAsia="zh-CN"/>
        </w:rPr>
        <w:t>编号:</w:t>
      </w:r>
    </w:p>
    <w:tbl>
      <w:tblPr>
        <w:tblStyle w:val="14"/>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参与常州中金招投标有限公司此项目的报名工作。项目招投标过程中答疑补充等相关文件都须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1"/>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 xml:space="preserve">                 法定代表人（签字或盖章）</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被授权人姓名</w:t>
            </w:r>
            <w:r>
              <w:rPr>
                <w:rFonts w:hint="eastAsia" w:ascii="宋体" w:hAnsi="宋体" w:cs="宋体"/>
                <w:color w:val="auto"/>
                <w:highlight w:val="none"/>
                <w:lang w:eastAsia="zh-CN"/>
              </w:rPr>
              <w:t>:</w:t>
            </w:r>
          </w:p>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第二代身份证号码</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接收</w:t>
            </w:r>
            <w:r>
              <w:rPr>
                <w:rFonts w:hint="eastAsia" w:ascii="宋体" w:hAnsi="宋体" w:cs="宋体"/>
                <w:color w:val="auto"/>
                <w:highlight w:val="none"/>
                <w:lang w:eastAsia="zh-CN"/>
              </w:rPr>
              <w:t>询价文件</w:t>
            </w:r>
            <w:r>
              <w:rPr>
                <w:rFonts w:hint="eastAsia" w:ascii="宋体" w:hAnsi="宋体" w:cs="宋体"/>
                <w:color w:val="auto"/>
                <w:highlight w:val="none"/>
              </w:rPr>
              <w:t>指定电子邮箱</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w:t>
            </w:r>
            <w:r>
              <w:rPr>
                <w:rFonts w:hint="eastAsia" w:ascii="宋体" w:hAnsi="宋体" w:cs="宋体"/>
                <w:b/>
                <w:bCs/>
                <w:color w:val="auto"/>
                <w:highlight w:val="none"/>
                <w:lang w:eastAsia="zh-CN"/>
              </w:rPr>
              <w:t>:</w:t>
            </w:r>
            <w:r>
              <w:rPr>
                <w:rFonts w:hint="eastAsia" w:ascii="宋体" w:hAnsi="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报名时间</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1"/>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被授权人签字</w:t>
            </w:r>
            <w:r>
              <w:rPr>
                <w:rFonts w:hint="eastAsia" w:ascii="宋体" w:hAnsi="宋体" w:cs="宋体"/>
                <w:color w:val="auto"/>
                <w:highlight w:val="none"/>
                <w:lang w:eastAsia="zh-CN"/>
              </w:rPr>
              <w:t>:</w:t>
            </w:r>
          </w:p>
        </w:tc>
      </w:tr>
    </w:tbl>
    <w:p>
      <w:pPr>
        <w:pStyle w:val="11"/>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疫情期间参与采购活动开评标人员健康信息登记表</w:t>
      </w:r>
    </w:p>
    <w:tbl>
      <w:tblPr>
        <w:tblStyle w:val="14"/>
        <w:tblW w:w="976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36"/>
        <w:gridCol w:w="1899"/>
        <w:gridCol w:w="648"/>
        <w:gridCol w:w="25"/>
        <w:gridCol w:w="1172"/>
        <w:gridCol w:w="683"/>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姓名</w:t>
            </w:r>
          </w:p>
        </w:tc>
        <w:tc>
          <w:tcPr>
            <w:tcW w:w="1899"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c>
          <w:tcPr>
            <w:tcW w:w="1845" w:type="dxa"/>
            <w:gridSpan w:val="3"/>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身份证号码</w:t>
            </w:r>
          </w:p>
        </w:tc>
        <w:tc>
          <w:tcPr>
            <w:tcW w:w="4082"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单位名称</w:t>
            </w:r>
          </w:p>
        </w:tc>
        <w:tc>
          <w:tcPr>
            <w:tcW w:w="7826" w:type="dxa"/>
            <w:gridSpan w:val="6"/>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单位地址</w:t>
            </w:r>
          </w:p>
        </w:tc>
        <w:tc>
          <w:tcPr>
            <w:tcW w:w="7826" w:type="dxa"/>
            <w:gridSpan w:val="6"/>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个人住址</w:t>
            </w:r>
          </w:p>
        </w:tc>
        <w:tc>
          <w:tcPr>
            <w:tcW w:w="7826" w:type="dxa"/>
            <w:gridSpan w:val="6"/>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单位电话</w:t>
            </w:r>
          </w:p>
        </w:tc>
        <w:tc>
          <w:tcPr>
            <w:tcW w:w="2572" w:type="dxa"/>
            <w:gridSpan w:val="3"/>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c>
          <w:tcPr>
            <w:tcW w:w="1855"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个人手机</w:t>
            </w:r>
          </w:p>
        </w:tc>
        <w:tc>
          <w:tcPr>
            <w:tcW w:w="3399"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人员身份</w:t>
            </w:r>
          </w:p>
        </w:tc>
        <w:tc>
          <w:tcPr>
            <w:tcW w:w="7826" w:type="dxa"/>
            <w:gridSpan w:val="6"/>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□采购人代表  □</w:t>
            </w:r>
            <w:r>
              <w:rPr>
                <w:rFonts w:hint="eastAsia" w:ascii="宋体" w:hAnsi="宋体"/>
                <w:color w:val="auto"/>
                <w:sz w:val="24"/>
                <w:highlight w:val="none"/>
                <w:lang w:eastAsia="zh-CN"/>
              </w:rPr>
              <w:t>供应商</w:t>
            </w:r>
            <w:r>
              <w:rPr>
                <w:rFonts w:hint="eastAsia" w:ascii="宋体" w:hAnsi="宋体"/>
                <w:color w:val="auto"/>
                <w:sz w:val="24"/>
                <w:highlight w:val="none"/>
              </w:rPr>
              <w:t>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auto"/>
              <w:ind w:firstLine="480" w:firstLineChars="200"/>
              <w:jc w:val="center"/>
              <w:textAlignment w:val="auto"/>
              <w:outlineLvl w:val="9"/>
              <w:rPr>
                <w:rFonts w:ascii="宋体" w:hAnsi="宋体"/>
                <w:color w:val="auto"/>
                <w:sz w:val="24"/>
                <w:highlight w:val="none"/>
              </w:rPr>
            </w:pPr>
            <w:r>
              <w:rPr>
                <w:rFonts w:hint="eastAsia" w:ascii="宋体" w:hAnsi="宋体"/>
                <w:color w:val="auto"/>
                <w:sz w:val="24"/>
                <w:highlight w:val="none"/>
              </w:rPr>
              <w:t>参加</w:t>
            </w:r>
            <w:r>
              <w:rPr>
                <w:rFonts w:hint="eastAsia" w:ascii="宋体" w:hAnsi="宋体"/>
                <w:color w:val="auto"/>
                <w:sz w:val="24"/>
                <w:highlight w:val="none"/>
                <w:lang w:eastAsia="zh-CN"/>
              </w:rPr>
              <w:t>:</w:t>
            </w:r>
            <w:r>
              <w:rPr>
                <w:rFonts w:hint="eastAsia" w:ascii="宋体" w:hAnsi="宋体"/>
                <w:color w:val="auto"/>
                <w:sz w:val="24"/>
                <w:highlight w:val="none"/>
              </w:rPr>
              <w:t>□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项目名称</w:t>
            </w:r>
          </w:p>
        </w:tc>
        <w:tc>
          <w:tcPr>
            <w:tcW w:w="7826" w:type="dxa"/>
            <w:gridSpan w:val="6"/>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近14天内是否来自（或途径）疫情重点地区和高风险地区？</w:t>
            </w:r>
          </w:p>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hint="eastAsia" w:ascii="宋体" w:hAnsi="宋体" w:eastAsia="宋体"/>
                <w:color w:val="auto"/>
                <w:sz w:val="24"/>
                <w:highlight w:val="none"/>
                <w:lang w:eastAsia="zh-CN"/>
              </w:rPr>
            </w:pPr>
            <w:r>
              <w:rPr>
                <w:rFonts w:hint="eastAsia" w:ascii="宋体" w:hAnsi="宋体"/>
                <w:color w:val="auto"/>
                <w:sz w:val="24"/>
                <w:highlight w:val="none"/>
              </w:rPr>
              <w:t>□否     □是 ，到达时间为</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离开常州往</w:t>
            </w:r>
          </w:p>
        </w:tc>
        <w:tc>
          <w:tcPr>
            <w:tcW w:w="2547"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c>
          <w:tcPr>
            <w:tcW w:w="1880" w:type="dxa"/>
            <w:gridSpan w:val="3"/>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返常日期</w:t>
            </w:r>
          </w:p>
        </w:tc>
        <w:tc>
          <w:tcPr>
            <w:tcW w:w="3399"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途径（换乘）</w:t>
            </w:r>
          </w:p>
        </w:tc>
        <w:tc>
          <w:tcPr>
            <w:tcW w:w="2547"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c>
          <w:tcPr>
            <w:tcW w:w="1880" w:type="dxa"/>
            <w:gridSpan w:val="3"/>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途径日期</w:t>
            </w:r>
          </w:p>
        </w:tc>
        <w:tc>
          <w:tcPr>
            <w:tcW w:w="3399" w:type="dxa"/>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ascii="宋体" w:hAnsi="宋体"/>
                <w:color w:val="auto"/>
                <w:sz w:val="24"/>
                <w:highlight w:val="none"/>
              </w:rPr>
            </w:pPr>
            <w:r>
              <w:rPr>
                <w:rFonts w:hint="eastAsia" w:ascii="宋体" w:hAnsi="宋体"/>
                <w:color w:val="auto"/>
                <w:sz w:val="24"/>
                <w:highlight w:val="none"/>
              </w:rPr>
              <w:t>近14天内是否有与来自疫情重点地区和高风险地区的人员接触情况？</w:t>
            </w:r>
          </w:p>
          <w:p>
            <w:pPr>
              <w:keepNext w:val="0"/>
              <w:keepLines w:val="0"/>
              <w:pageBreakBefore w:val="0"/>
              <w:widowControl w:val="0"/>
              <w:kinsoku/>
              <w:overflowPunct/>
              <w:topLinePunct w:val="0"/>
              <w:autoSpaceDE/>
              <w:autoSpaceDN/>
              <w:bidi w:val="0"/>
              <w:adjustRightInd w:val="0"/>
              <w:snapToGrid w:val="0"/>
              <w:spacing w:line="300" w:lineRule="auto"/>
              <w:jc w:val="center"/>
              <w:textAlignment w:val="auto"/>
              <w:outlineLvl w:val="9"/>
              <w:rPr>
                <w:rFonts w:hint="eastAsia" w:ascii="宋体" w:hAnsi="宋体" w:eastAsia="宋体"/>
                <w:color w:val="auto"/>
                <w:sz w:val="24"/>
                <w:highlight w:val="none"/>
                <w:lang w:eastAsia="zh-CN"/>
              </w:rPr>
            </w:pPr>
            <w:r>
              <w:rPr>
                <w:rFonts w:hint="eastAsia" w:ascii="宋体" w:hAnsi="宋体"/>
                <w:color w:val="auto"/>
                <w:sz w:val="24"/>
                <w:highlight w:val="none"/>
              </w:rPr>
              <w:t>□否 □是 ，接触时间为</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auto"/>
              <w:ind w:firstLine="480" w:firstLineChars="200"/>
              <w:jc w:val="left"/>
              <w:textAlignment w:val="auto"/>
              <w:outlineLvl w:val="9"/>
              <w:rPr>
                <w:rFonts w:ascii="宋体" w:hAnsi="宋体"/>
                <w:color w:val="auto"/>
                <w:sz w:val="24"/>
                <w:highlight w:val="none"/>
              </w:rPr>
            </w:pPr>
            <w:r>
              <w:rPr>
                <w:rFonts w:hint="eastAsia" w:ascii="宋体" w:hAnsi="宋体"/>
                <w:color w:val="auto"/>
                <w:sz w:val="24"/>
                <w:highlight w:val="none"/>
              </w:rPr>
              <w:t>本人承诺以上信息真实准确。如有不实，愿承担由此引起的一切后果及法律责任。</w:t>
            </w:r>
          </w:p>
          <w:p>
            <w:pPr>
              <w:keepNext w:val="0"/>
              <w:keepLines w:val="0"/>
              <w:pageBreakBefore w:val="0"/>
              <w:widowControl w:val="0"/>
              <w:kinsoku/>
              <w:wordWrap w:val="0"/>
              <w:overflowPunct/>
              <w:topLinePunct w:val="0"/>
              <w:autoSpaceDE/>
              <w:autoSpaceDN/>
              <w:bidi w:val="0"/>
              <w:adjustRightInd w:val="0"/>
              <w:snapToGrid w:val="0"/>
              <w:spacing w:line="300" w:lineRule="auto"/>
              <w:jc w:val="left"/>
              <w:textAlignment w:val="auto"/>
              <w:outlineLvl w:val="9"/>
              <w:rPr>
                <w:rFonts w:hint="eastAsia" w:ascii="宋体" w:hAnsi="宋体" w:eastAsia="宋体"/>
                <w:color w:val="auto"/>
                <w:sz w:val="24"/>
                <w:highlight w:val="none"/>
                <w:lang w:eastAsia="zh-CN"/>
              </w:rPr>
            </w:pPr>
            <w:r>
              <w:rPr>
                <w:rFonts w:hint="eastAsia" w:ascii="宋体" w:hAnsi="宋体"/>
                <w:color w:val="auto"/>
                <w:sz w:val="24"/>
                <w:highlight w:val="none"/>
              </w:rPr>
              <w:t>申报人（签名）</w:t>
            </w:r>
            <w:r>
              <w:rPr>
                <w:rFonts w:hint="eastAsia" w:ascii="宋体" w:hAnsi="宋体"/>
                <w:color w:val="auto"/>
                <w:sz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auto"/>
              <w:jc w:val="left"/>
              <w:textAlignment w:val="auto"/>
              <w:outlineLvl w:val="9"/>
              <w:rPr>
                <w:color w:val="auto"/>
                <w:sz w:val="24"/>
                <w:highlight w:val="none"/>
              </w:rPr>
            </w:pPr>
            <w:r>
              <w:rPr>
                <w:rFonts w:hint="eastAsia"/>
                <w:color w:val="auto"/>
                <w:sz w:val="24"/>
                <w:highlight w:val="none"/>
              </w:rPr>
              <w:t>单位（公章）</w:t>
            </w:r>
          </w:p>
          <w:p>
            <w:pPr>
              <w:keepNext w:val="0"/>
              <w:keepLines w:val="0"/>
              <w:pageBreakBefore w:val="0"/>
              <w:widowControl w:val="0"/>
              <w:kinsoku/>
              <w:overflowPunct/>
              <w:topLinePunct w:val="0"/>
              <w:autoSpaceDE/>
              <w:autoSpaceDN/>
              <w:bidi w:val="0"/>
              <w:adjustRightInd w:val="0"/>
              <w:snapToGrid w:val="0"/>
              <w:spacing w:line="300" w:lineRule="auto"/>
              <w:ind w:firstLine="4920" w:firstLineChars="2050"/>
              <w:jc w:val="center"/>
              <w:textAlignment w:val="auto"/>
              <w:outlineLvl w:val="9"/>
              <w:rPr>
                <w:rFonts w:hint="eastAsia" w:eastAsia="宋体"/>
                <w:color w:val="auto"/>
                <w:sz w:val="24"/>
                <w:highlight w:val="none"/>
                <w:lang w:eastAsia="zh-CN"/>
              </w:rPr>
            </w:pPr>
            <w:r>
              <w:rPr>
                <w:rFonts w:hint="eastAsia" w:ascii="宋体" w:hAnsi="宋体"/>
                <w:color w:val="auto"/>
                <w:sz w:val="24"/>
                <w:highlight w:val="none"/>
              </w:rPr>
              <w:t>日期</w:t>
            </w:r>
            <w:r>
              <w:rPr>
                <w:rFonts w:hint="eastAsia" w:ascii="宋体" w:hAnsi="宋体"/>
                <w:color w:val="auto"/>
                <w:sz w:val="24"/>
                <w:highlight w:val="none"/>
                <w:lang w:eastAsia="zh-CN"/>
              </w:rPr>
              <w:t>:</w:t>
            </w:r>
          </w:p>
        </w:tc>
      </w:tr>
    </w:tbl>
    <w:p>
      <w:pPr>
        <w:keepNext w:val="0"/>
        <w:keepLines w:val="0"/>
        <w:pageBreakBefore w:val="0"/>
        <w:kinsoku/>
        <w:topLinePunct w:val="0"/>
        <w:bidi w:val="0"/>
        <w:adjustRightInd w:val="0"/>
        <w:snapToGrid w:val="0"/>
        <w:spacing w:line="360" w:lineRule="auto"/>
        <w:jc w:val="left"/>
        <w:textAlignment w:val="auto"/>
        <w:outlineLvl w:val="9"/>
        <w:rPr>
          <w:b/>
          <w:color w:val="auto"/>
          <w:szCs w:val="21"/>
          <w:highlight w:val="none"/>
        </w:rPr>
      </w:pPr>
      <w:r>
        <w:rPr>
          <w:rFonts w:hint="eastAsia" w:ascii="宋体" w:hAnsi="宋体"/>
          <w:b/>
          <w:color w:val="auto"/>
          <w:szCs w:val="21"/>
          <w:highlight w:val="none"/>
        </w:rPr>
        <w:t>注</w:t>
      </w:r>
      <w:r>
        <w:rPr>
          <w:rFonts w:hint="eastAsia" w:ascii="宋体" w:hAnsi="宋体"/>
          <w:b/>
          <w:color w:val="auto"/>
          <w:szCs w:val="21"/>
          <w:highlight w:val="none"/>
          <w:lang w:eastAsia="zh-CN"/>
        </w:rPr>
        <w:t>:</w:t>
      </w:r>
      <w:r>
        <w:rPr>
          <w:rFonts w:hint="eastAsia" w:ascii="宋体" w:hAnsi="宋体"/>
          <w:b/>
          <w:color w:val="auto"/>
          <w:szCs w:val="21"/>
          <w:highlight w:val="none"/>
        </w:rPr>
        <w:t>存在瞒报或审查不严的企业，一经发现将严肃处理，在诚信体系中予以记录，并报有关部门依法追究责任。</w:t>
      </w:r>
    </w:p>
    <w:p>
      <w:pPr>
        <w:rPr>
          <w:rFonts w:hint="eastAsia"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br w:type="page"/>
      </w:r>
    </w:p>
    <w:p>
      <w:pPr>
        <w:jc w:val="cente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cs="宋体"/>
          <w:snapToGrid w:val="0"/>
          <w:color w:val="auto"/>
          <w:kern w:val="0"/>
          <w:sz w:val="24"/>
          <w:highlight w:val="none"/>
          <w:lang w:eastAsia="zh-CN"/>
        </w:rPr>
        <w:t>:</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承诺单位（盖章）</w:t>
      </w:r>
      <w:r>
        <w:rPr>
          <w:rFonts w:hint="eastAsia" w:ascii="宋体" w:hAnsi="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法定代表人（负责人）</w:t>
      </w:r>
      <w:r>
        <w:rPr>
          <w:rFonts w:hint="eastAsia" w:ascii="宋体" w:hAnsi="宋体" w:cs="宋体"/>
          <w:snapToGrid w:val="0"/>
          <w:color w:val="auto"/>
          <w:kern w:val="0"/>
          <w:sz w:val="24"/>
          <w:highlight w:val="none"/>
          <w:lang w:eastAsia="zh-CN"/>
        </w:rPr>
        <w:t>:</w:t>
      </w:r>
    </w:p>
    <w:p>
      <w:pPr>
        <w:adjustRightInd w:val="0"/>
        <w:snapToGrid w:val="0"/>
        <w:spacing w:line="360" w:lineRule="auto"/>
        <w:ind w:firstLine="7440" w:firstLineChars="3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　</w:t>
      </w:r>
      <w:r>
        <w:rPr>
          <w:rFonts w:hint="eastAsia" w:ascii="宋体" w:hAnsi="宋体" w:cs="宋体"/>
          <w:b/>
          <w:color w:val="auto"/>
          <w:sz w:val="36"/>
          <w:szCs w:val="36"/>
          <w:highlight w:val="none"/>
          <w:lang w:eastAsia="zh-CN"/>
        </w:rPr>
        <w:t>供应商</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（正本</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lang w:eastAsia="zh-CN"/>
        </w:rPr>
        <w:t>装订成册</w:t>
      </w:r>
      <w:r>
        <w:rPr>
          <w:rFonts w:hint="eastAsia" w:ascii="宋体" w:hAnsi="宋体" w:eastAsia="宋体" w:cs="宋体"/>
          <w:color w:val="auto"/>
          <w:sz w:val="24"/>
          <w:szCs w:val="24"/>
          <w:highlight w:val="none"/>
        </w:rPr>
        <w:t>并密封。</w:t>
      </w:r>
      <w:r>
        <w:rPr>
          <w:rFonts w:hint="eastAsia" w:ascii="宋体" w:hAnsi="宋体" w:eastAsia="宋体" w:cs="宋体"/>
          <w:color w:val="auto"/>
          <w:sz w:val="24"/>
          <w:szCs w:val="24"/>
          <w:highlight w:val="none"/>
          <w:lang w:val="en-US" w:eastAsia="zh-CN"/>
        </w:rPr>
        <w:t>响应文件的封面须加盖单位公章、法定代表人或授权代表签字，方为有效。</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1.2响应文件必须打印，各项目填写完整、准确，如实填报。</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*1.3报价单位应将响应文件装入封袋密封。封注明：采购项目编号、报价单位名称、地址、电话，封口处加盖报价单位公章。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*1.4法定代表人或授权委托代理人须携带</w:t>
      </w:r>
      <w:r>
        <w:rPr>
          <w:rFonts w:hint="eastAsia" w:ascii="宋体" w:hAnsi="宋体" w:eastAsia="宋体" w:cs="宋体"/>
          <w:b/>
          <w:bCs/>
          <w:color w:val="auto"/>
          <w:sz w:val="24"/>
          <w:szCs w:val="24"/>
          <w:highlight w:val="none"/>
          <w:lang w:val="en-US" w:eastAsia="zh-CN"/>
        </w:rPr>
        <w:t>响应文件、身份证原件、健康信息登记表、信用承诺书，</w:t>
      </w:r>
      <w:r>
        <w:rPr>
          <w:rFonts w:hint="eastAsia" w:ascii="宋体" w:hAnsi="宋体" w:eastAsia="宋体" w:cs="宋体"/>
          <w:b w:val="0"/>
          <w:bCs w:val="0"/>
          <w:color w:val="auto"/>
          <w:sz w:val="24"/>
          <w:szCs w:val="24"/>
          <w:highlight w:val="none"/>
          <w:lang w:val="en-US" w:eastAsia="zh-CN"/>
        </w:rPr>
        <w:t>按本次询价文件规定的时间准时参加，并递交响应文件。迟于响应文件递交截止时间的，采购代理机构将有权拒绝接收其响应文件。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1.5响应文件必须响应包括清单、付款方式、交货时间、质保期、技术要求符合国家规定、图纸等询价文件提出的所有要求，如不响应，采购人不接受其报价。</w:t>
      </w:r>
    </w:p>
    <w:p>
      <w:pPr>
        <w:pageBreakBefore w:val="0"/>
        <w:widowControl w:val="0"/>
        <w:numPr>
          <w:ilvl w:val="0"/>
          <w:numId w:val="0"/>
        </w:numPr>
        <w:tabs>
          <w:tab w:val="left" w:pos="360"/>
        </w:tabs>
        <w:kinsoku/>
        <w:wordWrap/>
        <w:topLinePunct w:val="0"/>
        <w:bidi w:val="0"/>
        <w:adjustRightInd w:val="0"/>
        <w:snapToGrid w:val="0"/>
        <w:spacing w:line="336" w:lineRule="auto"/>
        <w:ind w:leftChars="0"/>
        <w:textAlignment w:val="auto"/>
        <w:outlineLvl w:val="1"/>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政府采购政策</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包括但不限于下列具体政策要求</w:t>
      </w:r>
      <w:r>
        <w:rPr>
          <w:rFonts w:hint="eastAsia" w:ascii="宋体" w:hAnsi="宋体" w:eastAsia="宋体" w:cs="宋体"/>
          <w:b/>
          <w:bCs/>
          <w:color w:val="auto"/>
          <w:sz w:val="24"/>
          <w:highlight w:val="none"/>
          <w:lang w:eastAsia="zh-CN"/>
        </w:rPr>
        <w:t>)</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.1进口产品</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.1.1指通过中国海关报关验放进入中国境内且产自关境外的产品，包括已经进入中国境内的进口产品。关于进口产品的相关规定依据《政府采购进口产品管理办法》(财库〔2007〕119号文)、《关于政</w:t>
      </w:r>
      <w:r>
        <w:rPr>
          <w:rFonts w:hint="eastAsia" w:ascii="宋体" w:hAnsi="宋体" w:eastAsia="宋体" w:cs="宋体"/>
          <w:color w:val="auto"/>
          <w:sz w:val="24"/>
          <w:highlight w:val="none"/>
        </w:rPr>
        <w:t>府采购进口产品管理有关问题的通知》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财办库〔2008〕248号文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pageBreakBefore w:val="0"/>
        <w:widowControl w:val="0"/>
        <w:numPr>
          <w:ilvl w:val="0"/>
          <w:numId w:val="0"/>
        </w:numPr>
        <w:tabs>
          <w:tab w:val="left" w:pos="1080"/>
          <w:tab w:val="left" w:pos="2014"/>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中小企业、监狱企业及残疾人福利性单位</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.2.1中小企业定义:</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.2.1.2供应</w:t>
      </w:r>
      <w:r>
        <w:rPr>
          <w:rFonts w:hint="eastAsia" w:ascii="宋体" w:hAnsi="宋体" w:eastAsia="宋体" w:cs="宋体"/>
          <w:color w:val="auto"/>
          <w:sz w:val="24"/>
          <w:highlight w:val="none"/>
        </w:rPr>
        <w:t>商提供的货物、工程或者服务符合下列情形的，享受中小企业扶持政策</w:t>
      </w:r>
      <w:r>
        <w:rPr>
          <w:rFonts w:hint="eastAsia" w:ascii="宋体" w:hAnsi="宋体" w:eastAsia="宋体" w:cs="宋体"/>
          <w:color w:val="auto"/>
          <w:sz w:val="24"/>
          <w:highlight w:val="none"/>
          <w:lang w:eastAsia="zh-CN"/>
        </w:rPr>
        <w:t>:</w:t>
      </w:r>
    </w:p>
    <w:p>
      <w:pPr>
        <w:pageBreakBefore w:val="0"/>
        <w:widowControl w:val="0"/>
        <w:tabs>
          <w:tab w:val="left" w:pos="1980"/>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在货物采购项目中，货物由中小企业制造，即货物由中小企业生产且使用该中小企业商号或者注册商标；</w:t>
      </w:r>
    </w:p>
    <w:p>
      <w:pPr>
        <w:pageBreakBefore w:val="0"/>
        <w:widowControl w:val="0"/>
        <w:tabs>
          <w:tab w:val="left" w:pos="1980"/>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在工程采购项目中，工程由中小企业承建，即工程施工单位为中小企业；</w:t>
      </w:r>
    </w:p>
    <w:p>
      <w:pPr>
        <w:pageBreakBefore w:val="0"/>
        <w:widowControl w:val="0"/>
        <w:tabs>
          <w:tab w:val="left" w:pos="1980"/>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在服务采购项目中，服务由中小企业承接，即提供服务的人员为中小企业依照《中华人民共和国劳动合同法》订立劳动合同的从业人员。</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.2.1.3在货物采购项目中，供应商提供的货物既有中小企业制造货物，也有大型企业制造货物的，不享受中小企业扶持政策。</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.2.1.4以联合体形式参加政府采购活动，联合体各方均为中小企业的，联合体视同中小企业。其中，联合体各方均为小微企业的，联合体视同小微企业。</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.2.3残疾人福利单位定义:享受政府采购支持政策的残疾人福利性单位应当同时满足以下条件:</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.2.3.1安置的残疾人占本单位在职职工人数的比例不低于25%(含25%)，并且安置的残疾人人数不少于10 人(含10 人)；</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.2.3.2依法与安置的每位残疾人签订了一年以上(含一年)的劳动合同或服务协议；</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.2.3.3为安置的每位残疾人按月足额缴纳了基本养老保险、基本医疗保险、失业保险、工伤保险和生育保险等社会保险费；</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.2.3.4通过银行等金融机构向安置的每位残疾人，按月支付了不低于单位所在区县适用的经省级人民政府批准的月最低工资标准的工资；</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.2.3.5提供本单位制造的货物、承担的工程或者服务(以下简称产品)，或者提供其他残疾人福利性单位制造的货物(不包括使用非残疾人福利性单位注册商标的货物)；</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.3政府</w:t>
      </w:r>
      <w:r>
        <w:rPr>
          <w:rFonts w:hint="eastAsia" w:ascii="宋体" w:hAnsi="宋体" w:eastAsia="宋体" w:cs="宋体"/>
          <w:color w:val="auto"/>
          <w:sz w:val="24"/>
          <w:highlight w:val="none"/>
        </w:rPr>
        <w:t>采购节能产品、环境标志产品</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如本项目采购产品属于实施政府强制采购品目清单范围的节能产品，则供应商所报产品必须获得国家确定的认证机构出具的、处于有效期之内的节能产品认证证书</w:t>
      </w:r>
      <w:bookmarkStart w:id="0" w:name="_Hlk97501674"/>
      <w:r>
        <w:rPr>
          <w:rFonts w:hint="eastAsia" w:ascii="宋体" w:hAnsi="宋体" w:eastAsia="宋体" w:cs="宋体"/>
          <w:color w:val="auto"/>
          <w:sz w:val="24"/>
          <w:highlight w:val="none"/>
          <w:lang w:val="en-US" w:eastAsia="zh-CN"/>
        </w:rPr>
        <w:t>，否则响应无效</w:t>
      </w:r>
      <w:bookmarkEnd w:id="0"/>
      <w:r>
        <w:rPr>
          <w:rFonts w:hint="eastAsia" w:ascii="宋体" w:hAnsi="宋体" w:eastAsia="宋体" w:cs="宋体"/>
          <w:color w:val="auto"/>
          <w:sz w:val="24"/>
          <w:highlight w:val="none"/>
          <w:lang w:val="en-US" w:eastAsia="zh-CN"/>
        </w:rPr>
        <w:t>；</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非政府强制采购的节能产品或环境标志产品，依据品目清单和认证证书实施政府优先采购。优先采购的具体规定见第三章《评审程序和评定成交的标准》(如涉及)。</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3.5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.4支持乡村产业振兴管理</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.4.1为落实《关于运用政府采购政策支持乡村产业振兴的通知》(财库〔2021〕19号)有关要求，做好支持脱贫攻坚工作，本项目采购活动中对于支持乡村振兴管理的相关要求见第四章《采购需求》(如涉及)。</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.5.正版软件</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.6信息安全产品</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pageBreakBefore w:val="0"/>
        <w:widowControl w:val="0"/>
        <w:numPr>
          <w:ilvl w:val="0"/>
          <w:numId w:val="0"/>
        </w:numPr>
        <w:tabs>
          <w:tab w:val="left" w:pos="1080"/>
          <w:tab w:val="left" w:pos="2014"/>
          <w:tab w:val="left" w:pos="5521"/>
        </w:tabs>
        <w:kinsoku/>
        <w:wordWrap/>
        <w:topLinePunct w:val="0"/>
        <w:bidi w:val="0"/>
        <w:adjustRightInd w:val="0"/>
        <w:snapToGrid w:val="0"/>
        <w:spacing w:line="336"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.7政府采购创新产品政策</w:t>
      </w:r>
    </w:p>
    <w:p>
      <w:pPr>
        <w:pStyle w:val="7"/>
        <w:keepNext w:val="0"/>
        <w:keepLines w:val="0"/>
        <w:pageBreakBefore w:val="0"/>
        <w:widowControl w:val="0"/>
        <w:kinsoku/>
        <w:wordWrap/>
        <w:overflowPunct/>
        <w:topLinePunct w:val="0"/>
        <w:autoSpaceDE/>
        <w:autoSpaceDN/>
        <w:bidi w:val="0"/>
        <w:adjustRightInd w:val="0"/>
        <w:snapToGrid w:val="0"/>
        <w:spacing w:before="0" w:line="300" w:lineRule="auto"/>
        <w:textAlignment w:val="auto"/>
        <w:outlineLvl w:val="9"/>
        <w:rPr>
          <w:rFonts w:hint="eastAsia" w:asciiTheme="minorEastAsia" w:hAnsiTheme="minorEastAsia" w:eastAsiaTheme="minorEastAsia" w:cstheme="minorEastAsia"/>
          <w:b/>
          <w:color w:val="auto"/>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7.1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w:t>
      </w:r>
      <w:r>
        <w:rPr>
          <w:rFonts w:hint="eastAsia" w:ascii="宋体" w:hAnsi="宋体" w:eastAsia="宋体" w:cs="宋体"/>
          <w:color w:val="auto"/>
          <w:sz w:val="24"/>
          <w:highlight w:val="none"/>
        </w:rPr>
        <w:t>为满分。</w:t>
      </w:r>
    </w:p>
    <w:p>
      <w:pPr>
        <w:pStyle w:val="7"/>
        <w:keepNext w:val="0"/>
        <w:keepLines w:val="0"/>
        <w:pageBreakBefore w:val="0"/>
        <w:widowControl w:val="0"/>
        <w:kinsoku/>
        <w:wordWrap/>
        <w:overflowPunct/>
        <w:topLinePunct w:val="0"/>
        <w:autoSpaceDE/>
        <w:autoSpaceDN/>
        <w:bidi w:val="0"/>
        <w:adjustRightInd w:val="0"/>
        <w:snapToGrid w:val="0"/>
        <w:spacing w:before="0" w:line="300" w:lineRule="auto"/>
        <w:textAlignment w:val="auto"/>
        <w:outlineLvl w:val="9"/>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val="en-US" w:eastAsia="zh-CN"/>
        </w:rPr>
        <w:t>3</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lang w:eastAsia="zh-CN"/>
        </w:rPr>
        <w:t>投标保证金</w:t>
      </w:r>
      <w:r>
        <w:rPr>
          <w:rFonts w:hint="eastAsia" w:asciiTheme="minorEastAsia" w:hAnsiTheme="minorEastAsia" w:eastAsiaTheme="minorEastAsia" w:cstheme="minorEastAsia"/>
          <w:b/>
          <w:color w:val="auto"/>
          <w:highlight w:val="none"/>
        </w:rPr>
        <w:t>及履约保证金</w:t>
      </w:r>
      <w:r>
        <w:rPr>
          <w:rFonts w:hint="eastAsia" w:asciiTheme="minorEastAsia" w:hAnsiTheme="minorEastAsia" w:eastAsiaTheme="minorEastAsia" w:cstheme="minorEastAsia"/>
          <w:b/>
          <w:color w:val="auto"/>
          <w:highlight w:val="none"/>
          <w:lang w:eastAsia="zh-CN"/>
        </w:rPr>
        <w:t>（如无需缴纳，此条可忽略）</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按询价公告要求提交保证金</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成交单位</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eastAsia="zh-CN"/>
        </w:rPr>
        <w:t>投标保证金</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eastAsia="zh-CN"/>
        </w:rPr>
        <w:t>成交单位</w:t>
      </w:r>
      <w:r>
        <w:rPr>
          <w:rFonts w:hint="eastAsia" w:asciiTheme="minorEastAsia" w:hAnsiTheme="minorEastAsia" w:eastAsiaTheme="minorEastAsia" w:cstheme="minorEastAsia"/>
          <w:color w:val="auto"/>
          <w:sz w:val="24"/>
          <w:highlight w:val="none"/>
        </w:rPr>
        <w:t>签订合同（合同须由采购代理机构备案）后，5个工作日内予以无息退还。未</w:t>
      </w:r>
      <w:r>
        <w:rPr>
          <w:rFonts w:hint="eastAsia" w:asciiTheme="minorEastAsia" w:hAnsiTheme="minorEastAsia" w:eastAsiaTheme="minorEastAsia" w:cstheme="minorEastAsia"/>
          <w:color w:val="auto"/>
          <w:sz w:val="24"/>
          <w:highlight w:val="none"/>
          <w:lang w:eastAsia="zh-CN"/>
        </w:rPr>
        <w:t>成交</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以及购买</w:t>
      </w:r>
      <w:r>
        <w:rPr>
          <w:rFonts w:hint="eastAsia" w:asciiTheme="minorEastAsia" w:hAnsiTheme="minorEastAsia" w:eastAsiaTheme="minorEastAsia" w:cstheme="minorEastAsia"/>
          <w:color w:val="auto"/>
          <w:sz w:val="24"/>
          <w:highlight w:val="none"/>
          <w:lang w:eastAsia="zh-CN"/>
        </w:rPr>
        <w:t>询价文件</w:t>
      </w:r>
      <w:r>
        <w:rPr>
          <w:rFonts w:hint="eastAsia" w:asciiTheme="minorEastAsia" w:hAnsiTheme="minorEastAsia" w:eastAsiaTheme="minorEastAsia" w:cstheme="minorEastAsia"/>
          <w:color w:val="auto"/>
          <w:sz w:val="24"/>
          <w:highlight w:val="none"/>
        </w:rPr>
        <w:t>并已交纳</w:t>
      </w:r>
      <w:r>
        <w:rPr>
          <w:rFonts w:hint="eastAsia" w:asciiTheme="minorEastAsia" w:hAnsiTheme="minorEastAsia" w:eastAsiaTheme="minorEastAsia" w:cstheme="minorEastAsia"/>
          <w:color w:val="auto"/>
          <w:sz w:val="24"/>
          <w:highlight w:val="none"/>
          <w:lang w:eastAsia="zh-CN"/>
        </w:rPr>
        <w:t>保证金</w:t>
      </w:r>
      <w:r>
        <w:rPr>
          <w:rFonts w:hint="eastAsia" w:asciiTheme="minorEastAsia" w:hAnsiTheme="minorEastAsia" w:eastAsiaTheme="minorEastAsia" w:cstheme="minorEastAsia"/>
          <w:color w:val="auto"/>
          <w:sz w:val="24"/>
          <w:highlight w:val="none"/>
        </w:rPr>
        <w:t>但未参与投标的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eastAsia="zh-CN"/>
        </w:rPr>
        <w:t>投标保证金</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eastAsia="zh-CN"/>
        </w:rPr>
        <w:t>成交通知书</w:t>
      </w:r>
      <w:r>
        <w:rPr>
          <w:rFonts w:hint="eastAsia" w:asciiTheme="minorEastAsia" w:hAnsiTheme="minorEastAsia" w:eastAsiaTheme="minorEastAsia" w:cstheme="minorEastAsia"/>
          <w:color w:val="auto"/>
          <w:sz w:val="24"/>
          <w:highlight w:val="none"/>
        </w:rPr>
        <w:t>发出后5个工作日内无息退回。</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后撤回</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或其他违反政府采购相关法律、法规或规范性</w:t>
      </w:r>
      <w:r>
        <w:rPr>
          <w:rFonts w:hint="eastAsia" w:asciiTheme="minorEastAsia" w:hAnsiTheme="minorEastAsia" w:eastAsiaTheme="minorEastAsia" w:cstheme="minorEastAsia"/>
          <w:color w:val="auto"/>
          <w:sz w:val="24"/>
          <w:highlight w:val="none"/>
          <w:lang w:val="en-US" w:eastAsia="zh-CN"/>
        </w:rPr>
        <w:t>文件的，则投标保证金将作为违约金不予退还。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3.4成交单位应在合同签订前按规定的金额向</w:t>
      </w:r>
      <w:r>
        <w:rPr>
          <w:rFonts w:hint="eastAsia" w:asciiTheme="minorEastAsia" w:hAnsiTheme="minorEastAsia" w:eastAsiaTheme="minorEastAsia" w:cstheme="minorEastAsia"/>
          <w:b/>
          <w:bCs/>
          <w:color w:val="auto"/>
          <w:sz w:val="24"/>
          <w:highlight w:val="none"/>
          <w:lang w:val="en-US" w:eastAsia="zh-CN"/>
        </w:rPr>
        <w:t>采购人</w:t>
      </w:r>
      <w:r>
        <w:rPr>
          <w:rFonts w:hint="eastAsia" w:asciiTheme="minorEastAsia" w:hAnsiTheme="minorEastAsia" w:eastAsiaTheme="minorEastAsia" w:cstheme="minorEastAsia"/>
          <w:color w:val="auto"/>
          <w:sz w:val="24"/>
          <w:highlight w:val="none"/>
          <w:lang w:val="en-US" w:eastAsia="zh-CN"/>
        </w:rPr>
        <w:t>提交履约保证金。</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3.5履约保证金（无息）将在项目服务结束并经采购人确认后15日内退还给成交单位。</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.报价要求的说明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.无效报价的确认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5.1</w:t>
      </w:r>
      <w:r>
        <w:rPr>
          <w:rFonts w:hint="eastAsia" w:ascii="宋体" w:hAnsi="宋体" w:eastAsia="宋体" w:cs="宋体"/>
          <w:b w:val="0"/>
          <w:bCs/>
          <w:color w:val="auto"/>
          <w:sz w:val="24"/>
          <w:szCs w:val="24"/>
          <w:highlight w:val="none"/>
          <w:u w:val="single"/>
          <w:lang w:val="en-US" w:eastAsia="zh-CN"/>
        </w:rPr>
        <w:t>不具备询价文件的报价资格条件或未按询价文件要求提供资格证明文件的；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5.2</w:t>
      </w:r>
      <w:r>
        <w:rPr>
          <w:rFonts w:hint="eastAsia" w:ascii="宋体" w:hAnsi="宋体" w:eastAsia="宋体" w:cs="宋体"/>
          <w:b w:val="0"/>
          <w:bCs/>
          <w:color w:val="auto"/>
          <w:sz w:val="24"/>
          <w:szCs w:val="24"/>
          <w:highlight w:val="none"/>
          <w:u w:val="single"/>
          <w:lang w:val="en-US" w:eastAsia="zh-CN"/>
        </w:rPr>
        <w:t>响应文件未按要求在规定的地方加盖公章或无法定代表人（法定代表人授权代表）签字或盖章的；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5.3</w:t>
      </w:r>
      <w:r>
        <w:rPr>
          <w:rFonts w:hint="eastAsia" w:ascii="宋体" w:hAnsi="宋体" w:eastAsia="宋体" w:cs="宋体"/>
          <w:b w:val="0"/>
          <w:bCs/>
          <w:color w:val="auto"/>
          <w:sz w:val="24"/>
          <w:szCs w:val="24"/>
          <w:highlight w:val="none"/>
          <w:u w:val="single"/>
          <w:lang w:val="en-US" w:eastAsia="zh-CN"/>
        </w:rPr>
        <w:t>响应文件未按询价文件规定的格式、内容和要求填写、签字、盖章的；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5.4</w:t>
      </w:r>
      <w:r>
        <w:rPr>
          <w:rFonts w:hint="eastAsia" w:ascii="宋体" w:hAnsi="宋体" w:eastAsia="宋体" w:cs="宋体"/>
          <w:b w:val="0"/>
          <w:bCs/>
          <w:color w:val="auto"/>
          <w:sz w:val="24"/>
          <w:szCs w:val="24"/>
          <w:highlight w:val="none"/>
          <w:u w:val="single"/>
          <w:lang w:val="en-US" w:eastAsia="zh-CN"/>
        </w:rPr>
        <w:t>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5.5</w:t>
      </w:r>
      <w:r>
        <w:rPr>
          <w:rFonts w:hint="eastAsia" w:ascii="宋体" w:hAnsi="宋体" w:eastAsia="宋体" w:cs="宋体"/>
          <w:b w:val="0"/>
          <w:bCs/>
          <w:color w:val="auto"/>
          <w:sz w:val="24"/>
          <w:szCs w:val="24"/>
          <w:highlight w:val="none"/>
          <w:u w:val="single"/>
          <w:lang w:val="en-US" w:eastAsia="zh-CN"/>
        </w:rPr>
        <w:t>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5.6</w:t>
      </w:r>
      <w:r>
        <w:rPr>
          <w:rFonts w:hint="eastAsia" w:ascii="宋体" w:hAnsi="宋体" w:eastAsia="宋体" w:cs="宋体"/>
          <w:b w:val="0"/>
          <w:bCs/>
          <w:color w:val="auto"/>
          <w:sz w:val="24"/>
          <w:szCs w:val="24"/>
          <w:highlight w:val="none"/>
          <w:u w:val="single"/>
          <w:lang w:val="en-US" w:eastAsia="zh-CN"/>
        </w:rPr>
        <w:t>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5.7</w:t>
      </w:r>
      <w:r>
        <w:rPr>
          <w:rFonts w:hint="eastAsia" w:ascii="宋体" w:hAnsi="宋体" w:eastAsia="宋体" w:cs="宋体"/>
          <w:b w:val="0"/>
          <w:bCs/>
          <w:color w:val="auto"/>
          <w:sz w:val="24"/>
          <w:szCs w:val="24"/>
          <w:highlight w:val="none"/>
          <w:u w:val="single"/>
          <w:lang w:val="en-US" w:eastAsia="zh-CN"/>
        </w:rPr>
        <w:t>响应文件载明的采购项目的完成期限（包括但不限于:工期、服务期、交货期等）超过询价文件规定的期限；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5.8</w:t>
      </w:r>
      <w:r>
        <w:rPr>
          <w:rFonts w:hint="eastAsia" w:ascii="宋体" w:hAnsi="宋体" w:eastAsia="宋体" w:cs="宋体"/>
          <w:b w:val="0"/>
          <w:bCs/>
          <w:color w:val="auto"/>
          <w:sz w:val="24"/>
          <w:szCs w:val="24"/>
          <w:highlight w:val="none"/>
          <w:u w:val="single"/>
          <w:lang w:val="en-US" w:eastAsia="zh-CN"/>
        </w:rPr>
        <w:t>响应文件背离询价文件中规定的必要技术功能要求；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5.9</w:t>
      </w:r>
      <w:r>
        <w:rPr>
          <w:rFonts w:hint="eastAsia" w:ascii="宋体" w:hAnsi="宋体" w:eastAsia="宋体" w:cs="宋体"/>
          <w:b w:val="0"/>
          <w:bCs/>
          <w:color w:val="auto"/>
          <w:sz w:val="24"/>
          <w:szCs w:val="24"/>
          <w:highlight w:val="none"/>
          <w:u w:val="single"/>
          <w:lang w:val="en-US" w:eastAsia="zh-CN"/>
        </w:rPr>
        <w:t>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5.10</w:t>
      </w:r>
      <w:r>
        <w:rPr>
          <w:rFonts w:hint="eastAsia" w:ascii="宋体" w:hAnsi="宋体" w:eastAsia="宋体" w:cs="宋体"/>
          <w:b w:val="0"/>
          <w:bCs/>
          <w:color w:val="auto"/>
          <w:sz w:val="24"/>
          <w:szCs w:val="24"/>
          <w:highlight w:val="none"/>
          <w:u w:val="single"/>
          <w:lang w:val="en-US" w:eastAsia="zh-CN"/>
        </w:rPr>
        <w:t>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5.11</w:t>
      </w:r>
      <w:r>
        <w:rPr>
          <w:rFonts w:hint="eastAsia" w:ascii="宋体" w:hAnsi="宋体" w:eastAsia="宋体" w:cs="宋体"/>
          <w:b w:val="0"/>
          <w:bCs/>
          <w:color w:val="auto"/>
          <w:sz w:val="24"/>
          <w:szCs w:val="24"/>
          <w:highlight w:val="none"/>
          <w:u w:val="single"/>
          <w:lang w:val="en-US" w:eastAsia="zh-CN"/>
        </w:rPr>
        <w:t>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5.12</w:t>
      </w:r>
      <w:r>
        <w:rPr>
          <w:rFonts w:hint="eastAsia" w:ascii="宋体" w:hAnsi="宋体" w:eastAsia="宋体" w:cs="宋体"/>
          <w:b w:val="0"/>
          <w:bCs/>
          <w:color w:val="auto"/>
          <w:sz w:val="24"/>
          <w:szCs w:val="24"/>
          <w:highlight w:val="none"/>
          <w:u w:val="single"/>
          <w:lang w:val="en-US" w:eastAsia="zh-CN"/>
        </w:rPr>
        <w:t>未按要求明确所报品牌和型号，不标注品牌型号或者标注多个品牌型号的；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5.13</w:t>
      </w:r>
      <w:r>
        <w:rPr>
          <w:rFonts w:hint="eastAsia" w:ascii="宋体" w:hAnsi="宋体" w:eastAsia="宋体" w:cs="宋体"/>
          <w:b w:val="0"/>
          <w:bCs/>
          <w:color w:val="auto"/>
          <w:sz w:val="24"/>
          <w:szCs w:val="24"/>
          <w:highlight w:val="none"/>
          <w:u w:val="single"/>
          <w:lang w:val="en-US" w:eastAsia="zh-CN"/>
        </w:rPr>
        <w:t>报价单与技术响应偏离表不一致；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cs="宋体"/>
          <w:b w:val="0"/>
          <w:bCs/>
          <w:color w:val="auto"/>
          <w:sz w:val="24"/>
          <w:szCs w:val="24"/>
          <w:highlight w:val="none"/>
          <w:u w:val="single"/>
          <w:lang w:val="en-US" w:eastAsia="zh-CN"/>
        </w:rPr>
        <w:t>5.14</w:t>
      </w:r>
      <w:r>
        <w:rPr>
          <w:rFonts w:hint="eastAsia" w:ascii="宋体" w:hAnsi="宋体" w:eastAsia="宋体" w:cs="宋体"/>
          <w:b w:val="0"/>
          <w:bCs/>
          <w:color w:val="auto"/>
          <w:sz w:val="24"/>
          <w:szCs w:val="24"/>
          <w:highlight w:val="none"/>
          <w:u w:val="single"/>
          <w:lang w:val="en-US" w:eastAsia="zh-CN"/>
        </w:rPr>
        <w:t>不符合国家法律法规及询价文件中规定的其他实质性要求。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在符合采购需求、质量和服务相等且报价未超过采购预算的前提下，以提出最低报价的供应商为成交供应商。若最低报价相同，则依次按技术指标高优先、质量保证期长优先、交货期短优先、故障响应时间短优先的顺序排列选择成交供应商</w:t>
      </w:r>
      <w:r>
        <w:rPr>
          <w:rFonts w:hint="eastAsia" w:ascii="宋体" w:hAnsi="宋体" w:eastAsia="宋体" w:cs="宋体"/>
          <w:color w:val="auto"/>
          <w:sz w:val="24"/>
          <w:szCs w:val="24"/>
          <w:highlight w:val="none"/>
        </w:rPr>
        <w:t>。</w:t>
      </w:r>
    </w:p>
    <w:p>
      <w:pPr>
        <w:pStyle w:val="6"/>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放弃中标，均应当承担相应的法律责任，且不影响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pPr>
        <w:pStyle w:val="6"/>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.采购代理机构服务费</w:t>
      </w:r>
    </w:p>
    <w:p>
      <w:pPr>
        <w:pStyle w:val="6"/>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本项目代理费由</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支付，代理服务费按</w:t>
      </w:r>
      <w:r>
        <w:rPr>
          <w:rFonts w:hint="eastAsia" w:hAnsi="宋体" w:cs="宋体"/>
          <w:color w:val="auto"/>
          <w:sz w:val="24"/>
          <w:szCs w:val="24"/>
          <w:highlight w:val="none"/>
          <w:lang w:eastAsia="zh-CN"/>
        </w:rPr>
        <w:t>优惠金额</w:t>
      </w:r>
      <w:r>
        <w:rPr>
          <w:rFonts w:hint="eastAsia" w:hAnsi="宋体" w:cs="宋体"/>
          <w:color w:val="auto"/>
          <w:sz w:val="24"/>
          <w:szCs w:val="24"/>
          <w:highlight w:val="none"/>
          <w:lang w:val="en-US" w:eastAsia="zh-CN"/>
        </w:rPr>
        <w:t>2400元进行</w:t>
      </w:r>
      <w:r>
        <w:rPr>
          <w:rFonts w:hint="eastAsia" w:hAnsi="宋体" w:cs="宋体"/>
          <w:color w:val="auto"/>
          <w:sz w:val="24"/>
          <w:szCs w:val="24"/>
          <w:highlight w:val="none"/>
          <w:lang w:eastAsia="zh-CN"/>
        </w:rPr>
        <w:t>收取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应在合同签订前将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服务费付至常州中金招投标有限公司指定账户（开户行:中国建设银行股份有限公司常州惠民支行  银行账号:32050162970100000386）。</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4"/>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pPr>
              <w:keepNext w:val="0"/>
              <w:keepLines w:val="0"/>
              <w:pageBreakBefore w:val="0"/>
              <w:widowControl w:val="0"/>
              <w:kinsoku/>
              <w:wordWrap/>
              <w:overflowPunct/>
              <w:topLinePunct w:val="0"/>
              <w:autoSpaceDE/>
              <w:autoSpaceDN/>
              <w:bidi w:val="0"/>
              <w:adjustRightInd w:val="0"/>
              <w:snapToGrid w:val="0"/>
              <w:spacing w:line="312" w:lineRule="auto"/>
              <w:ind w:firstLine="1200" w:firstLineChars="500"/>
              <w:textAlignment w:val="auto"/>
              <w:rPr>
                <w:rFonts w:hint="eastAsia" w:ascii="宋体" w:hAnsi="宋体" w:eastAsia="宋体" w:cs="宋体"/>
                <w:bCs/>
                <w:color w:val="auto"/>
                <w:sz w:val="24"/>
                <w:szCs w:val="24"/>
                <w:highlight w:val="none"/>
              </w:rPr>
            </w:pPr>
            <w:r>
              <w:rPr>
                <w:color w:val="auto"/>
                <w:sz w:val="24"/>
                <w:highlight w:val="none"/>
              </w:rPr>
              <mc:AlternateContent>
                <mc:Choice Requires="wpg">
                  <w:drawing>
                    <wp:anchor distT="0" distB="0" distL="114300" distR="114300" simplePos="0" relativeHeight="251664384" behindDoc="0" locked="0" layoutInCell="1" allowOverlap="1">
                      <wp:simplePos x="0" y="0"/>
                      <wp:positionH relativeFrom="column">
                        <wp:posOffset>-77470</wp:posOffset>
                      </wp:positionH>
                      <wp:positionV relativeFrom="paragraph">
                        <wp:posOffset>26035</wp:posOffset>
                      </wp:positionV>
                      <wp:extent cx="1939925" cy="1263650"/>
                      <wp:effectExtent l="1270" t="3810" r="20955" b="8890"/>
                      <wp:wrapNone/>
                      <wp:docPr id="2" name="组合 2"/>
                      <wp:cNvGraphicFramePr/>
                      <a:graphic xmlns:a="http://schemas.openxmlformats.org/drawingml/2006/main">
                        <a:graphicData uri="http://schemas.microsoft.com/office/word/2010/wordprocessingGroup">
                          <wpg:wgp>
                            <wpg:cNvGrpSpPr/>
                            <wpg:grpSpPr>
                              <a:xfrm>
                                <a:off x="0" y="0"/>
                                <a:ext cx="1939925" cy="1263650"/>
                                <a:chOff x="6818" y="156675"/>
                                <a:chExt cx="3055" cy="1990"/>
                              </a:xfrm>
                            </wpg:grpSpPr>
                            <wps:wsp>
                              <wps:cNvPr id="12" name="直接连接符 12"/>
                              <wps:cNvCnPr/>
                              <wps:spPr>
                                <a:xfrm>
                                  <a:off x="7489" y="156675"/>
                                  <a:ext cx="2384" cy="1990"/>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6818" y="157845"/>
                                  <a:ext cx="3055" cy="818"/>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1pt;margin-top:2.05pt;height:99.5pt;width:152.75pt;z-index:251664384;mso-width-relative:page;mso-height-relative:page;" coordorigin="6818,156675" coordsize="3055,1990" o:gfxdata="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CZpbHZAAAACQEAAA8AAAAAAAAAAQAgAAAAIgAAAGRycy9kb3ducmV2Lnht&#10;bFBLAQIUABQAAAAIAIdO4kCtHAvzowIAADAHAAAOAAAAAAAAAAEAIAAAACgBAABkcnMvZTJvRG9j&#10;LnhtbFBLBQYAAAAABgAGAFkBAAA9BgAAAAA=&#10;">
                      <o:lock v:ext="edit" aspectratio="f"/>
                      <v:line id="_x0000_s1026" o:spid="_x0000_s1026" o:spt="20" style="position:absolute;left:7489;top:156675;height:1990;width:2384;"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818;top:157845;height:818;width:305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bCs/>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bCs/>
                <w:color w:val="auto"/>
                <w:sz w:val="24"/>
                <w:szCs w:val="24"/>
                <w:highlight w:val="none"/>
              </w:rPr>
              <w:t>服</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312" w:lineRule="auto"/>
              <w:ind w:firstLine="2160" w:firstLineChars="9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560" w:firstLineChars="6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中标金额（万元）</w:t>
            </w: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520" w:type="dxa"/>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520"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520"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520"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520"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20" w:type="dxa"/>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采购代理服务收费按差额定率累进法计算。例如：某项目采购代理业务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（200-100）万元×</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合计收费=1.5+</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（万元）</w:t>
      </w:r>
    </w:p>
    <w:p>
      <w:pPr>
        <w:keepNext w:val="0"/>
        <w:keepLines w:val="0"/>
        <w:pageBreakBefore w:val="0"/>
        <w:widowControl w:val="0"/>
        <w:kinsoku/>
        <w:wordWrap/>
        <w:topLinePunct w:val="0"/>
        <w:bidi w:val="0"/>
        <w:adjustRightInd w:val="0"/>
        <w:snapToGrid w:val="0"/>
        <w:spacing w:line="300" w:lineRule="auto"/>
        <w:ind w:firstLine="241" w:firstLineChars="100"/>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本采购项目的专家评审费由成交单位承担。</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.合同的签订</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应当自</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发出之日起三十日内，按</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中规定的时间和地点与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签订合同，并由</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交至常州中金招投标有限公司备案，否则按放弃处理。</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.2签订合同及合同条款应以</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sz w:val="24"/>
          <w:szCs w:val="24"/>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二</w:t>
      </w:r>
      <w:r>
        <w:rPr>
          <w:rFonts w:hint="eastAsia" w:ascii="宋体" w:hAnsi="宋体" w:eastAsia="宋体" w:cs="宋体"/>
          <w:b/>
          <w:color w:val="auto"/>
          <w:sz w:val="36"/>
          <w:szCs w:val="36"/>
          <w:highlight w:val="none"/>
        </w:rPr>
        <w:t>章　采购内容及要求</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受</w:t>
      </w:r>
      <w:r>
        <w:rPr>
          <w:rFonts w:hint="eastAsia" w:ascii="宋体" w:hAnsi="宋体" w:cs="宋体"/>
          <w:b w:val="0"/>
          <w:bCs w:val="0"/>
          <w:color w:val="auto"/>
          <w:sz w:val="24"/>
          <w:highlight w:val="none"/>
          <w:lang w:eastAsia="zh-CN"/>
        </w:rPr>
        <w:t>常州市新北区泰山小学</w:t>
      </w:r>
      <w:r>
        <w:rPr>
          <w:rFonts w:hint="eastAsia" w:ascii="宋体" w:hAnsi="宋体" w:eastAsia="宋体" w:cs="宋体"/>
          <w:b w:val="0"/>
          <w:bCs w:val="0"/>
          <w:color w:val="auto"/>
          <w:sz w:val="24"/>
          <w:highlight w:val="none"/>
          <w:lang w:eastAsia="zh-CN"/>
        </w:rPr>
        <w:t>的委托，常州中金招投标有限公司作为采购代理机构，就其单位所需的</w:t>
      </w:r>
      <w:r>
        <w:rPr>
          <w:rFonts w:hint="eastAsia" w:ascii="宋体" w:hAnsi="宋体" w:cs="宋体"/>
          <w:b w:val="0"/>
          <w:bCs w:val="0"/>
          <w:color w:val="auto"/>
          <w:sz w:val="24"/>
          <w:highlight w:val="none"/>
          <w:lang w:eastAsia="zh-CN"/>
        </w:rPr>
        <w:t>常州市新北区泰山小学监控设备安装项目</w:t>
      </w:r>
      <w:r>
        <w:rPr>
          <w:rFonts w:hint="eastAsia" w:ascii="宋体" w:hAnsi="宋体" w:eastAsia="宋体" w:cs="宋体"/>
          <w:b w:val="0"/>
          <w:bCs w:val="0"/>
          <w:color w:val="auto"/>
          <w:sz w:val="24"/>
          <w:highlight w:val="none"/>
          <w:lang w:eastAsia="zh-CN"/>
        </w:rPr>
        <w:t>进行询价采购。</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bCs/>
          <w:color w:val="auto"/>
          <w:sz w:val="24"/>
          <w:highlight w:val="none"/>
          <w:lang w:eastAsia="zh-CN"/>
        </w:rPr>
        <w:t>一、</w:t>
      </w:r>
      <w:r>
        <w:rPr>
          <w:rFonts w:hint="eastAsia" w:ascii="宋体" w:hAnsi="宋体" w:eastAsia="宋体" w:cs="宋体"/>
          <w:b/>
          <w:bCs/>
          <w:color w:val="auto"/>
          <w:sz w:val="24"/>
          <w:highlight w:val="none"/>
        </w:rPr>
        <w:t>项目概况</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eastAsia="zh-CN"/>
        </w:rPr>
        <w:t>常州市新北区泰山小学监控设备安装项目</w:t>
      </w:r>
      <w:r>
        <w:rPr>
          <w:rFonts w:hint="eastAsia" w:ascii="宋体" w:hAnsi="宋体" w:eastAsia="宋体" w:cs="宋体"/>
          <w:b w:val="0"/>
          <w:bCs w:val="0"/>
          <w:color w:val="auto"/>
          <w:sz w:val="24"/>
          <w:highlight w:val="none"/>
          <w:lang w:eastAsia="zh-CN"/>
        </w:rPr>
        <w:t>，主要包括</w:t>
      </w:r>
      <w:r>
        <w:rPr>
          <w:rFonts w:hint="eastAsia" w:ascii="宋体" w:hAnsi="宋体" w:cs="宋体"/>
          <w:b w:val="0"/>
          <w:bCs w:val="0"/>
          <w:color w:val="auto"/>
          <w:sz w:val="24"/>
          <w:highlight w:val="none"/>
          <w:lang w:eastAsia="zh-CN"/>
        </w:rPr>
        <w:t>红外</w:t>
      </w:r>
      <w:r>
        <w:rPr>
          <w:rFonts w:hint="eastAsia" w:ascii="宋体" w:hAnsi="宋体" w:eastAsia="宋体" w:cs="宋体"/>
          <w:b w:val="0"/>
          <w:bCs w:val="0"/>
          <w:color w:val="auto"/>
          <w:sz w:val="24"/>
          <w:highlight w:val="none"/>
          <w:lang w:eastAsia="zh-CN"/>
        </w:rPr>
        <w:t>网络</w:t>
      </w:r>
      <w:r>
        <w:rPr>
          <w:rFonts w:hint="eastAsia" w:ascii="宋体" w:hAnsi="宋体" w:cs="宋体"/>
          <w:b w:val="0"/>
          <w:bCs w:val="0"/>
          <w:color w:val="auto"/>
          <w:sz w:val="24"/>
          <w:highlight w:val="none"/>
          <w:lang w:eastAsia="zh-CN"/>
        </w:rPr>
        <w:t>高清枪</w:t>
      </w:r>
      <w:r>
        <w:rPr>
          <w:rFonts w:hint="eastAsia" w:ascii="宋体" w:hAnsi="宋体" w:eastAsia="宋体" w:cs="宋体"/>
          <w:b w:val="0"/>
          <w:bCs w:val="0"/>
          <w:color w:val="auto"/>
          <w:sz w:val="24"/>
          <w:highlight w:val="none"/>
          <w:lang w:eastAsia="zh-CN"/>
        </w:rPr>
        <w:t>机</w:t>
      </w:r>
      <w:r>
        <w:rPr>
          <w:rFonts w:hint="eastAsia" w:ascii="宋体" w:hAnsi="宋体" w:cs="宋体"/>
          <w:b w:val="0"/>
          <w:bCs w:val="0"/>
          <w:color w:val="auto"/>
          <w:sz w:val="24"/>
          <w:highlight w:val="none"/>
          <w:lang w:eastAsia="zh-CN"/>
        </w:rPr>
        <w:t>、网络硬盘录像机、交换机</w:t>
      </w:r>
      <w:r>
        <w:rPr>
          <w:rFonts w:hint="eastAsia" w:ascii="宋体" w:hAnsi="宋体" w:eastAsia="宋体" w:cs="宋体"/>
          <w:b w:val="0"/>
          <w:bCs w:val="0"/>
          <w:color w:val="auto"/>
          <w:sz w:val="24"/>
          <w:highlight w:val="none"/>
          <w:lang w:eastAsia="zh-CN"/>
        </w:rPr>
        <w:t>等</w:t>
      </w:r>
      <w:r>
        <w:rPr>
          <w:rFonts w:hint="eastAsia" w:ascii="宋体" w:hAnsi="宋体" w:cs="宋体"/>
          <w:b w:val="0"/>
          <w:bCs w:val="0"/>
          <w:color w:val="auto"/>
          <w:sz w:val="24"/>
          <w:highlight w:val="none"/>
          <w:lang w:eastAsia="zh-CN"/>
        </w:rPr>
        <w:t>监控</w:t>
      </w:r>
      <w:r>
        <w:rPr>
          <w:rFonts w:hint="eastAsia" w:ascii="宋体" w:hAnsi="宋体" w:eastAsia="宋体" w:cs="宋体"/>
          <w:b w:val="0"/>
          <w:bCs w:val="0"/>
          <w:color w:val="auto"/>
          <w:sz w:val="24"/>
          <w:highlight w:val="none"/>
          <w:lang w:eastAsia="zh-CN"/>
        </w:rPr>
        <w:t>设备及配套系统的安装、调试、验收、质保期内的技术升级及维护等全部内容。详见采购清单及要求。</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项目预算:人民币78000元</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2、最高限价:人民币78000元</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3、交付期限:合同签订后15日内供货并完成安装调试和验收。</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4、质保期:三年，从采购人验收合格之日起开始计算。</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采购清单如下</w:t>
      </w:r>
      <w:r>
        <w:rPr>
          <w:rFonts w:hint="eastAsia" w:ascii="宋体" w:hAnsi="宋体" w:cs="宋体"/>
          <w:b/>
          <w:bCs/>
          <w:color w:val="auto"/>
          <w:sz w:val="24"/>
          <w:highlight w:val="none"/>
          <w:lang w:val="en-US" w:eastAsia="zh-CN"/>
        </w:rPr>
        <w:t>:</w:t>
      </w:r>
    </w:p>
    <w:tbl>
      <w:tblPr>
        <w:tblStyle w:val="14"/>
        <w:tblW w:w="98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
        <w:gridCol w:w="1320"/>
        <w:gridCol w:w="6495"/>
        <w:gridCol w:w="705"/>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1"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序号        </w:t>
            </w:r>
          </w:p>
        </w:tc>
        <w:tc>
          <w:tcPr>
            <w:tcW w:w="132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649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eastAsia="zh-CN"/>
              </w:rPr>
            </w:pPr>
            <w:r>
              <w:rPr>
                <w:rFonts w:hint="eastAsia" w:ascii="宋体" w:hAnsi="宋体" w:cs="宋体"/>
                <w:b/>
                <w:bCs/>
                <w:i w:val="0"/>
                <w:iCs w:val="0"/>
                <w:color w:val="auto"/>
                <w:sz w:val="20"/>
                <w:szCs w:val="20"/>
                <w:highlight w:val="none"/>
                <w:u w:val="none"/>
                <w:lang w:eastAsia="zh-CN"/>
              </w:rPr>
              <w:t>技术参数</w:t>
            </w:r>
          </w:p>
        </w:tc>
        <w:tc>
          <w:tcPr>
            <w:tcW w:w="70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3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红外网络高清枪机（400万像素）</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400万 1/3" CMOS 白光全彩筒型网络摄像机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智能侦测：支持越界侦测，区域入侵侦测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1个内置麦克风，高清拾音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白光/红外双补光，白光最远可达30 m，红外最远可达50 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最低照度: 彩色：0.005 Lux @（F1.2，AGC ON），0 Lux with IR</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焦距&amp;视场角: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 mm，水平视场角：97°，垂直视场角：52.3°，对角线视场角：114.3°</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mm，水平视场角：78.8°，垂直视场角:40.5°，对角线视场角：93.9°</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mm，水平视场角：49.1°，垂直视场角：26.3°，对角线视场角：57.2°</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 mm，水平视场角：37.5°，垂直视场角：20.7°，对角线视场角：43.3°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 mm，水平视场角：23.4°，垂直视场角：13.3°，对角线视场角：26.88°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补光灯类型: 默认白光，可切换红外补光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补光距离: 红外光最远可达50 m，白光最远可达30 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波长范围: 850 nm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 1个内置麦克风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 DC：12 V ± 25%，支持防反接保护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电流及功耗: DC：12 V，0.75 A，最大功耗：9.0 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防护: IP66</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网络硬盘录像机NVR</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w:t>
            </w:r>
            <w:r>
              <w:rPr>
                <w:rFonts w:hint="eastAsia" w:ascii="宋体" w:hAnsi="宋体" w:eastAsia="宋体" w:cs="宋体"/>
                <w:b/>
                <w:bCs/>
                <w:i w:val="0"/>
                <w:iCs w:val="0"/>
                <w:color w:val="auto"/>
                <w:kern w:val="0"/>
                <w:sz w:val="20"/>
                <w:szCs w:val="20"/>
                <w:highlight w:val="none"/>
                <w:u w:val="none"/>
                <w:lang w:val="en-US" w:eastAsia="zh-CN" w:bidi="ar"/>
              </w:rPr>
              <w:t>名单库比对报警（4路人脸分析比对（图片流），或1路人脸抓拍（视频流））</w:t>
            </w:r>
            <w:r>
              <w:rPr>
                <w:rFonts w:hint="eastAsia" w:ascii="宋体" w:hAnsi="宋体" w:eastAsia="宋体" w:cs="宋体"/>
                <w:i w:val="0"/>
                <w:iCs w:val="0"/>
                <w:color w:val="auto"/>
                <w:kern w:val="0"/>
                <w:sz w:val="20"/>
                <w:szCs w:val="20"/>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16个人脸名单库，总库容1万张 (平均15KB/张)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支持陌生人报警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支持人脸1V1比对</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支持以脸搜脸、按姓名检索、按属性检索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支持人脸属性识别</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支持人脸评分功能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支持接入混合抓拍事件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支持热成像接入、存储、报警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支持区域关注度相机：支持区域关注度联动方式：区域人数检测、停留时长检测报警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支持接入多个客流相机，合并统计客流数据</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2、</w:t>
            </w:r>
            <w:r>
              <w:rPr>
                <w:rFonts w:hint="eastAsia" w:ascii="宋体" w:hAnsi="宋体" w:eastAsia="宋体" w:cs="宋体"/>
                <w:b/>
                <w:bCs/>
                <w:i w:val="0"/>
                <w:iCs w:val="0"/>
                <w:color w:val="auto"/>
                <w:kern w:val="0"/>
                <w:sz w:val="20"/>
                <w:szCs w:val="20"/>
                <w:highlight w:val="none"/>
                <w:u w:val="none"/>
                <w:lang w:val="en-US" w:eastAsia="zh-CN" w:bidi="ar"/>
              </w:rPr>
              <w:t>硬件规格：</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2U标准机架式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2个HDMI，2个VGA,HDMI+VGA组内同源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8盘位，最高支持10TB硬盘</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2个千兆网口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2个USB2.0接口、1个USB3.0接口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1个eSATA接口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支持RAID0、1、5、10，支持全局热备盘</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报警IO：16进4出</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3、</w:t>
            </w:r>
            <w:r>
              <w:rPr>
                <w:rFonts w:hint="eastAsia" w:ascii="宋体" w:hAnsi="宋体" w:eastAsia="宋体" w:cs="宋体"/>
                <w:b/>
                <w:bCs/>
                <w:i w:val="0"/>
                <w:iCs w:val="0"/>
                <w:color w:val="auto"/>
                <w:kern w:val="0"/>
                <w:sz w:val="20"/>
                <w:szCs w:val="20"/>
                <w:highlight w:val="none"/>
                <w:u w:val="none"/>
                <w:lang w:val="en-US" w:eastAsia="zh-CN" w:bidi="ar"/>
              </w:rPr>
              <w:t>软件性能：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输入带宽：320M，输出带宽：256M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开启RAID后，输入带宽：200M，输出带宽：200M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64路H.264、H.265混合接入</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最大支持16×1080P解码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支持H.265、H.264解码</w:t>
            </w:r>
          </w:p>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平台对接协议:萤石/GB28181/Ehome/ISUP/1400视图库协议</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接入交换机</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塑壳5口千兆交换机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非管理非PoE交换机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高性能交换机芯片，大缓存，视频无卡顿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符合IEEE802.3、IEEE802.3u、IEEE802.3x标准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全金属外壳，全封闭防尘、宽温设计</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无网管，即插即用，支简化工程施工部署</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六类网线</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六类千兆非屏蔽双绞线</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室外防水箱</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300*300*250 304不锈钢</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室外光纤</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8芯单模室外光纤</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光纤跳线及尾纤</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RVV2*1.5国标.纯铜线缆</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硬盘</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监控级NVR专用硬盘(6TB)1PCS包装</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pvc线管</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PVC阻燃穿线管，外径25毫米/壁厚1.8毫米</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壁装支架</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光钎熔接，耦合器等</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施工费</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三</w:t>
      </w:r>
      <w:r>
        <w:rPr>
          <w:rFonts w:hint="eastAsia" w:ascii="宋体" w:hAnsi="宋体" w:eastAsia="宋体" w:cs="宋体"/>
          <w:b/>
          <w:bCs w:val="0"/>
          <w:color w:val="auto"/>
          <w:kern w:val="0"/>
          <w:sz w:val="24"/>
          <w:szCs w:val="24"/>
          <w:highlight w:val="none"/>
          <w:lang w:val="en-US" w:eastAsia="zh-CN"/>
        </w:rPr>
        <w:t>、服务具体要求</w:t>
      </w:r>
      <w:r>
        <w:rPr>
          <w:rFonts w:hint="eastAsia" w:ascii="宋体" w:hAnsi="宋体" w:cs="宋体"/>
          <w:b/>
          <w:bCs w:val="0"/>
          <w:color w:val="auto"/>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1、供应商严格按照设备清单供货，</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参数要求中如有负偏离</w:t>
      </w:r>
      <w:r>
        <w:rPr>
          <w:rFonts w:hint="eastAsia" w:ascii="宋体" w:hAnsi="宋体" w:cs="宋体"/>
          <w:b/>
          <w:bCs/>
          <w:color w:val="auto"/>
          <w:sz w:val="24"/>
          <w:szCs w:val="24"/>
          <w:highlight w:val="none"/>
          <w:lang w:val="en-US" w:eastAsia="zh-CN"/>
        </w:rPr>
        <w:t>作</w:t>
      </w:r>
      <w:r>
        <w:rPr>
          <w:rFonts w:hint="eastAsia" w:ascii="宋体" w:hAnsi="宋体" w:eastAsia="宋体" w:cs="宋体"/>
          <w:b/>
          <w:bCs/>
          <w:color w:val="auto"/>
          <w:sz w:val="24"/>
          <w:szCs w:val="24"/>
          <w:highlight w:val="none"/>
          <w:lang w:val="en-US" w:eastAsia="zh-CN"/>
        </w:rPr>
        <w:t>无效响应。满足参数的提供检测报告等证明材料。</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产品必须是全新、未使用过的原装合格正品，符合采购文件规定的质量、规格和性能的要求，达到国家或行业规定的标准，实行生产许可证制度的，应提供生产许可证；属于国家强制认证的产品，必须通过认证。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3、严格按采购人时间、数量、品种、材质、规格尺寸的要求准时送货到指定地点，并经验收合格后签字确认</w:t>
      </w:r>
      <w:r>
        <w:rPr>
          <w:rFonts w:hint="eastAsia" w:ascii="宋体" w:hAnsi="宋体" w:cs="宋体"/>
          <w:b w:val="0"/>
          <w:bCs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 w:val="0"/>
          <w:bCs w:val="0"/>
          <w:color w:val="auto"/>
          <w:sz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、供应商</w:t>
      </w:r>
      <w:r>
        <w:rPr>
          <w:rFonts w:hint="eastAsia" w:asciiTheme="minorEastAsia" w:hAnsiTheme="minorEastAsia" w:eastAsiaTheme="minorEastAsia" w:cstheme="minorEastAsia"/>
          <w:b w:val="0"/>
          <w:bCs w:val="0"/>
          <w:color w:val="auto"/>
          <w:sz w:val="24"/>
          <w:szCs w:val="24"/>
          <w:highlight w:val="none"/>
          <w:lang w:eastAsia="zh-CN"/>
        </w:rPr>
        <w:t>应</w:t>
      </w:r>
      <w:r>
        <w:rPr>
          <w:rFonts w:hint="eastAsia" w:asciiTheme="minorEastAsia" w:hAnsiTheme="minorEastAsia" w:eastAsiaTheme="minorEastAsia" w:cstheme="minorEastAsia"/>
          <w:b w:val="0"/>
          <w:bCs w:val="0"/>
          <w:color w:val="auto"/>
          <w:sz w:val="24"/>
          <w:szCs w:val="24"/>
          <w:highlight w:val="none"/>
        </w:rPr>
        <w:t>保证提供的货物不侵犯任何第三方的专利、商标或版权。否则，供应商须承担对第三方的专利或版权的侵权责任并承担因此而发生的所有费用</w:t>
      </w:r>
      <w:r>
        <w:rPr>
          <w:rFonts w:hint="eastAsia" w:asciiTheme="minorEastAsia" w:hAnsiTheme="minorEastAsia" w:eastAsiaTheme="minorEastAsia" w:cstheme="minorEastAsia"/>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Style w:val="23"/>
          <w:rFonts w:hint="eastAsia" w:asciiTheme="minorEastAsia" w:hAnsiTheme="minorEastAsia" w:eastAsiaTheme="minorEastAsia" w:cstheme="minorEastAsia"/>
          <w:color w:val="auto"/>
          <w:sz w:val="24"/>
          <w:szCs w:val="24"/>
          <w:highlight w:val="none"/>
          <w:lang w:val="en-US" w:eastAsia="zh-CN"/>
        </w:rPr>
      </w:pPr>
      <w:r>
        <w:rPr>
          <w:rStyle w:val="23"/>
          <w:rFonts w:hint="eastAsia" w:asciiTheme="minorEastAsia" w:hAnsiTheme="minorEastAsia" w:eastAsiaTheme="minorEastAsia" w:cstheme="minorEastAsia"/>
          <w:color w:val="auto"/>
          <w:sz w:val="24"/>
          <w:szCs w:val="24"/>
          <w:highlight w:val="none"/>
          <w:lang w:val="en-US" w:eastAsia="zh-CN"/>
        </w:rPr>
        <w:t>5、严格按采购人要求准时送货到指定地点，交货时成交单位还需向采购人提供全套技术资料和文件，每个包装箱内应附一份详细的装箱单、制造厂家出具的质量检验合格证明、检测报告和维修保养证书等。经采购人验收合格后签字确认，成交单位应配合采购人将货物拆包并安装调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供应商提供的设备相关系统与相关设备需相互兼容，灵活操作</w:t>
      </w:r>
      <w:r>
        <w:rPr>
          <w:rFonts w:hint="eastAsia" w:asciiTheme="minorEastAsia" w:hAnsiTheme="minorEastAsia" w:eastAsiaTheme="minorEastAsia" w:cstheme="minorEastAsia"/>
          <w:color w:val="auto"/>
          <w:sz w:val="24"/>
          <w:szCs w:val="24"/>
          <w:highlight w:val="none"/>
          <w:lang w:eastAsia="zh-CN"/>
        </w:rPr>
        <w:t>，保证与原系统无缝对接。</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7、人员要求:</w:t>
      </w:r>
      <w:r>
        <w:rPr>
          <w:rFonts w:hint="eastAsia" w:asciiTheme="minorEastAsia" w:hAnsiTheme="minorEastAsia" w:eastAsiaTheme="minorEastAsia" w:cstheme="minorEastAsia"/>
          <w:bCs/>
          <w:color w:val="auto"/>
          <w:sz w:val="24"/>
          <w:szCs w:val="24"/>
          <w:highlight w:val="none"/>
        </w:rPr>
        <w:t>项目实施过程中，需</w:t>
      </w:r>
      <w:r>
        <w:rPr>
          <w:rFonts w:hint="eastAsia" w:asciiTheme="minorEastAsia" w:hAnsiTheme="minorEastAsia" w:eastAsiaTheme="minorEastAsia" w:cstheme="minorEastAsia"/>
          <w:bCs/>
          <w:color w:val="auto"/>
          <w:sz w:val="24"/>
          <w:szCs w:val="24"/>
          <w:highlight w:val="none"/>
          <w:lang w:eastAsia="zh-CN"/>
        </w:rPr>
        <w:t>至少</w:t>
      </w:r>
      <w:r>
        <w:rPr>
          <w:rFonts w:hint="eastAsia" w:asciiTheme="minorEastAsia" w:hAnsiTheme="minorEastAsia" w:eastAsiaTheme="minorEastAsia" w:cstheme="minorEastAsia"/>
          <w:bCs/>
          <w:color w:val="auto"/>
          <w:sz w:val="24"/>
          <w:szCs w:val="24"/>
          <w:highlight w:val="none"/>
        </w:rPr>
        <w:t>安排项目经理1名、</w:t>
      </w:r>
      <w:r>
        <w:rPr>
          <w:rFonts w:hint="eastAsia" w:asciiTheme="minorEastAsia" w:hAnsiTheme="minorEastAsia" w:eastAsiaTheme="minorEastAsia" w:cstheme="minorEastAsia"/>
          <w:bCs/>
          <w:color w:val="auto"/>
          <w:sz w:val="24"/>
          <w:szCs w:val="24"/>
          <w:highlight w:val="none"/>
          <w:lang w:val="en-US" w:eastAsia="zh-CN"/>
        </w:rPr>
        <w:t>现场</w:t>
      </w:r>
      <w:r>
        <w:rPr>
          <w:rFonts w:hint="eastAsia" w:asciiTheme="minorEastAsia" w:hAnsiTheme="minorEastAsia" w:eastAsiaTheme="minorEastAsia" w:cstheme="minorEastAsia"/>
          <w:bCs/>
          <w:color w:val="auto"/>
          <w:sz w:val="24"/>
          <w:szCs w:val="24"/>
          <w:highlight w:val="none"/>
        </w:rPr>
        <w:t>技术负责人1名以及其他相关人员</w:t>
      </w:r>
      <w:r>
        <w:rPr>
          <w:rFonts w:hint="eastAsia" w:asciiTheme="minorEastAsia" w:hAnsiTheme="minorEastAsia" w:eastAsiaTheme="minorEastAsia" w:cstheme="minorEastAsia"/>
          <w:color w:val="auto"/>
          <w:sz w:val="24"/>
          <w:szCs w:val="24"/>
          <w:highlight w:val="none"/>
        </w:rPr>
        <w:t>在场，以指导新设备安装进行，</w:t>
      </w:r>
      <w:r>
        <w:rPr>
          <w:rFonts w:hint="eastAsia" w:asciiTheme="minorEastAsia" w:hAnsiTheme="minorEastAsia" w:eastAsiaTheme="minorEastAsia" w:cstheme="minorEastAsia"/>
          <w:color w:val="auto"/>
          <w:spacing w:val="6"/>
          <w:kern w:val="48"/>
          <w:sz w:val="24"/>
          <w:szCs w:val="24"/>
          <w:highlight w:val="none"/>
        </w:rPr>
        <w:t>安装前的布线、安装位置、安装高度必须要征得</w:t>
      </w:r>
      <w:r>
        <w:rPr>
          <w:rFonts w:hint="eastAsia" w:asciiTheme="minorEastAsia" w:hAnsiTheme="minorEastAsia" w:eastAsiaTheme="minorEastAsia" w:cstheme="minorEastAsia"/>
          <w:color w:val="auto"/>
          <w:spacing w:val="6"/>
          <w:kern w:val="48"/>
          <w:sz w:val="24"/>
          <w:szCs w:val="24"/>
          <w:highlight w:val="none"/>
          <w:lang w:eastAsia="zh-CN"/>
        </w:rPr>
        <w:t>采购人</w:t>
      </w:r>
      <w:r>
        <w:rPr>
          <w:rFonts w:hint="eastAsia" w:asciiTheme="minorEastAsia" w:hAnsiTheme="minorEastAsia" w:eastAsiaTheme="minorEastAsia" w:cstheme="minorEastAsia"/>
          <w:color w:val="auto"/>
          <w:spacing w:val="6"/>
          <w:kern w:val="48"/>
          <w:sz w:val="24"/>
          <w:szCs w:val="24"/>
          <w:highlight w:val="none"/>
        </w:rPr>
        <w:t>的认可同意，</w:t>
      </w:r>
      <w:r>
        <w:rPr>
          <w:rFonts w:hint="eastAsia" w:asciiTheme="minorEastAsia" w:hAnsiTheme="minorEastAsia" w:eastAsiaTheme="minorEastAsia" w:cstheme="minorEastAsia"/>
          <w:color w:val="auto"/>
          <w:sz w:val="24"/>
          <w:szCs w:val="24"/>
          <w:highlight w:val="none"/>
        </w:rPr>
        <w:t>安装完成后需协同</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做好设备检测与验收。</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项目实施过程中，</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应对安全问题负责，涉及安全问题的必须用醒目的标志加以提醒，若发生安全事故由供应商承担所有责任。</w:t>
      </w:r>
      <w:r>
        <w:rPr>
          <w:rFonts w:hint="eastAsia" w:ascii="宋体" w:hAnsi="宋体" w:eastAsia="宋体" w:cs="宋体"/>
          <w:color w:val="auto"/>
          <w:sz w:val="24"/>
          <w:szCs w:val="24"/>
          <w:highlight w:val="none"/>
          <w:lang w:eastAsia="zh-CN"/>
        </w:rPr>
        <w:t>项目结束后按采购人要求将现场的垃圾、残余材料运送至指定位置，保证现场环境整洁。</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所投产品必须满足</w:t>
      </w:r>
      <w:r>
        <w:rPr>
          <w:rFonts w:hint="eastAsia" w:ascii="宋体" w:hAnsi="宋体" w:cs="宋体"/>
          <w:color w:val="auto"/>
          <w:sz w:val="24"/>
          <w:szCs w:val="24"/>
          <w:highlight w:val="none"/>
          <w:lang w:val="zh-CN" w:eastAsia="zh-CN"/>
        </w:rPr>
        <w:t>采购</w:t>
      </w:r>
      <w:r>
        <w:rPr>
          <w:rFonts w:hint="eastAsia" w:ascii="宋体" w:hAnsi="宋体" w:eastAsia="宋体" w:cs="宋体"/>
          <w:color w:val="auto"/>
          <w:sz w:val="24"/>
          <w:szCs w:val="24"/>
          <w:highlight w:val="none"/>
          <w:lang w:val="zh-CN" w:eastAsia="zh-CN"/>
        </w:rPr>
        <w:t>要求，在与</w:t>
      </w:r>
      <w:r>
        <w:rPr>
          <w:rFonts w:hint="eastAsia" w:ascii="宋体" w:hAnsi="宋体" w:cs="宋体"/>
          <w:color w:val="auto"/>
          <w:sz w:val="24"/>
          <w:szCs w:val="24"/>
          <w:highlight w:val="none"/>
          <w:lang w:val="zh-CN" w:eastAsia="zh-CN"/>
        </w:rPr>
        <w:t>成交单位</w:t>
      </w:r>
      <w:r>
        <w:rPr>
          <w:rFonts w:hint="eastAsia" w:ascii="宋体" w:hAnsi="宋体" w:eastAsia="宋体" w:cs="宋体"/>
          <w:color w:val="auto"/>
          <w:sz w:val="24"/>
          <w:szCs w:val="24"/>
          <w:highlight w:val="none"/>
          <w:lang w:val="zh-CN" w:eastAsia="zh-CN"/>
        </w:rPr>
        <w:t>签订采购合同前，采购人有权要求</w:t>
      </w:r>
      <w:r>
        <w:rPr>
          <w:rFonts w:hint="eastAsia" w:ascii="宋体" w:hAnsi="宋体" w:cs="宋体"/>
          <w:color w:val="auto"/>
          <w:sz w:val="24"/>
          <w:szCs w:val="24"/>
          <w:highlight w:val="none"/>
          <w:lang w:val="zh-CN" w:eastAsia="zh-CN"/>
        </w:rPr>
        <w:t>成交单位</w:t>
      </w:r>
      <w:r>
        <w:rPr>
          <w:rFonts w:hint="eastAsia" w:ascii="宋体" w:hAnsi="宋体" w:eastAsia="宋体" w:cs="宋体"/>
          <w:color w:val="auto"/>
          <w:sz w:val="24"/>
          <w:szCs w:val="24"/>
          <w:highlight w:val="none"/>
          <w:lang w:val="zh-CN" w:eastAsia="zh-CN"/>
        </w:rPr>
        <w:t>在一周内提供同等型号样机进行测试。如</w:t>
      </w:r>
      <w:r>
        <w:rPr>
          <w:rFonts w:hint="eastAsia" w:ascii="宋体" w:hAnsi="宋体" w:cs="宋体"/>
          <w:color w:val="auto"/>
          <w:sz w:val="24"/>
          <w:szCs w:val="24"/>
          <w:highlight w:val="none"/>
          <w:lang w:val="zh-CN" w:eastAsia="zh-CN"/>
        </w:rPr>
        <w:t>成交单位</w:t>
      </w:r>
      <w:r>
        <w:rPr>
          <w:rFonts w:hint="eastAsia" w:ascii="宋体" w:hAnsi="宋体" w:eastAsia="宋体" w:cs="宋体"/>
          <w:color w:val="auto"/>
          <w:sz w:val="24"/>
          <w:szCs w:val="24"/>
          <w:highlight w:val="none"/>
          <w:lang w:val="zh-CN" w:eastAsia="zh-CN"/>
        </w:rPr>
        <w:t>的演示功能与</w:t>
      </w:r>
      <w:r>
        <w:rPr>
          <w:rFonts w:hint="eastAsia" w:ascii="宋体" w:hAnsi="宋体" w:cs="宋体"/>
          <w:color w:val="auto"/>
          <w:sz w:val="24"/>
          <w:szCs w:val="24"/>
          <w:highlight w:val="none"/>
          <w:lang w:val="zh-CN" w:eastAsia="zh-CN"/>
        </w:rPr>
        <w:t>响应</w:t>
      </w:r>
      <w:r>
        <w:rPr>
          <w:rFonts w:hint="eastAsia" w:ascii="宋体" w:hAnsi="宋体" w:eastAsia="宋体" w:cs="宋体"/>
          <w:color w:val="auto"/>
          <w:sz w:val="24"/>
          <w:szCs w:val="24"/>
          <w:highlight w:val="none"/>
          <w:lang w:val="zh-CN" w:eastAsia="zh-CN"/>
        </w:rPr>
        <w:t>文件承诺不符合，采购人有权拒绝与其签订合同，相关风险由</w:t>
      </w:r>
      <w:r>
        <w:rPr>
          <w:rFonts w:hint="eastAsia" w:ascii="宋体" w:hAnsi="宋体" w:cs="宋体"/>
          <w:color w:val="auto"/>
          <w:sz w:val="24"/>
          <w:szCs w:val="24"/>
          <w:highlight w:val="none"/>
          <w:lang w:val="zh-CN" w:eastAsia="zh-CN"/>
        </w:rPr>
        <w:t>成交单位</w:t>
      </w:r>
      <w:r>
        <w:rPr>
          <w:rFonts w:hint="eastAsia" w:ascii="宋体" w:hAnsi="宋体" w:eastAsia="宋体" w:cs="宋体"/>
          <w:color w:val="auto"/>
          <w:sz w:val="24"/>
          <w:szCs w:val="24"/>
          <w:highlight w:val="none"/>
          <w:lang w:val="zh-CN" w:eastAsia="zh-CN"/>
        </w:rPr>
        <w:t>承担。</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成交供应商必须承诺接受“新北区教育装备与后勤管理平台”（以下简称“装备平台”）的信息化过程管理，在“装备平台”中公开响应文件、合同与合同清单，接受常州市教育、财政、审计等行政部门的网络在线监督。 “装备平台”网址：http://xbq.cneefix.com，没有账号的企业请在登陆页面自行注册。</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成交供应商必须承诺在履约过程中，严格按照“装备平台”的技术与管理规范，在规定的时间节点，提供相应的合同履约资料，包括照片，中标（成交）供应商务必保证材料中无虚假信息。同时帮助学校完成资产入库，资产数据整形（资产名称标准化、资产分类、资产属性定义），按照平台规则要求生成二维码编号和印制二维码标签，二维码编码绑定和二维码标签现场粘贴，本项是验收的重要环节，未完成验收不予通过。</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成交供应商在合同履约过程中，必须通过“装备平台”申请验收。“项目验收清单”须在“装备平台”中打印，否则视为无效验收清单。验收不合格即记录在平台中，整改后验收仍不合格的，采购人有权依据法律追究合同责任方的责任。</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13、成交</w:t>
      </w:r>
      <w:bookmarkStart w:id="6" w:name="_GoBack"/>
      <w:bookmarkEnd w:id="6"/>
      <w:r>
        <w:rPr>
          <w:rFonts w:hint="eastAsia" w:ascii="宋体" w:hAnsi="宋体" w:cs="宋体"/>
          <w:color w:val="auto"/>
          <w:sz w:val="24"/>
          <w:szCs w:val="24"/>
          <w:highlight w:val="none"/>
          <w:lang w:val="en-US" w:eastAsia="zh-CN"/>
        </w:rPr>
        <w:t>供应商必须承诺通过“装备平台”提供售后维护维保服务。并接受采购人或教育主管部门依据“装备平台”中投供应商的履约服务质量进行履约保证金和会员保证金的有效退还。</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、售后服务要求</w:t>
      </w:r>
      <w:r>
        <w:rPr>
          <w:rFonts w:hint="eastAsia" w:ascii="宋体" w:hAnsi="宋体" w:cs="宋体"/>
          <w:b/>
          <w:bCs/>
          <w:color w:val="auto"/>
          <w:sz w:val="24"/>
          <w:szCs w:val="24"/>
          <w:highlight w:val="none"/>
          <w:lang w:eastAsia="zh-CN"/>
        </w:rPr>
        <w:t>:</w:t>
      </w:r>
    </w:p>
    <w:p>
      <w:pPr>
        <w:keepNext w:val="0"/>
        <w:keepLines w:val="0"/>
        <w:pageBreakBefore w:val="0"/>
        <w:widowControl w:val="0"/>
        <w:shd w:val="clear"/>
        <w:kinsoku/>
        <w:wordWrap/>
        <w:overflowPunct/>
        <w:topLinePunct w:val="0"/>
        <w:bidi w:val="0"/>
        <w:adjustRightInd w:val="0"/>
        <w:snapToGrid w:val="0"/>
        <w:spacing w:line="360" w:lineRule="auto"/>
        <w:ind w:left="0" w:leftChars="0" w:firstLine="480" w:firstLineChars="200"/>
        <w:textAlignment w:val="auto"/>
        <w:outlineLvl w:val="9"/>
        <w:rPr>
          <w:rStyle w:val="23"/>
          <w:rFonts w:hint="eastAsia" w:asciiTheme="minorEastAsia" w:hAnsiTheme="minorEastAsia" w:eastAsiaTheme="minorEastAsia" w:cstheme="minorEastAsia"/>
          <w:color w:val="auto"/>
          <w:sz w:val="24"/>
          <w:szCs w:val="24"/>
          <w:highlight w:val="none"/>
          <w:lang w:val="en-US" w:eastAsia="zh-CN"/>
        </w:rPr>
      </w:pPr>
      <w:r>
        <w:rPr>
          <w:rStyle w:val="23"/>
          <w:rFonts w:hint="eastAsia" w:asciiTheme="minorEastAsia" w:hAnsiTheme="minorEastAsia" w:eastAsiaTheme="minorEastAsia" w:cstheme="minorEastAsia"/>
          <w:color w:val="auto"/>
          <w:sz w:val="24"/>
          <w:szCs w:val="24"/>
          <w:highlight w:val="none"/>
          <w:lang w:val="en-US" w:eastAsia="zh-CN"/>
        </w:rPr>
        <w:t>1、保修期:</w:t>
      </w:r>
      <w:r>
        <w:rPr>
          <w:rFonts w:hint="eastAsia" w:asciiTheme="minorEastAsia" w:hAnsiTheme="minorEastAsia" w:eastAsiaTheme="minorEastAsia" w:cstheme="minorEastAsia"/>
          <w:b w:val="0"/>
          <w:bCs w:val="0"/>
          <w:color w:val="auto"/>
          <w:sz w:val="24"/>
          <w:szCs w:val="24"/>
          <w:highlight w:val="none"/>
          <w:lang w:eastAsia="zh-CN"/>
        </w:rPr>
        <w:t>免费质保至少三年，自项目验收合格之日起算</w:t>
      </w:r>
      <w:r>
        <w:rPr>
          <w:rStyle w:val="23"/>
          <w:rFonts w:hint="eastAsia" w:asciiTheme="minorEastAsia" w:hAnsiTheme="minorEastAsia" w:eastAsiaTheme="minorEastAsia" w:cstheme="minorEastAsia"/>
          <w:color w:val="auto"/>
          <w:sz w:val="24"/>
          <w:szCs w:val="24"/>
          <w:highlight w:val="none"/>
          <w:lang w:val="en-US" w:eastAsia="zh-CN"/>
        </w:rPr>
        <w:t>，保修期内如货物非因采购人的人为原因而出现的质量问题由成交单位负责包修、包换或包退，并承担修理、调换或退货的实际费用。成交单位不能修理或不能调换，均按不能交货处理。若由于采购人自身原因造成的不在免费质保服务内，采购人仍可与成交单位协商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Style w:val="23"/>
          <w:rFonts w:hint="eastAsia" w:asciiTheme="minorEastAsia" w:hAnsiTheme="minorEastAsia" w:eastAsiaTheme="minorEastAsia" w:cstheme="minorEastAsia"/>
          <w:color w:val="auto"/>
          <w:sz w:val="24"/>
          <w:szCs w:val="24"/>
          <w:highlight w:val="none"/>
          <w:lang w:val="en-US" w:eastAsia="zh-CN"/>
        </w:rPr>
      </w:pPr>
      <w:r>
        <w:rPr>
          <w:rStyle w:val="23"/>
          <w:rFonts w:hint="eastAsia" w:asciiTheme="minorEastAsia" w:hAnsiTheme="minorEastAsia" w:eastAsiaTheme="minorEastAsia" w:cstheme="minorEastAsia"/>
          <w:color w:val="auto"/>
          <w:sz w:val="24"/>
          <w:szCs w:val="24"/>
          <w:highlight w:val="none"/>
          <w:lang w:val="en-US" w:eastAsia="zh-CN"/>
        </w:rPr>
        <w:t>2、提供7*24小时现场技术支持和售后服务。质保期内应根据用户单位需要免费提供现场技术支持服务和系统扩充、升级方面的技术支持服务。接到故障通知后，应在1小时内响应，如需上门维修的，应在4小时内到达现场，排除故障，确保质保期内所有产品安全稳定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en-US" w:eastAsia="zh-CN"/>
        </w:rPr>
        <w:t>验收要求</w:t>
      </w:r>
      <w:r>
        <w:rPr>
          <w:rFonts w:hint="eastAsia" w:ascii="宋体" w:hAnsi="宋体" w:cs="宋体"/>
          <w:b/>
          <w:bCs/>
          <w:color w:val="auto"/>
          <w:kern w:val="0"/>
          <w:sz w:val="24"/>
          <w:szCs w:val="24"/>
          <w:highlight w:val="none"/>
          <w:lang w:val="en-US" w:eastAsia="zh-CN"/>
        </w:rPr>
        <w:t>:</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1、货到后由</w:t>
      </w:r>
      <w:r>
        <w:rPr>
          <w:rFonts w:hint="eastAsia" w:ascii="宋体" w:hAnsi="宋体" w:cs="宋体"/>
          <w:b w:val="0"/>
          <w:bCs w:val="0"/>
          <w:color w:val="auto"/>
          <w:sz w:val="24"/>
          <w:highlight w:val="none"/>
          <w:lang w:val="en-US" w:eastAsia="zh-CN"/>
        </w:rPr>
        <w:t>采购人</w:t>
      </w:r>
      <w:r>
        <w:rPr>
          <w:rFonts w:hint="eastAsia" w:ascii="宋体" w:hAnsi="宋体" w:eastAsia="宋体" w:cs="宋体"/>
          <w:b w:val="0"/>
          <w:bCs w:val="0"/>
          <w:color w:val="auto"/>
          <w:sz w:val="24"/>
          <w:highlight w:val="none"/>
          <w:lang w:val="en-US" w:eastAsia="zh-CN"/>
        </w:rPr>
        <w:t>组织有关部门人员进行验收，检测标准按采购文件或者</w:t>
      </w:r>
      <w:r>
        <w:rPr>
          <w:rFonts w:hint="eastAsia" w:ascii="宋体" w:hAnsi="宋体" w:cs="宋体"/>
          <w:b w:val="0"/>
          <w:bCs w:val="0"/>
          <w:color w:val="auto"/>
          <w:sz w:val="24"/>
          <w:highlight w:val="none"/>
          <w:lang w:val="en-US" w:eastAsia="zh-CN"/>
        </w:rPr>
        <w:t>采购人</w:t>
      </w:r>
      <w:r>
        <w:rPr>
          <w:rFonts w:hint="eastAsia" w:ascii="宋体" w:hAnsi="宋体" w:eastAsia="宋体" w:cs="宋体"/>
          <w:b w:val="0"/>
          <w:bCs w:val="0"/>
          <w:color w:val="auto"/>
          <w:sz w:val="24"/>
          <w:highlight w:val="none"/>
          <w:lang w:val="en-US" w:eastAsia="zh-CN"/>
        </w:rPr>
        <w:t>要求执行。</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2、如验收不合格的，</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lang w:val="en-US" w:eastAsia="zh-CN"/>
        </w:rPr>
        <w:t>必须立即予以退换货，情节严重、造成不良影响或者严重损失的，</w:t>
      </w:r>
      <w:r>
        <w:rPr>
          <w:rFonts w:hint="eastAsia" w:ascii="宋体" w:hAnsi="宋体" w:cs="宋体"/>
          <w:b w:val="0"/>
          <w:bCs w:val="0"/>
          <w:color w:val="auto"/>
          <w:sz w:val="24"/>
          <w:highlight w:val="none"/>
          <w:lang w:val="en-US" w:eastAsia="zh-CN"/>
        </w:rPr>
        <w:t>采购人</w:t>
      </w:r>
      <w:r>
        <w:rPr>
          <w:rFonts w:hint="eastAsia" w:ascii="宋体" w:hAnsi="宋体" w:eastAsia="宋体" w:cs="宋体"/>
          <w:b w:val="0"/>
          <w:bCs w:val="0"/>
          <w:color w:val="auto"/>
          <w:sz w:val="24"/>
          <w:highlight w:val="none"/>
          <w:lang w:val="en-US" w:eastAsia="zh-CN"/>
        </w:rPr>
        <w:t>有权不予支付货款并追究其违约责任。</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zh-CN"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zh-CN" w:eastAsia="zh-CN"/>
        </w:rPr>
        <w:t>设备安装后，采购人按国际和国家标准及厂方标准进行质量验收。</w:t>
      </w:r>
      <w:r>
        <w:rPr>
          <w:rFonts w:hint="eastAsia" w:ascii="宋体" w:hAnsi="宋体" w:cs="宋体"/>
          <w:b w:val="0"/>
          <w:bCs w:val="0"/>
          <w:color w:val="auto"/>
          <w:sz w:val="24"/>
          <w:highlight w:val="none"/>
          <w:lang w:val="zh-CN" w:eastAsia="zh-CN"/>
        </w:rPr>
        <w:t>成交单位</w:t>
      </w:r>
      <w:r>
        <w:rPr>
          <w:rFonts w:hint="eastAsia" w:ascii="宋体" w:hAnsi="宋体" w:eastAsia="宋体" w:cs="宋体"/>
          <w:b w:val="0"/>
          <w:bCs w:val="0"/>
          <w:color w:val="auto"/>
          <w:sz w:val="24"/>
          <w:highlight w:val="none"/>
          <w:lang w:val="zh-CN" w:eastAsia="zh-CN"/>
        </w:rPr>
        <w:t>应向采购人提供详细的验收标准、验收手册。当双方对验收标准有争议时，可委托双方一致认可的国家相关权威检测中心进行检测，费用由</w:t>
      </w:r>
      <w:r>
        <w:rPr>
          <w:rFonts w:hint="eastAsia" w:ascii="宋体" w:hAnsi="宋体" w:cs="宋体"/>
          <w:b w:val="0"/>
          <w:bCs w:val="0"/>
          <w:color w:val="auto"/>
          <w:sz w:val="24"/>
          <w:highlight w:val="none"/>
          <w:lang w:val="zh-CN" w:eastAsia="zh-CN"/>
        </w:rPr>
        <w:t>成交单位</w:t>
      </w:r>
      <w:r>
        <w:rPr>
          <w:rFonts w:hint="eastAsia" w:ascii="宋体" w:hAnsi="宋体" w:eastAsia="宋体" w:cs="宋体"/>
          <w:b w:val="0"/>
          <w:bCs w:val="0"/>
          <w:color w:val="auto"/>
          <w:sz w:val="24"/>
          <w:highlight w:val="none"/>
          <w:lang w:val="zh-CN" w:eastAsia="zh-CN"/>
        </w:rPr>
        <w:t>承担，只有在设备完全正常运转和采购人确认后，设备的安装工作才能认为已全部完成。</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、交付货物时向采购人提供全套随机文件（含产品合格证书、原理图、使用维护说明书、验收报告书等）壹套，并做好相关设备启动、运行及维护等免费培训工作。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、结算及付款方式</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48" w:lineRule="auto"/>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1、本项目</w:t>
      </w:r>
      <w:r>
        <w:rPr>
          <w:rFonts w:hint="eastAsia" w:asciiTheme="minorEastAsia" w:hAnsiTheme="minorEastAsia" w:eastAsiaTheme="minorEastAsia" w:cstheme="minorEastAsia"/>
          <w:bCs/>
          <w:color w:val="auto"/>
          <w:sz w:val="24"/>
          <w:highlight w:val="none"/>
          <w:lang w:eastAsia="zh-CN"/>
        </w:rPr>
        <w:t>按</w:t>
      </w:r>
      <w:r>
        <w:rPr>
          <w:rFonts w:hint="eastAsia" w:asciiTheme="minorEastAsia" w:hAnsiTheme="minorEastAsia" w:eastAsiaTheme="minorEastAsia" w:cstheme="minorEastAsia"/>
          <w:bCs/>
          <w:color w:val="auto"/>
          <w:sz w:val="24"/>
          <w:highlight w:val="none"/>
        </w:rPr>
        <w:t>固定总价</w:t>
      </w:r>
      <w:r>
        <w:rPr>
          <w:rFonts w:hint="eastAsia" w:asciiTheme="minorEastAsia" w:hAnsiTheme="minorEastAsia" w:eastAsiaTheme="minorEastAsia" w:cstheme="minorEastAsia"/>
          <w:bCs/>
          <w:color w:val="auto"/>
          <w:sz w:val="24"/>
          <w:highlight w:val="none"/>
          <w:lang w:eastAsia="zh-CN"/>
        </w:rPr>
        <w:t>结算</w:t>
      </w:r>
      <w:r>
        <w:rPr>
          <w:rFonts w:hint="eastAsia" w:asciiTheme="minorEastAsia" w:hAnsiTheme="minorEastAsia" w:eastAsiaTheme="minorEastAsia" w:cstheme="minorEastAsia"/>
          <w:bCs/>
          <w:color w:val="auto"/>
          <w:sz w:val="24"/>
          <w:highlight w:val="none"/>
        </w:rPr>
        <w:t>，结算货币为人民币。</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zh-CN" w:eastAsia="zh-CN"/>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zh-CN" w:eastAsia="zh-CN"/>
        </w:rPr>
        <w:t>货物在规定时间内送达采购人指定地点安装</w:t>
      </w:r>
      <w:r>
        <w:rPr>
          <w:rFonts w:hint="eastAsia" w:ascii="宋体" w:hAnsi="宋体" w:cs="宋体"/>
          <w:b w:val="0"/>
          <w:bCs w:val="0"/>
          <w:color w:val="auto"/>
          <w:sz w:val="24"/>
          <w:highlight w:val="none"/>
          <w:lang w:val="zh-CN" w:eastAsia="zh-CN"/>
        </w:rPr>
        <w:t>调试</w:t>
      </w:r>
      <w:r>
        <w:rPr>
          <w:rFonts w:hint="eastAsia" w:ascii="宋体" w:hAnsi="宋体" w:eastAsia="宋体" w:cs="宋体"/>
          <w:b w:val="0"/>
          <w:bCs w:val="0"/>
          <w:color w:val="auto"/>
          <w:sz w:val="24"/>
          <w:highlight w:val="none"/>
          <w:lang w:val="zh-CN" w:eastAsia="zh-CN"/>
        </w:rPr>
        <w:t>完成并通过采购人验收后，由</w:t>
      </w:r>
      <w:r>
        <w:rPr>
          <w:rFonts w:hint="eastAsia" w:ascii="宋体" w:hAnsi="宋体" w:cs="宋体"/>
          <w:b w:val="0"/>
          <w:bCs w:val="0"/>
          <w:color w:val="auto"/>
          <w:sz w:val="24"/>
          <w:highlight w:val="none"/>
          <w:lang w:val="zh-CN" w:eastAsia="zh-CN"/>
        </w:rPr>
        <w:t>成交单位</w:t>
      </w:r>
      <w:r>
        <w:rPr>
          <w:rFonts w:hint="eastAsia" w:ascii="宋体" w:hAnsi="宋体" w:eastAsia="宋体" w:cs="宋体"/>
          <w:b w:val="0"/>
          <w:bCs w:val="0"/>
          <w:color w:val="auto"/>
          <w:sz w:val="24"/>
          <w:highlight w:val="none"/>
          <w:lang w:val="zh-CN" w:eastAsia="zh-CN"/>
        </w:rPr>
        <w:t>向采购人开具增值税发票，采购人一次性付清合同款项。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七</w:t>
      </w:r>
      <w:r>
        <w:rPr>
          <w:rFonts w:hint="eastAsia" w:ascii="宋体" w:hAnsi="宋体" w:eastAsia="宋体" w:cs="宋体"/>
          <w:b/>
          <w:bCs/>
          <w:color w:val="auto"/>
          <w:sz w:val="24"/>
          <w:szCs w:val="24"/>
          <w:highlight w:val="none"/>
          <w:lang w:val="zh-CN" w:eastAsia="zh-CN"/>
        </w:rPr>
        <w:t>、报价要求</w:t>
      </w:r>
      <w:r>
        <w:rPr>
          <w:rFonts w:hint="eastAsia" w:ascii="宋体" w:hAnsi="宋体" w:cs="宋体"/>
          <w:b/>
          <w:bCs/>
          <w:color w:val="auto"/>
          <w:sz w:val="24"/>
          <w:szCs w:val="24"/>
          <w:highlight w:val="none"/>
          <w:lang w:val="zh-CN" w:eastAsia="zh-CN"/>
        </w:rPr>
        <w:t>:</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本项目为固定总价包干制，报价除包括所投货物本身的价格及保证其产品正常运行的辅助设备、备品、配件的价格外，还应包括产品的安装费、调试费、检测验收费、及到指定交货地点的运输费、保险费、税费、培训费、技术服务、售后服务及保修等一切费用。后期</w:t>
      </w:r>
      <w:r>
        <w:rPr>
          <w:rFonts w:hint="eastAsia" w:ascii="宋体" w:hAnsi="宋体" w:cs="宋体"/>
          <w:b w:val="0"/>
          <w:bCs w:val="0"/>
          <w:color w:val="auto"/>
          <w:sz w:val="24"/>
          <w:highlight w:val="none"/>
          <w:lang w:val="zh-CN" w:eastAsia="zh-CN"/>
        </w:rPr>
        <w:t>成交单位</w:t>
      </w:r>
      <w:r>
        <w:rPr>
          <w:rFonts w:hint="eastAsia" w:ascii="宋体" w:hAnsi="宋体" w:eastAsia="宋体" w:cs="宋体"/>
          <w:b w:val="0"/>
          <w:bCs w:val="0"/>
          <w:color w:val="auto"/>
          <w:sz w:val="24"/>
          <w:highlight w:val="none"/>
          <w:lang w:val="zh-CN" w:eastAsia="zh-CN"/>
        </w:rPr>
        <w:t>不得以任何形式向采购人收取关于本项目的其他任何费用。</w:t>
      </w:r>
    </w:p>
    <w:p>
      <w:pP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　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color w:val="auto"/>
          <w:sz w:val="24"/>
          <w:highlight w:val="none"/>
        </w:rPr>
      </w:pPr>
      <w:bookmarkStart w:id="1" w:name="_Toc2071"/>
      <w:r>
        <w:rPr>
          <w:rFonts w:hint="eastAsia" w:ascii="宋体" w:hAnsi="宋体" w:cs="宋体"/>
          <w:b w:val="0"/>
          <w:bCs w:val="0"/>
          <w:color w:val="auto"/>
          <w:sz w:val="24"/>
          <w:highlight w:val="none"/>
        </w:rPr>
        <w:t>（一）</w:t>
      </w:r>
      <w:r>
        <w:rPr>
          <w:rFonts w:hint="eastAsia" w:ascii="宋体" w:hAnsi="宋体" w:cs="宋体"/>
          <w:b w:val="0"/>
          <w:bCs w:val="0"/>
          <w:color w:val="auto"/>
          <w:sz w:val="24"/>
          <w:highlight w:val="none"/>
          <w:lang w:eastAsia="zh-CN"/>
        </w:rPr>
        <w:t>响应文件</w:t>
      </w:r>
      <w:r>
        <w:rPr>
          <w:rFonts w:hint="eastAsia" w:ascii="宋体" w:hAnsi="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二</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询价响应函</w:t>
      </w:r>
    </w:p>
    <w:p>
      <w:pPr>
        <w:spacing w:line="50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（三）</w:t>
      </w:r>
      <w:r>
        <w:rPr>
          <w:rFonts w:hint="eastAsia" w:ascii="宋体" w:hAnsi="宋体" w:cs="宋体"/>
          <w:b w:val="0"/>
          <w:bCs w:val="0"/>
          <w:color w:val="auto"/>
          <w:sz w:val="24"/>
          <w:highlight w:val="none"/>
        </w:rPr>
        <w:t>符合政府采购供应商资格书面声明</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四</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开标（报价）一览表</w:t>
      </w:r>
    </w:p>
    <w:p>
      <w:pPr>
        <w:spacing w:line="50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五</w:t>
      </w:r>
      <w:r>
        <w:rPr>
          <w:rFonts w:hint="eastAsia" w:ascii="宋体" w:hAnsi="宋体" w:cs="宋体"/>
          <w:b w:val="0"/>
          <w:bCs w:val="0"/>
          <w:color w:val="auto"/>
          <w:sz w:val="24"/>
          <w:highlight w:val="none"/>
        </w:rPr>
        <w:t>）报价明细表</w:t>
      </w:r>
    </w:p>
    <w:p>
      <w:pPr>
        <w:spacing w:line="500" w:lineRule="exact"/>
        <w:ind w:firstLine="480" w:firstLineChars="200"/>
        <w:jc w:val="left"/>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（六）供应商情况表</w:t>
      </w:r>
    </w:p>
    <w:p>
      <w:pPr>
        <w:spacing w:line="500" w:lineRule="exact"/>
        <w:ind w:firstLine="480" w:firstLineChars="200"/>
        <w:jc w:val="left"/>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（七）</w:t>
      </w:r>
      <w:r>
        <w:rPr>
          <w:rFonts w:hint="eastAsia" w:ascii="宋体" w:hAnsi="宋体" w:cs="宋体"/>
          <w:b w:val="0"/>
          <w:bCs w:val="0"/>
          <w:color w:val="auto"/>
          <w:sz w:val="24"/>
          <w:highlight w:val="none"/>
          <w:lang w:val="en-US" w:eastAsia="zh-CN"/>
        </w:rPr>
        <w:t>参加本项目小组成员一览</w:t>
      </w:r>
    </w:p>
    <w:p>
      <w:pPr>
        <w:spacing w:line="500" w:lineRule="exact"/>
        <w:ind w:firstLine="480" w:firstLineChars="200"/>
        <w:jc w:val="left"/>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（八）</w:t>
      </w:r>
      <w:r>
        <w:rPr>
          <w:rFonts w:hint="eastAsia" w:ascii="宋体" w:hAnsi="宋体" w:cs="宋体"/>
          <w:b w:val="0"/>
          <w:bCs w:val="0"/>
          <w:color w:val="auto"/>
          <w:sz w:val="24"/>
          <w:highlight w:val="none"/>
          <w:lang w:val="en-US" w:eastAsia="zh-CN"/>
        </w:rPr>
        <w:t>相关业绩一览表</w:t>
      </w:r>
    </w:p>
    <w:p>
      <w:pPr>
        <w:spacing w:line="50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九</w:t>
      </w:r>
      <w:r>
        <w:rPr>
          <w:rFonts w:hint="eastAsia" w:ascii="宋体" w:hAnsi="宋体" w:cs="宋体"/>
          <w:b w:val="0"/>
          <w:bCs w:val="0"/>
          <w:color w:val="auto"/>
          <w:sz w:val="24"/>
          <w:highlight w:val="none"/>
        </w:rPr>
        <w:t>）技术要求响应及偏离表</w:t>
      </w:r>
    </w:p>
    <w:p>
      <w:pPr>
        <w:spacing w:line="50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十</w:t>
      </w:r>
      <w:r>
        <w:rPr>
          <w:rFonts w:hint="eastAsia" w:ascii="宋体" w:hAnsi="宋体" w:cs="宋体"/>
          <w:b w:val="0"/>
          <w:bCs w:val="0"/>
          <w:color w:val="auto"/>
          <w:sz w:val="24"/>
          <w:highlight w:val="none"/>
        </w:rPr>
        <w:t>）项目</w:t>
      </w:r>
      <w:r>
        <w:rPr>
          <w:rFonts w:hint="eastAsia" w:ascii="宋体" w:hAnsi="宋体" w:cs="宋体"/>
          <w:b w:val="0"/>
          <w:bCs w:val="0"/>
          <w:color w:val="auto"/>
          <w:sz w:val="24"/>
          <w:highlight w:val="none"/>
          <w:lang w:eastAsia="zh-CN"/>
        </w:rPr>
        <w:t>技术方案、质量保证、</w:t>
      </w:r>
      <w:r>
        <w:rPr>
          <w:rFonts w:hint="eastAsia" w:ascii="宋体" w:hAnsi="宋体" w:cs="宋体"/>
          <w:b w:val="0"/>
          <w:bCs w:val="0"/>
          <w:color w:val="auto"/>
          <w:sz w:val="24"/>
          <w:highlight w:val="none"/>
        </w:rPr>
        <w:t>服务承诺</w:t>
      </w:r>
      <w:r>
        <w:rPr>
          <w:rFonts w:hint="eastAsia" w:ascii="宋体" w:hAnsi="宋体" w:cs="宋体"/>
          <w:b w:val="0"/>
          <w:bCs w:val="0"/>
          <w:color w:val="auto"/>
          <w:sz w:val="24"/>
          <w:highlight w:val="none"/>
          <w:lang w:eastAsia="zh-CN"/>
        </w:rPr>
        <w:t>等</w:t>
      </w:r>
    </w:p>
    <w:p>
      <w:pPr>
        <w:spacing w:line="50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十一</w:t>
      </w:r>
      <w:r>
        <w:rPr>
          <w:rFonts w:hint="eastAsia" w:ascii="宋体" w:hAnsi="宋体" w:cs="宋体"/>
          <w:b w:val="0"/>
          <w:bCs w:val="0"/>
          <w:color w:val="auto"/>
          <w:sz w:val="24"/>
          <w:highlight w:val="none"/>
        </w:rPr>
        <w:t>）资格、资信证明文件</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根据询价文件要求自行拟定包含但不仅限于营业执照、资质条件证书等各类资格及业绩证明等必要证明文件</w:t>
      </w:r>
      <w:r>
        <w:rPr>
          <w:rFonts w:hint="eastAsia" w:ascii="宋体" w:hAnsi="宋体" w:cs="宋体"/>
          <w:b w:val="0"/>
          <w:bCs w:val="0"/>
          <w:color w:val="auto"/>
          <w:sz w:val="24"/>
          <w:highlight w:val="none"/>
          <w:lang w:val="en-US" w:eastAsia="zh-CN"/>
        </w:rPr>
        <w:t>)</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十二</w:t>
      </w:r>
      <w:r>
        <w:rPr>
          <w:rFonts w:hint="eastAsia" w:ascii="宋体" w:hAnsi="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第四章</w:t>
      </w:r>
      <w:r>
        <w:rPr>
          <w:rFonts w:hint="eastAsia" w:ascii="宋体" w:hAnsi="宋体" w:cs="宋体"/>
          <w:b/>
          <w:color w:val="auto"/>
          <w:sz w:val="36"/>
          <w:szCs w:val="36"/>
          <w:highlight w:val="none"/>
        </w:rPr>
        <w:t>　</w:t>
      </w:r>
      <w:r>
        <w:rPr>
          <w:rFonts w:hint="eastAsia" w:ascii="宋体" w:hAnsi="宋体" w:cs="宋体"/>
          <w:b/>
          <w:color w:val="auto"/>
          <w:sz w:val="36"/>
          <w:szCs w:val="36"/>
          <w:highlight w:val="none"/>
          <w:lang w:val="en-US" w:eastAsia="zh-CN"/>
        </w:rPr>
        <w:t>资格性、符合性审查材料</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*1、营业执照副本(“三证合一”的营业执照副本）或事业单位法人证书复印件加盖公章。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*2、法定代表人身份证明书或授权委托书原件。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*3、上一年度的财务状况（资产负债表和利润表）或由会计师事务所出具的审计报告和所附已审财务报告资料复印件加盖公章。【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成立不满一年的不需提供】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*4、近一年任意月份依法缴纳税收的相关材料复印件加盖公章。【</w:t>
      </w:r>
      <w:r>
        <w:rPr>
          <w:rFonts w:hint="eastAsia" w:ascii="宋体" w:hAnsi="宋体"/>
          <w:bCs/>
          <w:color w:val="auto"/>
          <w:sz w:val="24"/>
          <w:highlight w:val="none"/>
        </w:rPr>
        <w:t>提供相关主管部门证明或银行代扣证明</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*5、近半年任意月份缴纳社会保障的相关材料复印件加盖公章。【</w:t>
      </w:r>
      <w:r>
        <w:rPr>
          <w:rFonts w:hint="eastAsia" w:ascii="宋体" w:hAnsi="宋体"/>
          <w:bCs/>
          <w:color w:val="auto"/>
          <w:sz w:val="24"/>
          <w:highlight w:val="none"/>
        </w:rPr>
        <w:t>提供相关主管部门证明或银行代扣证明</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*6、</w:t>
      </w:r>
      <w:r>
        <w:rPr>
          <w:rFonts w:hint="eastAsia" w:ascii="宋体" w:hAnsi="宋体" w:cs="宋体"/>
          <w:iCs/>
          <w:color w:val="auto"/>
          <w:sz w:val="24"/>
          <w:highlight w:val="none"/>
        </w:rPr>
        <w:t>符合政府采购供应商资格书面声明</w:t>
      </w:r>
      <w:r>
        <w:rPr>
          <w:rFonts w:hint="eastAsia" w:ascii="宋体" w:hAnsi="宋体" w:cs="宋体"/>
          <w:iCs/>
          <w:color w:val="auto"/>
          <w:sz w:val="24"/>
          <w:highlight w:val="none"/>
          <w:lang w:eastAsia="zh-CN"/>
        </w:rPr>
        <w:t>。</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二、</w:t>
      </w:r>
      <w:r>
        <w:rPr>
          <w:rFonts w:hint="eastAsia" w:ascii="宋体" w:hAnsi="宋体" w:eastAsia="宋体" w:cs="宋体"/>
          <w:b/>
          <w:bCs/>
          <w:color w:val="auto"/>
          <w:kern w:val="2"/>
          <w:sz w:val="28"/>
          <w:szCs w:val="28"/>
          <w:highlight w:val="none"/>
          <w:lang w:val="en-US" w:eastAsia="zh-CN" w:bidi="ar-SA"/>
        </w:rPr>
        <w:t>符合性审查材料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开标（报价）一览表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*2、报价明细表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3、供应商情况表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4、参加本项目小组成员一览表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5、相关业绩一览表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*6、技术要求响应及偏离表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7、技术方案、质量保证、服务承诺书等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8、其他评审相关材料（指询价文件要求供应商提供的与本项目有关其他相关证明材料）</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三、说明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1、上述带“*”项材料必须在响应文件中提供，否则将作无效响应文件处理。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2、本询价文件《第一章 供应商须知》中带“*”项条款若有不满足的按无效响应处理。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36"/>
          <w:szCs w:val="36"/>
          <w:highlight w:val="none"/>
        </w:rPr>
      </w:pPr>
      <w:r>
        <w:rPr>
          <w:rFonts w:hint="eastAsia" w:ascii="宋体" w:hAnsi="宋体" w:cs="宋体"/>
          <w:b/>
          <w:bCs/>
          <w:color w:val="auto"/>
          <w:sz w:val="24"/>
          <w:highlight w:val="none"/>
          <w:lang w:val="en-US" w:eastAsia="zh-CN"/>
        </w:rPr>
        <w:t>3、提供复印件的须加盖供应商公章，且复印件内容用清晰可辨，必要时评委会有权要求提供原件进行核对。</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　响应文件的格式</w:t>
      </w:r>
      <w:bookmarkEnd w:id="1"/>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highlight w:val="none"/>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编号</w:t>
      </w:r>
      <w:r>
        <w:rPr>
          <w:rFonts w:hint="eastAsia" w:ascii="宋体" w:hAnsi="宋体" w:cs="宋体"/>
          <w:color w:val="auto"/>
          <w:sz w:val="30"/>
          <w:highlight w:val="none"/>
          <w:lang w:eastAsia="zh-CN"/>
        </w:rPr>
        <w:t>:</w:t>
      </w:r>
      <w:r>
        <w:rPr>
          <w:rFonts w:hint="eastAsia" w:ascii="宋体" w:hAnsi="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cs="宋体"/>
          <w:color w:val="auto"/>
          <w:sz w:val="30"/>
          <w:highlight w:val="none"/>
        </w:rPr>
        <w:t>项目名称</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供应商（盖章）:</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rPr>
        <w:t>法定代表人或授权委托人（签字或盖章）</w:t>
      </w:r>
      <w:r>
        <w:rPr>
          <w:rFonts w:hint="eastAsia" w:ascii="宋体" w:hAnsi="宋体" w:cs="宋体"/>
          <w:color w:val="auto"/>
          <w:sz w:val="30"/>
          <w:highlight w:val="none"/>
          <w:lang w:val="en-US" w:eastAsia="zh-CN"/>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二○二二</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eastAsia="宋体" w:cs="宋体"/>
          <w:color w:val="auto"/>
          <w:highlight w:val="none"/>
          <w:lang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法定代表人资格证明书（法定代表人使用）</w:t>
      </w:r>
    </w:p>
    <w:p>
      <w:pPr>
        <w:pStyle w:val="13"/>
        <w:rPr>
          <w:rFonts w:ascii="宋体" w:hAnsi="宋体" w:cs="宋体"/>
          <w:color w:val="auto"/>
          <w:highlight w:val="none"/>
        </w:rPr>
      </w:pP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本人（姓名）系 （单位）的法定代表人。在项目采购的活动中，以我单位的名义领取</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、资格审查、签署</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协商、签订合同书以及执行一切与此有关的事项。特此证明。</w:t>
      </w:r>
    </w:p>
    <w:p>
      <w:pPr>
        <w:snapToGrid w:val="0"/>
        <w:spacing w:line="360" w:lineRule="auto"/>
        <w:ind w:firstLine="720" w:firstLineChars="300"/>
        <w:rPr>
          <w:rFonts w:ascii="宋体" w:hAnsi="宋体" w:cs="宋体"/>
          <w:color w:val="auto"/>
          <w:sz w:val="24"/>
          <w:highlight w:val="none"/>
        </w:rPr>
      </w:pPr>
    </w:p>
    <w:tbl>
      <w:tblPr>
        <w:tblStyle w:val="14"/>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tc>
      </w:tr>
    </w:tbl>
    <w:p>
      <w:pPr>
        <w:snapToGrid w:val="0"/>
        <w:spacing w:line="360" w:lineRule="auto"/>
        <w:ind w:firstLine="720" w:firstLineChars="300"/>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法定代表人身份证复印件</w:t>
      </w:r>
      <w:r>
        <w:rPr>
          <w:rFonts w:hint="eastAsia" w:ascii="宋体" w:hAnsi="宋体" w:cs="宋体"/>
          <w:color w:val="auto"/>
          <w:sz w:val="24"/>
          <w:highlight w:val="none"/>
          <w:lang w:eastAsia="zh-CN"/>
        </w:rPr>
        <w:t>:</w:t>
      </w:r>
    </w:p>
    <w:p>
      <w:pPr>
        <w:spacing w:line="360" w:lineRule="auto"/>
        <w:rPr>
          <w:rFonts w:ascii="宋体" w:hAnsi="宋体" w:cs="宋体"/>
          <w:color w:val="auto"/>
          <w:szCs w:val="21"/>
          <w:highlight w:val="none"/>
        </w:rPr>
      </w:pPr>
    </w:p>
    <w:p>
      <w:pPr>
        <w:pStyle w:val="6"/>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9" name="文本框 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PUv32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color w:val="auto"/>
          <w:sz w:val="24"/>
          <w:highlight w:val="none"/>
        </w:rPr>
      </w:pPr>
    </w:p>
    <w:p>
      <w:pPr>
        <w:spacing w:line="400" w:lineRule="exact"/>
        <w:ind w:firstLine="2530" w:firstLineChars="1050"/>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p>
    <w:p>
      <w:pPr>
        <w:spacing w:line="360" w:lineRule="auto"/>
        <w:jc w:val="center"/>
        <w:rPr>
          <w:rFonts w:ascii="宋体" w:hAnsi="宋体" w:cs="宋体"/>
          <w:b/>
          <w:bCs/>
          <w:color w:val="auto"/>
          <w:sz w:val="24"/>
          <w:highlight w:val="none"/>
        </w:rPr>
      </w:pPr>
      <w:r>
        <w:rPr>
          <w:rFonts w:hint="eastAsia" w:ascii="宋体" w:hAnsi="宋体" w:cs="宋体"/>
          <w:b/>
          <w:bCs/>
          <w:color w:val="auto"/>
          <w:sz w:val="32"/>
          <w:szCs w:val="32"/>
          <w:highlight w:val="none"/>
        </w:rPr>
        <w:t>授权委托书（代理人使用）</w:t>
      </w:r>
    </w:p>
    <w:p>
      <w:pPr>
        <w:pStyle w:val="13"/>
        <w:rPr>
          <w:rFonts w:ascii="宋体" w:hAnsi="宋体" w:cs="宋体"/>
          <w:color w:val="auto"/>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本授权委托书宣告</w:t>
      </w:r>
      <w:r>
        <w:rPr>
          <w:rFonts w:hint="eastAsia" w:ascii="宋体" w:hAnsi="宋体" w:cs="宋体"/>
          <w:color w:val="auto"/>
          <w:sz w:val="24"/>
          <w:highlight w:val="none"/>
          <w:lang w:eastAsia="zh-CN"/>
        </w:rPr>
        <w:t>:</w:t>
      </w:r>
      <w:r>
        <w:rPr>
          <w:rFonts w:hint="eastAsia" w:ascii="宋体" w:hAnsi="宋体" w:cs="宋体"/>
          <w:color w:val="auto"/>
          <w:sz w:val="24"/>
          <w:highlight w:val="none"/>
        </w:rPr>
        <w:t>本人（姓名）系（单位）的法定代表人，现授权委托（姓名）为我单位代理人，该代理人有权在项目采购的活动中，以我单位的名义领取</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、资格审查、签署</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协商、签订合同书以及执行一切与此有关的事项。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lang w:eastAsia="zh-CN"/>
        </w:rPr>
        <w:t>:</w:t>
      </w:r>
      <w:r>
        <w:rPr>
          <w:rFonts w:hint="eastAsia" w:ascii="宋体" w:hAnsi="宋体" w:cs="宋体"/>
          <w:color w:val="auto"/>
          <w:sz w:val="24"/>
          <w:highlight w:val="none"/>
        </w:rPr>
        <w:t>至本项目结束或新的授权委托书送到之日。代理人无转委托权。</w:t>
      </w:r>
    </w:p>
    <w:tbl>
      <w:tblPr>
        <w:tblStyle w:val="14"/>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授权代表</w:t>
            </w:r>
            <w:r>
              <w:rPr>
                <w:rFonts w:hint="eastAsia" w:ascii="宋体" w:hAnsi="宋体" w:cs="宋体"/>
                <w:color w:val="auto"/>
                <w:sz w:val="24"/>
                <w:highlight w:val="none"/>
                <w:lang w:eastAsia="zh-CN"/>
              </w:rPr>
              <w:t>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签字或盖章:</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法定代表人身份证复印件</w:t>
      </w:r>
      <w:r>
        <w:rPr>
          <w:rFonts w:hint="eastAsia" w:ascii="宋体" w:hAnsi="宋体" w:cs="宋体"/>
          <w:color w:val="auto"/>
          <w:sz w:val="24"/>
          <w:highlight w:val="none"/>
          <w:lang w:eastAsia="zh-CN"/>
        </w:rPr>
        <w:t>:</w:t>
      </w:r>
    </w:p>
    <w:p>
      <w:pPr>
        <w:pStyle w:val="6"/>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0" name="文本框 10"/>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IHeEY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431155" cy="1293495"/>
            <wp:effectExtent l="0" t="0" r="17145" b="190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授</w:t>
      </w:r>
      <w:r>
        <w:rPr>
          <w:rFonts w:hint="eastAsia" w:ascii="宋体" w:hAnsi="宋体" w:cs="宋体"/>
          <w:color w:val="auto"/>
          <w:sz w:val="24"/>
          <w:highlight w:val="none"/>
        </w:rPr>
        <w:t>代表人身份证复印件</w:t>
      </w:r>
      <w:r>
        <w:rPr>
          <w:rFonts w:hint="eastAsia" w:ascii="宋体" w:hAnsi="宋体" w:cs="宋体"/>
          <w:color w:val="auto"/>
          <w:sz w:val="24"/>
          <w:highlight w:val="none"/>
          <w:lang w:eastAsia="zh-CN"/>
        </w:rPr>
        <w:t>:</w:t>
      </w:r>
    </w:p>
    <w:p>
      <w:pPr>
        <w:pStyle w:val="19"/>
        <w:spacing w:line="380" w:lineRule="exact"/>
        <w:rPr>
          <w:rFonts w:hint="eastAsia" w:hAnsi="宋体" w:eastAsia="宋体" w:cs="宋体"/>
          <w:b/>
          <w:color w:val="auto"/>
          <w:sz w:val="24"/>
          <w:szCs w:val="24"/>
          <w:highlight w:val="none"/>
        </w:rPr>
      </w:pPr>
      <w:r>
        <w:rPr>
          <w:rFonts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19"/>
        <w:spacing w:line="380" w:lineRule="exact"/>
        <w:rPr>
          <w:rFonts w:hint="eastAsia" w:hAnsi="宋体" w:eastAsia="宋体" w:cs="宋体"/>
          <w:b/>
          <w:color w:val="auto"/>
          <w:sz w:val="24"/>
          <w:szCs w:val="24"/>
          <w:highlight w:val="none"/>
        </w:rPr>
      </w:pPr>
    </w:p>
    <w:p>
      <w:pPr>
        <w:pStyle w:val="19"/>
        <w:spacing w:line="380" w:lineRule="exact"/>
        <w:rPr>
          <w:rFonts w:hint="eastAsia" w:hAnsi="宋体" w:eastAsia="宋体" w:cs="宋体"/>
          <w:b/>
          <w:color w:val="auto"/>
          <w:sz w:val="24"/>
          <w:szCs w:val="24"/>
          <w:highlight w:val="none"/>
        </w:rPr>
      </w:pPr>
    </w:p>
    <w:p>
      <w:pPr>
        <w:pStyle w:val="19"/>
        <w:spacing w:line="380" w:lineRule="exact"/>
        <w:rPr>
          <w:rFonts w:hint="eastAsia" w:hAnsi="宋体" w:eastAsia="宋体" w:cs="宋体"/>
          <w:b/>
          <w:color w:val="auto"/>
          <w:sz w:val="24"/>
          <w:szCs w:val="24"/>
          <w:highlight w:val="none"/>
        </w:rPr>
      </w:pPr>
    </w:p>
    <w:p>
      <w:pPr>
        <w:pStyle w:val="19"/>
        <w:spacing w:line="380" w:lineRule="exact"/>
        <w:rPr>
          <w:rFonts w:hint="eastAsia" w:hAnsi="宋体" w:eastAsia="宋体" w:cs="宋体"/>
          <w:b/>
          <w:color w:val="auto"/>
          <w:sz w:val="24"/>
          <w:szCs w:val="24"/>
          <w:highlight w:val="none"/>
        </w:rPr>
      </w:pPr>
    </w:p>
    <w:p>
      <w:pPr>
        <w:pStyle w:val="19"/>
        <w:spacing w:line="380" w:lineRule="exact"/>
        <w:rPr>
          <w:rFonts w:hint="eastAsia" w:hAnsi="宋体" w:eastAsia="宋体" w:cs="宋体"/>
          <w:b/>
          <w:color w:val="auto"/>
          <w:sz w:val="24"/>
          <w:szCs w:val="24"/>
          <w:highlight w:val="none"/>
        </w:rPr>
      </w:pPr>
    </w:p>
    <w:p>
      <w:pPr>
        <w:pStyle w:val="19"/>
        <w:spacing w:line="380" w:lineRule="exact"/>
        <w:rPr>
          <w:rFonts w:hint="eastAsia" w:hAnsi="宋体" w:eastAsia="宋体" w:cs="宋体"/>
          <w:b/>
          <w:color w:val="auto"/>
          <w:sz w:val="24"/>
          <w:szCs w:val="24"/>
          <w:highlight w:val="none"/>
        </w:rPr>
      </w:pPr>
    </w:p>
    <w:p>
      <w:pPr>
        <w:pStyle w:val="19"/>
        <w:spacing w:line="380" w:lineRule="exact"/>
        <w:rPr>
          <w:rFonts w:hint="eastAsia" w:hAnsi="宋体" w:eastAsia="宋体" w:cs="宋体"/>
          <w:b/>
          <w:color w:val="auto"/>
          <w:sz w:val="24"/>
          <w:szCs w:val="24"/>
          <w:highlight w:val="none"/>
        </w:rPr>
      </w:pPr>
    </w:p>
    <w:p>
      <w:pPr>
        <w:snapToGrid w:val="0"/>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备注:</w:t>
      </w:r>
    </w:p>
    <w:p>
      <w:pPr>
        <w:snapToGrid w:val="0"/>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2、委托代理人参加投标的，提供授权委托书和本人身份证原件。</w:t>
      </w:r>
    </w:p>
    <w:p>
      <w:pPr>
        <w:pStyle w:val="19"/>
        <w:spacing w:line="380" w:lineRule="exact"/>
        <w:rPr>
          <w:rFonts w:hint="eastAsia" w:hAnsi="宋体" w:eastAsia="宋体" w:cs="宋体"/>
          <w:b/>
          <w:color w:val="auto"/>
          <w:sz w:val="24"/>
          <w:szCs w:val="24"/>
          <w:highlight w:val="none"/>
        </w:rPr>
      </w:pPr>
    </w:p>
    <w:p>
      <w:pPr>
        <w:rPr>
          <w:rFonts w:hint="eastAsia" w:hAnsi="宋体" w:eastAsia="宋体" w:cs="宋体"/>
          <w:b/>
          <w:color w:val="auto"/>
          <w:sz w:val="24"/>
          <w:szCs w:val="24"/>
          <w:highlight w:val="none"/>
        </w:rPr>
      </w:pPr>
      <w:r>
        <w:rPr>
          <w:rFonts w:hint="eastAsia" w:hAnsi="宋体" w:eastAsia="宋体" w:cs="宋体"/>
          <w:b/>
          <w:color w:val="auto"/>
          <w:sz w:val="24"/>
          <w:szCs w:val="24"/>
          <w:highlight w:val="none"/>
        </w:rPr>
        <w:br w:type="page"/>
      </w:r>
    </w:p>
    <w:p>
      <w:pPr>
        <w:pStyle w:val="19"/>
        <w:spacing w:line="380" w:lineRule="exact"/>
        <w:rPr>
          <w:rFonts w:hint="eastAsia" w:ascii="宋体" w:hAnsi="宋体" w:eastAsia="宋体" w:cs="宋体"/>
          <w:b/>
          <w:color w:val="auto"/>
          <w:sz w:val="24"/>
          <w:szCs w:val="24"/>
          <w:highlight w:val="none"/>
          <w:lang w:eastAsia="zh-CN"/>
        </w:rPr>
      </w:pPr>
      <w:r>
        <w:rPr>
          <w:rFonts w:hint="eastAsia" w:hAnsi="宋体" w:eastAsia="宋体" w:cs="宋体"/>
          <w:b/>
          <w:color w:val="auto"/>
          <w:sz w:val="24"/>
          <w:szCs w:val="24"/>
          <w:highlight w:val="none"/>
        </w:rPr>
        <w:t>附</w:t>
      </w:r>
      <w:r>
        <w:rPr>
          <w:rFonts w:hint="eastAsia" w:hAnsi="宋体" w:eastAsia="宋体" w:cs="宋体"/>
          <w:b/>
          <w:color w:val="auto"/>
          <w:sz w:val="24"/>
          <w:szCs w:val="24"/>
          <w:highlight w:val="none"/>
          <w:lang w:val="en-US" w:eastAsia="zh-CN"/>
        </w:rPr>
        <w:t>3</w:t>
      </w:r>
      <w:r>
        <w:rPr>
          <w:rFonts w:hint="eastAsia" w:hAnsi="宋体" w:eastAsia="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询价响应函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常州中金招投标有限公司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询价文件</w:t>
      </w:r>
      <w:r>
        <w:rPr>
          <w:rFonts w:hint="eastAsia" w:ascii="宋体" w:hAnsi="宋体" w:eastAsia="宋体" w:cs="宋体"/>
          <w:color w:val="auto"/>
          <w:sz w:val="24"/>
          <w:szCs w:val="24"/>
          <w:highlight w:val="none"/>
        </w:rPr>
        <w:t>，经仔细阅读和研究，我们决定参加该项目的</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cs="宋体"/>
          <w:color w:val="auto"/>
          <w:kern w:val="0"/>
          <w:sz w:val="24"/>
          <w:szCs w:val="24"/>
          <w:highlight w:val="none"/>
          <w:lang w:eastAsia="zh-CN"/>
        </w:rPr>
        <w:t>询价文件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愿意提供询价文件中要求所有资料，并保证完全真实准确。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我单位认为</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有权决定成交供应商，还认为政府采购最低报价是成交的主要条件，但不是唯一条件。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我单位如果未按询价文件要求、合同规定等提出的各项承诺履行义务，愿意接受相应处罚。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响应文件中所有关于资格文件、附件材料说明及证明陈述均是真实准确的，若有虚假和违背，我公司愿意承担由此而产生的一切后果。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cs="宋体"/>
          <w:color w:val="auto"/>
          <w:kern w:val="0"/>
          <w:sz w:val="24"/>
          <w:szCs w:val="24"/>
          <w:highlight w:val="none"/>
          <w:lang w:eastAsia="zh-CN"/>
        </w:rPr>
        <w:t>询价文件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cs="宋体"/>
          <w:color w:val="auto"/>
          <w:kern w:val="0"/>
          <w:sz w:val="24"/>
          <w:szCs w:val="24"/>
          <w:highlight w:val="none"/>
          <w:lang w:eastAsia="zh-CN"/>
        </w:rPr>
        <w:t>询价文件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br w:type="page"/>
      </w:r>
    </w:p>
    <w:p>
      <w:pPr>
        <w:pageBreakBefore w:val="0"/>
        <w:kinsoku/>
        <w:wordWrap/>
        <w:topLinePunct w:val="0"/>
        <w:bidi w:val="0"/>
        <w:adjustRightInd w:val="0"/>
        <w:snapToGrid w:val="0"/>
        <w:spacing w:line="360" w:lineRule="auto"/>
        <w:rPr>
          <w:rFonts w:hint="eastAsia" w:ascii="宋体" w:hAnsi="宋体" w:eastAsia="宋体" w:cs="黑体"/>
          <w:color w:val="auto"/>
          <w:sz w:val="28"/>
          <w:szCs w:val="28"/>
          <w:highlight w:val="none"/>
          <w:lang w:eastAsia="zh-CN"/>
        </w:rPr>
      </w:pPr>
      <w:r>
        <w:rPr>
          <w:rFonts w:hint="eastAsia" w:ascii="宋体" w:hAnsi="宋体" w:eastAsia="宋体"/>
          <w:b/>
          <w:bCs/>
          <w:color w:val="auto"/>
          <w:sz w:val="24"/>
          <w:szCs w:val="24"/>
          <w:highlight w:val="none"/>
        </w:rPr>
        <w:t>附</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lang w:eastAsia="zh-CN"/>
        </w:rPr>
        <w:t>:</w:t>
      </w:r>
    </w:p>
    <w:p>
      <w:pPr>
        <w:pStyle w:val="6"/>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highlight w:val="none"/>
        </w:rPr>
      </w:pPr>
      <w:r>
        <w:rPr>
          <w:rFonts w:hint="eastAsia" w:hAnsi="宋体" w:cs="宋体"/>
          <w:b/>
          <w:color w:val="auto"/>
          <w:sz w:val="32"/>
          <w:szCs w:val="32"/>
          <w:highlight w:val="none"/>
          <w:lang w:eastAsia="zh-CN"/>
        </w:rPr>
        <w:t>符合政府采购供应商资格</w:t>
      </w:r>
      <w:r>
        <w:rPr>
          <w:rFonts w:hint="eastAsia" w:hAnsi="宋体" w:cs="宋体"/>
          <w:b/>
          <w:color w:val="auto"/>
          <w:sz w:val="32"/>
          <w:szCs w:val="32"/>
          <w:highlight w:val="none"/>
        </w:rPr>
        <w:t>书面声明</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我单位参与本项目报价，郑重声明</w:t>
      </w:r>
      <w:r>
        <w:rPr>
          <w:rFonts w:hint="eastAsia" w:ascii="宋体" w:hAnsi="宋体"/>
          <w:color w:val="auto"/>
          <w:sz w:val="24"/>
          <w:highlight w:val="none"/>
          <w:lang w:eastAsia="zh-CN"/>
        </w:rPr>
        <w:t>:</w:t>
      </w:r>
      <w:r>
        <w:rPr>
          <w:rFonts w:hint="eastAsia" w:ascii="宋体" w:hAnsi="宋体"/>
          <w:color w:val="auto"/>
          <w:sz w:val="24"/>
          <w:highlight w:val="none"/>
        </w:rPr>
        <w:t>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lang w:eastAsia="zh-CN"/>
        </w:rPr>
        <w:t>方</w:t>
      </w:r>
      <w:r>
        <w:rPr>
          <w:rFonts w:hint="eastAsia" w:ascii="宋体" w:hAnsi="宋体"/>
          <w:color w:val="auto"/>
          <w:sz w:val="24"/>
          <w:highlight w:val="none"/>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pPr>
        <w:adjustRightInd w:val="0"/>
        <w:snapToGrid w:val="0"/>
        <w:spacing w:line="360" w:lineRule="auto"/>
        <w:rPr>
          <w:rFonts w:hint="eastAsia" w:ascii="宋体" w:hAnsi="宋体"/>
          <w:color w:val="auto"/>
          <w:sz w:val="24"/>
          <w:highlight w:val="none"/>
          <w:lang w:eastAsia="zh-CN"/>
        </w:rPr>
      </w:pPr>
    </w:p>
    <w:p>
      <w:pPr>
        <w:adjustRightInd w:val="0"/>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供应商（盖章）:</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法定代表人或授权代表</w:t>
      </w:r>
      <w:r>
        <w:rPr>
          <w:rFonts w:hint="eastAsia" w:ascii="宋体" w:hAnsi="宋体"/>
          <w:color w:val="auto"/>
          <w:sz w:val="24"/>
          <w:highlight w:val="none"/>
        </w:rPr>
        <w:t>（签字或盖章）</w:t>
      </w:r>
      <w:r>
        <w:rPr>
          <w:rFonts w:hint="eastAsia" w:ascii="宋体" w:hAnsi="宋体"/>
          <w:color w:val="auto"/>
          <w:sz w:val="24"/>
          <w:highlight w:val="none"/>
          <w:lang w:eastAsia="zh-CN"/>
        </w:rPr>
        <w:t>:</w:t>
      </w:r>
      <w:r>
        <w:rPr>
          <w:rFonts w:ascii="宋体" w:hAnsi="宋体"/>
          <w:color w:val="auto"/>
          <w:sz w:val="24"/>
          <w:highlight w:val="none"/>
        </w:rPr>
        <w:t>______________________</w:t>
      </w:r>
    </w:p>
    <w:p>
      <w:pPr>
        <w:adjustRightInd w:val="0"/>
        <w:snapToGrid w:val="0"/>
        <w:spacing w:line="360" w:lineRule="auto"/>
        <w:rPr>
          <w:rFonts w:ascii="宋体" w:hAnsi="宋体" w:cs="宋体"/>
          <w:b/>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lang w:eastAsia="zh-CN"/>
        </w:rPr>
        <w:t>:</w:t>
      </w:r>
      <w:r>
        <w:rPr>
          <w:rFonts w:ascii="宋体" w:hAnsi="宋体"/>
          <w:color w:val="auto"/>
          <w:sz w:val="24"/>
          <w:highlight w:val="none"/>
        </w:rPr>
        <w:t>______</w:t>
      </w:r>
      <w:r>
        <w:rPr>
          <w:rFonts w:hint="eastAsia" w:ascii="宋体" w:hAnsi="宋体"/>
          <w:color w:val="auto"/>
          <w:sz w:val="24"/>
          <w:highlight w:val="none"/>
        </w:rPr>
        <w:t>年</w:t>
      </w:r>
      <w:r>
        <w:rPr>
          <w:rFonts w:ascii="宋体" w:hAnsi="宋体"/>
          <w:color w:val="auto"/>
          <w:sz w:val="24"/>
          <w:highlight w:val="none"/>
        </w:rPr>
        <w:t>______</w:t>
      </w:r>
      <w:r>
        <w:rPr>
          <w:rFonts w:hint="eastAsia" w:ascii="宋体" w:hAnsi="宋体"/>
          <w:color w:val="auto"/>
          <w:sz w:val="24"/>
          <w:highlight w:val="none"/>
        </w:rPr>
        <w:t>月</w:t>
      </w:r>
      <w:r>
        <w:rPr>
          <w:rFonts w:ascii="宋体" w:hAnsi="宋体"/>
          <w:color w:val="auto"/>
          <w:sz w:val="24"/>
          <w:highlight w:val="none"/>
        </w:rPr>
        <w:t>______</w:t>
      </w:r>
      <w:r>
        <w:rPr>
          <w:rFonts w:hint="eastAsia" w:ascii="宋体" w:hAnsi="宋体"/>
          <w:color w:val="auto"/>
          <w:sz w:val="24"/>
          <w:highlight w:val="none"/>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开标（</w:t>
      </w:r>
      <w:r>
        <w:rPr>
          <w:rFonts w:hint="eastAsia" w:ascii="宋体" w:hAnsi="宋体" w:cs="宋体"/>
          <w:b/>
          <w:color w:val="auto"/>
          <w:sz w:val="32"/>
          <w:szCs w:val="32"/>
          <w:highlight w:val="none"/>
        </w:rPr>
        <w:t>报价</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rPr>
        <w:t>一览表</w:t>
      </w:r>
    </w:p>
    <w:p>
      <w:pPr>
        <w:pStyle w:val="20"/>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人民币</w:t>
      </w:r>
    </w:p>
    <w:tbl>
      <w:tblPr>
        <w:tblStyle w:val="14"/>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元</w:t>
            </w:r>
          </w:p>
          <w:p>
            <w:pPr>
              <w:widowControl/>
              <w:spacing w:line="48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交货期限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质保期</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szCs w:val="24"/>
                <w:highlight w:val="none"/>
              </w:rPr>
            </w:pP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供应商（盖章）:</w:t>
      </w:r>
    </w:p>
    <w:p>
      <w:pPr>
        <w:rPr>
          <w:rFonts w:ascii="宋体" w:hAnsi="宋体" w:cs="宋体"/>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r>
        <w:rPr>
          <w:rFonts w:hint="eastAsia" w:ascii="宋体" w:hAnsi="宋体" w:cs="宋体"/>
          <w:color w:val="auto"/>
          <w:sz w:val="24"/>
          <w:highlight w:val="none"/>
          <w:lang w:eastAsia="zh-CN"/>
        </w:rPr>
        <w:t>:</w:t>
      </w:r>
    </w:p>
    <w:p>
      <w:pPr>
        <w:rPr>
          <w:rFonts w:hint="eastAsia" w:ascii="宋体" w:hAnsi="宋体" w:cs="宋体"/>
          <w:color w:val="auto"/>
          <w:sz w:val="24"/>
          <w:highlight w:val="none"/>
          <w:lang w:eastAsia="zh-CN"/>
        </w:rPr>
      </w:pPr>
    </w:p>
    <w:p>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日期:</w:t>
      </w:r>
    </w:p>
    <w:p>
      <w:pPr>
        <w:spacing w:line="400" w:lineRule="exact"/>
        <w:rPr>
          <w:rFonts w:hint="eastAsia" w:ascii="宋体" w:hAnsi="宋体" w:cs="宋体"/>
          <w:b/>
          <w:bCs/>
          <w:color w:val="auto"/>
          <w:szCs w:val="21"/>
          <w:highlight w:val="none"/>
        </w:rPr>
      </w:pPr>
    </w:p>
    <w:p>
      <w:pPr>
        <w:spacing w:line="400" w:lineRule="exact"/>
        <w:rPr>
          <w:rFonts w:hint="eastAsia" w:ascii="宋体" w:hAnsi="宋体" w:cs="宋体"/>
          <w:b/>
          <w:bCs/>
          <w:color w:val="auto"/>
          <w:szCs w:val="21"/>
          <w:highlight w:val="none"/>
        </w:rPr>
      </w:pPr>
    </w:p>
    <w:p>
      <w:pPr>
        <w:spacing w:line="400" w:lineRule="exact"/>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r>
        <w:rPr>
          <w:rFonts w:hint="eastAsia" w:ascii="宋体" w:hAnsi="宋体" w:cs="宋体"/>
          <w:b/>
          <w:bCs/>
          <w:color w:val="auto"/>
          <w:kern w:val="2"/>
          <w:sz w:val="21"/>
          <w:szCs w:val="21"/>
          <w:highlight w:val="non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1、报价一览表必须加盖供应商公章，由法定代表人或授权代理人签字或盖章（复印件无效）。</w:t>
      </w:r>
    </w:p>
    <w:p>
      <w:pPr>
        <w:spacing w:line="400" w:lineRule="exact"/>
        <w:ind w:firstLine="422" w:firstLineChars="200"/>
        <w:jc w:val="both"/>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zh-CN" w:eastAsia="zh-CN" w:bidi="ar-SA"/>
        </w:rPr>
        <w:t>本项目为固定总价包干制，报价除包括所投货物本身的价格及保证其产品正常运行的辅助设备、备品、配件的价格外，还应包括产品的安装费、调试费、检测验收费、及到指定交货地点的运输费、保险费、税费、培训费、技术服务、售后服务及保修等一切费用。后期成交</w:t>
      </w:r>
      <w:r>
        <w:rPr>
          <w:rFonts w:hint="eastAsia" w:ascii="宋体" w:hAnsi="宋体" w:cs="宋体"/>
          <w:b/>
          <w:bCs/>
          <w:color w:val="auto"/>
          <w:kern w:val="2"/>
          <w:sz w:val="21"/>
          <w:szCs w:val="21"/>
          <w:highlight w:val="none"/>
          <w:lang w:val="zh-CN" w:eastAsia="zh-CN" w:bidi="ar-SA"/>
        </w:rPr>
        <w:t>单位</w:t>
      </w:r>
      <w:r>
        <w:rPr>
          <w:rFonts w:hint="eastAsia" w:ascii="宋体" w:hAnsi="宋体" w:eastAsia="宋体" w:cs="宋体"/>
          <w:b/>
          <w:bCs/>
          <w:color w:val="auto"/>
          <w:kern w:val="2"/>
          <w:sz w:val="21"/>
          <w:szCs w:val="21"/>
          <w:highlight w:val="none"/>
          <w:lang w:val="zh-CN" w:eastAsia="zh-CN" w:bidi="ar-SA"/>
        </w:rPr>
        <w:t>不得以任何形式向采购人收取关于本项目的其他任何费用。</w:t>
      </w:r>
    </w:p>
    <w:p>
      <w:pPr>
        <w:spacing w:line="400" w:lineRule="exact"/>
        <w:jc w:val="center"/>
        <w:rPr>
          <w:rFonts w:ascii="宋体" w:hAnsi="宋体" w:cs="宋体"/>
          <w:b/>
          <w:bCs/>
          <w:color w:val="auto"/>
          <w:szCs w:val="21"/>
          <w:highlight w:val="none"/>
          <w:u w:val="single"/>
        </w:rPr>
      </w:pPr>
    </w:p>
    <w:p>
      <w:pPr>
        <w:spacing w:line="400" w:lineRule="exact"/>
        <w:ind w:firstLine="422" w:firstLineChars="200"/>
        <w:rPr>
          <w:rFonts w:ascii="宋体" w:hAnsi="宋体" w:cs="宋体"/>
          <w:b/>
          <w:bCs/>
          <w:color w:val="auto"/>
          <w:szCs w:val="21"/>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lang w:eastAsia="zh-CN"/>
        </w:rPr>
        <w:t>:</w:t>
      </w:r>
    </w:p>
    <w:p>
      <w:pPr>
        <w:jc w:val="center"/>
        <w:rPr>
          <w:rFonts w:ascii="宋体" w:hAnsi="宋体" w:cs="宋体"/>
          <w:b/>
          <w:color w:val="auto"/>
          <w:sz w:val="32"/>
          <w:highlight w:val="none"/>
        </w:rPr>
      </w:pPr>
      <w:r>
        <w:rPr>
          <w:rFonts w:hint="eastAsia" w:ascii="宋体" w:hAnsi="宋体" w:cs="宋体"/>
          <w:b/>
          <w:color w:val="auto"/>
          <w:sz w:val="32"/>
          <w:highlight w:val="none"/>
        </w:rPr>
        <w:t>报价明细表</w:t>
      </w:r>
    </w:p>
    <w:p>
      <w:pPr>
        <w:snapToGrid w:val="0"/>
        <w:spacing w:line="360" w:lineRule="auto"/>
        <w:jc w:val="right"/>
        <w:rPr>
          <w:rFonts w:ascii="宋体" w:hAnsi="宋体" w:cs="宋体"/>
          <w:color w:val="auto"/>
          <w:szCs w:val="21"/>
          <w:highlight w:val="none"/>
        </w:rPr>
      </w:pPr>
      <w:r>
        <w:rPr>
          <w:rFonts w:hint="eastAsia" w:ascii="宋体" w:hAnsi="宋体" w:cs="宋体"/>
          <w:color w:val="auto"/>
          <w:sz w:val="24"/>
          <w:highlight w:val="none"/>
        </w:rPr>
        <w:t>单位（元）</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w:t>
      </w:r>
    </w:p>
    <w:tbl>
      <w:tblPr>
        <w:tblStyle w:val="14"/>
        <w:tblpPr w:leftFromText="180" w:rightFromText="180" w:vertAnchor="text" w:horzAnchor="page" w:tblpXSpec="center" w:tblpY="188"/>
        <w:tblOverlap w:val="never"/>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21"/>
        <w:gridCol w:w="811"/>
        <w:gridCol w:w="840"/>
        <w:gridCol w:w="2069"/>
        <w:gridCol w:w="705"/>
        <w:gridCol w:w="705"/>
        <w:gridCol w:w="1184"/>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52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81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840"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2069"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w:t>
            </w: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18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263"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2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811"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840"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2069"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18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263"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2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811"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840"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2069"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18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263"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2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811"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840"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2069"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18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263"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2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811"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840"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2069"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18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263"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2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811"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840"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2069"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18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263"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p>
        </w:tc>
        <w:tc>
          <w:tcPr>
            <w:tcW w:w="1521"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811"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840" w:type="dxa"/>
            <w:tcBorders>
              <w:tl2br w:val="nil"/>
              <w:tr2bl w:val="nil"/>
            </w:tcBorders>
          </w:tcPr>
          <w:p>
            <w:pPr>
              <w:widowControl/>
              <w:spacing w:line="360" w:lineRule="exact"/>
              <w:jc w:val="center"/>
              <w:rPr>
                <w:rFonts w:hint="eastAsia" w:ascii="宋体" w:hAnsi="宋体" w:eastAsia="宋体" w:cs="宋体"/>
                <w:color w:val="auto"/>
                <w:kern w:val="0"/>
                <w:sz w:val="24"/>
                <w:szCs w:val="24"/>
                <w:highlight w:val="none"/>
              </w:rPr>
            </w:pPr>
          </w:p>
        </w:tc>
        <w:tc>
          <w:tcPr>
            <w:tcW w:w="2069"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705"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184"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c>
          <w:tcPr>
            <w:tcW w:w="1263" w:type="dxa"/>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7577" w:type="dxa"/>
            <w:gridSpan w:val="7"/>
            <w:tcBorders>
              <w:tl2br w:val="nil"/>
              <w:tr2bl w:val="nil"/>
            </w:tcBorders>
            <w:vAlign w:val="center"/>
          </w:tcPr>
          <w:p>
            <w:pPr>
              <w:widowControl/>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小写</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eastAsia="zh-CN"/>
              </w:rPr>
              <w:t>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大写</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元整。</w:t>
            </w:r>
          </w:p>
        </w:tc>
      </w:tr>
    </w:tbl>
    <w:p>
      <w:pPr>
        <w:rPr>
          <w:rFonts w:ascii="宋体" w:hAnsi="宋体" w:cs="宋体"/>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供应商（盖章）:</w:t>
      </w:r>
    </w:p>
    <w:p>
      <w:pPr>
        <w:rPr>
          <w:rFonts w:ascii="宋体" w:hAnsi="宋体" w:cs="宋体"/>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r>
        <w:rPr>
          <w:rFonts w:hint="eastAsia" w:ascii="宋体" w:hAnsi="宋体" w:cs="宋体"/>
          <w:color w:val="auto"/>
          <w:sz w:val="24"/>
          <w:highlight w:val="none"/>
          <w:lang w:eastAsia="zh-CN"/>
        </w:rPr>
        <w:t>:</w:t>
      </w:r>
    </w:p>
    <w:p>
      <w:pPr>
        <w:rPr>
          <w:rFonts w:hint="eastAsia" w:ascii="宋体" w:hAnsi="宋体" w:cs="宋体"/>
          <w:color w:val="auto"/>
          <w:sz w:val="24"/>
          <w:highlight w:val="none"/>
          <w:lang w:eastAsia="zh-CN"/>
        </w:rPr>
      </w:pPr>
    </w:p>
    <w:p>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color w:val="auto"/>
          <w:sz w:val="24"/>
          <w:szCs w:val="24"/>
          <w:highlight w:val="none"/>
          <w:lang w:eastAsia="zh-CN"/>
        </w:rPr>
      </w:pPr>
    </w:p>
    <w:p>
      <w:pPr>
        <w:pageBreakBefore w:val="0"/>
        <w:kinsoku/>
        <w:wordWrap/>
        <w:topLinePunct w:val="0"/>
        <w:bidi w:val="0"/>
        <w:adjustRightInd w:val="0"/>
        <w:snapToGrid w:val="0"/>
        <w:spacing w:line="360" w:lineRule="auto"/>
        <w:rPr>
          <w:rFonts w:hint="eastAsia" w:ascii="宋体" w:hAnsi="宋体" w:cs="宋体"/>
          <w:color w:val="auto"/>
          <w:sz w:val="24"/>
          <w:szCs w:val="24"/>
          <w:highlight w:val="none"/>
          <w:lang w:eastAsia="zh-CN"/>
        </w:rPr>
      </w:pPr>
    </w:p>
    <w:p>
      <w:pPr>
        <w:spacing w:line="400" w:lineRule="exact"/>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r>
        <w:rPr>
          <w:rFonts w:hint="eastAsia" w:ascii="宋体" w:hAnsi="宋体" w:cs="宋体"/>
          <w:b/>
          <w:bCs/>
          <w:color w:val="auto"/>
          <w:kern w:val="2"/>
          <w:sz w:val="21"/>
          <w:szCs w:val="21"/>
          <w:highlight w:val="non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1、本清单报价表的“项目总价之和”应与“报价一览表”投标总价一致。</w:t>
      </w:r>
    </w:p>
    <w:p>
      <w:pPr>
        <w:spacing w:line="400" w:lineRule="exact"/>
        <w:ind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2、以上表式仅供参考，可根据项目情况自行调整。 </w:t>
      </w:r>
    </w:p>
    <w:p>
      <w:pPr>
        <w:spacing w:line="400" w:lineRule="exact"/>
        <w:ind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3、如供应商的最终报价明显低于成本价,涉嫌恶意竞争,扰乱市场秩序的，供应商将自行承担由此而产生的任何法律责任。采购代理机构对此不承担任何责任。</w:t>
      </w:r>
    </w:p>
    <w:p>
      <w:pPr>
        <w:spacing w:line="400" w:lineRule="exact"/>
        <w:jc w:val="both"/>
        <w:rPr>
          <w:rFonts w:hint="eastAsia" w:ascii="宋体" w:hAnsi="宋体" w:eastAsia="宋体" w:cs="宋体"/>
          <w:b/>
          <w:bCs/>
          <w:color w:val="auto"/>
          <w:kern w:val="2"/>
          <w:sz w:val="21"/>
          <w:szCs w:val="21"/>
          <w:highlight w:val="none"/>
          <w:lang w:val="en-US" w:eastAsia="zh-CN" w:bidi="ar-SA"/>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lang w:eastAsia="zh-CN"/>
        </w:rPr>
        <w:t>:</w:t>
      </w:r>
    </w:p>
    <w:p>
      <w:pPr>
        <w:pStyle w:val="6"/>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6"/>
        <w:pageBreakBefore w:val="0"/>
        <w:numPr>
          <w:ilvl w:val="0"/>
          <w:numId w:val="2"/>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eastAsia="zh-CN"/>
        </w:rPr>
        <w:t>:</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lang w:eastAsia="zh-CN"/>
        </w:rPr>
        <w:t>:</w:t>
      </w:r>
      <w:r>
        <w:rPr>
          <w:rFonts w:hint="eastAsia" w:hAnsi="宋体" w:cs="宋体"/>
          <w:color w:val="auto"/>
          <w:szCs w:val="24"/>
          <w:highlight w:val="none"/>
        </w:rPr>
        <w:br w:type="textWrapping"/>
      </w:r>
    </w:p>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eastAsia="zh-CN"/>
        </w:rPr>
        <w:t>:</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lang w:eastAsia="zh-CN"/>
        </w:rPr>
        <w:t>:</w:t>
      </w:r>
      <w:r>
        <w:rPr>
          <w:rFonts w:hint="eastAsia" w:hAnsi="宋体" w:cs="宋体"/>
          <w:color w:val="auto"/>
          <w:szCs w:val="24"/>
          <w:highlight w:val="none"/>
        </w:rPr>
        <w:br w:type="textWrapping"/>
      </w:r>
    </w:p>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eastAsia="zh-CN"/>
        </w:rPr>
        <w:t>:</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lang w:eastAsia="zh-CN"/>
        </w:rPr>
        <w:t>:</w:t>
      </w:r>
      <w:r>
        <w:rPr>
          <w:rFonts w:hint="eastAsia" w:hAnsi="宋体" w:cs="宋体"/>
          <w:color w:val="auto"/>
          <w:szCs w:val="24"/>
          <w:highlight w:val="none"/>
        </w:rPr>
        <w:br w:type="textWrapping"/>
      </w:r>
    </w:p>
    <w:p>
      <w:pPr>
        <w:pStyle w:val="6"/>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4.公司开户银行名称及账号</w:t>
      </w:r>
      <w:r>
        <w:rPr>
          <w:rFonts w:hint="eastAsia" w:hAnsi="宋体" w:cs="宋体"/>
          <w:color w:val="auto"/>
          <w:szCs w:val="24"/>
          <w:highlight w:val="none"/>
          <w:lang w:eastAsia="zh-CN"/>
        </w:rPr>
        <w:t>:</w:t>
      </w:r>
    </w:p>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lang w:eastAsia="zh-CN"/>
        </w:rPr>
        <w:t>:</w:t>
      </w:r>
      <w:r>
        <w:rPr>
          <w:rFonts w:hint="eastAsia" w:hAnsi="宋体" w:cs="宋体"/>
          <w:color w:val="auto"/>
          <w:szCs w:val="24"/>
          <w:highlight w:val="none"/>
        </w:rPr>
        <w:br w:type="textWrapping"/>
      </w:r>
    </w:p>
    <w:p>
      <w:pPr>
        <w:pStyle w:val="6"/>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二、供应商获得国家有关部门颁发的资质</w:t>
      </w:r>
      <w:r>
        <w:rPr>
          <w:rFonts w:hint="eastAsia" w:hAnsi="宋体" w:cs="宋体"/>
          <w:color w:val="auto"/>
          <w:szCs w:val="24"/>
          <w:highlight w:val="none"/>
          <w:lang w:eastAsia="zh-CN"/>
        </w:rPr>
        <w:t>:</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6"/>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6"/>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lang w:eastAsia="zh-CN"/>
        </w:rPr>
        <w:t>:</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w:t>
      </w:r>
      <w:r>
        <w:rPr>
          <w:rFonts w:hint="eastAsia" w:hAnsi="宋体" w:cs="宋体"/>
          <w:color w:val="auto"/>
          <w:szCs w:val="24"/>
          <w:highlight w:val="none"/>
          <w:lang w:eastAsia="zh-CN"/>
        </w:rPr>
        <w:t>签字或盖章</w:t>
      </w:r>
      <w:r>
        <w:rPr>
          <w:rFonts w:hint="eastAsia" w:hAnsi="宋体" w:cs="宋体"/>
          <w:color w:val="auto"/>
          <w:szCs w:val="24"/>
          <w:highlight w:val="none"/>
        </w:rPr>
        <w:t>) </w:t>
      </w:r>
      <w:r>
        <w:rPr>
          <w:rFonts w:hint="eastAsia" w:hAnsi="宋体" w:cs="宋体"/>
          <w:color w:val="auto"/>
          <w:szCs w:val="24"/>
          <w:highlight w:val="none"/>
          <w:lang w:eastAsia="zh-CN"/>
        </w:rPr>
        <w:t>:</w:t>
      </w:r>
    </w:p>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日期</w:t>
      </w:r>
      <w:r>
        <w:rPr>
          <w:rFonts w:hint="eastAsia" w:hAnsi="宋体" w:cs="宋体"/>
          <w:color w:val="auto"/>
          <w:szCs w:val="24"/>
          <w:highlight w:val="none"/>
          <w:lang w:eastAsia="zh-CN"/>
        </w:rPr>
        <w:t>:</w:t>
      </w:r>
    </w:p>
    <w:p>
      <w:pPr>
        <w:pStyle w:val="6"/>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hAnsi="宋体" w:eastAsia="宋体" w:cs="宋体"/>
          <w:b/>
          <w:color w:val="auto"/>
          <w:highlight w:val="none"/>
          <w:lang w:eastAsia="zh-CN"/>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lang w:eastAsia="zh-CN"/>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14"/>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供应商（盖章）:</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839"/>
      <w:bookmarkStart w:id="3" w:name="_Toc288738397"/>
      <w:r>
        <w:rPr>
          <w:rFonts w:hint="eastAsia" w:ascii="宋体" w:hAnsi="宋体" w:cs="宋体"/>
          <w:color w:val="auto"/>
          <w:sz w:val="24"/>
          <w:highlight w:val="none"/>
          <w:lang w:eastAsia="zh-CN"/>
        </w:rPr>
        <w:t>:</w:t>
      </w:r>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lang w:eastAsia="zh-CN"/>
        </w:rPr>
        <w:t>:</w:t>
      </w:r>
    </w:p>
    <w:p>
      <w:pPr>
        <w:pStyle w:val="4"/>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14"/>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1、本表后附</w:t>
      </w:r>
      <w:r>
        <w:rPr>
          <w:rFonts w:hint="eastAsia" w:ascii="宋体" w:hAnsi="宋体" w:cs="宋体"/>
          <w:b/>
          <w:bCs/>
          <w:color w:val="auto"/>
          <w:kern w:val="0"/>
          <w:szCs w:val="21"/>
          <w:highlight w:val="none"/>
          <w:lang w:eastAsia="zh-CN"/>
        </w:rPr>
        <w:t>合</w:t>
      </w:r>
      <w:r>
        <w:rPr>
          <w:rFonts w:hint="eastAsia" w:ascii="宋体" w:hAnsi="宋体" w:cs="宋体"/>
          <w:b/>
          <w:bCs/>
          <w:color w:val="auto"/>
          <w:kern w:val="0"/>
          <w:szCs w:val="21"/>
          <w:highlight w:val="none"/>
        </w:rPr>
        <w:t>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供应商（盖章）:</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r>
        <w:rPr>
          <w:rFonts w:hint="eastAsia" w:ascii="宋体" w:hAnsi="宋体" w:cs="宋体"/>
          <w:color w:val="auto"/>
          <w:sz w:val="24"/>
          <w:highlight w:val="none"/>
          <w:lang w:eastAsia="zh-CN"/>
        </w:rPr>
        <w:t>:</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lang w:eastAsia="zh-CN"/>
        </w:rPr>
        <w:t>:</w:t>
      </w:r>
    </w:p>
    <w:p>
      <w:pPr>
        <w:pStyle w:val="4"/>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14"/>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询价文件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询价文件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附1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p>
    <w:p>
      <w:pPr>
        <w:spacing w:line="240" w:lineRule="atLeas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eastAsia="zh-CN"/>
        </w:rPr>
        <w:t>技术方案、质量保证、</w:t>
      </w:r>
      <w:r>
        <w:rPr>
          <w:rFonts w:hint="eastAsia" w:ascii="宋体" w:hAnsi="宋体" w:cs="宋体"/>
          <w:b/>
          <w:bCs/>
          <w:color w:val="auto"/>
          <w:sz w:val="32"/>
          <w:szCs w:val="32"/>
          <w:highlight w:val="none"/>
        </w:rPr>
        <w:t>服务承诺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包括但不限于如下内容:</w:t>
      </w:r>
      <w:r>
        <w:rPr>
          <w:rFonts w:hint="eastAsia" w:ascii="宋体" w:hAnsi="宋体" w:eastAsia="宋体" w:cs="宋体"/>
          <w:color w:val="auto"/>
          <w:sz w:val="24"/>
          <w:szCs w:val="24"/>
          <w:highlight w:val="none"/>
        </w:rPr>
        <w:t>质保期、交货日期、质保期满以后维保报价表、质保期满以后配件报价表、备品备件、易损件一览表、</w:t>
      </w:r>
      <w:r>
        <w:rPr>
          <w:rFonts w:hint="eastAsia" w:ascii="宋体" w:hAnsi="宋体" w:cs="宋体"/>
          <w:color w:val="auto"/>
          <w:sz w:val="24"/>
          <w:szCs w:val="24"/>
          <w:highlight w:val="none"/>
          <w:lang w:eastAsia="zh-CN"/>
        </w:rPr>
        <w:t>质量保证、培训承诺、技术支持</w:t>
      </w:r>
      <w:r>
        <w:rPr>
          <w:rFonts w:hint="eastAsia" w:ascii="宋体" w:hAnsi="宋体" w:eastAsia="宋体" w:cs="宋体"/>
          <w:color w:val="auto"/>
          <w:sz w:val="24"/>
          <w:szCs w:val="24"/>
          <w:highlight w:val="none"/>
        </w:rPr>
        <w:t>等，格式自拟）</w:t>
      </w:r>
    </w:p>
    <w:p>
      <w:pPr>
        <w:spacing w:line="500" w:lineRule="exact"/>
        <w:ind w:firstLine="240" w:firstLineChars="100"/>
        <w:rPr>
          <w:rFonts w:hint="eastAsia" w:ascii="宋体" w:hAnsi="宋体" w:eastAsia="宋体" w:cs="宋体"/>
          <w:color w:val="auto"/>
          <w:sz w:val="24"/>
          <w:szCs w:val="24"/>
          <w:highlight w:val="none"/>
        </w:rPr>
      </w:pPr>
      <w:r>
        <w:rPr>
          <w:rFonts w:hint="eastAsia" w:ascii="楷体" w:hAnsi="楷体" w:eastAsia="楷体" w:cs="楷体"/>
          <w:color w:val="auto"/>
          <w:sz w:val="24"/>
          <w:highlight w:val="none"/>
          <w:u w:val="dash"/>
        </w:rPr>
        <w:t>　　　　　　　　　　　　　　　　　　　　　　　　　　　　　　　　　　　　　　　　</w:t>
      </w:r>
      <w:r>
        <w:rPr>
          <w:rFonts w:hint="eastAsia" w:ascii="宋体" w:hAnsi="宋体" w:eastAsia="宋体" w:cs="宋体"/>
          <w:color w:val="auto"/>
          <w:sz w:val="24"/>
          <w:szCs w:val="24"/>
          <w:highlight w:val="none"/>
        </w:rPr>
        <w:t>　　　　　　　　　　　　　　　　　　　　　　　　　　　　　　　　　　　　　　　　　　　　　　　　　　　　　　　　　　　　　　　　　　　　　　　　　　　　　　　　　　　　　　　　　　　　　　　　　　　　　　　　　　　　　　　　　　　　　　　　　　　　　　　　　　　　　　　　　　　　　　　　　</w:t>
      </w:r>
    </w:p>
    <w:p>
      <w:pPr>
        <w:spacing w:line="500" w:lineRule="exact"/>
        <w:ind w:firstLine="240" w:firstLineChars="100"/>
        <w:rPr>
          <w:rFonts w:hint="eastAsia" w:ascii="宋体" w:hAnsi="宋体" w:eastAsia="宋体" w:cs="宋体"/>
          <w:color w:val="auto"/>
          <w:sz w:val="24"/>
          <w:szCs w:val="24"/>
          <w:highlight w:val="none"/>
        </w:rPr>
      </w:pPr>
      <w:r>
        <w:rPr>
          <w:rFonts w:hint="eastAsia" w:ascii="楷体" w:hAnsi="楷体" w:eastAsia="楷体" w:cs="楷体"/>
          <w:color w:val="auto"/>
          <w:sz w:val="24"/>
          <w:highlight w:val="none"/>
          <w:u w:val="dash"/>
        </w:rPr>
        <w:t>　　　　　　　　　　　　　　　　　　　　　　　　　　　　　　　　　　　　　　　　</w:t>
      </w:r>
    </w:p>
    <w:p>
      <w:pPr>
        <w:spacing w:line="500" w:lineRule="exact"/>
        <w:ind w:firstLine="240" w:firstLineChars="100"/>
        <w:rPr>
          <w:rFonts w:hint="eastAsia" w:ascii="宋体" w:hAnsi="宋体" w:eastAsia="宋体" w:cs="宋体"/>
          <w:color w:val="auto"/>
          <w:sz w:val="24"/>
          <w:szCs w:val="24"/>
          <w:highlight w:val="none"/>
        </w:rPr>
      </w:pPr>
      <w:r>
        <w:rPr>
          <w:rFonts w:hint="eastAsia" w:ascii="楷体" w:hAnsi="楷体" w:eastAsia="楷体" w:cs="楷体"/>
          <w:color w:val="auto"/>
          <w:sz w:val="24"/>
          <w:highlight w:val="none"/>
          <w:u w:val="dash"/>
        </w:rPr>
        <w:t>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pacing w:line="240" w:lineRule="atLeast"/>
        <w:jc w:val="left"/>
        <w:rPr>
          <w:rFonts w:hint="eastAsia" w:ascii="宋体" w:hAnsi="宋体" w:cs="宋体"/>
          <w:b w:val="0"/>
          <w:bCs w:val="0"/>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cs="宋体"/>
          <w:b/>
          <w:color w:val="auto"/>
          <w:sz w:val="24"/>
          <w:highlight w:val="none"/>
        </w:rPr>
        <w:t>附1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p>
    <w:p>
      <w:pPr>
        <w:spacing w:line="240" w:lineRule="atLeast"/>
        <w:jc w:val="center"/>
        <w:rPr>
          <w:rFonts w:hint="eastAsia" w:ascii="宋体" w:hAnsi="宋体" w:cs="宋体"/>
          <w:b w:val="0"/>
          <w:bCs w:val="0"/>
          <w:color w:val="auto"/>
          <w:sz w:val="32"/>
          <w:szCs w:val="32"/>
          <w:highlight w:val="none"/>
        </w:rPr>
      </w:pPr>
      <w:r>
        <w:rPr>
          <w:rFonts w:hint="eastAsia" w:ascii="宋体" w:hAnsi="宋体" w:cs="宋体"/>
          <w:b/>
          <w:bCs/>
          <w:color w:val="auto"/>
          <w:sz w:val="32"/>
          <w:szCs w:val="32"/>
          <w:highlight w:val="none"/>
        </w:rPr>
        <w:t>中小企业声明函(货物)</w:t>
      </w:r>
    </w:p>
    <w:p>
      <w:pPr>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1.(标的名称)，属于(谈判文件中明确的所属行业)行业；制造商为(企业名称)，从业人员______人，营业收入为______万元，资产总额为______万元1，属于(中型企业、小型企业、微型企业)；</w:t>
      </w:r>
    </w:p>
    <w:p>
      <w:pPr>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2.(标的名称)，属于(谈判文件中明确的所属行业)行业；制造商为(企业名称)，从业人员______人，营业收入为______万元，资产总额为______万元，属于(中型企业、小型企业、微型企业)；</w:t>
      </w:r>
    </w:p>
    <w:p>
      <w:pPr>
        <w:spacing w:line="360" w:lineRule="auto"/>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p>
    <w:p>
      <w:pPr>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以上企业，不属于大企业的分支机构，不存在控股股东为大企业的情形，也不存在与大企业的负责人为同一人的情形。</w:t>
      </w:r>
    </w:p>
    <w:p>
      <w:pPr>
        <w:spacing w:line="360" w:lineRule="auto"/>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本企业对上述声明内容的真实性负责。如有虚假，将依法承担相应责任。</w:t>
      </w:r>
    </w:p>
    <w:p>
      <w:pPr>
        <w:spacing w:line="360" w:lineRule="auto"/>
        <w:jc w:val="left"/>
        <w:rPr>
          <w:rFonts w:hint="eastAsia" w:ascii="宋体" w:hAnsi="宋体" w:cs="宋体"/>
          <w:b w:val="0"/>
          <w:bCs w:val="0"/>
          <w:color w:val="auto"/>
          <w:sz w:val="24"/>
          <w:szCs w:val="24"/>
          <w:highlight w:val="none"/>
        </w:rPr>
      </w:pPr>
    </w:p>
    <w:p>
      <w:pPr>
        <w:spacing w:line="360" w:lineRule="auto"/>
        <w:ind w:firstLine="240" w:firstLineChars="1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企业名称(盖章):________</w:t>
      </w:r>
    </w:p>
    <w:p>
      <w:pPr>
        <w:spacing w:line="360" w:lineRule="auto"/>
        <w:ind w:firstLine="240" w:firstLineChars="1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期:________</w:t>
      </w:r>
    </w:p>
    <w:p>
      <w:pPr>
        <w:pStyle w:val="7"/>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1</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rPr>
        <w:t>从业人员、营业收入和资产总额填报上一年度数据，无上一年度数据的新成立企业可不填报。</w:t>
      </w:r>
    </w:p>
    <w:p>
      <w:pPr>
        <w:pStyle w:val="7"/>
        <w:keepNext w:val="0"/>
        <w:keepLines w:val="0"/>
        <w:pageBreakBefore w:val="0"/>
        <w:kinsoku/>
        <w:wordWrap/>
        <w:overflowPunct/>
        <w:topLinePunct w:val="0"/>
        <w:autoSpaceDE/>
        <w:autoSpaceDN/>
        <w:bidi w:val="0"/>
        <w:adjustRightInd w:val="0"/>
        <w:snapToGrid w:val="0"/>
        <w:spacing w:before="0"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rPr>
        <w:t>对于符合本办法规定的小微企业报价给予10%的扣除，用扣除后的价格参加评审。</w:t>
      </w:r>
    </w:p>
    <w:p>
      <w:pPr>
        <w:pStyle w:val="25"/>
        <w:keepNext w:val="0"/>
        <w:keepLines w:val="0"/>
        <w:pageBreakBefore w:val="0"/>
        <w:kinsoku/>
        <w:wordWrap/>
        <w:overflowPunct/>
        <w:topLinePunct w:val="0"/>
        <w:autoSpaceDE/>
        <w:autoSpaceDN/>
        <w:bidi w:val="0"/>
        <w:adjustRightInd w:val="0"/>
        <w:snapToGrid w:val="0"/>
        <w:spacing w:before="0" w:after="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中小企业划型标准规定参考《工信部联企业[2011]300号》。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上述中小企业如为监狱企业或残疾人福利性单位应在声明函中如实列明单位性质，并按注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或注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要求提供证明材料。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:监狱企业须提供由省级以上监狱管理局(常州市含教育矫治局)、戒毒管理局(含新疆生产建设兵团)出具的属于监狱企业的证明文件。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:残疾人福利性单位须按</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文件要求提供《残疾人福利性单位声明函》。</w:t>
      </w:r>
    </w:p>
    <w:p>
      <w:pPr>
        <w:numPr>
          <w:ilvl w:val="0"/>
          <w:numId w:val="0"/>
        </w:numPr>
        <w:spacing w:line="240" w:lineRule="atLeas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供应商如属于以上情形的请提供。如不提供此声明函及附表的，价格将不做相应扣除。</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 xml:space="preserve">残疾人福利性单位声明函    </w:t>
      </w:r>
    </w:p>
    <w:p>
      <w:pPr>
        <w:spacing w:line="588" w:lineRule="exact"/>
        <w:ind w:firstLine="504"/>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的规定，本单位</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请进行勾选</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pacing w:val="6"/>
          <w:sz w:val="24"/>
          <w:szCs w:val="24"/>
          <w:highlight w:val="none"/>
          <w:lang w:eastAsia="zh-CN"/>
        </w:rPr>
        <w:t>:</w:t>
      </w:r>
    </w:p>
    <w:p>
      <w:pPr>
        <w:spacing w:line="588" w:lineRule="exact"/>
        <w:ind w:firstLine="482"/>
        <w:rPr>
          <w:rFonts w:hint="eastAsia" w:ascii="宋体" w:hAnsi="宋体" w:eastAsia="宋体" w:cs="宋体"/>
          <w:b/>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pacing w:val="6"/>
          <w:sz w:val="24"/>
          <w:szCs w:val="24"/>
          <w:highlight w:val="none"/>
        </w:rPr>
        <w:t>不属于符合条件的残疾人福利性单位。</w:t>
      </w:r>
    </w:p>
    <w:p>
      <w:pPr>
        <w:spacing w:line="588" w:lineRule="exact"/>
        <w:ind w:firstLine="482"/>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pacing w:val="6"/>
          <w:sz w:val="24"/>
          <w:szCs w:val="24"/>
          <w:highlight w:val="none"/>
        </w:rPr>
        <w:t>属于符合条件的残疾人福利性单位，</w:t>
      </w:r>
      <w:r>
        <w:rPr>
          <w:rFonts w:hint="eastAsia" w:ascii="宋体" w:hAnsi="宋体" w:eastAsia="宋体" w:cs="宋体"/>
          <w:color w:val="auto"/>
          <w:spacing w:val="6"/>
          <w:sz w:val="24"/>
          <w:szCs w:val="24"/>
          <w:highlight w:val="none"/>
        </w:rPr>
        <w:t>且本单位参加______单位的______项目采购活动提供本单位制造的货物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不包括使用非残疾人福利性单位注册商标的货物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w:t>
      </w:r>
    </w:p>
    <w:p>
      <w:pPr>
        <w:spacing w:line="588" w:lineRule="exact"/>
        <w:ind w:firstLine="506" w:firstLineChars="200"/>
        <w:rPr>
          <w:rFonts w:hint="eastAsia" w:ascii="宋体" w:hAnsi="宋体" w:eastAsia="宋体" w:cs="宋体"/>
          <w:color w:val="auto"/>
          <w:spacing w:val="6"/>
          <w:sz w:val="24"/>
          <w:szCs w:val="24"/>
          <w:highlight w:val="none"/>
        </w:rPr>
      </w:pPr>
      <w:r>
        <w:rPr>
          <w:rFonts w:hint="eastAsia" w:ascii="宋体" w:hAnsi="宋体" w:eastAsia="宋体" w:cs="宋体"/>
          <w:b/>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 xml:space="preserve">               单位名称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盖章</w:t>
      </w:r>
      <w:r>
        <w:rPr>
          <w:rFonts w:hint="eastAsia" w:ascii="宋体" w:hAnsi="宋体" w:eastAsia="宋体" w:cs="宋体"/>
          <w:color w:val="auto"/>
          <w:spacing w:val="6"/>
          <w:sz w:val="24"/>
          <w:szCs w:val="24"/>
          <w:highlight w:val="none"/>
          <w:lang w:eastAsia="zh-CN"/>
        </w:rPr>
        <w:t>):</w:t>
      </w:r>
    </w:p>
    <w:p>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 xml:space="preserve">       日  期</w:t>
      </w:r>
      <w:r>
        <w:rPr>
          <w:rFonts w:hint="eastAsia" w:ascii="宋体" w:hAnsi="宋体" w:eastAsia="宋体" w:cs="宋体"/>
          <w:color w:val="auto"/>
          <w:spacing w:val="6"/>
          <w:sz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3"/>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采购合同（格式）</w:t>
      </w:r>
    </w:p>
    <w:p>
      <w:pPr>
        <w:spacing w:line="360" w:lineRule="auto"/>
        <w:jc w:val="center"/>
        <w:rPr>
          <w:b/>
          <w:bCs/>
          <w:color w:val="auto"/>
          <w:sz w:val="30"/>
          <w:szCs w:val="30"/>
          <w:highlight w:val="none"/>
        </w:rPr>
      </w:pPr>
      <w:r>
        <w:rPr>
          <w:rFonts w:hint="eastAsia"/>
          <w:b/>
          <w:bCs/>
          <w:color w:val="auto"/>
          <w:sz w:val="30"/>
          <w:szCs w:val="30"/>
          <w:highlight w:val="none"/>
          <w:lang w:eastAsia="zh-CN"/>
        </w:rPr>
        <w:t>常州市新北区泰山小学监控设备安装项目</w:t>
      </w:r>
      <w:r>
        <w:rPr>
          <w:rFonts w:hint="eastAsia"/>
          <w:b/>
          <w:bCs/>
          <w:color w:val="auto"/>
          <w:sz w:val="30"/>
          <w:szCs w:val="30"/>
          <w:highlight w:val="none"/>
        </w:rPr>
        <w:t>合同</w:t>
      </w:r>
    </w:p>
    <w:p>
      <w:pPr>
        <w:adjustRightInd w:val="0"/>
        <w:snapToGrid w:val="0"/>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:常州市新北区泰山小学</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签订地点</w:t>
      </w:r>
      <w:r>
        <w:rPr>
          <w:rFonts w:hint="eastAsia" w:ascii="宋体" w:hAnsi="宋体" w:cs="宋体"/>
          <w:color w:val="auto"/>
          <w:szCs w:val="21"/>
          <w:highlight w:val="none"/>
          <w:lang w:eastAsia="zh-CN"/>
        </w:rPr>
        <w:t>:</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年    月    日</w:t>
      </w:r>
    </w:p>
    <w:p>
      <w:pPr>
        <w:adjustRightInd w:val="0"/>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见证方:常州中金招投标有限公司                          项目编号:ZJXJ2022017</w:t>
      </w:r>
    </w:p>
    <w:p>
      <w:pPr>
        <w:adjustRightInd w:val="0"/>
        <w:snapToGrid w:val="0"/>
        <w:spacing w:line="360" w:lineRule="auto"/>
        <w:ind w:firstLine="525" w:firstLineChars="250"/>
        <w:rPr>
          <w:rFonts w:ascii="宋体" w:hAnsi="宋体" w:cs="宋体"/>
          <w:color w:val="auto"/>
          <w:spacing w:val="2"/>
          <w:szCs w:val="21"/>
          <w:highlight w:val="none"/>
          <w:u w:val="single"/>
          <w:lang w:val="zh-CN"/>
        </w:rPr>
      </w:pPr>
      <w:r>
        <w:rPr>
          <w:rFonts w:hint="eastAsia" w:ascii="宋体" w:hAnsi="宋体" w:cs="宋体"/>
          <w:color w:val="auto"/>
          <w:szCs w:val="21"/>
          <w:highlight w:val="none"/>
        </w:rPr>
        <w:t>据常州中金招投标有限公司进行的</w:t>
      </w:r>
      <w:r>
        <w:rPr>
          <w:rFonts w:hint="eastAsia" w:ascii="宋体" w:hAnsi="宋体" w:cs="宋体"/>
          <w:color w:val="auto"/>
          <w:szCs w:val="21"/>
          <w:highlight w:val="none"/>
          <w:u w:val="single"/>
          <w:lang w:eastAsia="zh-CN"/>
        </w:rPr>
        <w:t>ZJXJ2022017</w:t>
      </w:r>
      <w:r>
        <w:rPr>
          <w:rFonts w:hint="eastAsia" w:ascii="宋体" w:hAnsi="宋体" w:cs="宋体"/>
          <w:color w:val="auto"/>
          <w:szCs w:val="21"/>
          <w:highlight w:val="none"/>
        </w:rPr>
        <w:t>号采购，甲、乙、代理采购机构三方就乙方中标的</w:t>
      </w:r>
      <w:r>
        <w:rPr>
          <w:rFonts w:hint="eastAsia" w:ascii="宋体" w:hAnsi="宋体" w:cs="宋体"/>
          <w:color w:val="auto"/>
          <w:szCs w:val="21"/>
          <w:highlight w:val="none"/>
          <w:u w:val="single"/>
        </w:rPr>
        <w:t xml:space="preserve">                        </w:t>
      </w:r>
      <w:r>
        <w:rPr>
          <w:rFonts w:hint="eastAsia" w:ascii="宋体" w:hAnsi="宋体" w:cs="宋体"/>
          <w:color w:val="auto"/>
          <w:spacing w:val="2"/>
          <w:szCs w:val="21"/>
          <w:highlight w:val="none"/>
          <w:lang w:val="zh-CN"/>
        </w:rPr>
        <w:t>（</w:t>
      </w:r>
      <w:r>
        <w:rPr>
          <w:rFonts w:hint="eastAsia" w:ascii="宋体" w:hAnsi="宋体" w:cs="宋体"/>
          <w:color w:val="auto"/>
          <w:spacing w:val="2"/>
          <w:szCs w:val="21"/>
          <w:highlight w:val="none"/>
          <w:u w:val="single"/>
          <w:lang w:eastAsia="zh-CN"/>
        </w:rPr>
        <w:t>ZJXJ2022017</w:t>
      </w:r>
      <w:r>
        <w:rPr>
          <w:rFonts w:hint="eastAsia" w:ascii="宋体" w:hAnsi="宋体" w:cs="宋体"/>
          <w:color w:val="auto"/>
          <w:spacing w:val="2"/>
          <w:szCs w:val="21"/>
          <w:highlight w:val="none"/>
          <w:lang w:val="zh-CN"/>
        </w:rPr>
        <w:t>号）</w:t>
      </w:r>
      <w:r>
        <w:rPr>
          <w:rFonts w:hint="eastAsia" w:ascii="宋体" w:hAnsi="宋体" w:cs="宋体"/>
          <w:color w:val="auto"/>
          <w:spacing w:val="2"/>
          <w:szCs w:val="21"/>
          <w:highlight w:val="none"/>
          <w:u w:val="single"/>
          <w:lang w:eastAsia="zh-CN"/>
        </w:rPr>
        <w:t>常州市新北区泰山小学监控设备安装项目</w:t>
      </w:r>
      <w:r>
        <w:rPr>
          <w:rFonts w:hint="eastAsia" w:ascii="宋体" w:hAnsi="宋体" w:cs="宋体"/>
          <w:bCs/>
          <w:color w:val="auto"/>
          <w:szCs w:val="21"/>
          <w:highlight w:val="none"/>
        </w:rPr>
        <w:t>，</w:t>
      </w:r>
      <w:r>
        <w:rPr>
          <w:rFonts w:hint="eastAsia" w:ascii="宋体" w:hAnsi="宋体" w:cs="宋体"/>
          <w:color w:val="auto"/>
          <w:szCs w:val="21"/>
          <w:highlight w:val="none"/>
        </w:rPr>
        <w:t>本着平等互利的原则，通过共同协商，根据</w:t>
      </w:r>
      <w:r>
        <w:rPr>
          <w:rFonts w:hint="eastAsia" w:ascii="宋体" w:hAnsi="宋体" w:cs="宋体"/>
          <w:bCs/>
          <w:color w:val="auto"/>
          <w:szCs w:val="21"/>
          <w:highlight w:val="none"/>
        </w:rPr>
        <w:t>《中华人民共和国民法典》、《中华人民共和国政府采购法》</w:t>
      </w:r>
      <w:r>
        <w:rPr>
          <w:rFonts w:hint="eastAsia" w:ascii="宋体" w:hAnsi="宋体" w:cs="宋体"/>
          <w:color w:val="auto"/>
          <w:szCs w:val="21"/>
          <w:highlight w:val="none"/>
        </w:rPr>
        <w:t>及有关法律法规，就相关事宜达成如下合同。</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一、总则</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乙方按甲方要求，为甲方提供的</w:t>
      </w:r>
      <w:r>
        <w:rPr>
          <w:rFonts w:hint="eastAsia" w:ascii="宋体" w:hAnsi="宋体" w:cs="宋体"/>
          <w:color w:val="auto"/>
          <w:spacing w:val="2"/>
          <w:szCs w:val="21"/>
          <w:highlight w:val="none"/>
          <w:u w:val="single"/>
          <w:lang w:eastAsia="zh-CN"/>
        </w:rPr>
        <w:t>ZJXJ2022017</w:t>
      </w:r>
      <w:r>
        <w:rPr>
          <w:rFonts w:hint="eastAsia" w:ascii="宋体" w:hAnsi="宋体" w:cs="宋体"/>
          <w:color w:val="auto"/>
          <w:spacing w:val="2"/>
          <w:szCs w:val="21"/>
          <w:highlight w:val="none"/>
          <w:u w:val="single"/>
          <w:lang w:val="zh-CN"/>
        </w:rPr>
        <w:t>号</w:t>
      </w:r>
      <w:r>
        <w:rPr>
          <w:rFonts w:hint="eastAsia" w:ascii="宋体" w:hAnsi="宋体" w:cs="宋体"/>
          <w:color w:val="auto"/>
          <w:spacing w:val="2"/>
          <w:szCs w:val="21"/>
          <w:highlight w:val="none"/>
          <w:u w:val="single"/>
        </w:rPr>
        <w:t xml:space="preserve"> </w:t>
      </w:r>
      <w:r>
        <w:rPr>
          <w:rFonts w:hint="eastAsia" w:ascii="宋体" w:hAnsi="宋体" w:cs="宋体"/>
          <w:color w:val="auto"/>
          <w:spacing w:val="2"/>
          <w:szCs w:val="21"/>
          <w:highlight w:val="none"/>
          <w:u w:val="single"/>
          <w:lang w:val="zh-CN"/>
        </w:rPr>
        <w:t>常州市新北区泰山小学监控设备安装项目</w:t>
      </w:r>
      <w:r>
        <w:rPr>
          <w:rFonts w:hint="eastAsia" w:ascii="宋体" w:hAnsi="宋体" w:cs="宋体"/>
          <w:color w:val="auto"/>
          <w:szCs w:val="21"/>
          <w:highlight w:val="none"/>
        </w:rPr>
        <w:t>；</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合同金额为人民币大写</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元整，小写</w:t>
      </w:r>
      <w:r>
        <w:rPr>
          <w:rFonts w:hint="eastAsia" w:ascii="宋体" w:hAnsi="宋体" w:cs="宋体"/>
          <w:color w:val="auto"/>
          <w:szCs w:val="21"/>
          <w:highlight w:val="none"/>
          <w:lang w:eastAsia="zh-CN"/>
        </w:rPr>
        <w:t>:</w:t>
      </w:r>
      <w:r>
        <w:rPr>
          <w:rFonts w:ascii="Arial" w:hAnsi="Arial" w:cs="Arial"/>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二、合同文件</w:t>
      </w:r>
    </w:p>
    <w:p>
      <w:pPr>
        <w:adjustRightInd w:val="0"/>
        <w:snapToGrid w:val="0"/>
        <w:spacing w:line="36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下列文件是构成合同不可分割的部分，并与本合同具有同等法律效力，</w:t>
      </w:r>
      <w:r>
        <w:rPr>
          <w:rFonts w:hint="eastAsia" w:ascii="宋体" w:hAnsi="宋体" w:cs="宋体"/>
          <w:bCs/>
          <w:color w:val="auto"/>
          <w:szCs w:val="21"/>
          <w:highlight w:val="none"/>
        </w:rPr>
        <w:t>这些文件包括但不限于</w:t>
      </w:r>
      <w:r>
        <w:rPr>
          <w:rFonts w:hint="eastAsia" w:ascii="宋体" w:hAnsi="宋体" w:cs="宋体"/>
          <w:bCs/>
          <w:color w:val="auto"/>
          <w:szCs w:val="21"/>
          <w:highlight w:val="none"/>
          <w:lang w:eastAsia="zh-CN"/>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u w:val="single"/>
          <w:lang w:eastAsia="zh-CN"/>
        </w:rPr>
        <w:t>ZJXJ2022017</w:t>
      </w:r>
      <w:r>
        <w:rPr>
          <w:rFonts w:hint="eastAsia" w:ascii="宋体" w:hAnsi="宋体" w:cs="宋体"/>
          <w:color w:val="auto"/>
          <w:spacing w:val="2"/>
          <w:szCs w:val="21"/>
          <w:highlight w:val="none"/>
          <w:u w:val="single"/>
          <w:lang w:val="zh-CN"/>
        </w:rPr>
        <w:t>号</w:t>
      </w:r>
      <w:r>
        <w:rPr>
          <w:rFonts w:hint="eastAsia" w:ascii="宋体" w:hAnsi="宋体" w:cs="宋体"/>
          <w:color w:val="auto"/>
          <w:spacing w:val="2"/>
          <w:szCs w:val="21"/>
          <w:highlight w:val="none"/>
          <w:u w:val="single"/>
        </w:rPr>
        <w:t xml:space="preserve"> </w:t>
      </w:r>
      <w:r>
        <w:rPr>
          <w:rFonts w:hint="eastAsia" w:ascii="宋体" w:hAnsi="宋体" w:cs="宋体"/>
          <w:color w:val="auto"/>
          <w:spacing w:val="2"/>
          <w:szCs w:val="21"/>
          <w:highlight w:val="none"/>
          <w:u w:val="single"/>
          <w:lang w:val="zh-CN"/>
        </w:rPr>
        <w:t>常州市新北区泰山小学监控设备安装项目</w:t>
      </w:r>
      <w:r>
        <w:rPr>
          <w:rFonts w:hint="eastAsia" w:ascii="宋体" w:hAnsi="宋体" w:cs="宋体"/>
          <w:color w:val="auto"/>
          <w:szCs w:val="21"/>
          <w:highlight w:val="none"/>
        </w:rPr>
        <w:t>采购文件。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2、乙方提交的响应文件。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3、乙方投标的其他资料及承诺。</w:t>
      </w:r>
    </w:p>
    <w:p>
      <w:pPr>
        <w:pStyle w:val="18"/>
        <w:adjustRightInd w:val="0"/>
        <w:snapToGrid w:val="0"/>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三、具体采购清单</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（自行添加清单项目）</w:t>
      </w:r>
    </w:p>
    <w:tbl>
      <w:tblPr>
        <w:tblStyle w:val="14"/>
        <w:tblW w:w="9981" w:type="dxa"/>
        <w:tblInd w:w="0" w:type="dxa"/>
        <w:tblLayout w:type="fixed"/>
        <w:tblCellMar>
          <w:top w:w="15" w:type="dxa"/>
          <w:left w:w="15" w:type="dxa"/>
          <w:bottom w:w="15" w:type="dxa"/>
          <w:right w:w="15" w:type="dxa"/>
        </w:tblCellMar>
      </w:tblPr>
      <w:tblGrid>
        <w:gridCol w:w="459"/>
        <w:gridCol w:w="1264"/>
        <w:gridCol w:w="1230"/>
        <w:gridCol w:w="885"/>
        <w:gridCol w:w="1735"/>
        <w:gridCol w:w="980"/>
        <w:gridCol w:w="975"/>
        <w:gridCol w:w="769"/>
        <w:gridCol w:w="994"/>
        <w:gridCol w:w="690"/>
      </w:tblGrid>
      <w:tr>
        <w:tblPrEx>
          <w:tblCellMar>
            <w:top w:w="15" w:type="dxa"/>
            <w:left w:w="15" w:type="dxa"/>
            <w:bottom w:w="15" w:type="dxa"/>
            <w:right w:w="15"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内容</w:t>
            </w:r>
          </w:p>
        </w:tc>
        <w:tc>
          <w:tcPr>
            <w:tcW w:w="1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b/>
                <w:color w:val="auto"/>
                <w:kern w:val="0"/>
                <w:szCs w:val="21"/>
                <w:highlight w:val="none"/>
                <w:lang w:val="en-US" w:eastAsia="zh-CN"/>
              </w:rPr>
            </w:pPr>
            <w:r>
              <w:rPr>
                <w:rFonts w:hint="eastAsia" w:ascii="宋体" w:hAnsi="宋体" w:cs="宋体"/>
                <w:b/>
                <w:color w:val="auto"/>
                <w:kern w:val="0"/>
                <w:szCs w:val="21"/>
                <w:highlight w:val="none"/>
                <w:lang w:eastAsia="zh-CN"/>
              </w:rPr>
              <w:t>品牌</w:t>
            </w:r>
          </w:p>
        </w:tc>
        <w:tc>
          <w:tcPr>
            <w:tcW w:w="88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lang w:eastAsia="zh-CN"/>
              </w:rPr>
              <w:t>型号</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eastAsia="zh-CN"/>
              </w:rPr>
              <w:t>技术参数</w:t>
            </w:r>
            <w:r>
              <w:rPr>
                <w:rFonts w:hint="eastAsia" w:ascii="宋体" w:hAnsi="宋体" w:cs="宋体"/>
                <w:b/>
                <w:color w:val="auto"/>
                <w:kern w:val="0"/>
                <w:szCs w:val="21"/>
                <w:highlight w:val="none"/>
              </w:rPr>
              <w:t>及规格</w:t>
            </w:r>
          </w:p>
        </w:tc>
        <w:tc>
          <w:tcPr>
            <w:tcW w:w="9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单价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合计金额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备注</w:t>
            </w:r>
          </w:p>
        </w:tc>
      </w:tr>
      <w:tr>
        <w:tblPrEx>
          <w:tblCellMar>
            <w:top w:w="15" w:type="dxa"/>
            <w:left w:w="15" w:type="dxa"/>
            <w:bottom w:w="15" w:type="dxa"/>
            <w:right w:w="15" w:type="dxa"/>
          </w:tblCellMar>
        </w:tblPrEx>
        <w:trPr>
          <w:trHeight w:val="480" w:hRule="atLeast"/>
        </w:trPr>
        <w:tc>
          <w:tcPr>
            <w:tcW w:w="45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26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1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88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r>
      <w:tr>
        <w:tblPrEx>
          <w:tblCellMar>
            <w:top w:w="15" w:type="dxa"/>
            <w:left w:w="15" w:type="dxa"/>
            <w:bottom w:w="15" w:type="dxa"/>
            <w:right w:w="15" w:type="dxa"/>
          </w:tblCellMar>
        </w:tblPrEx>
        <w:trPr>
          <w:trHeight w:val="480" w:hRule="atLeast"/>
        </w:trPr>
        <w:tc>
          <w:tcPr>
            <w:tcW w:w="45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2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123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885"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1735"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80"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r>
      <w:tr>
        <w:tblPrEx>
          <w:tblCellMar>
            <w:top w:w="15" w:type="dxa"/>
            <w:left w:w="15" w:type="dxa"/>
            <w:bottom w:w="15" w:type="dxa"/>
            <w:right w:w="15" w:type="dxa"/>
          </w:tblCellMar>
        </w:tblPrEx>
        <w:trPr>
          <w:trHeight w:val="480" w:hRule="atLeast"/>
        </w:trPr>
        <w:tc>
          <w:tcPr>
            <w:tcW w:w="45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26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123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173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8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r>
      <w:tr>
        <w:tblPrEx>
          <w:tblCellMar>
            <w:top w:w="15" w:type="dxa"/>
            <w:left w:w="15" w:type="dxa"/>
            <w:bottom w:w="15" w:type="dxa"/>
            <w:right w:w="15" w:type="dxa"/>
          </w:tblCellMar>
        </w:tblPrEx>
        <w:trPr>
          <w:trHeight w:val="480" w:hRule="atLeast"/>
        </w:trPr>
        <w:tc>
          <w:tcPr>
            <w:tcW w:w="45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126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w:t>
            </w:r>
          </w:p>
        </w:tc>
        <w:tc>
          <w:tcPr>
            <w:tcW w:w="123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173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8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p>
        </w:tc>
      </w:tr>
      <w:tr>
        <w:tblPrEx>
          <w:tblCellMar>
            <w:top w:w="15" w:type="dxa"/>
            <w:left w:w="15" w:type="dxa"/>
            <w:bottom w:w="15" w:type="dxa"/>
            <w:right w:w="15" w:type="dxa"/>
          </w:tblCellMar>
        </w:tblPrEx>
        <w:trPr>
          <w:trHeight w:val="480" w:hRule="atLeast"/>
        </w:trPr>
        <w:tc>
          <w:tcPr>
            <w:tcW w:w="172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总计</w:t>
            </w:r>
          </w:p>
        </w:tc>
        <w:tc>
          <w:tcPr>
            <w:tcW w:w="8258"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大写</w:t>
            </w:r>
            <w:r>
              <w:rPr>
                <w:rFonts w:hint="eastAsia" w:ascii="宋体" w:hAnsi="宋体" w:cs="宋体"/>
                <w:bCs/>
                <w:color w:val="auto"/>
                <w:kern w:val="0"/>
                <w:szCs w:val="21"/>
                <w:highlight w:val="none"/>
                <w:lang w:eastAsia="zh-CN"/>
              </w:rPr>
              <w:t>:</w:t>
            </w:r>
            <w:r>
              <w:rPr>
                <w:rFonts w:hint="eastAsia" w:ascii="宋体" w:hAnsi="宋体" w:cs="宋体"/>
                <w:color w:val="auto"/>
                <w:sz w:val="24"/>
                <w:highlight w:val="none"/>
                <w:u w:val="single"/>
              </w:rPr>
              <w:t xml:space="preserve">　　　     </w:t>
            </w:r>
            <w:r>
              <w:rPr>
                <w:rFonts w:hint="eastAsia" w:ascii="宋体" w:hAnsi="宋体" w:cs="宋体"/>
                <w:bCs/>
                <w:color w:val="auto"/>
                <w:kern w:val="0"/>
                <w:szCs w:val="21"/>
                <w:highlight w:val="none"/>
              </w:rPr>
              <w:t>元整；小写</w:t>
            </w:r>
            <w:r>
              <w:rPr>
                <w:rFonts w:hint="eastAsia" w:ascii="宋体" w:hAnsi="宋体" w:cs="宋体"/>
                <w:bCs/>
                <w:color w:val="auto"/>
                <w:kern w:val="0"/>
                <w:szCs w:val="21"/>
                <w:highlight w:val="none"/>
                <w:lang w:eastAsia="zh-CN"/>
              </w:rPr>
              <w:t>:</w:t>
            </w:r>
            <w:r>
              <w:rPr>
                <w:rFonts w:ascii="Arial" w:hAnsi="Arial" w:cs="Arial"/>
                <w:color w:val="auto"/>
                <w:szCs w:val="21"/>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bCs/>
                <w:color w:val="auto"/>
                <w:kern w:val="0"/>
                <w:szCs w:val="21"/>
                <w:highlight w:val="none"/>
              </w:rPr>
              <w:t>元。</w:t>
            </w:r>
          </w:p>
        </w:tc>
      </w:tr>
    </w:tbl>
    <w:p>
      <w:pPr>
        <w:keepNext w:val="0"/>
        <w:keepLines w:val="0"/>
        <w:pageBreakBefore w:val="0"/>
        <w:widowControl w:val="0"/>
        <w:kinsoku/>
        <w:wordWrap/>
        <w:topLinePunct w:val="0"/>
        <w:bidi w:val="0"/>
        <w:adjustRightInd w:val="0"/>
        <w:snapToGrid w:val="0"/>
        <w:spacing w:line="336" w:lineRule="auto"/>
        <w:textAlignment w:val="auto"/>
        <w:rPr>
          <w:rFonts w:hAnsi="宋体" w:cs="宋体"/>
          <w:b w:val="0"/>
          <w:bCs/>
          <w:color w:val="auto"/>
          <w:szCs w:val="21"/>
          <w:highlight w:val="none"/>
        </w:rPr>
      </w:pPr>
      <w:bookmarkStart w:id="4" w:name="_Toc373160039"/>
      <w:r>
        <w:rPr>
          <w:rFonts w:hint="eastAsia" w:ascii="宋体" w:hAnsi="宋体" w:cs="宋体"/>
          <w:b/>
          <w:color w:val="auto"/>
          <w:szCs w:val="21"/>
          <w:highlight w:val="none"/>
        </w:rPr>
        <w:t>四、</w:t>
      </w:r>
      <w:r>
        <w:rPr>
          <w:rFonts w:hint="eastAsia" w:ascii="宋体" w:hAnsi="宋体" w:cs="宋体"/>
          <w:b/>
          <w:color w:val="auto"/>
          <w:szCs w:val="21"/>
          <w:highlight w:val="none"/>
          <w:lang w:eastAsia="zh-CN"/>
        </w:rPr>
        <w:t>交付期限:</w:t>
      </w:r>
      <w:r>
        <w:rPr>
          <w:rFonts w:hint="eastAsia" w:ascii="宋体" w:hAnsi="宋体" w:cs="宋体"/>
          <w:b w:val="0"/>
          <w:bCs/>
          <w:color w:val="auto"/>
          <w:szCs w:val="21"/>
          <w:highlight w:val="none"/>
          <w:lang w:eastAsia="zh-CN"/>
        </w:rPr>
        <w:t>合同签订后15日内供货并完成安装调试和验收。</w:t>
      </w:r>
    </w:p>
    <w:p>
      <w:pPr>
        <w:pStyle w:val="5"/>
        <w:keepNext w:val="0"/>
        <w:keepLines w:val="0"/>
        <w:pageBreakBefore w:val="0"/>
        <w:widowControl w:val="0"/>
        <w:kinsoku/>
        <w:wordWrap/>
        <w:topLinePunct w:val="0"/>
        <w:bidi w:val="0"/>
        <w:adjustRightInd w:val="0"/>
        <w:snapToGrid w:val="0"/>
        <w:spacing w:line="336" w:lineRule="auto"/>
        <w:ind w:left="0"/>
        <w:textAlignment w:val="auto"/>
        <w:rPr>
          <w:bCs w:val="0"/>
          <w:color w:val="auto"/>
          <w:highlight w:val="none"/>
          <w:lang w:val="en-US"/>
        </w:rPr>
      </w:pPr>
      <w:r>
        <w:rPr>
          <w:rFonts w:hint="eastAsia"/>
          <w:bCs w:val="0"/>
          <w:color w:val="auto"/>
          <w:highlight w:val="none"/>
          <w:lang w:val="en-US"/>
        </w:rPr>
        <w:t>五、</w:t>
      </w:r>
      <w:r>
        <w:rPr>
          <w:rFonts w:hint="eastAsia"/>
          <w:bCs w:val="0"/>
          <w:color w:val="auto"/>
          <w:highlight w:val="none"/>
          <w:lang w:val="en-US" w:eastAsia="zh-CN"/>
        </w:rPr>
        <w:t>质保期:</w:t>
      </w:r>
      <w:r>
        <w:rPr>
          <w:rFonts w:hint="eastAsia"/>
          <w:b w:val="0"/>
          <w:bCs/>
          <w:color w:val="auto"/>
          <w:highlight w:val="none"/>
          <w:lang w:val="en-US"/>
        </w:rPr>
        <w:t>三年，从</w:t>
      </w:r>
      <w:r>
        <w:rPr>
          <w:rFonts w:hint="eastAsia"/>
          <w:b w:val="0"/>
          <w:bCs/>
          <w:color w:val="auto"/>
          <w:highlight w:val="none"/>
          <w:lang w:val="en-US" w:eastAsia="zh-CN"/>
        </w:rPr>
        <w:t>甲方</w:t>
      </w:r>
      <w:r>
        <w:rPr>
          <w:rFonts w:hint="eastAsia"/>
          <w:b w:val="0"/>
          <w:bCs/>
          <w:color w:val="auto"/>
          <w:highlight w:val="none"/>
          <w:lang w:val="en-US"/>
        </w:rPr>
        <w:t>验收合格之日起开始计算。</w:t>
      </w:r>
    </w:p>
    <w:p>
      <w:pPr>
        <w:pStyle w:val="18"/>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b/>
          <w:bCs/>
          <w:color w:val="auto"/>
          <w:szCs w:val="21"/>
          <w:highlight w:val="none"/>
          <w:lang w:eastAsia="zh-CN"/>
        </w:rPr>
        <w:t>六、</w:t>
      </w:r>
      <w:r>
        <w:rPr>
          <w:rFonts w:hint="eastAsia" w:ascii="宋体" w:hAnsi="宋体" w:cs="宋体"/>
          <w:b/>
          <w:bCs/>
          <w:color w:val="auto"/>
          <w:szCs w:val="21"/>
          <w:highlight w:val="none"/>
        </w:rPr>
        <w:t>付款及结算方式</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1、本项目按固定总价结算，结算货币为人民币。</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2、货物在规定时间内送达甲方指定地点安装调试完成并通过甲方验收后，由乙方向甲方开具增值税发票，甲方一次性付清合同款项。</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七、质量要求</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1、乙方须提供全新的货物表面无划伤，且权属清楚，不得侵害他人的知识产权。</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2、货物必须符合或优于国家行业标准， 以及本项目采购文件的质量要求和技术指标与出厂标准。</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3、货物制造质量出现问题， 乙方应负责三包(包修、包换、包退)，费用由乙方负担，甲方有权到乙方生产场地检查货物质量和生产进度。</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4、货到现场后由于甲方保管不当造成的质量问题，乙方亦应负责修理，但费用由甲方负担。</w:t>
      </w:r>
    </w:p>
    <w:p>
      <w:pPr>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八、质量保证和服务要求</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严格按照设备清单供货，设备功能、参数要求必须满足或优于</w:t>
      </w:r>
      <w:r>
        <w:rPr>
          <w:rFonts w:hint="eastAsia" w:hAnsi="宋体" w:cs="宋体"/>
          <w:bCs/>
          <w:color w:val="auto"/>
          <w:kern w:val="2"/>
          <w:sz w:val="21"/>
          <w:szCs w:val="21"/>
          <w:highlight w:val="none"/>
          <w:lang w:eastAsia="zh-CN"/>
        </w:rPr>
        <w:t>采购需求</w:t>
      </w:r>
      <w:r>
        <w:rPr>
          <w:rFonts w:hint="eastAsia" w:ascii="宋体" w:hAnsi="宋体" w:eastAsia="宋体" w:cs="宋体"/>
          <w:bCs/>
          <w:color w:val="auto"/>
          <w:kern w:val="2"/>
          <w:sz w:val="21"/>
          <w:szCs w:val="21"/>
          <w:highlight w:val="none"/>
        </w:rPr>
        <w:t>。</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产品必须是全新、未使用过的原装合格正品，符合采购文件规定的质量、规格和性能的要求，达到国家或行业规定的标准，实行生产许可证制度的，应提供生产许可证；属于国家强制认证的产品，必须通过认证。</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3、严格按</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时间、数量、品种、材质、规格尺寸的要求准时送货到指定地点，并经验收合格后签字确认。</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r>
        <w:rPr>
          <w:rFonts w:hint="eastAsia" w:hAnsi="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应保证提供的货物不侵犯任何第三方的专利、商标或版权。否则，</w:t>
      </w:r>
      <w:r>
        <w:rPr>
          <w:rFonts w:hint="eastAsia" w:hAnsi="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须承担对第三方的专利或版权的侵权责任并承担因此而发生的所有费用。</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5、严格按</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要求准时送货到指定地点，交货时供应商还需向</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提供全套技术资料和文件，每个包装箱内应附一份详细的装箱单、制造厂家出具的质量检验合格证明、检测报告和维修保养证书等。经</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验收合格后签字确认，</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应配合</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将货物拆包并安装调试。</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提供的设备相关系统与相关设备需相互兼容，灵活操作，保证与原系统无缝对接。</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7、人员要求:项目实施过程中，需至少安排项目经理1名、现场技术负责人1名以及其他相关人员在场，以指导新设备安装进行，安装前的布线、安装位置、安装高度必须要征得</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的认可同意，安装完成后需协同</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做好设备检测与验收。</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8、项目实施过程中，</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应对安全问题负责，涉及安全问题的必须用醒目的标志加以提醒，若发生安全事故由</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承担所有责任。项目结束后按</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要求将现场的垃圾、残余材料运送至指定位置，保证现场环境整洁。</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9、所投产品必须满足采购要求，在与</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签订采购合同前，</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有权要求</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在一周内提供同等型号样机进行测试。如</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的演示功能与响应文件承诺不符合，</w:t>
      </w:r>
      <w:r>
        <w:rPr>
          <w:rFonts w:hint="eastAsia" w:ascii="宋体"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有权拒绝与其签订合同，相关风险由</w:t>
      </w:r>
      <w:r>
        <w:rPr>
          <w:rFonts w:hint="eastAsia" w:ascii="宋体"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承担。</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Cs/>
          <w:color w:val="auto"/>
          <w:kern w:val="2"/>
          <w:sz w:val="21"/>
          <w:szCs w:val="21"/>
          <w:highlight w:val="none"/>
        </w:rPr>
      </w:pPr>
      <w:r>
        <w:rPr>
          <w:rFonts w:hint="eastAsia" w:hAnsi="宋体" w:cs="宋体"/>
          <w:b/>
          <w:color w:val="auto"/>
          <w:kern w:val="2"/>
          <w:sz w:val="21"/>
          <w:szCs w:val="21"/>
          <w:highlight w:val="none"/>
        </w:rPr>
        <w:t>九、包装、运输要求</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r>
        <w:rPr>
          <w:rFonts w:hint="eastAsia" w:hAnsi="宋体" w:cs="宋体"/>
          <w:bCs/>
          <w:color w:val="auto"/>
          <w:kern w:val="2"/>
          <w:sz w:val="21"/>
          <w:szCs w:val="21"/>
          <w:highlight w:val="none"/>
        </w:rPr>
        <w:t>1、货物的包装应符合国家或行业包装标准，如没有国家或行业包装标准，应当采取足以包装货物的包装方式。</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r>
        <w:rPr>
          <w:rFonts w:hint="eastAsia" w:hAnsi="宋体" w:cs="宋体"/>
          <w:bCs/>
          <w:color w:val="auto"/>
          <w:kern w:val="2"/>
          <w:sz w:val="21"/>
          <w:szCs w:val="21"/>
          <w:highlight w:val="none"/>
        </w:rPr>
        <w:t>2、乙方负责运输、装卸全过程，并按甲方指定地点存放, 运输和装卸费用由乙方承担。在配送运输中要确保安全，在配送中发生安全事故，乙方承担一切责任。</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十、验收</w:t>
      </w:r>
    </w:p>
    <w:bookmarkEnd w:id="4"/>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rPr>
      </w:pPr>
      <w:r>
        <w:rPr>
          <w:rFonts w:hint="eastAsia" w:hAnsi="宋体" w:cs="宋体"/>
          <w:bCs/>
          <w:color w:val="auto"/>
          <w:kern w:val="2"/>
          <w:sz w:val="21"/>
          <w:szCs w:val="21"/>
          <w:highlight w:val="none"/>
        </w:rPr>
        <w:t>1、货到后由</w:t>
      </w:r>
      <w:r>
        <w:rPr>
          <w:rFonts w:hint="eastAsia" w:hAnsi="宋体" w:cs="宋体"/>
          <w:bCs/>
          <w:color w:val="auto"/>
          <w:kern w:val="2"/>
          <w:sz w:val="21"/>
          <w:szCs w:val="21"/>
          <w:highlight w:val="none"/>
          <w:lang w:eastAsia="zh-CN"/>
        </w:rPr>
        <w:t>甲方</w:t>
      </w:r>
      <w:r>
        <w:rPr>
          <w:rFonts w:hint="eastAsia" w:hAnsi="宋体" w:cs="宋体"/>
          <w:bCs/>
          <w:color w:val="auto"/>
          <w:kern w:val="2"/>
          <w:sz w:val="21"/>
          <w:szCs w:val="21"/>
          <w:highlight w:val="none"/>
        </w:rPr>
        <w:t>组织有关部门人员进行验收，检测标准按采购文件或者</w:t>
      </w:r>
      <w:r>
        <w:rPr>
          <w:rFonts w:hint="eastAsia" w:hAnsi="宋体" w:cs="宋体"/>
          <w:bCs/>
          <w:color w:val="auto"/>
          <w:kern w:val="2"/>
          <w:sz w:val="21"/>
          <w:szCs w:val="21"/>
          <w:highlight w:val="none"/>
          <w:lang w:eastAsia="zh-CN"/>
        </w:rPr>
        <w:t>甲</w:t>
      </w:r>
      <w:r>
        <w:rPr>
          <w:rFonts w:hint="eastAsia" w:hAnsi="宋体" w:cs="宋体"/>
          <w:bCs/>
          <w:color w:val="auto"/>
          <w:kern w:val="2"/>
          <w:sz w:val="21"/>
          <w:szCs w:val="21"/>
          <w:highlight w:val="none"/>
        </w:rPr>
        <w:t>方要求执行。</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rPr>
      </w:pPr>
      <w:r>
        <w:rPr>
          <w:rFonts w:hint="eastAsia" w:hAnsi="宋体" w:cs="宋体"/>
          <w:bCs/>
          <w:color w:val="auto"/>
          <w:kern w:val="2"/>
          <w:sz w:val="21"/>
          <w:szCs w:val="21"/>
          <w:highlight w:val="none"/>
        </w:rPr>
        <w:t>2、如验收不合格的，必须立即予以退换货，情节严重、造成不良影响或者严重损失的，</w:t>
      </w:r>
      <w:r>
        <w:rPr>
          <w:rFonts w:hint="eastAsia" w:hAnsi="宋体" w:cs="宋体"/>
          <w:bCs/>
          <w:color w:val="auto"/>
          <w:kern w:val="2"/>
          <w:sz w:val="21"/>
          <w:szCs w:val="21"/>
          <w:highlight w:val="none"/>
          <w:lang w:eastAsia="zh-CN"/>
        </w:rPr>
        <w:t>甲方</w:t>
      </w:r>
      <w:r>
        <w:rPr>
          <w:rFonts w:hint="eastAsia" w:hAnsi="宋体" w:cs="宋体"/>
          <w:bCs/>
          <w:color w:val="auto"/>
          <w:kern w:val="2"/>
          <w:sz w:val="21"/>
          <w:szCs w:val="21"/>
          <w:highlight w:val="none"/>
        </w:rPr>
        <w:t>有权不予支付货款并追究其违约责任。</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rPr>
      </w:pPr>
      <w:r>
        <w:rPr>
          <w:rFonts w:hint="eastAsia" w:hAnsi="宋体" w:cs="宋体"/>
          <w:bCs/>
          <w:color w:val="auto"/>
          <w:kern w:val="2"/>
          <w:sz w:val="21"/>
          <w:szCs w:val="21"/>
          <w:highlight w:val="none"/>
          <w:lang w:val="en-US" w:eastAsia="zh-CN"/>
        </w:rPr>
        <w:t>3</w:t>
      </w:r>
      <w:r>
        <w:rPr>
          <w:rFonts w:hint="eastAsia" w:hAnsi="宋体" w:cs="宋体"/>
          <w:bCs/>
          <w:color w:val="auto"/>
          <w:kern w:val="2"/>
          <w:sz w:val="21"/>
          <w:szCs w:val="21"/>
          <w:highlight w:val="none"/>
        </w:rPr>
        <w:t>、设备安装后，</w:t>
      </w:r>
      <w:r>
        <w:rPr>
          <w:rFonts w:hint="eastAsia" w:hAnsi="宋体" w:cs="宋体"/>
          <w:bCs/>
          <w:color w:val="auto"/>
          <w:kern w:val="2"/>
          <w:sz w:val="21"/>
          <w:szCs w:val="21"/>
          <w:highlight w:val="none"/>
          <w:lang w:eastAsia="zh-CN"/>
        </w:rPr>
        <w:t>甲方</w:t>
      </w:r>
      <w:r>
        <w:rPr>
          <w:rFonts w:hint="eastAsia" w:hAnsi="宋体" w:cs="宋体"/>
          <w:bCs/>
          <w:color w:val="auto"/>
          <w:kern w:val="2"/>
          <w:sz w:val="21"/>
          <w:szCs w:val="21"/>
          <w:highlight w:val="none"/>
        </w:rPr>
        <w:t>按国际和国家标准及厂方标准进行质量验收。</w:t>
      </w:r>
      <w:r>
        <w:rPr>
          <w:rFonts w:hint="eastAsia" w:hAnsi="宋体" w:cs="宋体"/>
          <w:bCs/>
          <w:color w:val="auto"/>
          <w:kern w:val="2"/>
          <w:sz w:val="21"/>
          <w:szCs w:val="21"/>
          <w:highlight w:val="none"/>
          <w:lang w:eastAsia="zh-CN"/>
        </w:rPr>
        <w:t>乙方</w:t>
      </w:r>
      <w:r>
        <w:rPr>
          <w:rFonts w:hint="eastAsia" w:hAnsi="宋体" w:cs="宋体"/>
          <w:bCs/>
          <w:color w:val="auto"/>
          <w:kern w:val="2"/>
          <w:sz w:val="21"/>
          <w:szCs w:val="21"/>
          <w:highlight w:val="none"/>
        </w:rPr>
        <w:t>应向</w:t>
      </w:r>
      <w:r>
        <w:rPr>
          <w:rFonts w:hint="eastAsia" w:hAnsi="宋体" w:cs="宋体"/>
          <w:bCs/>
          <w:color w:val="auto"/>
          <w:kern w:val="2"/>
          <w:sz w:val="21"/>
          <w:szCs w:val="21"/>
          <w:highlight w:val="none"/>
          <w:lang w:eastAsia="zh-CN"/>
        </w:rPr>
        <w:t>甲方</w:t>
      </w:r>
      <w:r>
        <w:rPr>
          <w:rFonts w:hint="eastAsia" w:hAnsi="宋体" w:cs="宋体"/>
          <w:bCs/>
          <w:color w:val="auto"/>
          <w:kern w:val="2"/>
          <w:sz w:val="21"/>
          <w:szCs w:val="21"/>
          <w:highlight w:val="none"/>
        </w:rPr>
        <w:t>提供详细的验收标准、验收手册。当双方对验收标准有争议时，可委托双方一致认可的国家相关权威检测中心进行检测，费用由</w:t>
      </w:r>
      <w:r>
        <w:rPr>
          <w:rFonts w:hint="eastAsia" w:hAnsi="宋体" w:cs="宋体"/>
          <w:bCs/>
          <w:color w:val="auto"/>
          <w:kern w:val="2"/>
          <w:sz w:val="21"/>
          <w:szCs w:val="21"/>
          <w:highlight w:val="none"/>
          <w:lang w:eastAsia="zh-CN"/>
        </w:rPr>
        <w:t>乙方</w:t>
      </w:r>
      <w:r>
        <w:rPr>
          <w:rFonts w:hint="eastAsia" w:hAnsi="宋体" w:cs="宋体"/>
          <w:bCs/>
          <w:color w:val="auto"/>
          <w:kern w:val="2"/>
          <w:sz w:val="21"/>
          <w:szCs w:val="21"/>
          <w:highlight w:val="none"/>
        </w:rPr>
        <w:t>承担，只有在设备完全正常运转和</w:t>
      </w:r>
      <w:r>
        <w:rPr>
          <w:rFonts w:hint="eastAsia" w:hAnsi="宋体" w:cs="宋体"/>
          <w:bCs/>
          <w:color w:val="auto"/>
          <w:kern w:val="2"/>
          <w:sz w:val="21"/>
          <w:szCs w:val="21"/>
          <w:highlight w:val="none"/>
          <w:lang w:eastAsia="zh-CN"/>
        </w:rPr>
        <w:t>甲方</w:t>
      </w:r>
      <w:r>
        <w:rPr>
          <w:rFonts w:hint="eastAsia" w:hAnsi="宋体" w:cs="宋体"/>
          <w:bCs/>
          <w:color w:val="auto"/>
          <w:kern w:val="2"/>
          <w:sz w:val="21"/>
          <w:szCs w:val="21"/>
          <w:highlight w:val="none"/>
        </w:rPr>
        <w:t>确认后，设备的安装工作才能认为已全部完成。</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rPr>
      </w:pPr>
      <w:r>
        <w:rPr>
          <w:rFonts w:hint="eastAsia" w:hAnsi="宋体" w:cs="宋体"/>
          <w:bCs/>
          <w:color w:val="auto"/>
          <w:kern w:val="2"/>
          <w:sz w:val="21"/>
          <w:szCs w:val="21"/>
          <w:highlight w:val="none"/>
          <w:lang w:val="en-US" w:eastAsia="zh-CN"/>
        </w:rPr>
        <w:t>4</w:t>
      </w:r>
      <w:r>
        <w:rPr>
          <w:rFonts w:hint="eastAsia" w:hAnsi="宋体" w:cs="宋体"/>
          <w:bCs/>
          <w:color w:val="auto"/>
          <w:kern w:val="2"/>
          <w:sz w:val="21"/>
          <w:szCs w:val="21"/>
          <w:highlight w:val="none"/>
        </w:rPr>
        <w:t>、交付货物时向</w:t>
      </w:r>
      <w:r>
        <w:rPr>
          <w:rFonts w:hint="eastAsia" w:hAnsi="宋体" w:cs="宋体"/>
          <w:bCs/>
          <w:color w:val="auto"/>
          <w:kern w:val="2"/>
          <w:sz w:val="21"/>
          <w:szCs w:val="21"/>
          <w:highlight w:val="none"/>
          <w:lang w:eastAsia="zh-CN"/>
        </w:rPr>
        <w:t>甲方</w:t>
      </w:r>
      <w:r>
        <w:rPr>
          <w:rFonts w:hint="eastAsia" w:hAnsi="宋体" w:cs="宋体"/>
          <w:bCs/>
          <w:color w:val="auto"/>
          <w:kern w:val="2"/>
          <w:sz w:val="21"/>
          <w:szCs w:val="21"/>
          <w:highlight w:val="none"/>
        </w:rPr>
        <w:t>提供全套随机文件（含产品合格证书、原理图、使用维护说明书、验收报告书等）壹套，并做好相关设备启动、运行及维护等免费培训工作。</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rPr>
      </w:pPr>
      <w:r>
        <w:rPr>
          <w:rFonts w:hint="eastAsia" w:hAnsi="宋体" w:cs="宋体"/>
          <w:bCs/>
          <w:color w:val="auto"/>
          <w:kern w:val="2"/>
          <w:sz w:val="21"/>
          <w:szCs w:val="21"/>
          <w:highlight w:val="none"/>
          <w:lang w:val="en-US" w:eastAsia="zh-CN"/>
        </w:rPr>
        <w:t>5</w:t>
      </w:r>
      <w:r>
        <w:rPr>
          <w:rFonts w:hint="eastAsia" w:hAnsi="宋体" w:cs="宋体"/>
          <w:bCs/>
          <w:color w:val="auto"/>
          <w:kern w:val="2"/>
          <w:sz w:val="21"/>
          <w:szCs w:val="21"/>
          <w:highlight w:val="none"/>
        </w:rPr>
        <w:t>、其他依照国家现行规范标准及有关标准执行。</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Cs/>
          <w:color w:val="auto"/>
          <w:kern w:val="2"/>
          <w:sz w:val="21"/>
          <w:szCs w:val="21"/>
          <w:highlight w:val="none"/>
        </w:rPr>
      </w:pPr>
      <w:r>
        <w:rPr>
          <w:rFonts w:hint="eastAsia" w:hAnsi="宋体" w:cs="宋体"/>
          <w:b/>
          <w:color w:val="auto"/>
          <w:kern w:val="2"/>
          <w:sz w:val="21"/>
          <w:szCs w:val="21"/>
          <w:highlight w:val="none"/>
        </w:rPr>
        <w:t>十一、售后服务</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1、乙方应按采购文件、响应文件及乙方在开标、评标过程中做出的书面说明或承诺提供及时、快速、优质的售后服务。</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2、质保期内乙方对所供货物实行包修、包换、包退、包维护保养，期满后可同时提供终身(免费/有偿) 维修保养服务。</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3、保修期:免费质保至少三年，自项目验收合格之日起算，保修期内如货物非因甲方的人为原因而出现的质量问题由乙方负责包修、包换或包退，并承担修理、调换或退货的实际费用。乙方不能修理或不能调换，均按不能交货处理。若由于甲方自身原因造成的不在免费质保服务内，甲方仍可与乙方协商解决。</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4、提供7*24小时现场技术支持和售后服务。质保期内应根据用户单位需要免费提供现场技术支持服务和系统扩充、升级方面的技术支持服务。接到故障通知后，应在1小时内响应，如需上门维修的，应在4小时内到达现场，排除故障，确保质保期内所有产品安全稳定使用。</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十二、违约责任</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bookmarkStart w:id="5" w:name="_Toc373160040"/>
      <w:r>
        <w:rPr>
          <w:rFonts w:hint="eastAsia" w:hAnsi="宋体" w:cs="宋体"/>
          <w:bCs/>
          <w:color w:val="auto"/>
          <w:kern w:val="2"/>
          <w:sz w:val="21"/>
          <w:szCs w:val="21"/>
          <w:highlight w:val="none"/>
        </w:rPr>
        <w:t>1、卖方履约延误</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r>
        <w:rPr>
          <w:rFonts w:hint="eastAsia" w:hAnsi="宋体" w:cs="宋体"/>
          <w:bCs/>
          <w:color w:val="auto"/>
          <w:kern w:val="2"/>
          <w:sz w:val="21"/>
          <w:szCs w:val="21"/>
          <w:highlight w:val="none"/>
        </w:rPr>
        <w:t xml:space="preserve">① 卖方应按合同规定的时间按期交货和提供服务（不可抗力除外）。 </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r>
        <w:rPr>
          <w:rFonts w:hint="eastAsia" w:hAnsi="宋体" w:cs="宋体"/>
          <w:bCs/>
          <w:color w:val="auto"/>
          <w:kern w:val="2"/>
          <w:sz w:val="21"/>
          <w:szCs w:val="21"/>
          <w:highlight w:val="none"/>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r>
        <w:rPr>
          <w:rFonts w:hint="eastAsia" w:hAnsi="宋体" w:cs="宋体"/>
          <w:bCs/>
          <w:color w:val="auto"/>
          <w:kern w:val="2"/>
          <w:sz w:val="21"/>
          <w:szCs w:val="21"/>
          <w:highlight w:val="none"/>
        </w:rPr>
        <w:t xml:space="preserve">③ 除非拖延是取得同意而不收取误期赔偿费之外，卖方延误交货费。 </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r>
        <w:rPr>
          <w:rFonts w:hint="eastAsia" w:hAnsi="宋体" w:cs="宋体"/>
          <w:bCs/>
          <w:color w:val="auto"/>
          <w:kern w:val="2"/>
          <w:sz w:val="21"/>
          <w:szCs w:val="21"/>
          <w:highlight w:val="none"/>
        </w:rPr>
        <w:t>2、误期赔偿费</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hAnsi="宋体" w:cs="宋体"/>
          <w:bCs/>
          <w:color w:val="auto"/>
          <w:kern w:val="2"/>
          <w:sz w:val="21"/>
          <w:szCs w:val="21"/>
          <w:highlight w:val="none"/>
        </w:rPr>
      </w:pPr>
      <w:r>
        <w:rPr>
          <w:rFonts w:hint="eastAsia" w:hAnsi="宋体" w:cs="宋体"/>
          <w:bCs/>
          <w:color w:val="auto"/>
          <w:kern w:val="2"/>
          <w:sz w:val="21"/>
          <w:szCs w:val="21"/>
          <w:highlight w:val="none"/>
        </w:rPr>
        <w:t>如果卖方没有按照合同规定的时间交货和提供服务，买方可从货款中扣除误期赔偿费。</w:t>
      </w:r>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bCs/>
          <w:color w:val="auto"/>
          <w:kern w:val="2"/>
          <w:sz w:val="21"/>
          <w:szCs w:val="21"/>
          <w:highlight w:val="none"/>
        </w:rPr>
      </w:pPr>
      <w:r>
        <w:rPr>
          <w:rFonts w:hint="eastAsia" w:hAnsi="宋体" w:cs="宋体"/>
          <w:bCs/>
          <w:color w:val="auto"/>
          <w:kern w:val="2"/>
          <w:sz w:val="21"/>
          <w:szCs w:val="21"/>
          <w:highlight w:val="none"/>
        </w:rPr>
        <w:t>3、乙方无故不履行合同，拒绝供货，导致供应延误的，甲方有权取消乙方供货资格，并要求乙方赔偿因此造成的一切损失。</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十三、其他约定</w:t>
      </w:r>
      <w:bookmarkEnd w:id="5"/>
    </w:p>
    <w:p>
      <w:pPr>
        <w:pStyle w:val="8"/>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Ansi="宋体" w:cs="宋体"/>
          <w:color w:val="auto"/>
          <w:kern w:val="2"/>
          <w:sz w:val="21"/>
          <w:szCs w:val="21"/>
          <w:highlight w:val="none"/>
        </w:rPr>
      </w:pPr>
      <w:r>
        <w:rPr>
          <w:rFonts w:hint="eastAsia" w:hAnsi="宋体" w:cs="宋体"/>
          <w:color w:val="auto"/>
          <w:kern w:val="2"/>
          <w:sz w:val="21"/>
          <w:szCs w:val="21"/>
          <w:highlight w:val="none"/>
        </w:rPr>
        <w:t>1、采购文件、响应文件、“承诺书”、“</w:t>
      </w:r>
      <w:r>
        <w:rPr>
          <w:rFonts w:hint="eastAsia" w:hAnsi="宋体" w:cs="宋体"/>
          <w:color w:val="auto"/>
          <w:kern w:val="2"/>
          <w:sz w:val="21"/>
          <w:szCs w:val="21"/>
          <w:highlight w:val="none"/>
          <w:lang w:eastAsia="zh-CN"/>
        </w:rPr>
        <w:t>询价响应</w:t>
      </w:r>
      <w:r>
        <w:rPr>
          <w:rFonts w:hint="eastAsia" w:hAnsi="宋体" w:cs="宋体"/>
          <w:color w:val="auto"/>
          <w:kern w:val="2"/>
          <w:sz w:val="21"/>
          <w:szCs w:val="21"/>
          <w:highlight w:val="none"/>
        </w:rPr>
        <w:t>函”等为本合同不可分割的组成部分，与本合同具有同等法律效力。其他末尽事宜或遇不可抗力因素，由甲、乙双方协商解决。</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十四、不可抗力</w:t>
      </w:r>
    </w:p>
    <w:p>
      <w:pPr>
        <w:keepNext w:val="0"/>
        <w:keepLines w:val="0"/>
        <w:pageBreakBefore w:val="0"/>
        <w:widowControl w:val="0"/>
        <w:kinsoku/>
        <w:wordWrap/>
        <w:topLinePunct w:val="0"/>
        <w:bidi w:val="0"/>
        <w:adjustRightInd w:val="0"/>
        <w:snapToGrid w:val="0"/>
        <w:spacing w:line="336"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1、如果任何一方由于自然灾害、战争、类似于战争的情况、禁令、骚乱、罢工、封锁和其他不可预见和不受控制的意外事故，而不能履行或迟延履行本合同的义务，则该方不应对另一方承担任何责任。</w:t>
      </w:r>
    </w:p>
    <w:p>
      <w:pPr>
        <w:pStyle w:val="8"/>
        <w:keepNext w:val="0"/>
        <w:keepLines w:val="0"/>
        <w:pageBreakBefore w:val="0"/>
        <w:widowControl w:val="0"/>
        <w:kinsoku/>
        <w:wordWrap/>
        <w:topLinePunct w:val="0"/>
        <w:bidi w:val="0"/>
        <w:adjustRightInd w:val="0"/>
        <w:snapToGrid w:val="0"/>
        <w:spacing w:line="336" w:lineRule="auto"/>
        <w:ind w:firstLine="420" w:firstLineChars="200"/>
        <w:textAlignment w:val="auto"/>
        <w:rPr>
          <w:rFonts w:hAnsi="宋体" w:cs="宋体"/>
          <w:color w:val="auto"/>
          <w:kern w:val="2"/>
          <w:sz w:val="21"/>
          <w:szCs w:val="21"/>
          <w:highlight w:val="none"/>
        </w:rPr>
      </w:pPr>
      <w:r>
        <w:rPr>
          <w:rFonts w:hint="eastAsia" w:hAnsi="宋体" w:cs="宋体"/>
          <w:color w:val="auto"/>
          <w:kern w:val="2"/>
          <w:sz w:val="21"/>
          <w:szCs w:val="21"/>
          <w:highlight w:val="none"/>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十五、税费</w:t>
      </w:r>
    </w:p>
    <w:p>
      <w:pPr>
        <w:pStyle w:val="8"/>
        <w:keepNext w:val="0"/>
        <w:keepLines w:val="0"/>
        <w:pageBreakBefore w:val="0"/>
        <w:widowControl w:val="0"/>
        <w:kinsoku/>
        <w:wordWrap/>
        <w:topLinePunct w:val="0"/>
        <w:bidi w:val="0"/>
        <w:adjustRightInd w:val="0"/>
        <w:snapToGrid w:val="0"/>
        <w:spacing w:line="336" w:lineRule="auto"/>
        <w:ind w:firstLine="420" w:firstLineChars="200"/>
        <w:textAlignment w:val="auto"/>
        <w:rPr>
          <w:rFonts w:hAnsi="宋体" w:cs="宋体"/>
          <w:color w:val="auto"/>
          <w:kern w:val="2"/>
          <w:sz w:val="21"/>
          <w:szCs w:val="21"/>
          <w:highlight w:val="none"/>
        </w:rPr>
      </w:pPr>
      <w:r>
        <w:rPr>
          <w:rFonts w:hint="eastAsia" w:hAnsi="宋体" w:cs="宋体"/>
          <w:color w:val="auto"/>
          <w:kern w:val="2"/>
          <w:sz w:val="21"/>
          <w:szCs w:val="21"/>
          <w:highlight w:val="none"/>
        </w:rPr>
        <w:t>甲方验收合格前发生的一切税费均由乙方负担。</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十六、合同纠纷处理</w:t>
      </w:r>
    </w:p>
    <w:p>
      <w:pPr>
        <w:pStyle w:val="8"/>
        <w:keepNext w:val="0"/>
        <w:keepLines w:val="0"/>
        <w:pageBreakBefore w:val="0"/>
        <w:widowControl w:val="0"/>
        <w:kinsoku/>
        <w:wordWrap/>
        <w:topLinePunct w:val="0"/>
        <w:bidi w:val="0"/>
        <w:adjustRightInd w:val="0"/>
        <w:snapToGrid w:val="0"/>
        <w:spacing w:line="336" w:lineRule="auto"/>
        <w:ind w:firstLine="420" w:firstLineChars="200"/>
        <w:textAlignment w:val="auto"/>
        <w:rPr>
          <w:rFonts w:hAnsi="宋体" w:cs="宋体"/>
          <w:color w:val="auto"/>
          <w:kern w:val="2"/>
          <w:sz w:val="21"/>
          <w:szCs w:val="21"/>
          <w:highlight w:val="none"/>
        </w:rPr>
      </w:pPr>
      <w:r>
        <w:rPr>
          <w:rFonts w:hint="eastAsia" w:hAnsi="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十七、转让</w:t>
      </w:r>
    </w:p>
    <w:p>
      <w:pPr>
        <w:pStyle w:val="6"/>
        <w:keepNext w:val="0"/>
        <w:keepLines w:val="0"/>
        <w:pageBreakBefore w:val="0"/>
        <w:widowControl w:val="0"/>
        <w:kinsoku/>
        <w:wordWrap/>
        <w:overflowPunct w:val="0"/>
        <w:topLinePunct w:val="0"/>
        <w:bidi w:val="0"/>
        <w:adjustRightInd w:val="0"/>
        <w:snapToGrid w:val="0"/>
        <w:spacing w:line="336" w:lineRule="auto"/>
        <w:textAlignment w:val="auto"/>
        <w:rPr>
          <w:rFonts w:hAnsi="宋体" w:cs="宋体"/>
          <w:color w:val="auto"/>
          <w:sz w:val="21"/>
          <w:szCs w:val="21"/>
          <w:highlight w:val="none"/>
        </w:rPr>
      </w:pPr>
      <w:r>
        <w:rPr>
          <w:rFonts w:hint="eastAsia" w:hAnsi="宋体" w:cs="宋体"/>
          <w:color w:val="auto"/>
          <w:kern w:val="2"/>
          <w:sz w:val="21"/>
          <w:szCs w:val="21"/>
          <w:highlight w:val="none"/>
        </w:rPr>
        <w:t>除甲方事先书面同意外，乙方不得部分转让或全部转让其应履行的合同义务。</w:t>
      </w:r>
    </w:p>
    <w:p>
      <w:pPr>
        <w:pStyle w:val="8"/>
        <w:keepNext w:val="0"/>
        <w:keepLines w:val="0"/>
        <w:pageBreakBefore w:val="0"/>
        <w:widowControl w:val="0"/>
        <w:kinsoku/>
        <w:wordWrap/>
        <w:topLinePunct w:val="0"/>
        <w:bidi w:val="0"/>
        <w:adjustRightInd w:val="0"/>
        <w:snapToGrid w:val="0"/>
        <w:spacing w:line="336" w:lineRule="auto"/>
        <w:jc w:val="left"/>
        <w:textAlignment w:val="auto"/>
        <w:outlineLvl w:val="1"/>
        <w:rPr>
          <w:rFonts w:hAnsi="宋体" w:cs="宋体"/>
          <w:b/>
          <w:color w:val="auto"/>
          <w:kern w:val="2"/>
          <w:sz w:val="21"/>
          <w:szCs w:val="21"/>
          <w:highlight w:val="none"/>
        </w:rPr>
      </w:pPr>
      <w:r>
        <w:rPr>
          <w:rFonts w:hint="eastAsia" w:hAnsi="宋体" w:cs="宋体"/>
          <w:b/>
          <w:color w:val="auto"/>
          <w:kern w:val="2"/>
          <w:sz w:val="21"/>
          <w:szCs w:val="21"/>
          <w:highlight w:val="none"/>
        </w:rPr>
        <w:t>十八、合同生效</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本合同自甲乙方盖章签字及见证方盖章签字之日起生效，如有变动，必须经三方协商一致后，方可更改。本合同一式三份，甲方执一份，乙方执一份，见证方执一份。</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见证方仅对甲乙双方签订采购合同的事实进行见证，不代表任何承诺或保证，该合同的履行等相关情况均与见证方无任何关系。其他未尽事宜，参照相关法律，双方协商解决。</w:t>
      </w:r>
    </w:p>
    <w:p>
      <w:pPr>
        <w:adjustRightInd w:val="0"/>
        <w:snapToGrid w:val="0"/>
        <w:spacing w:line="360" w:lineRule="auto"/>
        <w:rPr>
          <w:rFonts w:ascii="宋体" w:hAnsi="宋体" w:cs="宋体"/>
          <w:b/>
          <w:bCs/>
          <w:color w:val="auto"/>
          <w:szCs w:val="21"/>
          <w:highlight w:val="none"/>
        </w:rPr>
      </w:pP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甲方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单位名称（章）</w:t>
      </w:r>
      <w:r>
        <w:rPr>
          <w:rFonts w:hint="eastAsia" w:ascii="宋体" w:hAnsi="宋体" w:cs="宋体"/>
          <w:color w:val="auto"/>
          <w:szCs w:val="21"/>
          <w:highlight w:val="none"/>
          <w:lang w:eastAsia="zh-CN"/>
        </w:rPr>
        <w:t>:常州市新北区泰山小学</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单位地址</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经办人</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乙方</w:t>
      </w:r>
      <w:r>
        <w:rPr>
          <w:rFonts w:hint="eastAsia" w:ascii="宋体" w:hAnsi="宋体" w:cs="宋体"/>
          <w:b/>
          <w:bCs/>
          <w:color w:val="auto"/>
          <w:szCs w:val="21"/>
          <w:highlight w:val="none"/>
          <w:lang w:eastAsia="zh-CN"/>
        </w:rPr>
        <w:t>:</w:t>
      </w: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单位名称（章）</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单位地址</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w:t>
      </w: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开户银行</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银行账号</w:t>
      </w:r>
      <w:r>
        <w:rPr>
          <w:rFonts w:hint="eastAsia" w:ascii="宋体" w:hAnsi="宋体" w:cs="宋体"/>
          <w:color w:val="auto"/>
          <w:szCs w:val="21"/>
          <w:highlight w:val="none"/>
          <w:lang w:eastAsia="zh-CN"/>
        </w:rPr>
        <w:t>:</w:t>
      </w: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行号</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见证方（章）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常州中金招投标有限公司</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经办人</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w:t>
      </w:r>
    </w:p>
    <w:p>
      <w:pPr>
        <w:spacing w:line="360" w:lineRule="auto"/>
        <w:jc w:val="center"/>
        <w:rPr>
          <w:rFonts w:ascii="宋体" w:hAnsi="宋体" w:cs="宋体"/>
          <w:b/>
          <w:color w:val="auto"/>
          <w:sz w:val="36"/>
          <w:szCs w:val="36"/>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上述格式及内容仅供参考，具体以甲方签订合同时内容为准</w:t>
      </w:r>
    </w:p>
    <w:p>
      <w:pPr>
        <w:spacing w:line="360" w:lineRule="auto"/>
        <w:jc w:val="center"/>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为了提高贵公司的标书有效性，减少不必要的废标，特友情提醒注意以下几点</w:t>
      </w:r>
      <w:r>
        <w:rPr>
          <w:rFonts w:hint="eastAsia" w:ascii="宋体" w:hAnsi="宋体" w:cs="宋体"/>
          <w:color w:val="auto"/>
          <w:sz w:val="24"/>
          <w:highlight w:val="none"/>
          <w:lang w:eastAsia="zh-CN"/>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5、请仔细阅读询价文件中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我单位十分欢迎您对我单位招标组织工作提出宝贵意见和建议。电话</w:t>
      </w:r>
      <w:r>
        <w:rPr>
          <w:rFonts w:hint="eastAsia" w:ascii="宋体" w:hAnsi="宋体" w:cs="宋体"/>
          <w:color w:val="auto"/>
          <w:sz w:val="24"/>
          <w:highlight w:val="none"/>
          <w:lang w:eastAsia="zh-CN"/>
        </w:rPr>
        <w:t>:</w:t>
      </w:r>
      <w:r>
        <w:rPr>
          <w:rFonts w:hint="eastAsia" w:ascii="宋体" w:hAnsi="宋体" w:cs="宋体"/>
          <w:color w:val="auto"/>
          <w:sz w:val="24"/>
          <w:highlight w:val="none"/>
        </w:rPr>
        <w:t>0519-85958666</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adjustRightInd w:val="0"/>
        <w:snapToGrid w:val="0"/>
        <w:spacing w:line="312" w:lineRule="auto"/>
        <w:jc w:val="center"/>
        <w:rPr>
          <w:rFonts w:hint="eastAsia" w:ascii="宋体" w:hAnsi="宋体" w:cs="宋体"/>
          <w:b/>
          <w:color w:val="auto"/>
          <w:szCs w:val="21"/>
          <w:highlight w:val="none"/>
        </w:rPr>
      </w:pPr>
    </w:p>
    <w:p>
      <w:pPr>
        <w:adjustRightInd w:val="0"/>
        <w:snapToGrid w:val="0"/>
        <w:spacing w:line="312" w:lineRule="auto"/>
        <w:jc w:val="center"/>
        <w:rPr>
          <w:rFonts w:ascii="宋体" w:hAnsi="宋体" w:cs="宋体"/>
          <w:b/>
          <w:color w:val="auto"/>
          <w:sz w:val="24"/>
          <w:highlight w:val="none"/>
        </w:rPr>
      </w:pPr>
      <w:r>
        <w:rPr>
          <w:rFonts w:hint="eastAsia" w:ascii="宋体" w:hAnsi="宋体" w:cs="宋体"/>
          <w:b/>
          <w:color w:val="auto"/>
          <w:szCs w:val="21"/>
          <w:highlight w:val="none"/>
        </w:rPr>
        <w:t>本</w:t>
      </w:r>
      <w:r>
        <w:rPr>
          <w:rFonts w:hint="eastAsia" w:ascii="宋体" w:hAnsi="宋体" w:cs="宋体"/>
          <w:b/>
          <w:color w:val="auto"/>
          <w:szCs w:val="21"/>
          <w:highlight w:val="none"/>
          <w:lang w:eastAsia="zh-CN"/>
        </w:rPr>
        <w:t>询价</w:t>
      </w:r>
      <w:r>
        <w:rPr>
          <w:rFonts w:hint="eastAsia" w:ascii="宋体" w:hAnsi="宋体" w:cs="宋体"/>
          <w:b/>
          <w:color w:val="auto"/>
          <w:szCs w:val="21"/>
          <w:highlight w:val="none"/>
        </w:rPr>
        <w:t>文件的最终解释权归常州中金招投标有限公司所有。</w:t>
      </w:r>
    </w:p>
    <w:p>
      <w:pPr>
        <w:adjustRightInd w:val="0"/>
        <w:snapToGri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（全文完）</w:t>
      </w:r>
    </w:p>
    <w:p>
      <w:pPr>
        <w:pStyle w:val="12"/>
        <w:rPr>
          <w:rFonts w:hint="eastAsia"/>
          <w:color w:val="auto"/>
          <w:highlight w:val="none"/>
        </w:rPr>
      </w:pPr>
    </w:p>
    <w:p>
      <w:pPr>
        <w:pStyle w:val="11"/>
        <w:widowControl/>
        <w:adjustRightInd w:val="0"/>
        <w:snapToGrid w:val="0"/>
        <w:spacing w:line="360" w:lineRule="auto"/>
        <w:rPr>
          <w:rFonts w:hint="eastAsia" w:ascii="宋体" w:hAnsi="宋体" w:eastAsia="宋体" w:cs="宋体"/>
          <w:b w:val="0"/>
          <w:bCs w:val="0"/>
          <w:color w:val="auto"/>
          <w:sz w:val="24"/>
          <w:szCs w:val="24"/>
          <w:highlight w:val="none"/>
          <w:lang w:val="zh-CN" w:eastAsia="zh-CN"/>
        </w:rPr>
      </w:pPr>
    </w:p>
    <w:p>
      <w:pPr>
        <w:pStyle w:val="2"/>
        <w:rPr>
          <w:color w:val="auto"/>
          <w:highlight w:val="none"/>
        </w:rPr>
      </w:pPr>
    </w:p>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rPr>
        <w:rFonts w:hint="default"/>
        <w:lang w:val="en-US"/>
      </w:rPr>
    </w:pPr>
    <w:r>
      <w:rPr>
        <w:rFonts w:hint="eastAsia"/>
      </w:rPr>
      <w:drawing>
        <wp:inline distT="0" distB="0" distL="114300" distR="114300">
          <wp:extent cx="295275" cy="314960"/>
          <wp:effectExtent l="0" t="0" r="9525" b="8890"/>
          <wp:docPr id="14" name="图片 1" descr="中金LOGO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中金LOGO图片1"/>
                  <pic:cNvPicPr>
                    <a:picLocks noChangeAspect="1"/>
                  </pic:cNvPicPr>
                </pic:nvPicPr>
                <pic:blipFill>
                  <a:blip r:embed="rId1"/>
                  <a:stretch>
                    <a:fillRect/>
                  </a:stretch>
                </pic:blipFill>
                <pic:spPr>
                  <a:xfrm>
                    <a:off x="0" y="0"/>
                    <a:ext cx="295275" cy="314960"/>
                  </a:xfrm>
                  <a:prstGeom prst="rect">
                    <a:avLst/>
                  </a:prstGeom>
                  <a:noFill/>
                  <a:ln>
                    <a:noFill/>
                  </a:ln>
                </pic:spPr>
              </pic:pic>
            </a:graphicData>
          </a:graphic>
        </wp:inline>
      </w:drawing>
    </w:r>
    <w:r>
      <w:rPr>
        <w:rFonts w:hint="eastAsia" w:ascii="宋体" w:hAnsi="宋体" w:eastAsia="宋体" w:cs="宋体"/>
        <w:szCs w:val="18"/>
      </w:rPr>
      <w:t xml:space="preserve">常州中金招投标有限公司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:ZJXJ2022017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A28D5"/>
    <w:multiLevelType w:val="singleLevel"/>
    <w:tmpl w:val="CEFA28D5"/>
    <w:lvl w:ilvl="0" w:tentative="0">
      <w:start w:val="6"/>
      <w:numFmt w:val="chineseCounting"/>
      <w:suff w:val="space"/>
      <w:lvlText w:val="第%1章"/>
      <w:lvlJc w:val="left"/>
      <w:rPr>
        <w:rFonts w:hint="eastAsia"/>
      </w:r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zA5OWVjNDUxYTRmZTRiNjgwNWUwYzRlNGE3YmMifQ=="/>
  </w:docVars>
  <w:rsids>
    <w:rsidRoot w:val="00000000"/>
    <w:rsid w:val="00011D90"/>
    <w:rsid w:val="01B36BA2"/>
    <w:rsid w:val="023C519E"/>
    <w:rsid w:val="023D4286"/>
    <w:rsid w:val="02A37F4B"/>
    <w:rsid w:val="03D65F2E"/>
    <w:rsid w:val="046453F4"/>
    <w:rsid w:val="04A26EAA"/>
    <w:rsid w:val="04C9791A"/>
    <w:rsid w:val="053572C1"/>
    <w:rsid w:val="08315667"/>
    <w:rsid w:val="08F0552C"/>
    <w:rsid w:val="09050D2C"/>
    <w:rsid w:val="0A503E25"/>
    <w:rsid w:val="0BA331EE"/>
    <w:rsid w:val="0C8278CB"/>
    <w:rsid w:val="0CD9696E"/>
    <w:rsid w:val="0CDE6039"/>
    <w:rsid w:val="0D096D05"/>
    <w:rsid w:val="0D7A0491"/>
    <w:rsid w:val="0FA51C14"/>
    <w:rsid w:val="10264D74"/>
    <w:rsid w:val="11124468"/>
    <w:rsid w:val="1174013E"/>
    <w:rsid w:val="14AC113E"/>
    <w:rsid w:val="161E5D4F"/>
    <w:rsid w:val="16D138BD"/>
    <w:rsid w:val="1759120C"/>
    <w:rsid w:val="184A1576"/>
    <w:rsid w:val="188730DB"/>
    <w:rsid w:val="1ABD404C"/>
    <w:rsid w:val="1BCE14B1"/>
    <w:rsid w:val="1C705EB1"/>
    <w:rsid w:val="1E182548"/>
    <w:rsid w:val="1E4009FE"/>
    <w:rsid w:val="1F132604"/>
    <w:rsid w:val="1F282554"/>
    <w:rsid w:val="1FB5283A"/>
    <w:rsid w:val="207C4354"/>
    <w:rsid w:val="25E55192"/>
    <w:rsid w:val="26FC5533"/>
    <w:rsid w:val="271B0CC9"/>
    <w:rsid w:val="273B2A11"/>
    <w:rsid w:val="29281D9D"/>
    <w:rsid w:val="294D626C"/>
    <w:rsid w:val="2A0B1AED"/>
    <w:rsid w:val="2A0C1840"/>
    <w:rsid w:val="2A356413"/>
    <w:rsid w:val="2AAF23F1"/>
    <w:rsid w:val="2B694DDC"/>
    <w:rsid w:val="2BA36231"/>
    <w:rsid w:val="2BC10D79"/>
    <w:rsid w:val="2C4F613A"/>
    <w:rsid w:val="2DD07780"/>
    <w:rsid w:val="2EB66EBC"/>
    <w:rsid w:val="2F6B2134"/>
    <w:rsid w:val="331252C0"/>
    <w:rsid w:val="36144140"/>
    <w:rsid w:val="366333F5"/>
    <w:rsid w:val="36755BAB"/>
    <w:rsid w:val="381E22EE"/>
    <w:rsid w:val="389467C8"/>
    <w:rsid w:val="394E13E9"/>
    <w:rsid w:val="39972358"/>
    <w:rsid w:val="39AA454B"/>
    <w:rsid w:val="3A225429"/>
    <w:rsid w:val="3A61208E"/>
    <w:rsid w:val="3BA00F9E"/>
    <w:rsid w:val="3BAD7D17"/>
    <w:rsid w:val="3CF86580"/>
    <w:rsid w:val="3D194E77"/>
    <w:rsid w:val="42252FD5"/>
    <w:rsid w:val="435741D6"/>
    <w:rsid w:val="44185EF3"/>
    <w:rsid w:val="441D2D53"/>
    <w:rsid w:val="44D25FB1"/>
    <w:rsid w:val="46A91DD1"/>
    <w:rsid w:val="46B332FD"/>
    <w:rsid w:val="49477821"/>
    <w:rsid w:val="49B45383"/>
    <w:rsid w:val="49C21843"/>
    <w:rsid w:val="4A611DB0"/>
    <w:rsid w:val="4B17793E"/>
    <w:rsid w:val="4C967324"/>
    <w:rsid w:val="5219716D"/>
    <w:rsid w:val="52785A50"/>
    <w:rsid w:val="52804254"/>
    <w:rsid w:val="52866FFB"/>
    <w:rsid w:val="55422E56"/>
    <w:rsid w:val="55594D31"/>
    <w:rsid w:val="557D3FA4"/>
    <w:rsid w:val="569A5002"/>
    <w:rsid w:val="589E7AA8"/>
    <w:rsid w:val="58C8228A"/>
    <w:rsid w:val="5A2F2E2A"/>
    <w:rsid w:val="5AA377AC"/>
    <w:rsid w:val="5AC558ED"/>
    <w:rsid w:val="5C734AE8"/>
    <w:rsid w:val="5D1A03BE"/>
    <w:rsid w:val="638B6757"/>
    <w:rsid w:val="63DC7F8D"/>
    <w:rsid w:val="68442FC0"/>
    <w:rsid w:val="6A3F089C"/>
    <w:rsid w:val="6AA37564"/>
    <w:rsid w:val="6AB51DE3"/>
    <w:rsid w:val="6BDE2F8C"/>
    <w:rsid w:val="6D1C3D89"/>
    <w:rsid w:val="6D5B4214"/>
    <w:rsid w:val="6EA567C4"/>
    <w:rsid w:val="6EFC031C"/>
    <w:rsid w:val="6FE93CFC"/>
    <w:rsid w:val="71412324"/>
    <w:rsid w:val="75B11261"/>
    <w:rsid w:val="77CB17B3"/>
    <w:rsid w:val="77D8785D"/>
    <w:rsid w:val="792D5BE1"/>
    <w:rsid w:val="7A4A3CB2"/>
    <w:rsid w:val="7A6F394E"/>
    <w:rsid w:val="7B3264A8"/>
    <w:rsid w:val="7EF5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7"/>
    <w:basedOn w:val="1"/>
    <w:next w:val="1"/>
    <w:qFormat/>
    <w:uiPriority w:val="1"/>
    <w:pPr>
      <w:ind w:left="1777"/>
      <w:outlineLvl w:val="6"/>
    </w:pPr>
    <w:rPr>
      <w:rFonts w:ascii="宋体" w:hAnsi="宋体" w:cs="宋体"/>
      <w:b/>
      <w:bCs/>
      <w:szCs w:val="21"/>
      <w:lang w:val="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Body Text"/>
    <w:basedOn w:val="1"/>
    <w:next w:val="1"/>
    <w:qFormat/>
    <w:uiPriority w:val="99"/>
    <w:pPr>
      <w:tabs>
        <w:tab w:val="left" w:pos="567"/>
      </w:tabs>
      <w:spacing w:before="120" w:line="22" w:lineRule="atLeast"/>
    </w:pPr>
    <w:rPr>
      <w:rFonts w:ascii="宋体" w:hAnsi="宋体"/>
      <w:sz w:val="24"/>
      <w:szCs w:val="20"/>
    </w:rPr>
  </w:style>
  <w:style w:type="paragraph" w:styleId="8">
    <w:name w:val="Plain Text"/>
    <w:basedOn w:val="1"/>
    <w:next w:val="6"/>
    <w:qFormat/>
    <w:uiPriority w:val="0"/>
    <w:rPr>
      <w:rFonts w:ascii="宋体" w:hAnsi="Courier New"/>
      <w:kern w:val="0"/>
      <w:sz w:val="20"/>
      <w:szCs w:val="20"/>
    </w:rPr>
  </w:style>
  <w:style w:type="paragraph" w:styleId="9">
    <w:name w:val="footer"/>
    <w:basedOn w:val="1"/>
    <w:qFormat/>
    <w:uiPriority w:val="99"/>
    <w:pPr>
      <w:tabs>
        <w:tab w:val="center" w:pos="4153"/>
        <w:tab w:val="right" w:pos="8306"/>
      </w:tabs>
      <w:snapToGrid w:val="0"/>
      <w:jc w:val="left"/>
    </w:pPr>
    <w:rPr>
      <w:rFonts w:eastAsia="楷体_GB2312"/>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1">
    <w:name w:val="Normal (Web)"/>
    <w:basedOn w:val="1"/>
    <w:semiHidden/>
    <w:unhideWhenUsed/>
    <w:qFormat/>
    <w:uiPriority w:val="99"/>
    <w:rPr>
      <w:sz w:val="24"/>
    </w:rPr>
  </w:style>
  <w:style w:type="paragraph" w:styleId="12">
    <w:name w:val="Body Text First Indent"/>
    <w:basedOn w:val="7"/>
    <w:unhideWhenUsed/>
    <w:qFormat/>
    <w:uiPriority w:val="99"/>
    <w:pPr>
      <w:ind w:firstLine="420" w:firstLineChars="100"/>
    </w:pPr>
  </w:style>
  <w:style w:type="paragraph" w:styleId="13">
    <w:name w:val="Body Text First Indent 2"/>
    <w:basedOn w:val="1"/>
    <w:next w:val="1"/>
    <w:qFormat/>
    <w:uiPriority w:val="0"/>
    <w:pPr>
      <w:ind w:firstLine="420" w:firstLine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纯文本1"/>
    <w:basedOn w:val="1"/>
    <w:qFormat/>
    <w:uiPriority w:val="99"/>
    <w:pPr>
      <w:adjustRightInd w:val="0"/>
      <w:textAlignment w:val="baseline"/>
    </w:pPr>
    <w:rPr>
      <w:rFonts w:ascii="宋体" w:hAnsi="Courier New" w:eastAsia="楷体_GB2312"/>
      <w:sz w:val="26"/>
      <w:szCs w:val="20"/>
    </w:rPr>
  </w:style>
  <w:style w:type="paragraph" w:customStyle="1" w:styleId="20">
    <w:name w:val="Í¼¡À¡¡¡¡¡¡¡¡¡¡¡¡¡§¬¬¬¬¬¬ªÕýÎÄ"/>
    <w:basedOn w:val="1"/>
    <w:next w:val="6"/>
    <w:qFormat/>
    <w:uiPriority w:val="99"/>
    <w:pPr>
      <w:ind w:firstLine="420" w:firstLineChars="200"/>
    </w:pPr>
    <w:rPr>
      <w:sz w:val="24"/>
      <w:szCs w:val="20"/>
    </w:rPr>
  </w:style>
  <w:style w:type="character" w:customStyle="1" w:styleId="21">
    <w:name w:val="样式 纯文本 + (符号) 宋体 Char"/>
    <w:link w:val="22"/>
    <w:qFormat/>
    <w:uiPriority w:val="0"/>
    <w:rPr>
      <w:rFonts w:cs="Times New Roman"/>
      <w:szCs w:val="20"/>
    </w:rPr>
  </w:style>
  <w:style w:type="paragraph" w:customStyle="1" w:styleId="22">
    <w:name w:val="样式 纯文本 + (符号) 宋体"/>
    <w:basedOn w:val="8"/>
    <w:link w:val="21"/>
    <w:qFormat/>
    <w:uiPriority w:val="0"/>
    <w:pPr>
      <w:jc w:val="center"/>
    </w:pPr>
    <w:rPr>
      <w:rFonts w:cs="Times New Roman"/>
      <w:szCs w:val="20"/>
    </w:rPr>
  </w:style>
  <w:style w:type="character" w:customStyle="1" w:styleId="23">
    <w:name w:val="color:#000000"/>
    <w:basedOn w:val="16"/>
    <w:qFormat/>
    <w:uiPriority w:val="0"/>
  </w:style>
  <w:style w:type="paragraph" w:customStyle="1" w:styleId="24">
    <w:name w:val="样式 标题 1 + 宋体 居中 段前: 17 磅 段后: 16.5 磅"/>
    <w:basedOn w:val="3"/>
    <w:qFormat/>
    <w:uiPriority w:val="0"/>
    <w:pPr>
      <w:pageBreakBefore/>
      <w:widowControl/>
      <w:tabs>
        <w:tab w:val="left" w:pos="840"/>
      </w:tabs>
      <w:snapToGrid w:val="0"/>
      <w:ind w:left="840" w:hanging="420"/>
    </w:pPr>
    <w:rPr>
      <w:rFonts w:ascii="华文中宋" w:hAnsi="华文中宋" w:eastAsia="华文中宋" w:cs="宋体"/>
      <w:bCs/>
      <w:sz w:val="28"/>
    </w:rPr>
  </w:style>
  <w:style w:type="paragraph" w:customStyle="1" w:styleId="25">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18958</Words>
  <Characters>20172</Characters>
  <Lines>0</Lines>
  <Paragraphs>0</Paragraphs>
  <TotalTime>10</TotalTime>
  <ScaleCrop>false</ScaleCrop>
  <LinksUpToDate>false</LinksUpToDate>
  <CharactersWithSpaces>21684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2022-04-28T05:21:00Z</dcterms:created>
  <dc:creator>ghj</dc:creator>
  <cp:lastModifiedBy>潘华萍</cp:lastModifiedBy>
  <cp:lastPrinted>2022-06-09T05:44:00Z</cp:lastPrinted>
  <dcterms:modified xsi:type="dcterms:W3CDTF">2022-06-21T02:48:54Z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A292697147F84B3C926EE9904EAC160B</vt:lpwstr>
  </property>
</Properties>
</file>