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both"/>
        <w:rPr>
          <w:rFonts w:hint="eastAsia" w:ascii="黑体" w:hAnsi="黑体" w:eastAsiaTheme="minorEastAsia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龙虎塘第二实验小学常规检查值周校长安排表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2</w:t>
      </w:r>
    </w:p>
    <w:tbl>
      <w:tblPr>
        <w:tblStyle w:val="6"/>
        <w:tblW w:w="7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938"/>
        <w:gridCol w:w="1939"/>
        <w:gridCol w:w="1939"/>
      </w:tblGrid>
      <w:tr>
        <w:trPr>
          <w:jc w:val="center"/>
        </w:trPr>
        <w:tc>
          <w:tcPr>
            <w:tcW w:w="1970" w:type="dxa"/>
          </w:tcPr>
          <w:p>
            <w:pPr>
              <w:snapToGrid w:val="0"/>
              <w:spacing w:line="300" w:lineRule="auto"/>
              <w:jc w:val="center"/>
              <w:rPr>
                <w:rFonts w:hint="default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人员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二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2.14—2.18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许华章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十四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顾鹏飞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黄汝群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十五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荆亚琴</w:t>
            </w: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四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杨伟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十六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徐佳</w:t>
            </w: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五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耿周霖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十七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万婧</w:t>
            </w: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六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陈露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十八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顾洁</w:t>
            </w: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林燕群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十九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章宏恒</w:t>
            </w: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八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刘超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二十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张洁</w:t>
            </w: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九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王丽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王燕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房丽丽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十二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朱玥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十三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何玲洁</w:t>
            </w:r>
          </w:p>
        </w:tc>
        <w:tc>
          <w:tcPr>
            <w:tcW w:w="1971" w:type="dxa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napToGrid w:val="0"/>
        <w:spacing w:line="300" w:lineRule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反馈要求：</w:t>
      </w:r>
    </w:p>
    <w:p>
      <w:pPr>
        <w:jc w:val="left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值周校长周五做好各班一周的常规情况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汇总与反馈</w:t>
      </w:r>
      <w:r>
        <w:rPr>
          <w:rFonts w:hint="eastAsia" w:asciiTheme="minorEastAsia" w:hAnsiTheme="minorEastAsia"/>
          <w:color w:val="auto"/>
          <w:sz w:val="28"/>
          <w:szCs w:val="28"/>
        </w:rPr>
        <w:t>（扣分和表扬），并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将汇总表以附件形式上传至校园网（内网）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【诗意二小】——【一周德育】，同时将汇总表中“</w:t>
      </w:r>
      <w:r>
        <w:rPr>
          <w:rFonts w:hint="eastAsia" w:asciiTheme="minorEastAsia" w:hAnsiTheme="minorEastAsia"/>
          <w:color w:val="0000FF"/>
          <w:sz w:val="28"/>
          <w:szCs w:val="28"/>
        </w:rPr>
        <w:t>一周小结（亮点、问题和整改策略）</w:t>
      </w:r>
      <w:r>
        <w:rPr>
          <w:rFonts w:hint="eastAsia" w:asciiTheme="minorEastAsia" w:hAnsiTheme="minorEastAsia"/>
          <w:color w:val="0000FF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文字内容复制在报道内容中，标题格式为：行规反馈丨第（  ）周”。</w:t>
      </w:r>
    </w:p>
    <w:p>
      <w:pPr>
        <w:numPr>
          <w:ilvl w:val="0"/>
          <w:numId w:val="1"/>
        </w:num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值周校长于周一的升旗仪式进行3-5分钟的反馈，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并在一楼常规评比优胜班级公告栏橱窗中贴上优胜班级奖章。（奖章是磁性贴，可以按年级自由组合图形。）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8"/>
          <w:szCs w:val="28"/>
        </w:rPr>
        <w:t>.附值周汇总表格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snapToGrid w:val="0"/>
        <w:spacing w:line="300" w:lineRule="auto"/>
        <w:rPr>
          <w:rFonts w:asciiTheme="minorEastAsia" w:hAnsiTheme="minorEastAsia"/>
          <w:color w:val="auto"/>
          <w:sz w:val="30"/>
          <w:szCs w:val="30"/>
        </w:rPr>
      </w:pPr>
    </w:p>
    <w:p>
      <w:pPr>
        <w:snapToGrid w:val="0"/>
        <w:spacing w:line="300" w:lineRule="auto"/>
        <w:rPr>
          <w:rFonts w:asciiTheme="minorEastAsia" w:hAnsiTheme="minorEastAsia"/>
          <w:sz w:val="30"/>
          <w:szCs w:val="30"/>
        </w:rPr>
      </w:pPr>
    </w:p>
    <w:p>
      <w:pPr>
        <w:snapToGrid w:val="0"/>
        <w:spacing w:line="300" w:lineRule="auto"/>
        <w:rPr>
          <w:rFonts w:asciiTheme="minorEastAsia" w:hAnsiTheme="minorEastAsia"/>
          <w:sz w:val="30"/>
          <w:szCs w:val="30"/>
        </w:rPr>
      </w:pPr>
    </w:p>
    <w:p>
      <w:pPr>
        <w:snapToGrid w:val="0"/>
        <w:spacing w:line="300" w:lineRule="auto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Hans"/>
        </w:rPr>
        <w:t>十七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6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</w:rPr>
        <w:t>6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</w:rPr>
        <w:t>13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default" w:asciiTheme="minorEastAsia" w:hAnsiTheme="minorEastAsia"/>
          <w:b/>
          <w:sz w:val="24"/>
          <w:szCs w:val="24"/>
          <w:u w:val="single"/>
        </w:rPr>
        <w:t>6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</w:rPr>
        <w:t>17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-2</w:t>
            </w: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下课有学生在厕所门口打闹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张贺凡在放学路队中不守纪律、打架，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-2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消毒记录未填写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电风扇未关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韩宇航在放学路队中不守纪律、打架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-4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毛悦翔的家长在非停车区域停车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四名男生在连廊追赶，躺在地上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李尚宸在放学路队中不守纪律、打架，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未进行午检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置物台较乱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用餐</w:t>
            </w:r>
            <w:r>
              <w:rPr>
                <w:rFonts w:ascii="宋体" w:hAnsi="宋体" w:eastAsia="宋体" w:cs="宋体"/>
                <w:sz w:val="21"/>
                <w:szCs w:val="21"/>
              </w:rPr>
              <w:t>秩序较差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662" w:type="dxa"/>
            <w:gridSpan w:val="5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一年级：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二年级：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三年级：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四年级、五年级所有班级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六年级：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老师们，同学们大家早上好！时间真的像个顽皮的孩子，转眼就到了期末，上周大家的表现如何呢？在上周的常规评比中获得满分的班级是：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一年级：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二年级：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三年级：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四年级、五年级所有班级</w:t>
            </w:r>
          </w:p>
          <w:p>
            <w:pP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六年级：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班、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班</w:t>
            </w:r>
          </w:p>
          <w:p>
            <w:pP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恭喜以上班级，还未获得满分的班级要加油哦！</w:t>
            </w:r>
          </w:p>
          <w:p>
            <w:pP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经过一个学期的不懈努力，各班的常规都有了很大的进步，特别要表扬低年级的同学在课间操时精神饱满，整齐有序是弘雅少年应有的模样，为你们点赞。</w:t>
            </w:r>
          </w:p>
          <w:p>
            <w:pP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最近天气炎热，老师也有一下几点提醒：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早晨到校要准时，流连小店可不好，冰棍冷饮要少喝，喝完拉肚子少不了，天气炎热多喝水，注意饮食卫生很重要。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电扇是个好朋友，防暑降温送凉风，可是它也很辛苦，外出上课记得关掉让它休息一会儿吧！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课间游戏要文明，追逐打闹不能要，满地翻滚可不文雅。传统游戏乐趣多，翻花绳，跳方格，吹鸡毛，大家何不尝试一下呢？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Hans"/>
              </w:rPr>
              <w:t>相信同学们定能每日三省吾生，让自己成为龙二小，坚韧、智慧、文雅的弘雅少年！同时也预祝大家在期末取得令自己满意的成绩，同学们加油，谢谢大家！</w:t>
            </w: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9A48C"/>
    <w:multiLevelType w:val="singleLevel"/>
    <w:tmpl w:val="E899A4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ADF649"/>
    <w:multiLevelType w:val="singleLevel"/>
    <w:tmpl w:val="62ADF64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7E8424E"/>
    <w:rsid w:val="332F0079"/>
    <w:rsid w:val="344564B9"/>
    <w:rsid w:val="3A185C4C"/>
    <w:rsid w:val="3C216758"/>
    <w:rsid w:val="56E3320B"/>
    <w:rsid w:val="5F063517"/>
    <w:rsid w:val="61902E1F"/>
    <w:rsid w:val="73C752BE"/>
    <w:rsid w:val="76593EF4"/>
    <w:rsid w:val="7F587C18"/>
    <w:rsid w:val="EAD7E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2019-08-29T21:11:00Z</dcterms:created>
  <dc:creator>Administrator</dc:creator>
  <cp:lastModifiedBy>Stephen</cp:lastModifiedBy>
  <cp:lastPrinted>2021-09-01T18:13:00Z</cp:lastPrinted>
  <dcterms:modified xsi:type="dcterms:W3CDTF">2022-06-18T22:42:39Z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347C9A83B79F46718D9781FDD14F5991</vt:lpwstr>
  </property>
</Properties>
</file>