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18" w:rsidRDefault="00A14D18" w:rsidP="00A1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非法集资是指法人、其他组织或个人，未经有权机关批准，向社会公众筹集资金的行为。一般具备以下四个特征：</w:t>
      </w:r>
    </w:p>
    <w:p w:rsidR="00A14D18" w:rsidRDefault="00A14D18" w:rsidP="00A1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（一）未经有关部门依法批准或借用合法经营的形式吸收资金；</w:t>
      </w:r>
    </w:p>
    <w:p w:rsidR="00A14D18" w:rsidRDefault="00A14D18" w:rsidP="00A1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（二）通过媒体、推介会、传单、手机短信等途径向社会公开宣传；</w:t>
      </w:r>
    </w:p>
    <w:p w:rsidR="00A14D18" w:rsidRDefault="00A14D18" w:rsidP="00A1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（三）承诺在一定期限内给出资人以货币</w:t>
      </w:r>
      <w:bookmarkStart w:id="0" w:name="_GoBack"/>
      <w:bookmarkEnd w:id="0"/>
      <w:r>
        <w:rPr>
          <w:rFonts w:ascii="Arial" w:hAnsi="Arial" w:cs="Arial"/>
          <w:color w:val="191919"/>
          <w:bdr w:val="none" w:sz="0" w:space="0" w:color="auto" w:frame="1"/>
        </w:rPr>
        <w:t>、实物、股权等方式还本付息或者给付回报；</w:t>
      </w:r>
    </w:p>
    <w:p w:rsidR="00A14D18" w:rsidRDefault="00A14D18" w:rsidP="00A14D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（四）向社会公众即社会不特定对象吸收资金。</w:t>
      </w:r>
    </w:p>
    <w:p w:rsidR="004749F1" w:rsidRPr="00A14D18" w:rsidRDefault="00A14D18" w:rsidP="00A14D18">
      <w:pPr>
        <w:ind w:firstLineChars="200" w:firstLine="420"/>
      </w:pPr>
      <w:r>
        <w:rPr>
          <w:rFonts w:ascii="Arial" w:hAnsi="Arial" w:cs="Arial"/>
          <w:color w:val="191919"/>
          <w:shd w:val="clear" w:color="auto" w:fill="FFFFFF"/>
        </w:rPr>
        <w:t>通过开展宣传教育活动，使</w:t>
      </w:r>
      <w:r>
        <w:rPr>
          <w:rFonts w:ascii="Arial" w:hAnsi="Arial" w:cs="Arial" w:hint="eastAsia"/>
          <w:color w:val="191919"/>
          <w:shd w:val="clear" w:color="auto" w:fill="FFFFFF"/>
        </w:rPr>
        <w:t>大部分</w:t>
      </w:r>
      <w:r>
        <w:rPr>
          <w:rFonts w:ascii="Arial" w:hAnsi="Arial" w:cs="Arial"/>
          <w:color w:val="191919"/>
          <w:shd w:val="clear" w:color="auto" w:fill="FFFFFF"/>
        </w:rPr>
        <w:t>人</w:t>
      </w:r>
      <w:r>
        <w:rPr>
          <w:rFonts w:ascii="Arial" w:hAnsi="Arial" w:cs="Arial"/>
          <w:color w:val="191919"/>
          <w:shd w:val="clear" w:color="auto" w:fill="FFFFFF"/>
        </w:rPr>
        <w:t>充分认识到非法集资的危害性，切实增强了广大教职工防范非法集资的意识，提高识假防骗的能力，充分发挥宣传工作</w:t>
      </w:r>
      <w:r>
        <w:rPr>
          <w:rFonts w:ascii="Arial" w:hAnsi="Arial" w:cs="Arial"/>
          <w:color w:val="191919"/>
          <w:shd w:val="clear" w:color="auto" w:fill="FFFFFF"/>
        </w:rPr>
        <w:t>“</w:t>
      </w:r>
      <w:r>
        <w:rPr>
          <w:rFonts w:ascii="Arial" w:hAnsi="Arial" w:cs="Arial"/>
          <w:color w:val="191919"/>
          <w:shd w:val="clear" w:color="auto" w:fill="FFFFFF"/>
        </w:rPr>
        <w:t>震慑犯罪、树立形象、教育公众、防范风险</w:t>
      </w:r>
      <w:r>
        <w:rPr>
          <w:rFonts w:ascii="Arial" w:hAnsi="Arial" w:cs="Arial"/>
          <w:color w:val="191919"/>
          <w:shd w:val="clear" w:color="auto" w:fill="FFFFFF"/>
        </w:rPr>
        <w:t>”</w:t>
      </w:r>
      <w:r>
        <w:rPr>
          <w:rFonts w:ascii="Arial" w:hAnsi="Arial" w:cs="Arial"/>
          <w:color w:val="191919"/>
          <w:shd w:val="clear" w:color="auto" w:fill="FFFFFF"/>
        </w:rPr>
        <w:t>的积极作用。我园以后还要加大防范和打击非法集资宣传教育活动，让广大教职工和学生家长远离非法集资，远离犯罪。</w:t>
      </w:r>
    </w:p>
    <w:sectPr w:rsidR="004749F1" w:rsidRPr="00A1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5B"/>
    <w:rsid w:val="004749F1"/>
    <w:rsid w:val="004C715B"/>
    <w:rsid w:val="00A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2A76"/>
  <w15:chartTrackingRefBased/>
  <w15:docId w15:val="{BBFD63AB-D1E2-4B50-A326-5BC717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C715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C715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1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2022-06-17T03:45:00Z</dcterms:created>
  <dcterms:modified xsi:type="dcterms:W3CDTF">2022-06-17T03:45:00Z</dcterms:modified>
</cp:coreProperties>
</file>