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D54" w:rsidRDefault="007806D0">
      <w:pPr>
        <w:spacing w:line="360" w:lineRule="exact"/>
        <w:jc w:val="center"/>
        <w:rPr>
          <w:rFonts w:ascii="黑体" w:eastAsia="黑体"/>
          <w:b/>
          <w:sz w:val="32"/>
          <w:szCs w:val="32"/>
        </w:rPr>
      </w:pPr>
      <w:r>
        <w:rPr>
          <w:rFonts w:ascii="黑体" w:eastAsia="黑体" w:hint="eastAsia"/>
          <w:b/>
          <w:sz w:val="32"/>
          <w:szCs w:val="32"/>
        </w:rPr>
        <w:t>常州市新北区新桥街道中心幼儿园集体活动设计方案</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7"/>
        <w:gridCol w:w="2565"/>
        <w:gridCol w:w="1050"/>
        <w:gridCol w:w="885"/>
        <w:gridCol w:w="859"/>
        <w:gridCol w:w="1276"/>
        <w:gridCol w:w="708"/>
        <w:gridCol w:w="1017"/>
      </w:tblGrid>
      <w:tr w:rsidR="007D3D54">
        <w:trPr>
          <w:jc w:val="center"/>
        </w:trPr>
        <w:tc>
          <w:tcPr>
            <w:tcW w:w="1387" w:type="dxa"/>
            <w:shd w:val="clear" w:color="auto" w:fill="auto"/>
            <w:vAlign w:val="center"/>
          </w:tcPr>
          <w:p w:rsidR="007D3D54" w:rsidRDefault="007806D0">
            <w:pPr>
              <w:spacing w:line="360" w:lineRule="exact"/>
              <w:jc w:val="center"/>
              <w:rPr>
                <w:rFonts w:ascii="宋体" w:hAnsi="宋体"/>
                <w:szCs w:val="21"/>
              </w:rPr>
            </w:pPr>
            <w:r>
              <w:rPr>
                <w:rFonts w:ascii="宋体" w:hAnsi="宋体" w:hint="eastAsia"/>
                <w:szCs w:val="21"/>
              </w:rPr>
              <w:t>活动名称</w:t>
            </w:r>
          </w:p>
        </w:tc>
        <w:tc>
          <w:tcPr>
            <w:tcW w:w="2565" w:type="dxa"/>
            <w:shd w:val="clear" w:color="auto" w:fill="auto"/>
            <w:vAlign w:val="center"/>
          </w:tcPr>
          <w:p w:rsidR="007D3D54" w:rsidRDefault="007806D0">
            <w:pPr>
              <w:spacing w:line="360" w:lineRule="exact"/>
              <w:jc w:val="center"/>
              <w:rPr>
                <w:rFonts w:ascii="宋体" w:hAnsi="宋体"/>
                <w:szCs w:val="21"/>
              </w:rPr>
            </w:pPr>
            <w:r>
              <w:rPr>
                <w:rFonts w:ascii="宋体" w:hAnsi="宋体" w:hint="eastAsia"/>
                <w:color w:val="000000"/>
                <w:szCs w:val="21"/>
              </w:rPr>
              <w:t>综合：</w:t>
            </w:r>
            <w:r>
              <w:rPr>
                <w:rFonts w:ascii="宋体" w:hAnsi="宋体" w:hint="eastAsia"/>
                <w:color w:val="000000"/>
                <w:szCs w:val="21"/>
              </w:rPr>
              <w:t>防拐骗</w:t>
            </w:r>
          </w:p>
        </w:tc>
        <w:tc>
          <w:tcPr>
            <w:tcW w:w="1050" w:type="dxa"/>
            <w:vMerge w:val="restart"/>
            <w:shd w:val="clear" w:color="auto" w:fill="auto"/>
            <w:vAlign w:val="center"/>
          </w:tcPr>
          <w:p w:rsidR="007D3D54" w:rsidRDefault="007806D0">
            <w:pPr>
              <w:spacing w:line="360" w:lineRule="exact"/>
              <w:jc w:val="center"/>
              <w:rPr>
                <w:rFonts w:ascii="宋体" w:hAnsi="宋体"/>
                <w:szCs w:val="21"/>
              </w:rPr>
            </w:pPr>
            <w:r>
              <w:rPr>
                <w:rFonts w:ascii="宋体" w:hAnsi="宋体" w:cs="宋体" w:hint="eastAsia"/>
                <w:bCs/>
                <w:color w:val="000000"/>
                <w:szCs w:val="21"/>
              </w:rPr>
              <w:t>执教者</w:t>
            </w:r>
          </w:p>
        </w:tc>
        <w:tc>
          <w:tcPr>
            <w:tcW w:w="885" w:type="dxa"/>
            <w:vMerge w:val="restart"/>
            <w:shd w:val="clear" w:color="auto" w:fill="auto"/>
            <w:vAlign w:val="center"/>
          </w:tcPr>
          <w:p w:rsidR="007D3D54" w:rsidRDefault="00E14554">
            <w:pPr>
              <w:spacing w:line="360" w:lineRule="exact"/>
              <w:jc w:val="center"/>
              <w:rPr>
                <w:rFonts w:ascii="宋体" w:hAnsi="宋体"/>
                <w:szCs w:val="21"/>
              </w:rPr>
            </w:pPr>
            <w:r>
              <w:rPr>
                <w:rFonts w:ascii="宋体" w:hAnsi="宋体" w:hint="eastAsia"/>
                <w:szCs w:val="21"/>
              </w:rPr>
              <w:t>徐凯芸</w:t>
            </w:r>
          </w:p>
        </w:tc>
        <w:tc>
          <w:tcPr>
            <w:tcW w:w="859" w:type="dxa"/>
            <w:shd w:val="clear" w:color="auto" w:fill="auto"/>
            <w:vAlign w:val="center"/>
          </w:tcPr>
          <w:p w:rsidR="007D3D54" w:rsidRDefault="007806D0">
            <w:pPr>
              <w:spacing w:line="360" w:lineRule="exact"/>
              <w:jc w:val="center"/>
              <w:rPr>
                <w:rFonts w:ascii="宋体" w:hAnsi="宋体"/>
                <w:szCs w:val="21"/>
              </w:rPr>
            </w:pPr>
            <w:r>
              <w:rPr>
                <w:rFonts w:ascii="宋体" w:hAnsi="宋体" w:cs="宋体" w:hint="eastAsia"/>
                <w:bCs/>
                <w:color w:val="000000"/>
                <w:szCs w:val="21"/>
              </w:rPr>
              <w:t>教龄</w:t>
            </w:r>
          </w:p>
        </w:tc>
        <w:tc>
          <w:tcPr>
            <w:tcW w:w="1276" w:type="dxa"/>
            <w:shd w:val="clear" w:color="auto" w:fill="auto"/>
            <w:vAlign w:val="center"/>
          </w:tcPr>
          <w:p w:rsidR="007D3D54" w:rsidRDefault="00E14554">
            <w:pPr>
              <w:spacing w:line="360" w:lineRule="exact"/>
              <w:jc w:val="center"/>
              <w:rPr>
                <w:rFonts w:ascii="宋体" w:hAnsi="宋体"/>
                <w:szCs w:val="21"/>
              </w:rPr>
            </w:pPr>
            <w:r>
              <w:rPr>
                <w:rFonts w:ascii="宋体" w:hAnsi="宋体" w:hint="eastAsia"/>
                <w:szCs w:val="21"/>
              </w:rPr>
              <w:t>7</w:t>
            </w:r>
          </w:p>
        </w:tc>
        <w:tc>
          <w:tcPr>
            <w:tcW w:w="708" w:type="dxa"/>
            <w:vMerge w:val="restart"/>
            <w:shd w:val="clear" w:color="auto" w:fill="auto"/>
            <w:vAlign w:val="center"/>
          </w:tcPr>
          <w:p w:rsidR="007D3D54" w:rsidRDefault="007806D0">
            <w:pPr>
              <w:spacing w:line="360" w:lineRule="exact"/>
              <w:jc w:val="center"/>
              <w:rPr>
                <w:rFonts w:ascii="宋体" w:hAnsi="宋体"/>
                <w:szCs w:val="21"/>
              </w:rPr>
            </w:pPr>
            <w:r>
              <w:rPr>
                <w:rFonts w:ascii="宋体" w:hAnsi="宋体" w:hint="eastAsia"/>
                <w:szCs w:val="21"/>
              </w:rPr>
              <w:t>日期</w:t>
            </w:r>
          </w:p>
        </w:tc>
        <w:tc>
          <w:tcPr>
            <w:tcW w:w="1017" w:type="dxa"/>
            <w:vMerge w:val="restart"/>
            <w:shd w:val="clear" w:color="auto" w:fill="auto"/>
            <w:vAlign w:val="center"/>
          </w:tcPr>
          <w:p w:rsidR="007D3D54" w:rsidRDefault="007806D0">
            <w:pPr>
              <w:spacing w:line="360" w:lineRule="exact"/>
              <w:jc w:val="center"/>
              <w:rPr>
                <w:rFonts w:ascii="宋体" w:hAnsi="宋体"/>
                <w:szCs w:val="21"/>
              </w:rPr>
            </w:pPr>
            <w:r>
              <w:rPr>
                <w:rFonts w:ascii="宋体" w:hAnsi="宋体" w:hint="eastAsia"/>
                <w:szCs w:val="21"/>
              </w:rPr>
              <w:t>2022.</w:t>
            </w:r>
            <w:r>
              <w:rPr>
                <w:rFonts w:ascii="宋体" w:hAnsi="宋体"/>
                <w:szCs w:val="21"/>
              </w:rPr>
              <w:t>5</w:t>
            </w:r>
          </w:p>
        </w:tc>
      </w:tr>
      <w:tr w:rsidR="007D3D54">
        <w:trPr>
          <w:trHeight w:val="255"/>
          <w:jc w:val="center"/>
        </w:trPr>
        <w:tc>
          <w:tcPr>
            <w:tcW w:w="1387" w:type="dxa"/>
            <w:shd w:val="clear" w:color="auto" w:fill="auto"/>
          </w:tcPr>
          <w:p w:rsidR="007D3D54" w:rsidRDefault="007806D0">
            <w:pPr>
              <w:spacing w:line="360" w:lineRule="exact"/>
              <w:jc w:val="center"/>
              <w:rPr>
                <w:rFonts w:ascii="宋体" w:hAnsi="宋体"/>
                <w:szCs w:val="21"/>
              </w:rPr>
            </w:pPr>
            <w:r>
              <w:rPr>
                <w:rFonts w:ascii="宋体" w:hAnsi="宋体" w:hint="eastAsia"/>
                <w:szCs w:val="21"/>
              </w:rPr>
              <w:t>活动班级</w:t>
            </w:r>
          </w:p>
        </w:tc>
        <w:tc>
          <w:tcPr>
            <w:tcW w:w="2565" w:type="dxa"/>
            <w:shd w:val="clear" w:color="auto" w:fill="auto"/>
          </w:tcPr>
          <w:p w:rsidR="007D3D54" w:rsidRDefault="007806D0" w:rsidP="00E14554">
            <w:pPr>
              <w:spacing w:line="360" w:lineRule="exact"/>
              <w:jc w:val="center"/>
              <w:rPr>
                <w:rFonts w:ascii="宋体" w:hAnsi="宋体"/>
                <w:szCs w:val="21"/>
              </w:rPr>
            </w:pPr>
            <w:r>
              <w:rPr>
                <w:rFonts w:ascii="宋体" w:hAnsi="宋体" w:hint="eastAsia"/>
                <w:szCs w:val="21"/>
              </w:rPr>
              <w:t>西阆苑小</w:t>
            </w:r>
            <w:r w:rsidR="00E14554">
              <w:rPr>
                <w:rFonts w:ascii="宋体" w:hAnsi="宋体" w:hint="eastAsia"/>
                <w:szCs w:val="21"/>
              </w:rPr>
              <w:t>五</w:t>
            </w:r>
            <w:r>
              <w:rPr>
                <w:rFonts w:ascii="宋体" w:hAnsi="宋体" w:hint="eastAsia"/>
                <w:szCs w:val="21"/>
              </w:rPr>
              <w:t>班</w:t>
            </w:r>
          </w:p>
        </w:tc>
        <w:tc>
          <w:tcPr>
            <w:tcW w:w="1050" w:type="dxa"/>
            <w:vMerge/>
            <w:shd w:val="clear" w:color="auto" w:fill="auto"/>
          </w:tcPr>
          <w:p w:rsidR="007D3D54" w:rsidRDefault="007D3D54">
            <w:pPr>
              <w:spacing w:line="360" w:lineRule="exact"/>
              <w:jc w:val="center"/>
              <w:rPr>
                <w:rFonts w:ascii="宋体" w:hAnsi="宋体"/>
                <w:szCs w:val="21"/>
              </w:rPr>
            </w:pPr>
          </w:p>
        </w:tc>
        <w:tc>
          <w:tcPr>
            <w:tcW w:w="885" w:type="dxa"/>
            <w:vMerge/>
            <w:shd w:val="clear" w:color="auto" w:fill="auto"/>
          </w:tcPr>
          <w:p w:rsidR="007D3D54" w:rsidRDefault="007D3D54">
            <w:pPr>
              <w:spacing w:line="360" w:lineRule="exact"/>
              <w:jc w:val="center"/>
              <w:rPr>
                <w:rFonts w:ascii="宋体" w:hAnsi="宋体"/>
                <w:szCs w:val="21"/>
              </w:rPr>
            </w:pPr>
          </w:p>
        </w:tc>
        <w:tc>
          <w:tcPr>
            <w:tcW w:w="859" w:type="dxa"/>
            <w:shd w:val="clear" w:color="auto" w:fill="auto"/>
          </w:tcPr>
          <w:p w:rsidR="007D3D54" w:rsidRDefault="007806D0">
            <w:pPr>
              <w:spacing w:line="360" w:lineRule="exact"/>
              <w:jc w:val="center"/>
              <w:rPr>
                <w:rFonts w:ascii="宋体" w:hAnsi="宋体"/>
                <w:szCs w:val="21"/>
              </w:rPr>
            </w:pPr>
            <w:r>
              <w:rPr>
                <w:rFonts w:ascii="宋体" w:hAnsi="宋体" w:cs="宋体" w:hint="eastAsia"/>
                <w:bCs/>
                <w:color w:val="000000"/>
                <w:szCs w:val="21"/>
              </w:rPr>
              <w:t>职称</w:t>
            </w:r>
          </w:p>
        </w:tc>
        <w:tc>
          <w:tcPr>
            <w:tcW w:w="1276" w:type="dxa"/>
            <w:shd w:val="clear" w:color="auto" w:fill="auto"/>
          </w:tcPr>
          <w:p w:rsidR="007D3D54" w:rsidRDefault="007806D0">
            <w:pPr>
              <w:spacing w:line="360" w:lineRule="exact"/>
              <w:jc w:val="center"/>
              <w:rPr>
                <w:rFonts w:ascii="宋体" w:hAnsi="宋体"/>
                <w:szCs w:val="21"/>
              </w:rPr>
            </w:pPr>
            <w:r>
              <w:rPr>
                <w:rFonts w:ascii="宋体" w:hAnsi="宋体" w:hint="eastAsia"/>
                <w:szCs w:val="21"/>
              </w:rPr>
              <w:t>幼教二级</w:t>
            </w:r>
          </w:p>
        </w:tc>
        <w:tc>
          <w:tcPr>
            <w:tcW w:w="708" w:type="dxa"/>
            <w:vMerge/>
            <w:shd w:val="clear" w:color="auto" w:fill="auto"/>
          </w:tcPr>
          <w:p w:rsidR="007D3D54" w:rsidRDefault="007D3D54">
            <w:pPr>
              <w:spacing w:line="360" w:lineRule="exact"/>
              <w:jc w:val="center"/>
              <w:rPr>
                <w:rFonts w:ascii="宋体" w:hAnsi="宋体"/>
                <w:szCs w:val="21"/>
              </w:rPr>
            </w:pPr>
          </w:p>
        </w:tc>
        <w:tc>
          <w:tcPr>
            <w:tcW w:w="1017" w:type="dxa"/>
            <w:vMerge/>
            <w:shd w:val="clear" w:color="auto" w:fill="auto"/>
          </w:tcPr>
          <w:p w:rsidR="007D3D54" w:rsidRDefault="007D3D54">
            <w:pPr>
              <w:spacing w:line="360" w:lineRule="exact"/>
              <w:jc w:val="center"/>
              <w:rPr>
                <w:rFonts w:ascii="宋体" w:hAnsi="宋体"/>
                <w:szCs w:val="21"/>
              </w:rPr>
            </w:pPr>
          </w:p>
        </w:tc>
      </w:tr>
      <w:tr w:rsidR="007D3D54">
        <w:trPr>
          <w:trHeight w:val="2269"/>
          <w:jc w:val="center"/>
        </w:trPr>
        <w:tc>
          <w:tcPr>
            <w:tcW w:w="1387" w:type="dxa"/>
            <w:shd w:val="clear" w:color="auto" w:fill="auto"/>
            <w:vAlign w:val="center"/>
          </w:tcPr>
          <w:p w:rsidR="007D3D54" w:rsidRDefault="007806D0">
            <w:pPr>
              <w:spacing w:line="360" w:lineRule="exact"/>
              <w:jc w:val="center"/>
              <w:rPr>
                <w:rFonts w:ascii="宋体" w:hAnsi="宋体"/>
                <w:b/>
                <w:bCs/>
                <w:szCs w:val="21"/>
              </w:rPr>
            </w:pPr>
            <w:r>
              <w:rPr>
                <w:rFonts w:ascii="宋体" w:hAnsi="宋体" w:hint="eastAsia"/>
                <w:b/>
                <w:bCs/>
                <w:szCs w:val="21"/>
              </w:rPr>
              <w:t>教材与幼儿发展分析</w:t>
            </w:r>
          </w:p>
        </w:tc>
        <w:tc>
          <w:tcPr>
            <w:tcW w:w="8360" w:type="dxa"/>
            <w:gridSpan w:val="7"/>
            <w:shd w:val="clear" w:color="auto" w:fill="auto"/>
          </w:tcPr>
          <w:p w:rsidR="007D3D54" w:rsidRDefault="007806D0">
            <w:pPr>
              <w:spacing w:line="360" w:lineRule="exact"/>
              <w:rPr>
                <w:rFonts w:ascii="宋体" w:hAnsi="宋体"/>
                <w:szCs w:val="21"/>
              </w:rPr>
            </w:pPr>
            <w:r>
              <w:rPr>
                <w:rFonts w:ascii="宋体" w:hAnsi="宋体" w:hint="eastAsia"/>
                <w:b/>
                <w:szCs w:val="21"/>
              </w:rPr>
              <w:t>教材分析</w:t>
            </w:r>
            <w:r>
              <w:rPr>
                <w:rFonts w:ascii="宋体" w:hAnsi="宋体" w:hint="eastAsia"/>
                <w:szCs w:val="21"/>
              </w:rPr>
              <w:t>：</w:t>
            </w:r>
          </w:p>
          <w:p w:rsidR="007D3D54" w:rsidRDefault="007806D0">
            <w:pPr>
              <w:spacing w:line="360" w:lineRule="exact"/>
              <w:ind w:firstLineChars="200" w:firstLine="420"/>
              <w:rPr>
                <w:rFonts w:ascii="宋体" w:hAnsi="宋体"/>
                <w:szCs w:val="21"/>
              </w:rPr>
            </w:pPr>
            <w:r>
              <w:rPr>
                <w:rFonts w:ascii="宋体" w:hAnsi="宋体" w:hint="eastAsia"/>
                <w:szCs w:val="21"/>
              </w:rPr>
              <w:t>假期</w:t>
            </w:r>
            <w:r>
              <w:rPr>
                <w:rFonts w:ascii="宋体" w:hAnsi="宋体" w:hint="eastAsia"/>
                <w:szCs w:val="21"/>
              </w:rPr>
              <w:t>即将来临为了进一步提高幼儿的安全警觉性增强幼儿的自我防范意识和自我保护能力</w:t>
            </w:r>
            <w:r>
              <w:rPr>
                <w:rFonts w:ascii="宋体" w:hAnsi="宋体" w:hint="eastAsia"/>
                <w:szCs w:val="21"/>
              </w:rPr>
              <w:t>，</w:t>
            </w:r>
            <w:r>
              <w:rPr>
                <w:rFonts w:ascii="宋体" w:hAnsi="宋体" w:hint="eastAsia"/>
                <w:szCs w:val="21"/>
              </w:rPr>
              <w:t>我们将进行防拐骗教学活动。</w:t>
            </w:r>
            <w:r>
              <w:rPr>
                <w:rFonts w:ascii="宋体" w:hAnsi="宋体" w:hint="eastAsia"/>
                <w:szCs w:val="21"/>
              </w:rPr>
              <w:t>这次“防拐防骗”的安全系列活动不管是对教师、还是对幼儿都是一次特殊的经历更起到了警醒和呼吁的作用安全教育需要幼儿园、家庭共同努力在引导孩子们增强自我保护意识的同时</w:t>
            </w:r>
            <w:r>
              <w:rPr>
                <w:rFonts w:ascii="宋体" w:hAnsi="宋体" w:hint="eastAsia"/>
                <w:szCs w:val="21"/>
              </w:rPr>
              <w:t>，</w:t>
            </w:r>
            <w:r>
              <w:rPr>
                <w:rFonts w:ascii="宋体" w:hAnsi="宋体" w:hint="eastAsia"/>
                <w:szCs w:val="21"/>
              </w:rPr>
              <w:t>教师也应提高防范意识将安全教育融入到日常生活中不断强化自我安全保护意识和辦别是非的能力</w:t>
            </w:r>
            <w:r>
              <w:rPr>
                <w:rFonts w:ascii="宋体" w:hAnsi="宋体" w:hint="eastAsia"/>
                <w:szCs w:val="21"/>
              </w:rPr>
              <w:t>，</w:t>
            </w:r>
            <w:r>
              <w:rPr>
                <w:rFonts w:ascii="宋体" w:hAnsi="宋体" w:hint="eastAsia"/>
                <w:szCs w:val="21"/>
              </w:rPr>
              <w:t>培养幼儿在紧急情况下的自救能力和处理问题能力确保自己的人身安全</w:t>
            </w:r>
            <w:r>
              <w:rPr>
                <w:rFonts w:ascii="宋体" w:hAnsi="宋体" w:hint="eastAsia"/>
                <w:szCs w:val="21"/>
              </w:rPr>
              <w:t>。</w:t>
            </w:r>
          </w:p>
          <w:p w:rsidR="007D3D54" w:rsidRDefault="007806D0">
            <w:pPr>
              <w:spacing w:line="360" w:lineRule="exact"/>
              <w:rPr>
                <w:rFonts w:ascii="宋体" w:hAnsi="宋体"/>
                <w:b/>
                <w:szCs w:val="21"/>
              </w:rPr>
            </w:pPr>
            <w:r>
              <w:rPr>
                <w:rFonts w:ascii="宋体" w:hAnsi="宋体" w:hint="eastAsia"/>
                <w:b/>
                <w:szCs w:val="21"/>
              </w:rPr>
              <w:t>幼儿发展分析：</w:t>
            </w:r>
          </w:p>
          <w:p w:rsidR="007D3D54" w:rsidRDefault="007806D0">
            <w:pPr>
              <w:spacing w:line="360" w:lineRule="exact"/>
              <w:ind w:firstLineChars="200" w:firstLine="420"/>
              <w:rPr>
                <w:rFonts w:ascii="宋体" w:hAnsi="宋体"/>
                <w:szCs w:val="21"/>
              </w:rPr>
            </w:pPr>
            <w:r>
              <w:rPr>
                <w:rFonts w:ascii="宋体" w:hAnsi="宋体" w:hint="eastAsia"/>
                <w:szCs w:val="21"/>
              </w:rPr>
              <w:t>这</w:t>
            </w:r>
            <w:r>
              <w:rPr>
                <w:rFonts w:ascii="宋体" w:hAnsi="宋体" w:hint="eastAsia"/>
                <w:szCs w:val="21"/>
              </w:rPr>
              <w:t>次的活动帮助幼儿了解和掌握一此和陌生人相处的方法让孩子知道如何应变可能遇到的危险知道仅仅告诉幼儿“不接受陌生人的糖果或不要和陌生人说话”是远远不够的还必须向孩子描述可能遇到的情况然后指导孩子如何去做家长们更要提高警惕防范在大忙季节更要关注孩子让孩子随时在自己的视线之内：</w:t>
            </w:r>
            <w:r>
              <w:rPr>
                <w:rFonts w:ascii="宋体" w:hAnsi="宋体" w:hint="eastAsia"/>
                <w:szCs w:val="21"/>
              </w:rPr>
              <w:t>;</w:t>
            </w:r>
            <w:r>
              <w:rPr>
                <w:rFonts w:ascii="宋体" w:hAnsi="宋体" w:hint="eastAsia"/>
                <w:szCs w:val="21"/>
              </w:rPr>
              <w:t>入园时要将孩子送到班级老师的手里才能离园家长委托别人接孩子不仅要带好</w:t>
            </w:r>
            <w:r>
              <w:rPr>
                <w:rFonts w:ascii="宋体" w:hAnsi="宋体" w:hint="eastAsia"/>
                <w:szCs w:val="21"/>
              </w:rPr>
              <w:t>接送卡还要事先给班级教师打电话预先告知</w:t>
            </w:r>
            <w:r>
              <w:rPr>
                <w:rFonts w:ascii="宋体" w:hAnsi="宋体" w:hint="eastAsia"/>
                <w:szCs w:val="21"/>
              </w:rPr>
              <w:t>。</w:t>
            </w:r>
          </w:p>
        </w:tc>
      </w:tr>
      <w:tr w:rsidR="007D3D54">
        <w:trPr>
          <w:trHeight w:val="652"/>
          <w:jc w:val="center"/>
        </w:trPr>
        <w:tc>
          <w:tcPr>
            <w:tcW w:w="1387" w:type="dxa"/>
            <w:shd w:val="clear" w:color="auto" w:fill="auto"/>
            <w:vAlign w:val="center"/>
          </w:tcPr>
          <w:p w:rsidR="007D3D54" w:rsidRDefault="007806D0">
            <w:pPr>
              <w:spacing w:line="360" w:lineRule="exact"/>
              <w:jc w:val="center"/>
              <w:rPr>
                <w:rFonts w:ascii="宋体" w:hAnsi="宋体"/>
                <w:b/>
                <w:bCs/>
                <w:szCs w:val="21"/>
              </w:rPr>
            </w:pPr>
            <w:r>
              <w:rPr>
                <w:rFonts w:ascii="宋体" w:hAnsi="宋体" w:hint="eastAsia"/>
                <w:b/>
                <w:bCs/>
                <w:szCs w:val="21"/>
              </w:rPr>
              <w:t>活动目标</w:t>
            </w:r>
          </w:p>
        </w:tc>
        <w:tc>
          <w:tcPr>
            <w:tcW w:w="8360" w:type="dxa"/>
            <w:gridSpan w:val="7"/>
            <w:shd w:val="clear" w:color="auto" w:fill="auto"/>
          </w:tcPr>
          <w:p w:rsidR="007D3D54" w:rsidRDefault="007806D0">
            <w:pPr>
              <w:spacing w:line="360" w:lineRule="exact"/>
              <w:rPr>
                <w:rFonts w:ascii="宋体" w:hAnsi="宋体"/>
                <w:color w:val="000000"/>
                <w:szCs w:val="21"/>
              </w:rPr>
            </w:pPr>
            <w:r>
              <w:rPr>
                <w:rFonts w:ascii="宋体" w:hAnsi="宋体" w:hint="eastAsia"/>
                <w:szCs w:val="21"/>
              </w:rPr>
              <w:t>1.</w:t>
            </w:r>
            <w:r>
              <w:rPr>
                <w:rFonts w:ascii="宋体" w:hAnsi="宋体" w:hint="eastAsia"/>
                <w:szCs w:val="21"/>
              </w:rPr>
              <w:t>树立幼儿初步的防范意识</w:t>
            </w:r>
            <w:r>
              <w:rPr>
                <w:rFonts w:ascii="宋体" w:hAnsi="宋体" w:hint="eastAsia"/>
                <w:szCs w:val="21"/>
              </w:rPr>
              <w:br/>
            </w:r>
            <w:r>
              <w:rPr>
                <w:rFonts w:ascii="宋体" w:hAnsi="宋体" w:hint="eastAsia"/>
                <w:szCs w:val="21"/>
              </w:rPr>
              <w:t>2</w:t>
            </w:r>
            <w:r>
              <w:rPr>
                <w:rFonts w:ascii="宋体" w:hAnsi="宋体" w:hint="eastAsia"/>
                <w:szCs w:val="21"/>
              </w:rPr>
              <w:t>培养幼儿思考问题、解决问题的能力及快速应答能力</w:t>
            </w:r>
          </w:p>
        </w:tc>
      </w:tr>
      <w:tr w:rsidR="007D3D54">
        <w:trPr>
          <w:jc w:val="center"/>
        </w:trPr>
        <w:tc>
          <w:tcPr>
            <w:tcW w:w="1387" w:type="dxa"/>
            <w:shd w:val="clear" w:color="auto" w:fill="auto"/>
            <w:vAlign w:val="center"/>
          </w:tcPr>
          <w:p w:rsidR="007D3D54" w:rsidRDefault="007806D0">
            <w:pPr>
              <w:spacing w:line="360" w:lineRule="exact"/>
              <w:jc w:val="center"/>
              <w:rPr>
                <w:rFonts w:ascii="宋体" w:hAnsi="宋体"/>
                <w:b/>
                <w:bCs/>
                <w:szCs w:val="21"/>
              </w:rPr>
            </w:pPr>
            <w:r>
              <w:rPr>
                <w:rFonts w:ascii="宋体" w:hAnsi="宋体" w:hint="eastAsia"/>
                <w:b/>
                <w:bCs/>
                <w:szCs w:val="21"/>
              </w:rPr>
              <w:t>活动重、难点</w:t>
            </w:r>
          </w:p>
        </w:tc>
        <w:tc>
          <w:tcPr>
            <w:tcW w:w="8360" w:type="dxa"/>
            <w:gridSpan w:val="7"/>
            <w:shd w:val="clear" w:color="auto" w:fill="auto"/>
          </w:tcPr>
          <w:p w:rsidR="007D3D54" w:rsidRDefault="007806D0">
            <w:pPr>
              <w:spacing w:line="360" w:lineRule="exact"/>
              <w:rPr>
                <w:rFonts w:ascii="宋体" w:hAnsi="宋体" w:cs="宋体"/>
                <w:color w:val="333333"/>
                <w:szCs w:val="21"/>
                <w:shd w:val="clear" w:color="auto" w:fill="FFFFFF"/>
              </w:rPr>
            </w:pPr>
            <w:r>
              <w:rPr>
                <w:rFonts w:ascii="宋体" w:hAnsi="宋体" w:cs="宋体" w:hint="eastAsia"/>
                <w:color w:val="333333"/>
                <w:szCs w:val="21"/>
                <w:shd w:val="clear" w:color="auto" w:fill="FFFFFF"/>
              </w:rPr>
              <w:t>1.</w:t>
            </w:r>
            <w:r>
              <w:rPr>
                <w:rFonts w:ascii="宋体" w:hAnsi="宋体" w:cs="宋体" w:hint="eastAsia"/>
                <w:color w:val="333333"/>
                <w:szCs w:val="21"/>
                <w:shd w:val="clear" w:color="auto" w:fill="FFFFFF"/>
              </w:rPr>
              <w:t>在活动中</w:t>
            </w:r>
            <w:r>
              <w:rPr>
                <w:rFonts w:ascii="宋体" w:hAnsi="宋体" w:cs="宋体" w:hint="eastAsia"/>
                <w:color w:val="333333"/>
                <w:szCs w:val="21"/>
                <w:shd w:val="clear" w:color="auto" w:fill="FFFFFF"/>
              </w:rPr>
              <w:t>知道如何正确保护自己</w:t>
            </w:r>
            <w:r>
              <w:rPr>
                <w:rFonts w:ascii="宋体" w:hAnsi="宋体" w:cs="宋体" w:hint="eastAsia"/>
                <w:color w:val="333333"/>
                <w:szCs w:val="21"/>
                <w:shd w:val="clear" w:color="auto" w:fill="FFFFFF"/>
              </w:rPr>
              <w:t>。</w:t>
            </w:r>
          </w:p>
          <w:p w:rsidR="007D3D54" w:rsidRDefault="007806D0">
            <w:pPr>
              <w:widowControl/>
              <w:tabs>
                <w:tab w:val="left" w:pos="1440"/>
              </w:tabs>
              <w:spacing w:line="360" w:lineRule="exact"/>
              <w:rPr>
                <w:rFonts w:ascii="宋体" w:hAnsi="宋体" w:cs="宋体"/>
                <w:szCs w:val="21"/>
              </w:rPr>
            </w:pPr>
            <w:r>
              <w:rPr>
                <w:rFonts w:ascii="宋体" w:hAnsi="宋体" w:cs="宋体" w:hint="eastAsia"/>
                <w:color w:val="333333"/>
                <w:szCs w:val="21"/>
                <w:shd w:val="clear" w:color="auto" w:fill="FFFFFF"/>
              </w:rPr>
              <w:t>2.</w:t>
            </w:r>
            <w:r>
              <w:rPr>
                <w:rFonts w:ascii="宋体" w:hAnsi="宋体" w:cs="宋体" w:hint="eastAsia"/>
                <w:color w:val="333333"/>
                <w:szCs w:val="21"/>
                <w:shd w:val="clear" w:color="auto" w:fill="FFFFFF"/>
              </w:rPr>
              <w:t>在活动中</w:t>
            </w:r>
            <w:r>
              <w:rPr>
                <w:rFonts w:ascii="宋体" w:hAnsi="宋体" w:cs="宋体" w:hint="eastAsia"/>
                <w:color w:val="333333"/>
                <w:szCs w:val="21"/>
                <w:shd w:val="clear" w:color="auto" w:fill="FFFFFF"/>
              </w:rPr>
              <w:t>增强防骗防拐</w:t>
            </w:r>
            <w:r>
              <w:rPr>
                <w:rFonts w:ascii="宋体" w:hAnsi="宋体" w:cs="宋体" w:hint="eastAsia"/>
                <w:color w:val="333333"/>
                <w:szCs w:val="21"/>
                <w:shd w:val="clear" w:color="auto" w:fill="FFFFFF"/>
              </w:rPr>
              <w:t>意识。</w:t>
            </w:r>
          </w:p>
        </w:tc>
      </w:tr>
      <w:tr w:rsidR="007D3D54">
        <w:trPr>
          <w:trHeight w:val="345"/>
          <w:jc w:val="center"/>
        </w:trPr>
        <w:tc>
          <w:tcPr>
            <w:tcW w:w="1387" w:type="dxa"/>
            <w:shd w:val="clear" w:color="auto" w:fill="auto"/>
          </w:tcPr>
          <w:p w:rsidR="007D3D54" w:rsidRDefault="007806D0">
            <w:pPr>
              <w:spacing w:line="360" w:lineRule="exact"/>
              <w:jc w:val="center"/>
              <w:rPr>
                <w:rFonts w:ascii="宋体" w:hAnsi="宋体"/>
                <w:b/>
                <w:bCs/>
                <w:szCs w:val="21"/>
              </w:rPr>
            </w:pPr>
            <w:r>
              <w:rPr>
                <w:rFonts w:ascii="宋体" w:hAnsi="宋体" w:hint="eastAsia"/>
                <w:b/>
                <w:bCs/>
                <w:szCs w:val="21"/>
              </w:rPr>
              <w:t>活动准备</w:t>
            </w:r>
          </w:p>
        </w:tc>
        <w:tc>
          <w:tcPr>
            <w:tcW w:w="8360" w:type="dxa"/>
            <w:gridSpan w:val="7"/>
            <w:shd w:val="clear" w:color="auto" w:fill="auto"/>
            <w:vAlign w:val="center"/>
          </w:tcPr>
          <w:p w:rsidR="007D3D54" w:rsidRDefault="007806D0">
            <w:pPr>
              <w:spacing w:line="360" w:lineRule="exact"/>
              <w:rPr>
                <w:rFonts w:ascii="宋体" w:hAnsi="宋体"/>
                <w:szCs w:val="21"/>
              </w:rPr>
            </w:pPr>
            <w:r>
              <w:rPr>
                <w:rFonts w:ascii="宋体" w:hAnsi="宋体" w:hint="eastAsia"/>
                <w:szCs w:val="21"/>
              </w:rPr>
              <w:t>PPT</w:t>
            </w:r>
            <w:r>
              <w:rPr>
                <w:rFonts w:ascii="宋体" w:hAnsi="宋体" w:hint="eastAsia"/>
                <w:szCs w:val="21"/>
              </w:rPr>
              <w:t>、</w:t>
            </w:r>
            <w:r>
              <w:rPr>
                <w:rFonts w:ascii="宋体" w:hAnsi="宋体" w:cs="宋体" w:hint="eastAsia"/>
                <w:color w:val="333333"/>
                <w:szCs w:val="21"/>
                <w:shd w:val="clear" w:color="auto" w:fill="FFFFFF"/>
              </w:rPr>
              <w:t>录制有关轻信陌生人上当受骗的内容如：自己在家时随便给</w:t>
            </w:r>
            <w:r>
              <w:rPr>
                <w:rFonts w:ascii="宋体" w:hAnsi="宋体" w:cs="宋体" w:hint="eastAsia"/>
                <w:color w:val="333333"/>
                <w:szCs w:val="21"/>
                <w:shd w:val="clear" w:color="auto" w:fill="FFFFFF"/>
              </w:rPr>
              <w:br/>
            </w:r>
            <w:r>
              <w:rPr>
                <w:rFonts w:ascii="宋体" w:hAnsi="宋体" w:cs="宋体" w:hint="eastAsia"/>
                <w:color w:val="333333"/>
                <w:szCs w:val="21"/>
                <w:shd w:val="clear" w:color="auto" w:fill="FFFFFF"/>
              </w:rPr>
              <w:t>陌生人开门随便吃陌生人给的食物在公共场所迷路了随便跟陌生人</w:t>
            </w:r>
            <w:r>
              <w:rPr>
                <w:rFonts w:ascii="宋体" w:hAnsi="宋体" w:cs="宋体" w:hint="eastAsia"/>
                <w:color w:val="333333"/>
                <w:szCs w:val="21"/>
                <w:shd w:val="clear" w:color="auto" w:fill="FFFFFF"/>
              </w:rPr>
              <w:br/>
            </w:r>
            <w:r>
              <w:rPr>
                <w:rFonts w:ascii="宋体" w:hAnsi="宋体" w:cs="宋体" w:hint="eastAsia"/>
                <w:color w:val="333333"/>
                <w:szCs w:val="21"/>
                <w:shd w:val="clear" w:color="auto" w:fill="FFFFFF"/>
              </w:rPr>
              <w:t>走等造成不良后果选择适合幼儿看的有关打击拐儿童的记录片</w:t>
            </w:r>
            <w:r>
              <w:rPr>
                <w:rFonts w:ascii="宋体" w:hAnsi="宋体" w:cs="宋体" w:hint="eastAsia"/>
                <w:color w:val="333333"/>
                <w:szCs w:val="21"/>
                <w:shd w:val="clear" w:color="auto" w:fill="FFFFFF"/>
              </w:rPr>
              <w:br/>
            </w:r>
            <w:r>
              <w:rPr>
                <w:rFonts w:ascii="宋体" w:hAnsi="宋体" w:cs="宋体" w:hint="eastAsia"/>
                <w:color w:val="333333"/>
                <w:szCs w:val="21"/>
                <w:shd w:val="clear" w:color="auto" w:fill="FFFFFF"/>
              </w:rPr>
              <w:t>活动过程</w:t>
            </w:r>
          </w:p>
        </w:tc>
      </w:tr>
      <w:tr w:rsidR="007D3D54">
        <w:trPr>
          <w:trHeight w:val="172"/>
          <w:jc w:val="center"/>
        </w:trPr>
        <w:tc>
          <w:tcPr>
            <w:tcW w:w="9747" w:type="dxa"/>
            <w:gridSpan w:val="8"/>
            <w:shd w:val="clear" w:color="auto" w:fill="auto"/>
            <w:vAlign w:val="center"/>
          </w:tcPr>
          <w:p w:rsidR="007D3D54" w:rsidRDefault="007806D0">
            <w:pPr>
              <w:spacing w:line="360" w:lineRule="exact"/>
              <w:jc w:val="center"/>
              <w:rPr>
                <w:rFonts w:ascii="宋体" w:hAnsi="宋体"/>
                <w:szCs w:val="21"/>
              </w:rPr>
            </w:pPr>
            <w:r>
              <w:rPr>
                <w:rFonts w:ascii="宋体" w:hAnsi="宋体" w:hint="eastAsia"/>
                <w:color w:val="000000"/>
                <w:szCs w:val="21"/>
              </w:rPr>
              <w:t>活动过程</w:t>
            </w:r>
          </w:p>
        </w:tc>
      </w:tr>
      <w:tr w:rsidR="007D3D54">
        <w:trPr>
          <w:jc w:val="center"/>
        </w:trPr>
        <w:tc>
          <w:tcPr>
            <w:tcW w:w="1387" w:type="dxa"/>
            <w:shd w:val="clear" w:color="auto" w:fill="auto"/>
            <w:vAlign w:val="center"/>
          </w:tcPr>
          <w:p w:rsidR="007D3D54" w:rsidRDefault="007806D0">
            <w:pPr>
              <w:spacing w:line="360" w:lineRule="exact"/>
              <w:jc w:val="center"/>
              <w:rPr>
                <w:rFonts w:ascii="宋体" w:hAnsi="宋体"/>
                <w:bCs/>
                <w:szCs w:val="21"/>
              </w:rPr>
            </w:pPr>
            <w:r>
              <w:rPr>
                <w:rFonts w:ascii="宋体" w:hAnsi="宋体" w:hint="eastAsia"/>
                <w:b/>
                <w:szCs w:val="21"/>
              </w:rPr>
              <w:t>活动版块</w:t>
            </w:r>
          </w:p>
        </w:tc>
        <w:tc>
          <w:tcPr>
            <w:tcW w:w="6635" w:type="dxa"/>
            <w:gridSpan w:val="5"/>
            <w:shd w:val="clear" w:color="auto" w:fill="auto"/>
            <w:vAlign w:val="center"/>
          </w:tcPr>
          <w:p w:rsidR="007D3D54" w:rsidRDefault="007806D0">
            <w:pPr>
              <w:spacing w:line="360" w:lineRule="exact"/>
              <w:jc w:val="center"/>
              <w:rPr>
                <w:rFonts w:ascii="宋体" w:hAnsi="宋体"/>
                <w:b/>
                <w:szCs w:val="21"/>
              </w:rPr>
            </w:pPr>
            <w:r>
              <w:rPr>
                <w:rFonts w:ascii="宋体" w:hAnsi="宋体" w:hint="eastAsia"/>
                <w:b/>
                <w:szCs w:val="21"/>
              </w:rPr>
              <w:t>活动内容与呈现方式</w:t>
            </w:r>
          </w:p>
        </w:tc>
        <w:tc>
          <w:tcPr>
            <w:tcW w:w="1725" w:type="dxa"/>
            <w:gridSpan w:val="2"/>
            <w:shd w:val="clear" w:color="auto" w:fill="auto"/>
            <w:vAlign w:val="center"/>
          </w:tcPr>
          <w:p w:rsidR="007D3D54" w:rsidRDefault="007806D0">
            <w:pPr>
              <w:spacing w:line="360" w:lineRule="exact"/>
              <w:jc w:val="center"/>
              <w:rPr>
                <w:rFonts w:ascii="宋体" w:hAnsi="宋体"/>
                <w:b/>
                <w:szCs w:val="21"/>
              </w:rPr>
            </w:pPr>
            <w:r>
              <w:rPr>
                <w:rFonts w:ascii="宋体" w:hAnsi="宋体" w:hint="eastAsia"/>
                <w:b/>
                <w:szCs w:val="21"/>
              </w:rPr>
              <w:t>设计意图</w:t>
            </w:r>
          </w:p>
        </w:tc>
      </w:tr>
      <w:tr w:rsidR="007D3D54">
        <w:trPr>
          <w:trHeight w:val="90"/>
          <w:jc w:val="center"/>
        </w:trPr>
        <w:tc>
          <w:tcPr>
            <w:tcW w:w="1387" w:type="dxa"/>
            <w:shd w:val="clear" w:color="auto" w:fill="auto"/>
            <w:vAlign w:val="center"/>
          </w:tcPr>
          <w:p w:rsidR="007D3D54" w:rsidRDefault="007806D0">
            <w:pPr>
              <w:spacing w:line="360" w:lineRule="exact"/>
              <w:rPr>
                <w:rFonts w:ascii="宋体" w:hAnsi="宋体" w:cs="宋体"/>
                <w:color w:val="333333"/>
                <w:szCs w:val="21"/>
                <w:shd w:val="clear" w:color="auto" w:fill="FFFFFF"/>
              </w:rPr>
            </w:pPr>
            <w:r>
              <w:rPr>
                <w:rFonts w:ascii="宋体" w:hAnsi="宋体" w:cs="宋体" w:hint="eastAsia"/>
                <w:color w:val="333333"/>
                <w:szCs w:val="21"/>
                <w:shd w:val="clear" w:color="auto" w:fill="FFFFFF"/>
              </w:rPr>
              <w:t>一、情景导入</w:t>
            </w:r>
          </w:p>
          <w:p w:rsidR="007D3D54" w:rsidRDefault="007D3D54">
            <w:pPr>
              <w:spacing w:line="360" w:lineRule="exact"/>
              <w:jc w:val="center"/>
              <w:rPr>
                <w:rFonts w:ascii="宋体" w:hAnsi="宋体"/>
                <w:b/>
                <w:szCs w:val="21"/>
              </w:rPr>
            </w:pPr>
          </w:p>
          <w:p w:rsidR="007D3D54" w:rsidRDefault="007D3D54">
            <w:pPr>
              <w:spacing w:line="360" w:lineRule="exact"/>
              <w:jc w:val="center"/>
              <w:rPr>
                <w:rFonts w:ascii="宋体" w:hAnsi="宋体"/>
                <w:b/>
                <w:szCs w:val="21"/>
              </w:rPr>
            </w:pPr>
          </w:p>
          <w:p w:rsidR="007D3D54" w:rsidRDefault="007D3D54">
            <w:pPr>
              <w:spacing w:line="360" w:lineRule="exact"/>
              <w:jc w:val="center"/>
              <w:rPr>
                <w:rFonts w:ascii="宋体" w:hAnsi="宋体"/>
                <w:b/>
                <w:szCs w:val="21"/>
              </w:rPr>
            </w:pPr>
          </w:p>
          <w:p w:rsidR="007D3D54" w:rsidRDefault="007D3D54">
            <w:pPr>
              <w:spacing w:line="360" w:lineRule="exact"/>
              <w:jc w:val="center"/>
              <w:rPr>
                <w:rFonts w:ascii="宋体" w:hAnsi="宋体"/>
                <w:b/>
                <w:szCs w:val="21"/>
              </w:rPr>
            </w:pPr>
          </w:p>
          <w:p w:rsidR="007D3D54" w:rsidRDefault="007806D0">
            <w:pPr>
              <w:numPr>
                <w:ilvl w:val="0"/>
                <w:numId w:val="1"/>
              </w:numPr>
              <w:spacing w:line="360" w:lineRule="exact"/>
              <w:jc w:val="center"/>
              <w:rPr>
                <w:rFonts w:ascii="宋体" w:hAnsi="宋体" w:cs="宋体"/>
                <w:color w:val="333333"/>
                <w:szCs w:val="21"/>
                <w:shd w:val="clear" w:color="auto" w:fill="FFFFFF"/>
              </w:rPr>
            </w:pPr>
            <w:r>
              <w:rPr>
                <w:rFonts w:ascii="宋体" w:hAnsi="宋体" w:cs="宋体" w:hint="eastAsia"/>
                <w:color w:val="333333"/>
                <w:szCs w:val="21"/>
                <w:shd w:val="clear" w:color="auto" w:fill="FFFFFF"/>
              </w:rPr>
              <w:t>观看并讲述录象内容</w:t>
            </w:r>
          </w:p>
          <w:p w:rsidR="007D3D54" w:rsidRDefault="007D3D54">
            <w:pPr>
              <w:spacing w:line="360" w:lineRule="exact"/>
              <w:jc w:val="center"/>
              <w:rPr>
                <w:rFonts w:ascii="宋体" w:hAnsi="宋体" w:cs="宋体"/>
                <w:color w:val="333333"/>
                <w:szCs w:val="21"/>
                <w:shd w:val="clear" w:color="auto" w:fill="FFFFFF"/>
              </w:rPr>
            </w:pPr>
          </w:p>
          <w:p w:rsidR="007D3D54" w:rsidRDefault="007D3D54">
            <w:pPr>
              <w:spacing w:line="360" w:lineRule="exact"/>
              <w:jc w:val="center"/>
              <w:rPr>
                <w:rFonts w:ascii="宋体" w:hAnsi="宋体" w:cs="宋体"/>
                <w:color w:val="333333"/>
                <w:szCs w:val="21"/>
                <w:shd w:val="clear" w:color="auto" w:fill="FFFFFF"/>
              </w:rPr>
            </w:pPr>
          </w:p>
          <w:p w:rsidR="007D3D54" w:rsidRDefault="007D3D54">
            <w:pPr>
              <w:spacing w:line="360" w:lineRule="exact"/>
              <w:jc w:val="center"/>
              <w:rPr>
                <w:rFonts w:ascii="宋体" w:hAnsi="宋体" w:cs="宋体"/>
                <w:color w:val="333333"/>
                <w:szCs w:val="21"/>
                <w:shd w:val="clear" w:color="auto" w:fill="FFFFFF"/>
              </w:rPr>
            </w:pPr>
          </w:p>
          <w:p w:rsidR="007D3D54" w:rsidRDefault="007D3D54">
            <w:pPr>
              <w:spacing w:line="360" w:lineRule="exact"/>
              <w:jc w:val="center"/>
              <w:rPr>
                <w:rFonts w:ascii="宋体" w:hAnsi="宋体" w:cs="宋体"/>
                <w:color w:val="333333"/>
                <w:szCs w:val="21"/>
                <w:shd w:val="clear" w:color="auto" w:fill="FFFFFF"/>
              </w:rPr>
            </w:pPr>
          </w:p>
          <w:p w:rsidR="007D3D54" w:rsidRDefault="007D3D54">
            <w:pPr>
              <w:spacing w:line="360" w:lineRule="exact"/>
              <w:jc w:val="center"/>
              <w:rPr>
                <w:rFonts w:ascii="宋体" w:hAnsi="宋体" w:cs="宋体"/>
                <w:color w:val="333333"/>
                <w:szCs w:val="21"/>
                <w:shd w:val="clear" w:color="auto" w:fill="FFFFFF"/>
              </w:rPr>
            </w:pPr>
          </w:p>
          <w:p w:rsidR="007D3D54" w:rsidRDefault="007D3D54">
            <w:pPr>
              <w:spacing w:line="360" w:lineRule="exact"/>
              <w:jc w:val="center"/>
              <w:rPr>
                <w:rFonts w:ascii="宋体" w:hAnsi="宋体" w:cs="宋体"/>
                <w:color w:val="333333"/>
                <w:szCs w:val="21"/>
                <w:shd w:val="clear" w:color="auto" w:fill="FFFFFF"/>
              </w:rPr>
            </w:pPr>
          </w:p>
          <w:p w:rsidR="007D3D54" w:rsidRDefault="007D3D54">
            <w:pPr>
              <w:spacing w:line="360" w:lineRule="exact"/>
              <w:jc w:val="center"/>
              <w:rPr>
                <w:rFonts w:ascii="宋体" w:hAnsi="宋体" w:cs="宋体"/>
                <w:color w:val="333333"/>
                <w:szCs w:val="21"/>
                <w:shd w:val="clear" w:color="auto" w:fill="FFFFFF"/>
              </w:rPr>
            </w:pPr>
          </w:p>
          <w:p w:rsidR="007D3D54" w:rsidRDefault="007806D0">
            <w:pPr>
              <w:spacing w:line="360" w:lineRule="exact"/>
              <w:jc w:val="center"/>
              <w:rPr>
                <w:rFonts w:ascii="宋体" w:hAnsi="宋体" w:cs="宋体"/>
                <w:color w:val="333333"/>
                <w:szCs w:val="21"/>
                <w:shd w:val="clear" w:color="auto" w:fill="FFFFFF"/>
              </w:rPr>
            </w:pPr>
            <w:r>
              <w:rPr>
                <w:rFonts w:ascii="宋体" w:hAnsi="宋体" w:cs="宋体" w:hint="eastAsia"/>
                <w:color w:val="333333"/>
                <w:szCs w:val="21"/>
                <w:shd w:val="clear" w:color="auto" w:fill="FFFFFF"/>
              </w:rPr>
              <w:t>三、活动延伸</w:t>
            </w:r>
          </w:p>
          <w:p w:rsidR="007D3D54" w:rsidRDefault="007D3D54">
            <w:pPr>
              <w:spacing w:line="360" w:lineRule="exact"/>
              <w:rPr>
                <w:rFonts w:ascii="宋体" w:hAnsi="宋体"/>
                <w:b/>
                <w:szCs w:val="21"/>
              </w:rPr>
            </w:pPr>
          </w:p>
        </w:tc>
        <w:tc>
          <w:tcPr>
            <w:tcW w:w="6635" w:type="dxa"/>
            <w:gridSpan w:val="5"/>
            <w:shd w:val="clear" w:color="auto" w:fill="auto"/>
            <w:vAlign w:val="center"/>
          </w:tcPr>
          <w:p w:rsidR="007D3D54" w:rsidRDefault="007806D0">
            <w:pPr>
              <w:spacing w:line="360" w:lineRule="exact"/>
              <w:rPr>
                <w:rFonts w:ascii="宋体" w:hAnsi="宋体" w:cs="宋体"/>
                <w:color w:val="333333"/>
                <w:szCs w:val="21"/>
                <w:shd w:val="clear" w:color="auto" w:fill="FFFFFF"/>
              </w:rPr>
            </w:pPr>
            <w:r>
              <w:rPr>
                <w:rFonts w:ascii="宋体" w:hAnsi="宋体" w:cs="宋体" w:hint="eastAsia"/>
                <w:color w:val="333333"/>
                <w:szCs w:val="21"/>
                <w:shd w:val="clear" w:color="auto" w:fill="FFFFFF"/>
              </w:rPr>
              <w:lastRenderedPageBreak/>
              <w:t>一、情景导入</w:t>
            </w:r>
          </w:p>
          <w:p w:rsidR="007D3D54" w:rsidRDefault="007806D0">
            <w:pPr>
              <w:spacing w:line="360" w:lineRule="exact"/>
              <w:rPr>
                <w:rFonts w:ascii="宋体" w:hAnsi="宋体" w:cs="宋体"/>
                <w:color w:val="333333"/>
                <w:szCs w:val="21"/>
                <w:shd w:val="clear" w:color="auto" w:fill="FFFFFF"/>
              </w:rPr>
            </w:pPr>
            <w:r>
              <w:rPr>
                <w:rFonts w:ascii="宋体" w:hAnsi="宋体" w:cs="宋体" w:hint="eastAsia"/>
                <w:color w:val="333333"/>
                <w:szCs w:val="21"/>
                <w:shd w:val="clear" w:color="auto" w:fill="FFFFFF"/>
              </w:rPr>
              <w:t>请幼儿观看情景表演</w:t>
            </w:r>
            <w:r>
              <w:rPr>
                <w:rFonts w:ascii="宋体" w:hAnsi="宋体" w:cs="宋体" w:hint="eastAsia"/>
                <w:color w:val="333333"/>
                <w:szCs w:val="21"/>
                <w:shd w:val="clear" w:color="auto" w:fill="FFFFFF"/>
              </w:rPr>
              <w:t> </w:t>
            </w:r>
            <w:r>
              <w:rPr>
                <w:rFonts w:ascii="宋体" w:hAnsi="宋体" w:cs="宋体" w:hint="eastAsia"/>
                <w:color w:val="333333"/>
                <w:szCs w:val="21"/>
                <w:shd w:val="clear" w:color="auto" w:fill="FFFFFF"/>
              </w:rPr>
              <w:t>“小红没上当”教师在主要部分给以提示</w:t>
            </w:r>
            <w:r>
              <w:rPr>
                <w:rFonts w:ascii="宋体" w:hAnsi="宋体" w:cs="宋体" w:hint="eastAsia"/>
                <w:color w:val="333333"/>
                <w:szCs w:val="21"/>
                <w:shd w:val="clear" w:color="auto" w:fill="FFFFFF"/>
              </w:rPr>
              <w:br/>
            </w:r>
            <w:r>
              <w:rPr>
                <w:rFonts w:ascii="宋体" w:hAnsi="宋体" w:cs="宋体" w:hint="eastAsia"/>
                <w:color w:val="333333"/>
                <w:szCs w:val="21"/>
                <w:shd w:val="clear" w:color="auto" w:fill="FFFFFF"/>
              </w:rPr>
              <w:t>导幼儿讨论：小红如果轻信了陌生人的话会出现什么后果？</w:t>
            </w:r>
            <w:r>
              <w:rPr>
                <w:rFonts w:ascii="宋体" w:hAnsi="宋体" w:cs="宋体" w:hint="eastAsia"/>
                <w:color w:val="333333"/>
                <w:szCs w:val="21"/>
                <w:shd w:val="clear" w:color="auto" w:fill="FFFFFF"/>
              </w:rPr>
              <w:br/>
            </w:r>
            <w:r>
              <w:rPr>
                <w:rFonts w:ascii="宋体" w:hAnsi="宋体" w:cs="宋体" w:hint="eastAsia"/>
                <w:color w:val="333333"/>
                <w:szCs w:val="21"/>
                <w:shd w:val="clear" w:color="auto" w:fill="FFFFFF"/>
              </w:rPr>
              <w:t>并说一说如果自己遇到了这样情况时应采取怎样的做法</w:t>
            </w:r>
            <w:r>
              <w:rPr>
                <w:rFonts w:ascii="宋体" w:hAnsi="宋体" w:cs="宋体" w:hint="eastAsia"/>
                <w:color w:val="333333"/>
                <w:szCs w:val="21"/>
                <w:shd w:val="clear" w:color="auto" w:fill="FFFFFF"/>
              </w:rPr>
              <w:br/>
            </w:r>
            <w:r>
              <w:rPr>
                <w:rFonts w:ascii="宋体" w:hAnsi="宋体" w:cs="宋体" w:hint="eastAsia"/>
                <w:color w:val="333333"/>
                <w:szCs w:val="21"/>
                <w:shd w:val="clear" w:color="auto" w:fill="FFFFFF"/>
              </w:rPr>
              <w:t>二、</w:t>
            </w:r>
            <w:r>
              <w:rPr>
                <w:rFonts w:ascii="宋体" w:hAnsi="宋体" w:cs="宋体" w:hint="eastAsia"/>
                <w:color w:val="333333"/>
                <w:szCs w:val="21"/>
                <w:shd w:val="clear" w:color="auto" w:fill="FFFFFF"/>
              </w:rPr>
              <w:t>观看并讲述录象内容引导幼儿明白遇事要动动脑筋不要轻易上当受骗</w:t>
            </w:r>
            <w:r>
              <w:rPr>
                <w:rFonts w:ascii="宋体" w:hAnsi="宋体" w:cs="宋体" w:hint="eastAsia"/>
                <w:color w:val="333333"/>
                <w:szCs w:val="21"/>
                <w:shd w:val="clear" w:color="auto" w:fill="FFFFFF"/>
              </w:rPr>
              <w:br/>
            </w:r>
            <w:r>
              <w:rPr>
                <w:rFonts w:ascii="宋体" w:hAnsi="宋体" w:cs="宋体" w:hint="eastAsia"/>
                <w:color w:val="333333"/>
                <w:szCs w:val="21"/>
                <w:shd w:val="clear" w:color="auto" w:fill="FFFFFF"/>
              </w:rPr>
              <w:t>(1)</w:t>
            </w:r>
            <w:r>
              <w:rPr>
                <w:rFonts w:ascii="宋体" w:hAnsi="宋体" w:cs="宋体" w:hint="eastAsia"/>
                <w:color w:val="333333"/>
                <w:szCs w:val="21"/>
                <w:shd w:val="clear" w:color="auto" w:fill="FFFFFF"/>
              </w:rPr>
              <w:t>幼足展开讨论说出自己的看法并进行简单记录教师将幼儿的</w:t>
            </w:r>
            <w:r>
              <w:rPr>
                <w:rFonts w:ascii="宋体" w:hAnsi="宋体" w:cs="宋体" w:hint="eastAsia"/>
                <w:color w:val="333333"/>
                <w:szCs w:val="21"/>
                <w:shd w:val="clear" w:color="auto" w:fill="FFFFFF"/>
              </w:rPr>
              <w:br/>
            </w:r>
            <w:r>
              <w:rPr>
                <w:rFonts w:ascii="宋体" w:hAnsi="宋体" w:cs="宋体" w:hint="eastAsia"/>
                <w:color w:val="333333"/>
                <w:szCs w:val="21"/>
                <w:shd w:val="clear" w:color="auto" w:fill="FFFFFF"/>
              </w:rPr>
              <w:t>记录进行整理、张贴、以提高幼儿自我保护意识</w:t>
            </w:r>
            <w:r>
              <w:rPr>
                <w:rFonts w:ascii="宋体" w:hAnsi="宋体" w:cs="宋体" w:hint="eastAsia"/>
                <w:color w:val="333333"/>
                <w:szCs w:val="21"/>
                <w:shd w:val="clear" w:color="auto" w:fill="FFFFFF"/>
              </w:rPr>
              <w:br/>
            </w:r>
            <w:r>
              <w:rPr>
                <w:rFonts w:ascii="宋体" w:hAnsi="宋体" w:cs="宋体" w:hint="eastAsia"/>
                <w:color w:val="333333"/>
                <w:szCs w:val="21"/>
                <w:shd w:val="clear" w:color="auto" w:fill="FFFFFF"/>
              </w:rPr>
              <w:t>(2)</w:t>
            </w:r>
            <w:r>
              <w:rPr>
                <w:rFonts w:ascii="宋体" w:hAnsi="宋体" w:cs="宋体" w:hint="eastAsia"/>
                <w:color w:val="333333"/>
                <w:szCs w:val="21"/>
                <w:shd w:val="clear" w:color="auto" w:fill="FFFFFF"/>
              </w:rPr>
              <w:t>开</w:t>
            </w:r>
            <w:r>
              <w:rPr>
                <w:rFonts w:ascii="宋体" w:hAnsi="宋体" w:cs="宋体" w:hint="eastAsia"/>
                <w:color w:val="333333"/>
                <w:szCs w:val="21"/>
                <w:shd w:val="clear" w:color="auto" w:fill="FFFFFF"/>
              </w:rPr>
              <w:t>展“有奖竞猜”</w:t>
            </w:r>
            <w:r>
              <w:rPr>
                <w:rFonts w:ascii="宋体" w:hAnsi="宋体" w:cs="宋体" w:hint="eastAsia"/>
                <w:color w:val="333333"/>
                <w:szCs w:val="21"/>
                <w:shd w:val="clear" w:color="auto" w:fill="FFFFFF"/>
              </w:rPr>
              <w:t> </w:t>
            </w:r>
            <w:r>
              <w:rPr>
                <w:rFonts w:ascii="宋体" w:hAnsi="宋体" w:cs="宋体" w:hint="eastAsia"/>
                <w:color w:val="333333"/>
                <w:szCs w:val="21"/>
                <w:shd w:val="clear" w:color="auto" w:fill="FFFFFF"/>
              </w:rPr>
              <w:t>游戏可将幼儿分为男女两方提问问题幼儿迅速且较完整的说出想法答对的一方可奖一朵小红花</w:t>
            </w:r>
            <w:r>
              <w:rPr>
                <w:rFonts w:ascii="宋体" w:hAnsi="宋体" w:cs="宋体" w:hint="eastAsia"/>
                <w:color w:val="333333"/>
                <w:szCs w:val="21"/>
                <w:shd w:val="clear" w:color="auto" w:fill="FFFFFF"/>
              </w:rPr>
              <w:br/>
            </w:r>
            <w:r>
              <w:rPr>
                <w:rFonts w:ascii="宋体" w:hAnsi="宋体" w:cs="宋体" w:hint="eastAsia"/>
                <w:color w:val="333333"/>
                <w:szCs w:val="21"/>
                <w:shd w:val="clear" w:color="auto" w:fill="FFFFFF"/>
              </w:rPr>
              <w:t>在商店里不小心和家人走失里你该办？</w:t>
            </w:r>
            <w:r>
              <w:rPr>
                <w:rFonts w:ascii="宋体" w:hAnsi="宋体" w:cs="宋体" w:hint="eastAsia"/>
                <w:color w:val="333333"/>
                <w:szCs w:val="21"/>
                <w:shd w:val="clear" w:color="auto" w:fill="FFFFFF"/>
              </w:rPr>
              <w:br/>
            </w:r>
            <w:r>
              <w:rPr>
                <w:rFonts w:ascii="宋体" w:hAnsi="宋体" w:cs="宋体" w:hint="eastAsia"/>
                <w:color w:val="333333"/>
                <w:szCs w:val="21"/>
                <w:shd w:val="clear" w:color="auto" w:fill="FFFFFF"/>
              </w:rPr>
              <w:t>在家门口玩有不认识的人要带你去玩或去买东西吃你该办？</w:t>
            </w:r>
            <w:r>
              <w:rPr>
                <w:rFonts w:ascii="宋体" w:hAnsi="宋体" w:cs="宋体" w:hint="eastAsia"/>
                <w:color w:val="333333"/>
                <w:szCs w:val="21"/>
                <w:shd w:val="clear" w:color="auto" w:fill="FFFFFF"/>
              </w:rPr>
              <w:br/>
            </w:r>
            <w:r>
              <w:rPr>
                <w:rFonts w:ascii="宋体" w:hAnsi="宋体" w:cs="宋体" w:hint="eastAsia"/>
                <w:color w:val="333333"/>
                <w:szCs w:val="21"/>
                <w:shd w:val="clear" w:color="auto" w:fill="FFFFFF"/>
              </w:rPr>
              <w:t>如果有人强迫你走你该办？</w:t>
            </w:r>
          </w:p>
          <w:p w:rsidR="007D3D54" w:rsidRDefault="007806D0">
            <w:pPr>
              <w:spacing w:line="360" w:lineRule="exact"/>
              <w:rPr>
                <w:rFonts w:ascii="宋体" w:hAnsi="宋体"/>
                <w:b/>
                <w:szCs w:val="21"/>
              </w:rPr>
            </w:pPr>
            <w:r>
              <w:rPr>
                <w:rFonts w:ascii="宋体" w:hAnsi="宋体" w:cs="宋体" w:hint="eastAsia"/>
                <w:color w:val="333333"/>
                <w:szCs w:val="21"/>
                <w:shd w:val="clear" w:color="auto" w:fill="FFFFFF"/>
              </w:rPr>
              <w:lastRenderedPageBreak/>
              <w:t>个人在家时若有人敲门或门铃向了你该办？</w:t>
            </w:r>
            <w:r>
              <w:rPr>
                <w:rFonts w:ascii="宋体" w:hAnsi="宋体" w:cs="宋体" w:hint="eastAsia"/>
                <w:color w:val="333333"/>
                <w:szCs w:val="21"/>
                <w:shd w:val="clear" w:color="auto" w:fill="FFFFFF"/>
              </w:rPr>
              <w:br/>
            </w:r>
            <w:r>
              <w:rPr>
                <w:rFonts w:ascii="宋体" w:hAnsi="宋体" w:cs="宋体" w:hint="eastAsia"/>
                <w:color w:val="333333"/>
                <w:szCs w:val="21"/>
                <w:shd w:val="clear" w:color="auto" w:fill="FFFFFF"/>
              </w:rPr>
              <w:t>在幼儿园里玩有不认识的人来接你你跟他走？你该办？</w:t>
            </w:r>
            <w:r>
              <w:rPr>
                <w:rFonts w:ascii="宋体" w:hAnsi="宋体" w:cs="宋体" w:hint="eastAsia"/>
                <w:color w:val="333333"/>
                <w:szCs w:val="21"/>
                <w:shd w:val="clear" w:color="auto" w:fill="FFFFFF"/>
              </w:rPr>
              <w:br/>
            </w:r>
            <w:r>
              <w:rPr>
                <w:rFonts w:ascii="宋体" w:hAnsi="宋体" w:cs="宋体" w:hint="eastAsia"/>
                <w:color w:val="333333"/>
                <w:szCs w:val="21"/>
                <w:shd w:val="clear" w:color="auto" w:fill="FFFFFF"/>
              </w:rPr>
              <w:t>三、活动结束</w:t>
            </w:r>
            <w:r>
              <w:rPr>
                <w:rFonts w:ascii="宋体" w:hAnsi="宋体" w:cs="宋体" w:hint="eastAsia"/>
                <w:color w:val="333333"/>
                <w:szCs w:val="21"/>
                <w:shd w:val="clear" w:color="auto" w:fill="FFFFFF"/>
              </w:rPr>
              <w:br/>
            </w:r>
            <w:r>
              <w:rPr>
                <w:rFonts w:ascii="宋体" w:hAnsi="宋体" w:cs="宋体" w:hint="eastAsia"/>
                <w:color w:val="333333"/>
                <w:szCs w:val="21"/>
                <w:shd w:val="clear" w:color="auto" w:fill="FFFFFF"/>
              </w:rPr>
              <w:t>请幼儿说说活动中的感受</w:t>
            </w:r>
            <w:r>
              <w:rPr>
                <w:rFonts w:ascii="宋体" w:hAnsi="宋体" w:cs="宋体" w:hint="eastAsia"/>
                <w:color w:val="333333"/>
                <w:szCs w:val="21"/>
                <w:shd w:val="clear" w:color="auto" w:fill="FFFFFF"/>
              </w:rPr>
              <w:br/>
            </w:r>
            <w:r>
              <w:rPr>
                <w:rFonts w:ascii="宋体" w:hAnsi="宋体" w:cs="宋体" w:hint="eastAsia"/>
                <w:color w:val="333333"/>
                <w:szCs w:val="21"/>
                <w:shd w:val="clear" w:color="auto" w:fill="FFFFFF"/>
              </w:rPr>
              <w:t>活动反思：对于孩子来说安全教育很重要现在家里就一个孩子</w:t>
            </w:r>
            <w:r>
              <w:rPr>
                <w:rFonts w:ascii="宋体" w:hAnsi="宋体" w:cs="宋体" w:hint="eastAsia"/>
                <w:color w:val="333333"/>
                <w:szCs w:val="21"/>
                <w:shd w:val="clear" w:color="auto" w:fill="FFFFFF"/>
              </w:rPr>
              <w:t>，</w:t>
            </w:r>
            <w:r>
              <w:rPr>
                <w:rFonts w:ascii="宋体" w:hAnsi="宋体" w:cs="宋体" w:hint="eastAsia"/>
                <w:color w:val="333333"/>
                <w:szCs w:val="21"/>
                <w:shd w:val="clear" w:color="auto" w:fill="FFFFFF"/>
              </w:rPr>
              <w:t>父母上班在外经常留一个孩子在家对于孩子在家的安全就格外重要</w:t>
            </w:r>
            <w:r>
              <w:rPr>
                <w:rFonts w:ascii="宋体" w:hAnsi="宋体" w:cs="宋体" w:hint="eastAsia"/>
                <w:color w:val="333333"/>
                <w:szCs w:val="21"/>
                <w:shd w:val="clear" w:color="auto" w:fill="FFFFFF"/>
              </w:rPr>
              <w:t>。</w:t>
            </w:r>
            <w:r>
              <w:rPr>
                <w:rFonts w:ascii="宋体" w:hAnsi="宋体" w:cs="宋体" w:hint="eastAsia"/>
                <w:color w:val="333333"/>
                <w:szCs w:val="21"/>
                <w:shd w:val="clear" w:color="auto" w:fill="FFFFFF"/>
              </w:rPr>
              <w:t>如不动电、不动气等陌生人敲门等幼儿怎样处理这是孩子要掌握的技能</w:t>
            </w:r>
            <w:r>
              <w:rPr>
                <w:rFonts w:ascii="宋体" w:hAnsi="宋体" w:cs="宋体" w:hint="eastAsia"/>
                <w:color w:val="333333"/>
                <w:szCs w:val="21"/>
                <w:shd w:val="clear" w:color="auto" w:fill="FFFFFF"/>
              </w:rPr>
              <w:t>。</w:t>
            </w:r>
            <w:r>
              <w:rPr>
                <w:rFonts w:ascii="宋体" w:hAnsi="宋体" w:cs="宋体" w:hint="eastAsia"/>
                <w:color w:val="333333"/>
                <w:szCs w:val="21"/>
                <w:shd w:val="clear" w:color="auto" w:fill="FFFFFF"/>
              </w:rPr>
              <w:t>在超市和父母走丢办？有陌生人来接办等在活动中幼儿知道求救老师、家长</w:t>
            </w:r>
            <w:r>
              <w:rPr>
                <w:rFonts w:ascii="宋体" w:hAnsi="宋体" w:cs="宋体" w:hint="eastAsia"/>
                <w:color w:val="333333"/>
                <w:szCs w:val="21"/>
                <w:shd w:val="clear" w:color="auto" w:fill="FFFFFF"/>
              </w:rPr>
              <w:t>，</w:t>
            </w:r>
            <w:r>
              <w:rPr>
                <w:rFonts w:ascii="宋体" w:hAnsi="宋体" w:cs="宋体" w:hint="eastAsia"/>
                <w:color w:val="333333"/>
                <w:szCs w:val="21"/>
                <w:shd w:val="clear" w:color="auto" w:fill="FFFFFF"/>
              </w:rPr>
              <w:t>有的幼儿还知道大声喊</w:t>
            </w:r>
            <w:r>
              <w:rPr>
                <w:rFonts w:ascii="宋体" w:hAnsi="宋体" w:cs="宋体" w:hint="eastAsia"/>
                <w:color w:val="333333"/>
                <w:szCs w:val="21"/>
                <w:shd w:val="clear" w:color="auto" w:fill="FFFFFF"/>
              </w:rPr>
              <w:t>叫在超市里还知道广播、打电话等幼儿都能掌握</w:t>
            </w:r>
            <w:r>
              <w:rPr>
                <w:rFonts w:ascii="宋体" w:hAnsi="宋体" w:cs="宋体" w:hint="eastAsia"/>
                <w:color w:val="333333"/>
                <w:szCs w:val="21"/>
                <w:shd w:val="clear" w:color="auto" w:fill="FFFFFF"/>
              </w:rPr>
              <w:t>。</w:t>
            </w:r>
          </w:p>
        </w:tc>
        <w:tc>
          <w:tcPr>
            <w:tcW w:w="1725" w:type="dxa"/>
            <w:gridSpan w:val="2"/>
            <w:shd w:val="clear" w:color="auto" w:fill="auto"/>
            <w:vAlign w:val="center"/>
          </w:tcPr>
          <w:p w:rsidR="007D3D54" w:rsidRDefault="007806D0">
            <w:pPr>
              <w:spacing w:line="360" w:lineRule="exact"/>
              <w:jc w:val="center"/>
              <w:rPr>
                <w:rFonts w:ascii="宋体" w:hAnsi="宋体"/>
                <w:b/>
                <w:szCs w:val="21"/>
              </w:rPr>
            </w:pPr>
            <w:r>
              <w:rPr>
                <w:rFonts w:ascii="宋体" w:hAnsi="宋体" w:hint="eastAsia"/>
                <w:b/>
                <w:szCs w:val="21"/>
              </w:rPr>
              <w:lastRenderedPageBreak/>
              <w:t>情景导入，引起兴趣</w:t>
            </w:r>
          </w:p>
          <w:p w:rsidR="007D3D54" w:rsidRDefault="007D3D54">
            <w:pPr>
              <w:spacing w:line="360" w:lineRule="exact"/>
              <w:jc w:val="center"/>
              <w:rPr>
                <w:rFonts w:ascii="宋体" w:hAnsi="宋体"/>
                <w:b/>
                <w:szCs w:val="21"/>
              </w:rPr>
            </w:pPr>
          </w:p>
          <w:p w:rsidR="007D3D54" w:rsidRDefault="007D3D54">
            <w:pPr>
              <w:spacing w:line="360" w:lineRule="exact"/>
              <w:jc w:val="center"/>
              <w:rPr>
                <w:rFonts w:ascii="宋体" w:hAnsi="宋体"/>
                <w:b/>
                <w:szCs w:val="21"/>
              </w:rPr>
            </w:pPr>
          </w:p>
          <w:p w:rsidR="007D3D54" w:rsidRDefault="007D3D54">
            <w:pPr>
              <w:spacing w:line="360" w:lineRule="exact"/>
              <w:jc w:val="center"/>
              <w:rPr>
                <w:rFonts w:ascii="宋体" w:hAnsi="宋体"/>
                <w:b/>
                <w:szCs w:val="21"/>
              </w:rPr>
            </w:pPr>
          </w:p>
          <w:p w:rsidR="007D3D54" w:rsidRDefault="007D3D54">
            <w:pPr>
              <w:spacing w:line="360" w:lineRule="exact"/>
              <w:jc w:val="center"/>
              <w:rPr>
                <w:rFonts w:ascii="宋体" w:hAnsi="宋体"/>
                <w:b/>
                <w:szCs w:val="21"/>
              </w:rPr>
            </w:pPr>
          </w:p>
          <w:p w:rsidR="007D3D54" w:rsidRDefault="007D3D54">
            <w:pPr>
              <w:spacing w:line="360" w:lineRule="exact"/>
              <w:jc w:val="center"/>
              <w:rPr>
                <w:rFonts w:ascii="宋体" w:hAnsi="宋体"/>
                <w:b/>
                <w:szCs w:val="21"/>
              </w:rPr>
            </w:pPr>
          </w:p>
          <w:p w:rsidR="007D3D54" w:rsidRDefault="007806D0">
            <w:pPr>
              <w:spacing w:line="360" w:lineRule="exact"/>
              <w:jc w:val="center"/>
              <w:rPr>
                <w:rFonts w:ascii="宋体" w:hAnsi="宋体"/>
                <w:b/>
                <w:szCs w:val="21"/>
              </w:rPr>
            </w:pPr>
            <w:r>
              <w:rPr>
                <w:rFonts w:ascii="宋体" w:hAnsi="宋体" w:hint="eastAsia"/>
                <w:b/>
                <w:szCs w:val="21"/>
              </w:rPr>
              <w:t>奖答环节增加幼儿兴趣</w:t>
            </w:r>
          </w:p>
          <w:p w:rsidR="007D3D54" w:rsidRDefault="007D3D54">
            <w:pPr>
              <w:spacing w:line="360" w:lineRule="exact"/>
              <w:jc w:val="center"/>
              <w:rPr>
                <w:rFonts w:ascii="宋体" w:hAnsi="宋体"/>
                <w:b/>
                <w:szCs w:val="21"/>
              </w:rPr>
            </w:pPr>
          </w:p>
          <w:p w:rsidR="007D3D54" w:rsidRDefault="007D3D54">
            <w:pPr>
              <w:spacing w:line="360" w:lineRule="exact"/>
              <w:jc w:val="center"/>
              <w:rPr>
                <w:rFonts w:ascii="宋体" w:hAnsi="宋体"/>
                <w:b/>
                <w:szCs w:val="21"/>
              </w:rPr>
            </w:pPr>
          </w:p>
          <w:p w:rsidR="007D3D54" w:rsidRDefault="007D3D54">
            <w:pPr>
              <w:spacing w:line="360" w:lineRule="exact"/>
              <w:jc w:val="center"/>
              <w:rPr>
                <w:rFonts w:ascii="宋体" w:hAnsi="宋体"/>
                <w:b/>
                <w:szCs w:val="21"/>
              </w:rPr>
            </w:pPr>
          </w:p>
          <w:p w:rsidR="007D3D54" w:rsidRDefault="007D3D54">
            <w:pPr>
              <w:spacing w:line="360" w:lineRule="exact"/>
              <w:jc w:val="center"/>
              <w:rPr>
                <w:rFonts w:ascii="宋体" w:hAnsi="宋体"/>
                <w:b/>
                <w:szCs w:val="21"/>
              </w:rPr>
            </w:pPr>
          </w:p>
          <w:p w:rsidR="007D3D54" w:rsidRDefault="007D3D54">
            <w:pPr>
              <w:spacing w:line="360" w:lineRule="exact"/>
              <w:jc w:val="center"/>
              <w:rPr>
                <w:rFonts w:ascii="宋体" w:hAnsi="宋体"/>
                <w:b/>
                <w:szCs w:val="21"/>
              </w:rPr>
            </w:pPr>
          </w:p>
          <w:p w:rsidR="007D3D54" w:rsidRDefault="007D3D54">
            <w:pPr>
              <w:spacing w:line="360" w:lineRule="exact"/>
              <w:jc w:val="center"/>
              <w:rPr>
                <w:rFonts w:ascii="宋体" w:hAnsi="宋体"/>
                <w:b/>
                <w:szCs w:val="21"/>
              </w:rPr>
            </w:pPr>
          </w:p>
          <w:p w:rsidR="007D3D54" w:rsidRDefault="007806D0">
            <w:pPr>
              <w:spacing w:line="360" w:lineRule="exact"/>
              <w:jc w:val="center"/>
              <w:rPr>
                <w:rFonts w:ascii="宋体" w:hAnsi="宋体"/>
                <w:b/>
                <w:szCs w:val="21"/>
              </w:rPr>
            </w:pPr>
            <w:r>
              <w:rPr>
                <w:rFonts w:ascii="宋体" w:hAnsi="宋体" w:hint="eastAsia"/>
                <w:b/>
                <w:szCs w:val="21"/>
              </w:rPr>
              <w:t>活动小结。</w:t>
            </w:r>
            <w:bookmarkStart w:id="0" w:name="_GoBack"/>
            <w:bookmarkEnd w:id="0"/>
          </w:p>
        </w:tc>
      </w:tr>
    </w:tbl>
    <w:p w:rsidR="007D3D54" w:rsidRDefault="007D3D54"/>
    <w:sectPr w:rsidR="007D3D54" w:rsidSect="007D3D54">
      <w:pgSz w:w="11906" w:h="16838"/>
      <w:pgMar w:top="1417"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6D0" w:rsidRDefault="007806D0" w:rsidP="00E14554">
      <w:r>
        <w:separator/>
      </w:r>
    </w:p>
  </w:endnote>
  <w:endnote w:type="continuationSeparator" w:id="1">
    <w:p w:rsidR="007806D0" w:rsidRDefault="007806D0" w:rsidP="00E14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6D0" w:rsidRDefault="007806D0" w:rsidP="00E14554">
      <w:r>
        <w:separator/>
      </w:r>
    </w:p>
  </w:footnote>
  <w:footnote w:type="continuationSeparator" w:id="1">
    <w:p w:rsidR="007806D0" w:rsidRDefault="007806D0" w:rsidP="00E145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6DC56B"/>
    <w:multiLevelType w:val="singleLevel"/>
    <w:tmpl w:val="D26DC56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AyMzJkOGNiMDEyZDQzM2FkNGM4ODJmZGE4NDczMDMifQ=="/>
  </w:docVars>
  <w:rsids>
    <w:rsidRoot w:val="003C5BD8"/>
    <w:rsid w:val="000C0307"/>
    <w:rsid w:val="000E1FA6"/>
    <w:rsid w:val="000F1F44"/>
    <w:rsid w:val="00203B5E"/>
    <w:rsid w:val="0022090A"/>
    <w:rsid w:val="002458B8"/>
    <w:rsid w:val="00246A2A"/>
    <w:rsid w:val="00267199"/>
    <w:rsid w:val="002805C1"/>
    <w:rsid w:val="002B1C0D"/>
    <w:rsid w:val="002C7E52"/>
    <w:rsid w:val="0036415B"/>
    <w:rsid w:val="00364F6E"/>
    <w:rsid w:val="003C5BD8"/>
    <w:rsid w:val="004074CE"/>
    <w:rsid w:val="0043602C"/>
    <w:rsid w:val="00463A89"/>
    <w:rsid w:val="00477698"/>
    <w:rsid w:val="005845C6"/>
    <w:rsid w:val="00606006"/>
    <w:rsid w:val="00655B98"/>
    <w:rsid w:val="006971EF"/>
    <w:rsid w:val="007806D0"/>
    <w:rsid w:val="007D3D54"/>
    <w:rsid w:val="007D72C4"/>
    <w:rsid w:val="00833F5F"/>
    <w:rsid w:val="009D3336"/>
    <w:rsid w:val="009E0114"/>
    <w:rsid w:val="009E7135"/>
    <w:rsid w:val="00A8747C"/>
    <w:rsid w:val="00AB08F4"/>
    <w:rsid w:val="00AC4B35"/>
    <w:rsid w:val="00AD72EF"/>
    <w:rsid w:val="00B04BAE"/>
    <w:rsid w:val="00B855BC"/>
    <w:rsid w:val="00B87A54"/>
    <w:rsid w:val="00B96A69"/>
    <w:rsid w:val="00C01D90"/>
    <w:rsid w:val="00C25A3D"/>
    <w:rsid w:val="00C260B9"/>
    <w:rsid w:val="00C55B5E"/>
    <w:rsid w:val="00D72D99"/>
    <w:rsid w:val="00DE0A63"/>
    <w:rsid w:val="00E14554"/>
    <w:rsid w:val="00E5519B"/>
    <w:rsid w:val="00F43B9D"/>
    <w:rsid w:val="00FC77A8"/>
    <w:rsid w:val="0607372E"/>
    <w:rsid w:val="0C6E1279"/>
    <w:rsid w:val="13AF520F"/>
    <w:rsid w:val="17ED0486"/>
    <w:rsid w:val="20F45753"/>
    <w:rsid w:val="2764090B"/>
    <w:rsid w:val="281B2038"/>
    <w:rsid w:val="2AB34546"/>
    <w:rsid w:val="30560630"/>
    <w:rsid w:val="36F41558"/>
    <w:rsid w:val="38980F41"/>
    <w:rsid w:val="39914454"/>
    <w:rsid w:val="3CEA3C4A"/>
    <w:rsid w:val="3FCC5966"/>
    <w:rsid w:val="4469704B"/>
    <w:rsid w:val="49500610"/>
    <w:rsid w:val="4F270975"/>
    <w:rsid w:val="4FD70376"/>
    <w:rsid w:val="55CC5DF6"/>
    <w:rsid w:val="56D1106D"/>
    <w:rsid w:val="5F781A34"/>
    <w:rsid w:val="61326FEA"/>
    <w:rsid w:val="669E658F"/>
    <w:rsid w:val="670D45C2"/>
    <w:rsid w:val="6EE26C9B"/>
    <w:rsid w:val="6FD94A9F"/>
    <w:rsid w:val="71064472"/>
    <w:rsid w:val="74F52210"/>
    <w:rsid w:val="77434C11"/>
    <w:rsid w:val="7865208A"/>
    <w:rsid w:val="7A4D11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D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D3D5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7D3D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7D3D54"/>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7D3D54"/>
    <w:rPr>
      <w:sz w:val="18"/>
      <w:szCs w:val="18"/>
    </w:rPr>
  </w:style>
  <w:style w:type="character" w:customStyle="1" w:styleId="Char">
    <w:name w:val="页脚 Char"/>
    <w:basedOn w:val="a0"/>
    <w:link w:val="a3"/>
    <w:uiPriority w:val="99"/>
    <w:semiHidden/>
    <w:qFormat/>
    <w:rsid w:val="007D3D54"/>
    <w:rPr>
      <w:sz w:val="18"/>
      <w:szCs w:val="18"/>
    </w:rPr>
  </w:style>
  <w:style w:type="paragraph" w:styleId="a6">
    <w:name w:val="List Paragraph"/>
    <w:basedOn w:val="a"/>
    <w:uiPriority w:val="34"/>
    <w:qFormat/>
    <w:rsid w:val="007D3D5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1115</Characters>
  <Application>Microsoft Office Word</Application>
  <DocSecurity>0</DocSecurity>
  <Lines>9</Lines>
  <Paragraphs>2</Paragraphs>
  <ScaleCrop>false</ScaleCrop>
  <Company>Microsoft</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Administrator</cp:lastModifiedBy>
  <cp:revision>18</cp:revision>
  <dcterms:created xsi:type="dcterms:W3CDTF">2018-09-02T03:07:00Z</dcterms:created>
  <dcterms:modified xsi:type="dcterms:W3CDTF">2022-05-24T10:02:00Z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00FB09BB470042C39E15E3A736EF67B7</vt:lpwstr>
  </property>
</Properties>
</file>