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96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6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课题：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24、周亚夫军细柳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680" w:type="dxa"/>
            <w:gridSpan w:val="2"/>
            <w:vMerge w:val="restart"/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教学目标：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1"/>
                <w:lang w:val="en-US" w:eastAsia="zh-CN"/>
              </w:rPr>
              <w:t xml:space="preserve">1、通过自读，圈点勾画，准确把握文章内容 。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1"/>
                <w:lang w:val="en-US" w:eastAsia="zh-CN"/>
              </w:rPr>
              <w:t xml:space="preserve">2、抓住关键词句品读，多层次分析人物形象 。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1"/>
                <w:lang w:val="en-US" w:eastAsia="zh-CN"/>
              </w:rPr>
              <w:t>3、纵深开掘“真”字涵义，领悟古人智慧和精神。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spacing w:line="360" w:lineRule="exact"/>
              <w:ind w:left="470" w:hanging="470" w:hangingChars="196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重点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目标2、3</w:t>
            </w:r>
          </w:p>
          <w:p>
            <w:pPr>
              <w:spacing w:line="360" w:lineRule="exact"/>
              <w:ind w:left="470" w:hanging="470" w:hangingChars="196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难点：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目标3</w:t>
            </w:r>
          </w:p>
          <w:p>
            <w:pPr>
              <w:widowControl/>
              <w:spacing w:before="120" w:after="120" w:line="390" w:lineRule="atLeast"/>
              <w:ind w:left="120" w:right="12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0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课前准备：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1、制作课件；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2、学生读准全文，勾画不理解的词句。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板块</w:t>
            </w:r>
          </w:p>
        </w:tc>
        <w:tc>
          <w:tcPr>
            <w:tcW w:w="3960" w:type="dxa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任务性问题设计</w:t>
            </w:r>
          </w:p>
        </w:tc>
        <w:tc>
          <w:tcPr>
            <w:tcW w:w="2160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学生活动设计</w:t>
            </w:r>
          </w:p>
        </w:tc>
        <w:tc>
          <w:tcPr>
            <w:tcW w:w="1440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目标达成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反馈</w:t>
            </w:r>
            <w:r>
              <w:rPr>
                <w:rFonts w:hint="eastAsia" w:ascii="宋体" w:hAnsi="宋体"/>
                <w:sz w:val="24"/>
                <w:lang w:eastAsia="zh-CN"/>
              </w:rPr>
              <w:t>交流设计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7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预习检测导入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960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投影呈现：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）《史记》是我国第一部____________,作者是_____,字___,____(朝代)_____家。这部书记述了从____________到____________共三千余年的史事。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）本文节选自________________,周亚夫,____(朝代)名将,课题中的“军”是_____。“细柳”,是_______。课文题目的意思是:______。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）本文主要记叙了______________的事。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:课文前的“阅读提示”和课下注释,是我们部编版教材的助学系统。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要学会使用这个小助手。</w:t>
            </w:r>
          </w:p>
        </w:tc>
        <w:tc>
          <w:tcPr>
            <w:tcW w:w="2160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浏览教材，学生思考；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倾听，补充，勾画；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个别发言，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追问：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你从哪儿找到了这些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答案?</w:t>
            </w:r>
          </w:p>
          <w:p>
            <w:pPr>
              <w:spacing w:line="360" w:lineRule="exact"/>
              <w:ind w:firstLine="243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文本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理真事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479" w:leftChars="228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  <w:tc>
          <w:tcPr>
            <w:tcW w:w="3960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自读课文，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填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表格，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梳理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《史记》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被誉为“史家之绝唱，无韵之离骚”，是我国古代史学和文学的双重经典，通过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曲折奇特的情节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显示人物性格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《史记》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的主要艺术特色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。接下来让我们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首先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通过表格来梳理本文的故事情节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，请同学们用原文填写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"C:\\Users\\dell\\AppData\\Roaming\\Tencent\\Users\\1532601355\\QQ\\WinTemp\\RichOle\\[E]W%C$I9{PLK8TJGFP(BPJ.png"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363470" cy="895985"/>
                  <wp:effectExtent l="0" t="0" r="17780" b="1841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47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小结：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《史记》写人时常“用两种突出的性格或两种不同的情势，抑或两种不同的结果，作为对照”（ppt显示）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通过刚才的梳理，我们不难发现，故事在鲜明的对比中呈现。文帝亲自劳军，经历了两种不一样的待遇，看到了两种不一样的军队。在截然不同的对比中，发出了由衷的感叹。    </w:t>
            </w:r>
          </w:p>
        </w:tc>
        <w:tc>
          <w:tcPr>
            <w:tcW w:w="2160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朗读，准备交流；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倾听，补充；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重点字词梳理</w:t>
            </w:r>
          </w:p>
        </w:tc>
        <w:tc>
          <w:tcPr>
            <w:tcW w:w="144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教师巡视，了解学情；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小组展示朗读、提出不理解的词句；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指名发言；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适时呈现准确回答；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细读文本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析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真人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60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过渡：文中汉文帝发出怎样的感叹？请找出来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重点是哪个字？真（板书）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文帝为什么称赞周亚夫是真将军?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真将军表现在哪里？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让我们到文本中去寻求答案。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“真”言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下面请同学们再读课文，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在文中找出能印证是“真将军”的相关句子，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周亚夫的人物形象。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独立思考，再小组合作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预设：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“军士吏被甲，锐兵刃，彀弓弩，持满。”强调“被、锐、彀、持”几个动词，齐读，读出士气高涨、精神饱满、严阵以待。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天子先驱至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不得驱驰。”教师引导填字加词的方式悟读，抓几个特殊的否定句“不得、不闻、”等，从人物语气的演读、角色的朗读、关键词的品读等方式，品出了周亚夫治军严明的形象。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将军亚夫持兵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曰：‘介胄之士不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，请以军礼见’”。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“揖”与“拜"的区别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作揖的基本手势是右手握拳,左手成掌,对右拳或包或盖。《说文解字》曰:“跪,拜也。”也就是说,古人的跪,就是用来行拜礼的。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揖和拜是有明显区别的，拜比揖的礼节重,拜要下跪，而揖不必下跪,只是左手扶抱右手,抱拳而已。“拜”礼多用于下级对上级,如臣下对君王。而“揖”礼多用于平辈之间,有时也用在与陌生人打交道时。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引导学生读出人物语气，读出不卑不亢。品出了周亚夫刚正不阿的形象。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背景材料：文帝后元六年，匈奴单于率领军队大举入侵，其中有三万军队进攻上郡，三万军队进攻云中郡。“规模之大、来势之猛、军情之急”，汉文帝调集了三路大军到边地防守，以保卫京城。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课文中哪里可以看出当时处于紧张的备战状态？请同学们在第一段中找关键句。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小结：在国家危在旦夕时，周亚夫作为将军，临危受命，勇于担当，正是他恪尽职守品质的体现。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“真”将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师生共同归结周亚夫的人物形象：治军严明、刚正不阿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恪尽职守。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“真”君。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过渡：看到这样的周将军，汉文帝不禁由衷感慨：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“嗟乎，此真将军矣！”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这句话周亚夫一定没听见，皇上是“成礼而去”后说给群臣的。周亚夫望着皇帝离去的背影，他也很想发表一句感叹，他会说一句什么话呢？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“嗟乎，此真明君矣！”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下面请同学们自读课文，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在文中找出能印证是“真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明君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”的相关句子，进行品析，体会汉文帝的宽厚仁德。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预设：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）不拜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）改容式车。使人称谢。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“嗟乎，此真将军矣！”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补充资料：“孝文且崩时，诫太子曰：即有缓急，周亚夫真可任将兵。”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进一步强化汉文帝对周亚夫的信任与赏识。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总结：文帝的宽厚仁德成就了一代名将，也从侧面烘托出了周亚夫的形象。“真将军”的周亚夫是因为遇到了“真君主”的汉文帝。</w:t>
            </w:r>
          </w:p>
        </w:tc>
        <w:tc>
          <w:tcPr>
            <w:tcW w:w="2160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学生齐读：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“嗟乎，此真将军矣！”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阅读文本，勾画批注；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独立思考，小组合作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倾听、补充；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诵读，思考；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品读“大”和“备”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倾听、笔记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“嗟乎，此真明君矣！”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诵读，思考；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教师巡视，发现典型回答；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学生发言，及时齐读：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指导朗读这些句子：有全班的齐读、学生的分角色朗读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等多种形式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学生发言，适时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补充背景材料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拓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展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理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本节课我们围绕真字展开，通过真言分析了真将军、真君子的形象。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《说文解字》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“真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的解释是：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本性、本原。“本性、本原”就是保持自己的初心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做好自己的本职工作，恪尽职守，勇于担当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呈现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:古往今来，保持初心，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做好自己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的人不胜枚举，如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岳飞的“精忠报国”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邓稼先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鞠躬尽瘁，死而后已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张定宇的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“危急时刻，没理由退半步”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结束语：当今时代，每一位领导干部、国家公务员，甚至工程设计师、一线工人等等，他们的工作岗位就是一道“防线”，只要发扬周亚夫的这种精神，恪尽职守，敬业乐业，我们的事业终会取得辉煌的成就。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倾听，阅读</w:t>
            </w:r>
          </w:p>
        </w:tc>
        <w:tc>
          <w:tcPr>
            <w:tcW w:w="144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作业：1、熟读全文。2、节目推荐：《王立群读史记》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7D8D1"/>
    <w:multiLevelType w:val="singleLevel"/>
    <w:tmpl w:val="9AC7D8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9B618F"/>
    <w:multiLevelType w:val="singleLevel"/>
    <w:tmpl w:val="B99B61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17097"/>
    <w:rsid w:val="01383170"/>
    <w:rsid w:val="077A0290"/>
    <w:rsid w:val="16D1560B"/>
    <w:rsid w:val="260D5087"/>
    <w:rsid w:val="262B6171"/>
    <w:rsid w:val="32E70E3D"/>
    <w:rsid w:val="37F622CB"/>
    <w:rsid w:val="423F2642"/>
    <w:rsid w:val="45DB23A6"/>
    <w:rsid w:val="529977B7"/>
    <w:rsid w:val="54D17097"/>
    <w:rsid w:val="568E31FD"/>
    <w:rsid w:val="57122E03"/>
    <w:rsid w:val="67DF3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2020-10-15T05:58:00Z</dcterms:created>
  <dc:creator>窗边的小豆豆</dc:creator>
  <cp:lastModifiedBy>窗边的小豆豆</cp:lastModifiedBy>
  <dcterms:modified xsi:type="dcterms:W3CDTF">2020-10-15T08:03:30Z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