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常州市新北区</w:t>
      </w:r>
      <w:bookmarkStart w:id="0" w:name="_GoBack"/>
      <w:r>
        <w:rPr>
          <w:rFonts w:hint="eastAsia" w:ascii="黑体" w:hAnsi="黑体" w:eastAsia="黑体"/>
          <w:bCs/>
          <w:sz w:val="32"/>
          <w:szCs w:val="32"/>
        </w:rPr>
        <w:t>滨江豪园</w:t>
      </w:r>
      <w:r>
        <w:rPr>
          <w:rFonts w:hint="eastAsia" w:eastAsia="黑体"/>
          <w:bCs/>
          <w:sz w:val="32"/>
          <w:szCs w:val="32"/>
        </w:rPr>
        <w:t>幼儿园课堂教学活动评价表</w:t>
      </w:r>
    </w:p>
    <w:bookmarkEnd w:id="0"/>
    <w:tbl>
      <w:tblPr>
        <w:tblStyle w:val="7"/>
        <w:tblW w:w="9819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3549"/>
        <w:gridCol w:w="1547"/>
        <w:gridCol w:w="888"/>
        <w:gridCol w:w="157"/>
        <w:gridCol w:w="774"/>
        <w:gridCol w:w="894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3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幼儿园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科目</w:t>
            </w:r>
          </w:p>
        </w:tc>
        <w:tc>
          <w:tcPr>
            <w:tcW w:w="3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授课班级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课题</w:t>
            </w:r>
          </w:p>
        </w:tc>
        <w:tc>
          <w:tcPr>
            <w:tcW w:w="50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评分人</w:t>
            </w: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得  分</w:t>
            </w: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内容</w:t>
            </w:r>
          </w:p>
        </w:tc>
        <w:tc>
          <w:tcPr>
            <w:tcW w:w="50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评价要求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A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B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C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A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教学目标20%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注重幼儿的全面发展和良好行为习惯的培养。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目标明确具体、多元化，幼儿知道学什么怎样学。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内容正确，能使幼儿产生学习的动机和求知欲。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内容具有针对性，深浅适度，联系幼儿生活经验，符合幼儿实际情况。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B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教学过程方法40%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围绕目标，创设情景，组织有效合理的学习活动，结构有序，层层分明，时间安排合理。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能充分发挥幼儿的主动性，积极参加各项活动，有充分的思考和练习的机会，手脑并用，获取知识，形成能力。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既面向全体，又注重个别差异。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注意观察幼儿，指导有针对性，启发性，可操作性。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方法手段选择合理，恰当有效，能突出重点，抓住关键，释除疑点，并确保幼儿的主体性，有较高效益。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C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教师基本素质20%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教态自然，亲切，既尊重幼儿，又严格要求。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语言精练规范，生动，富有感染力，易于幼儿理解。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教具制作恰当，演示操作准确熟练。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有教强的沟通能力与教学机智。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D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教学效果20%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幼儿态度积极，情绪良好，注意力集中，思维活跃。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幼儿的能力得到充分发展，目标达成度高。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</w:tr>
    </w:tbl>
    <w:p>
      <w:pPr>
        <w:rPr>
          <w:snapToGrid w:val="0"/>
          <w:kern w:val="0"/>
        </w:rPr>
      </w:pPr>
    </w:p>
    <w:p>
      <w:pPr>
        <w:rPr>
          <w:szCs w:val="29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wordWrap w:val="0"/>
      <w:jc w:val="right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爱心凝聚</w:t>
    </w:r>
    <w:r>
      <w:rPr>
        <w:rFonts w:hint="eastAsia"/>
        <w:lang w:val="en-US" w:eastAsia="zh-CN"/>
      </w:rPr>
      <w:t xml:space="preserve">  童心创想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爱•润泽每一个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35181"/>
    <w:rsid w:val="00051375"/>
    <w:rsid w:val="00061805"/>
    <w:rsid w:val="0007410E"/>
    <w:rsid w:val="0008236C"/>
    <w:rsid w:val="000939E8"/>
    <w:rsid w:val="000A6CF7"/>
    <w:rsid w:val="000A7263"/>
    <w:rsid w:val="000B007A"/>
    <w:rsid w:val="000D4DD7"/>
    <w:rsid w:val="000E3389"/>
    <w:rsid w:val="000E79BC"/>
    <w:rsid w:val="000F094E"/>
    <w:rsid w:val="000F218B"/>
    <w:rsid w:val="000F452B"/>
    <w:rsid w:val="0010790C"/>
    <w:rsid w:val="00125226"/>
    <w:rsid w:val="001310D2"/>
    <w:rsid w:val="00146723"/>
    <w:rsid w:val="00175474"/>
    <w:rsid w:val="00193BFA"/>
    <w:rsid w:val="00196182"/>
    <w:rsid w:val="001E2B98"/>
    <w:rsid w:val="00214F6E"/>
    <w:rsid w:val="002251FB"/>
    <w:rsid w:val="00246F08"/>
    <w:rsid w:val="00252268"/>
    <w:rsid w:val="002A3E4C"/>
    <w:rsid w:val="002B7C9D"/>
    <w:rsid w:val="002C18F0"/>
    <w:rsid w:val="002C5B5B"/>
    <w:rsid w:val="002C7420"/>
    <w:rsid w:val="002D460A"/>
    <w:rsid w:val="002D6FEA"/>
    <w:rsid w:val="002F4984"/>
    <w:rsid w:val="00304513"/>
    <w:rsid w:val="00313F06"/>
    <w:rsid w:val="00326699"/>
    <w:rsid w:val="0033282D"/>
    <w:rsid w:val="003626F3"/>
    <w:rsid w:val="00364E16"/>
    <w:rsid w:val="003B6797"/>
    <w:rsid w:val="003C6EC4"/>
    <w:rsid w:val="003E1586"/>
    <w:rsid w:val="003E5D23"/>
    <w:rsid w:val="0041628B"/>
    <w:rsid w:val="00420DE5"/>
    <w:rsid w:val="00421915"/>
    <w:rsid w:val="00436ED3"/>
    <w:rsid w:val="004666FD"/>
    <w:rsid w:val="00474A0F"/>
    <w:rsid w:val="004A4178"/>
    <w:rsid w:val="004B35D5"/>
    <w:rsid w:val="004B4379"/>
    <w:rsid w:val="004D7235"/>
    <w:rsid w:val="004F68A6"/>
    <w:rsid w:val="00500CF4"/>
    <w:rsid w:val="0051257A"/>
    <w:rsid w:val="005222BB"/>
    <w:rsid w:val="00534BBB"/>
    <w:rsid w:val="005533AA"/>
    <w:rsid w:val="005601A7"/>
    <w:rsid w:val="00565403"/>
    <w:rsid w:val="00583948"/>
    <w:rsid w:val="005A3B12"/>
    <w:rsid w:val="005F4C00"/>
    <w:rsid w:val="00611C5D"/>
    <w:rsid w:val="00646B18"/>
    <w:rsid w:val="00647225"/>
    <w:rsid w:val="00666B3F"/>
    <w:rsid w:val="006710E8"/>
    <w:rsid w:val="006928F3"/>
    <w:rsid w:val="006A7938"/>
    <w:rsid w:val="006B724C"/>
    <w:rsid w:val="006D05FB"/>
    <w:rsid w:val="006E0B61"/>
    <w:rsid w:val="006E496E"/>
    <w:rsid w:val="006E58A9"/>
    <w:rsid w:val="00710E6A"/>
    <w:rsid w:val="00724C8B"/>
    <w:rsid w:val="00730061"/>
    <w:rsid w:val="007601C6"/>
    <w:rsid w:val="00775981"/>
    <w:rsid w:val="007827F8"/>
    <w:rsid w:val="00786448"/>
    <w:rsid w:val="007918C6"/>
    <w:rsid w:val="007A159B"/>
    <w:rsid w:val="007F3319"/>
    <w:rsid w:val="00816DDA"/>
    <w:rsid w:val="00823BE2"/>
    <w:rsid w:val="0082656C"/>
    <w:rsid w:val="008279B2"/>
    <w:rsid w:val="00836347"/>
    <w:rsid w:val="00861DDD"/>
    <w:rsid w:val="008C40E1"/>
    <w:rsid w:val="008C5EB4"/>
    <w:rsid w:val="00903865"/>
    <w:rsid w:val="00906884"/>
    <w:rsid w:val="009223FB"/>
    <w:rsid w:val="00957645"/>
    <w:rsid w:val="00980441"/>
    <w:rsid w:val="009A292B"/>
    <w:rsid w:val="009C6D06"/>
    <w:rsid w:val="009E66FE"/>
    <w:rsid w:val="009F158A"/>
    <w:rsid w:val="00A04562"/>
    <w:rsid w:val="00A22365"/>
    <w:rsid w:val="00A563FF"/>
    <w:rsid w:val="00A672BB"/>
    <w:rsid w:val="00A72CBA"/>
    <w:rsid w:val="00AA348E"/>
    <w:rsid w:val="00AA674B"/>
    <w:rsid w:val="00AC5A9D"/>
    <w:rsid w:val="00AD3FA9"/>
    <w:rsid w:val="00B06E8F"/>
    <w:rsid w:val="00B331D0"/>
    <w:rsid w:val="00B37089"/>
    <w:rsid w:val="00B64D65"/>
    <w:rsid w:val="00B82087"/>
    <w:rsid w:val="00B96098"/>
    <w:rsid w:val="00BD5665"/>
    <w:rsid w:val="00BD639F"/>
    <w:rsid w:val="00C0283C"/>
    <w:rsid w:val="00C14567"/>
    <w:rsid w:val="00C22E59"/>
    <w:rsid w:val="00C33263"/>
    <w:rsid w:val="00C36C57"/>
    <w:rsid w:val="00C421A0"/>
    <w:rsid w:val="00C800EE"/>
    <w:rsid w:val="00CB59AD"/>
    <w:rsid w:val="00CD712D"/>
    <w:rsid w:val="00D176A1"/>
    <w:rsid w:val="00D245BD"/>
    <w:rsid w:val="00D3247F"/>
    <w:rsid w:val="00D82C0E"/>
    <w:rsid w:val="00D86270"/>
    <w:rsid w:val="00D94399"/>
    <w:rsid w:val="00DB2C62"/>
    <w:rsid w:val="00DC6611"/>
    <w:rsid w:val="00DD3F13"/>
    <w:rsid w:val="00DE5D0C"/>
    <w:rsid w:val="00E013CB"/>
    <w:rsid w:val="00E04D64"/>
    <w:rsid w:val="00E05F7D"/>
    <w:rsid w:val="00E15147"/>
    <w:rsid w:val="00E16DC3"/>
    <w:rsid w:val="00E27CA8"/>
    <w:rsid w:val="00E53474"/>
    <w:rsid w:val="00E556B4"/>
    <w:rsid w:val="00E62596"/>
    <w:rsid w:val="00E66DA2"/>
    <w:rsid w:val="00EC38D2"/>
    <w:rsid w:val="00F041AB"/>
    <w:rsid w:val="00F14EB0"/>
    <w:rsid w:val="00F6067D"/>
    <w:rsid w:val="00FB02BB"/>
    <w:rsid w:val="00FB06B9"/>
    <w:rsid w:val="00FC1A57"/>
    <w:rsid w:val="00FC251F"/>
    <w:rsid w:val="00FC340E"/>
    <w:rsid w:val="00FF41C3"/>
    <w:rsid w:val="205156B0"/>
    <w:rsid w:val="2DB716E7"/>
    <w:rsid w:val="60C1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sz w:val="18"/>
      <w:szCs w:val="18"/>
    </w:rPr>
  </w:style>
  <w:style w:type="paragraph" w:customStyle="1" w:styleId="14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105</Words>
  <Characters>605</Characters>
  <Lines>5</Lines>
  <Paragraphs>1</Paragraphs>
  <TotalTime>95</TotalTime>
  <ScaleCrop>false</ScaleCrop>
  <LinksUpToDate>false</LinksUpToDate>
  <CharactersWithSpaces>709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2019-06-11T06:28:00Z</dcterms:created>
  <dc:creator>admin</dc:creator>
  <cp:lastModifiedBy>Administrator</cp:lastModifiedBy>
  <cp:lastPrinted>2022-01-10T23:42:00Z</cp:lastPrinted>
  <dcterms:modified xsi:type="dcterms:W3CDTF">2022-03-07T14:09:54Z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472F44E2C44E40589EAEF855D2098275</vt:lpwstr>
  </property>
</Properties>
</file>