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rPr>
      </w:pPr>
      <w:r>
        <w:rPr>
          <w:rFonts w:hint="eastAsia" w:ascii="黑体" w:hAnsi="黑体" w:eastAsia="黑体" w:cs="黑体"/>
          <w:sz w:val="32"/>
          <w:szCs w:val="32"/>
        </w:rPr>
        <w:t>圩塘中心小学反恐防暴应急预案</w:t>
      </w:r>
    </w:p>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（一）反恐防暴应急处置组织机构及职责：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校园反恐防暴应急处置工作领导小组：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第一责任人：校长；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总指挥：分管校长；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副总指挥：总务主任；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成 员：行政人员、班主任、保健老师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领导小组全面负责学校恐怖暴力事故的应急指挥、协调、保卫、救援等处置工作。领导小组下设工作小组：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1.通讯联络组：负责事故的报警、报告及各方面的联络沟通。通知相关部门和人员立即赶赴现场，及时向上级报告事故处置情况。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2.警戒保卫组：负责保卫师生安全，组织人员有序疏散，设置警戒区域，维护现场秩序，疏通道路交通，劝退围观人员。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3.医疗救护组：负责对伤亡人员实施救治和处置。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4.物资保障组：负责及时提供反恐防暴器材、物资，做好后勤保障工作。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5.善后处理组：负责事故伤亡人员亲属的安抚、慰问工作，妥善处理各种善后事宜，进行或配合进行事故调查，恢复正常的教学秩序。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（二）报告（警）程序：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1.事故发生时，现场教职员工立即报告学校反恐防暴应急处置工作领导小组。现场教师或负责人要根据事态尽可能的保护学生安全并马上组织学生有序疏散，维护现场秩序。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2.恐怖暴力伤害事故重大时，责任人立即拨打医疗救助报警电话“110”和“120”，报警内容为：“常州市新北区圩塘小学发生恐怖暴力伤害事故，请迅速前来救助，地址是新北区春江镇圩塘永新路 46 号”。待对方放下电话后再挂机。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3.应急处置工作领导小组立即向区教育局安委办报告（电话：85190275）。</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4.校园应急处置工作领导小组立即组织各工作小组到位，按照预案规定职责开展处置救援工作。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5.通讯联络组立即与受到伤害的学生家长联系。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（三）应急处置：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1.保卫疏散：警戒保卫组迅速到达现场，负责在警方未到时保卫师生安全，控制事态发展，按预案有计划地组织学生撤离学生受伤害地点和危险区域，班级教师清点人数，上报校应急处置工作领导小组。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2.救助：校园应急处置领导小组根据预案组织有关人员立即赶赴现场，指令各工作小组按职责分工立即到位投入医疗救助。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（1）医疗救护组立即组织学校保健老师和有关人员携带医疗器械赶赴现场进行救助。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（2）如有需要，医疗救护组要同时拨打医疗急救电话 120。并根据学生受伤情况，通知有关学生家长到达现场或指定医院。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（3）警戒保卫组设置警戒区域，维护现场秩序，保护现场，疏通校园内的道路，保安员在指定路口等待引导 120 医疗救助车到达指定地点。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（4）物资保障组准备车辆和有关用品，协助抢救受伤学生。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3.善后：善后处理组做好受到伤害学生的亲属的安抚、安置工作，妥善处理相关善后事宜，进行或配合进行事故的调查、调解等工作，恢复正常教学秩序。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eastAsiaTheme="minorEastAsia"/>
          <w:lang w:val="en-US" w:eastAsia="zh-CN"/>
        </w:rPr>
      </w:pPr>
      <w:r>
        <w:rPr>
          <w:rFonts w:hint="eastAsia"/>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8873CA"/>
    <w:rsid w:val="4FC77F1D"/>
    <w:rsid w:val="738873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2015-12-29T08:50:00Z</dcterms:created>
  <dc:creator>Administrator</dc:creator>
  <cp:lastModifiedBy>Administrator</cp:lastModifiedBy>
  <dcterms:modified xsi:type="dcterms:W3CDTF">2021-12-12T04:06:54Z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