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宋体" w:hAnsi="宋体" w:cs="宋体"/>
          <w:b/>
          <w:color w:val="000000"/>
          <w:sz w:val="44"/>
          <w:szCs w:val="44"/>
        </w:rPr>
      </w:pPr>
    </w:p>
    <w:p>
      <w:pPr>
        <w:spacing w:line="720" w:lineRule="auto"/>
        <w:jc w:val="center"/>
        <w:rPr>
          <w:rFonts w:hint="eastAsia" w:ascii="宋体" w:hAnsi="宋体" w:eastAsia="宋体" w:cs="宋体"/>
          <w:b/>
          <w:sz w:val="44"/>
          <w:szCs w:val="44"/>
          <w:lang w:eastAsia="zh-CN"/>
        </w:rPr>
      </w:pPr>
      <w:r>
        <w:rPr>
          <w:rFonts w:hint="eastAsia" w:ascii="宋体" w:hAnsi="宋体" w:cs="宋体"/>
          <w:b/>
          <w:color w:val="000000"/>
          <w:sz w:val="44"/>
          <w:szCs w:val="44"/>
          <w:lang w:val="en-US" w:eastAsia="zh-CN"/>
        </w:rPr>
        <w:t>常州市北环中学</w:t>
      </w:r>
    </w:p>
    <w:p>
      <w:pP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color w:val="000000"/>
          <w:sz w:val="52"/>
          <w:szCs w:val="52"/>
        </w:rPr>
      </w:pPr>
      <w:r>
        <w:rPr>
          <w:rFonts w:hint="eastAsia" w:ascii="宋体" w:hAnsi="宋体" w:cs="宋体"/>
          <w:b/>
          <w:color w:val="000000"/>
          <w:sz w:val="52"/>
          <w:szCs w:val="52"/>
        </w:rPr>
        <w:t>招标文件</w:t>
      </w:r>
    </w:p>
    <w:p>
      <w:pPr>
        <w:jc w:val="center"/>
        <w:rPr>
          <w:rFonts w:ascii="宋体" w:hAnsi="宋体" w:cs="宋体"/>
          <w:color w:val="000000"/>
          <w:sz w:val="32"/>
        </w:rPr>
      </w:pPr>
      <w:r>
        <w:rPr>
          <w:rFonts w:hint="eastAsia" w:ascii="宋体" w:hAnsi="宋体" w:cs="宋体"/>
          <w:b/>
          <w:color w:val="000000"/>
          <w:sz w:val="36"/>
          <w:szCs w:val="36"/>
        </w:rPr>
        <w:t>编号：</w:t>
      </w:r>
    </w:p>
    <w:p>
      <w:pPr>
        <w:jc w:val="center"/>
        <w:rPr>
          <w:rFonts w:ascii="宋体" w:hAnsi="宋体" w:cs="宋体"/>
          <w:color w:val="000000"/>
          <w:sz w:val="32"/>
        </w:rPr>
      </w:pPr>
    </w:p>
    <w:p>
      <w:pPr>
        <w:jc w:val="center"/>
        <w:rPr>
          <w:rFonts w:ascii="宋体" w:hAnsi="宋体" w:cs="宋体"/>
          <w:color w:val="000000"/>
          <w:sz w:val="32"/>
        </w:rPr>
      </w:pPr>
    </w:p>
    <w:p>
      <w:pPr>
        <w:jc w:val="center"/>
        <w:rPr>
          <w:rFonts w:ascii="宋体" w:hAnsi="宋体" w:cs="宋体"/>
          <w:color w:val="000000"/>
          <w:sz w:val="32"/>
        </w:rPr>
      </w:pPr>
      <w:r>
        <w:rPr>
          <w:rFonts w:hint="eastAsia" w:ascii="宋体" w:hAnsi="宋体" w:cs="宋体"/>
          <w:color w:val="000000"/>
          <w:sz w:val="32"/>
        </w:rPr>
        <w:t xml:space="preserve"> </w:t>
      </w:r>
    </w:p>
    <w:p>
      <w:pPr>
        <w:jc w:val="center"/>
        <w:rPr>
          <w:rFonts w:ascii="宋体" w:hAnsi="宋体" w:cs="宋体"/>
          <w:color w:val="000000"/>
          <w:sz w:val="32"/>
        </w:rPr>
      </w:pPr>
    </w:p>
    <w:p>
      <w:pPr>
        <w:jc w:val="center"/>
        <w:rPr>
          <w:rFonts w:ascii="宋体" w:hAnsi="宋体" w:cs="宋体"/>
          <w:color w:val="000000"/>
          <w:sz w:val="32"/>
        </w:rPr>
      </w:pPr>
    </w:p>
    <w:p>
      <w:pPr>
        <w:jc w:val="center"/>
        <w:rPr>
          <w:rFonts w:ascii="宋体" w:hAnsi="宋体" w:cs="宋体"/>
          <w:color w:val="000000"/>
          <w:sz w:val="32"/>
        </w:rPr>
      </w:pPr>
    </w:p>
    <w:p>
      <w:pPr>
        <w:jc w:val="center"/>
        <w:rPr>
          <w:rFonts w:ascii="宋体" w:hAnsi="宋体" w:cs="宋体"/>
          <w:color w:val="000000"/>
          <w:sz w:val="32"/>
        </w:rPr>
      </w:pPr>
    </w:p>
    <w:p>
      <w:pPr>
        <w:jc w:val="center"/>
        <w:rPr>
          <w:rFonts w:ascii="宋体" w:hAnsi="宋体" w:cs="宋体"/>
          <w:color w:val="000000"/>
          <w:sz w:val="32"/>
        </w:rPr>
      </w:pPr>
    </w:p>
    <w:p>
      <w:pPr>
        <w:ind w:firstLine="723" w:firstLineChars="200"/>
        <w:rPr>
          <w:rFonts w:ascii="宋体" w:hAnsi="宋体" w:cs="宋体"/>
          <w:b/>
          <w:color w:val="000000"/>
          <w:sz w:val="32"/>
        </w:rPr>
      </w:pPr>
      <w:r>
        <w:rPr>
          <w:rFonts w:hint="eastAsia" w:ascii="宋体" w:hAnsi="宋体" w:cs="宋体"/>
          <w:b/>
          <w:color w:val="000000"/>
          <w:sz w:val="36"/>
        </w:rPr>
        <w:t>项目名称</w:t>
      </w:r>
      <w:r>
        <w:rPr>
          <w:rFonts w:hint="eastAsia" w:ascii="宋体" w:hAnsi="宋体" w:cs="宋体"/>
          <w:b/>
          <w:color w:val="000000"/>
          <w:sz w:val="36"/>
          <w:szCs w:val="36"/>
        </w:rPr>
        <w:t>:</w:t>
      </w:r>
      <w:r>
        <w:rPr>
          <w:rFonts w:hint="eastAsia" w:ascii="宋体" w:hAnsi="宋体" w:cs="宋体"/>
          <w:b/>
          <w:color w:val="000000"/>
          <w:sz w:val="32"/>
          <w:szCs w:val="32"/>
          <w:u w:val="single"/>
        </w:rPr>
        <w:t>常州市北环中学教学办公楼</w:t>
      </w:r>
      <w:r>
        <w:rPr>
          <w:rFonts w:hint="eastAsia" w:ascii="宋体" w:hAnsi="宋体" w:cs="宋体"/>
          <w:b/>
          <w:color w:val="000000"/>
          <w:sz w:val="32"/>
          <w:szCs w:val="32"/>
          <w:u w:val="single"/>
          <w:lang w:val="en-US" w:eastAsia="zh-CN"/>
        </w:rPr>
        <w:t>安全</w:t>
      </w:r>
      <w:r>
        <w:rPr>
          <w:rFonts w:hint="eastAsia" w:ascii="宋体" w:hAnsi="宋体" w:cs="宋体"/>
          <w:b/>
          <w:color w:val="000000"/>
          <w:sz w:val="32"/>
          <w:szCs w:val="32"/>
          <w:u w:val="single"/>
        </w:rPr>
        <w:t>鉴定工程</w:t>
      </w:r>
      <w:r>
        <w:rPr>
          <w:rFonts w:hint="eastAsia" w:ascii="宋体" w:hAnsi="宋体" w:cs="宋体"/>
          <w:b/>
          <w:color w:val="000000"/>
          <w:sz w:val="36"/>
          <w:u w:val="single"/>
        </w:rPr>
        <w:t xml:space="preserve">                 </w:t>
      </w:r>
    </w:p>
    <w:p>
      <w:pPr>
        <w:ind w:firstLine="723" w:firstLineChars="200"/>
        <w:jc w:val="left"/>
        <w:rPr>
          <w:rFonts w:hint="default" w:ascii="宋体" w:hAnsi="宋体" w:eastAsia="宋体" w:cs="宋体"/>
          <w:color w:val="000000"/>
          <w:sz w:val="36"/>
          <w:lang w:val="en-US" w:eastAsia="zh-CN"/>
        </w:rPr>
      </w:pPr>
      <w:r>
        <w:rPr>
          <w:rFonts w:hint="eastAsia" w:ascii="宋体" w:hAnsi="宋体" w:cs="宋体"/>
          <w:b/>
          <w:color w:val="000000"/>
          <w:sz w:val="36"/>
        </w:rPr>
        <w:t>需方名称</w:t>
      </w:r>
      <w:r>
        <w:rPr>
          <w:rFonts w:hint="eastAsia" w:ascii="宋体" w:hAnsi="宋体" w:cs="宋体"/>
          <w:b/>
          <w:color w:val="000000"/>
          <w:sz w:val="36"/>
          <w:lang w:eastAsia="zh-CN"/>
        </w:rPr>
        <w:t>：</w:t>
      </w:r>
      <w:r>
        <w:rPr>
          <w:rFonts w:hint="eastAsia" w:ascii="宋体" w:hAnsi="宋体" w:cs="宋体"/>
          <w:b/>
          <w:color w:val="000000"/>
          <w:sz w:val="36"/>
          <w:u w:val="single"/>
        </w:rPr>
        <w:t xml:space="preserve">常州市北环中学           </w:t>
      </w:r>
      <w:r>
        <w:rPr>
          <w:rFonts w:hint="eastAsia" w:ascii="宋体" w:hAnsi="宋体" w:cs="宋体"/>
          <w:b/>
          <w:color w:val="000000"/>
          <w:sz w:val="36"/>
          <w:u w:val="single"/>
          <w:lang w:val="en-US" w:eastAsia="zh-CN"/>
        </w:rPr>
        <w:t xml:space="preserve">       </w:t>
      </w:r>
    </w:p>
    <w:p>
      <w:pPr>
        <w:jc w:val="center"/>
        <w:rPr>
          <w:rFonts w:ascii="宋体" w:hAnsi="宋体" w:cs="宋体"/>
          <w:color w:val="000000"/>
          <w:sz w:val="27"/>
        </w:rPr>
      </w:pPr>
    </w:p>
    <w:p>
      <w:pPr>
        <w:jc w:val="center"/>
        <w:rPr>
          <w:rFonts w:ascii="宋体" w:hAnsi="宋体" w:cs="宋体"/>
          <w:b/>
          <w:sz w:val="44"/>
        </w:rPr>
      </w:pPr>
    </w:p>
    <w:p>
      <w:pPr>
        <w:jc w:val="center"/>
        <w:rPr>
          <w:rFonts w:ascii="宋体" w:hAnsi="宋体" w:cs="宋体"/>
          <w:b/>
          <w:sz w:val="44"/>
        </w:rPr>
      </w:pPr>
    </w:p>
    <w:p>
      <w:pPr>
        <w:spacing w:before="120" w:line="360" w:lineRule="auto"/>
        <w:jc w:val="center"/>
        <w:rPr>
          <w:rFonts w:ascii="宋体" w:hAnsi="宋体" w:cs="宋体"/>
          <w:b/>
          <w:color w:val="000000"/>
          <w:sz w:val="44"/>
        </w:rPr>
      </w:pPr>
    </w:p>
    <w:p>
      <w:pPr>
        <w:spacing w:before="120" w:line="360" w:lineRule="auto"/>
        <w:jc w:val="center"/>
        <w:rPr>
          <w:rFonts w:ascii="宋体" w:hAnsi="宋体" w:cs="宋体"/>
          <w:b/>
          <w:color w:val="000000"/>
          <w:sz w:val="44"/>
        </w:rPr>
      </w:pPr>
    </w:p>
    <w:p>
      <w:pPr>
        <w:spacing w:before="120" w:line="360" w:lineRule="auto"/>
        <w:jc w:val="center"/>
        <w:rPr>
          <w:rFonts w:ascii="宋体" w:hAnsi="宋体" w:cs="宋体"/>
          <w:b/>
          <w:color w:val="000000"/>
          <w:sz w:val="44"/>
        </w:rPr>
      </w:pPr>
    </w:p>
    <w:p>
      <w:pPr>
        <w:spacing w:before="120" w:line="360" w:lineRule="auto"/>
        <w:jc w:val="center"/>
        <w:rPr>
          <w:rFonts w:ascii="宋体" w:hAnsi="宋体" w:cs="宋体"/>
          <w:b/>
          <w:color w:val="000000"/>
          <w:sz w:val="44"/>
        </w:rPr>
      </w:pPr>
      <w:r>
        <w:rPr>
          <w:rFonts w:hint="eastAsia" w:ascii="宋体" w:hAnsi="宋体" w:cs="宋体"/>
          <w:b/>
          <w:color w:val="000000"/>
          <w:sz w:val="44"/>
        </w:rPr>
        <w:t>投标邀请函</w:t>
      </w:r>
    </w:p>
    <w:p>
      <w:pPr>
        <w:jc w:val="center"/>
        <w:rPr>
          <w:rFonts w:ascii="宋体" w:hAnsi="宋体" w:cs="宋体"/>
          <w:b/>
          <w:color w:val="000000"/>
          <w:sz w:val="44"/>
        </w:rPr>
      </w:pPr>
    </w:p>
    <w:p>
      <w:pPr>
        <w:textAlignment w:val="baseline"/>
        <w:rPr>
          <w:rFonts w:ascii="宋体" w:hAnsi="宋体" w:cs="宋体"/>
          <w:color w:val="000000"/>
          <w:sz w:val="28"/>
        </w:rPr>
      </w:pPr>
      <w:r>
        <w:rPr>
          <w:rFonts w:hint="eastAsia" w:ascii="宋体" w:hAnsi="宋体" w:cs="宋体"/>
          <w:color w:val="000000"/>
          <w:sz w:val="28"/>
        </w:rPr>
        <w:t>贵公司（单位）：</w:t>
      </w:r>
    </w:p>
    <w:p>
      <w:pPr>
        <w:ind w:firstLine="560" w:firstLineChars="200"/>
        <w:rPr>
          <w:rFonts w:ascii="宋体" w:hAnsi="宋体" w:cs="宋体"/>
          <w:bCs/>
          <w:spacing w:val="-20"/>
          <w:sz w:val="28"/>
          <w:szCs w:val="28"/>
        </w:rPr>
      </w:pPr>
      <w:r>
        <w:rPr>
          <w:rFonts w:hint="eastAsia" w:ascii="宋体" w:hAnsi="宋体" w:cs="宋体"/>
          <w:color w:val="000000"/>
          <w:sz w:val="28"/>
          <w:szCs w:val="28"/>
        </w:rPr>
        <w:t>本公司现对</w:t>
      </w:r>
      <w:r>
        <w:rPr>
          <w:rFonts w:hint="eastAsia" w:ascii="宋体" w:hAnsi="宋体" w:cs="宋体"/>
          <w:sz w:val="28"/>
          <w:u w:val="single"/>
        </w:rPr>
        <w:t xml:space="preserve">常州市北环中学教学办公楼安全鉴定工程 </w:t>
      </w:r>
      <w:r>
        <w:rPr>
          <w:rFonts w:hint="eastAsia" w:ascii="宋体" w:hAnsi="宋体" w:cs="宋体"/>
          <w:color w:val="000000"/>
          <w:sz w:val="28"/>
          <w:szCs w:val="28"/>
        </w:rPr>
        <w:t>进行招标，经研究，现正式向贵公司发出投标邀请。</w:t>
      </w:r>
    </w:p>
    <w:p>
      <w:pPr>
        <w:ind w:firstLine="560" w:firstLineChars="200"/>
        <w:textAlignment w:val="baseline"/>
        <w:rPr>
          <w:rFonts w:ascii="宋体" w:hAnsi="宋体" w:cs="宋体"/>
          <w:color w:val="000000"/>
          <w:sz w:val="28"/>
        </w:rPr>
      </w:pPr>
      <w:r>
        <w:rPr>
          <w:rFonts w:hint="eastAsia" w:ascii="宋体" w:hAnsi="宋体" w:cs="宋体"/>
          <w:color w:val="000000"/>
          <w:sz w:val="28"/>
        </w:rPr>
        <w:t>请贵公司根据招标文件要求编制投标文件，我公司将对投标人的投标报价、施工周期、对招标文件响应程度及履约能力等进行综合评审，择定中标人。</w:t>
      </w:r>
    </w:p>
    <w:p>
      <w:pPr>
        <w:ind w:firstLine="560" w:firstLineChars="200"/>
        <w:textAlignment w:val="baseline"/>
        <w:rPr>
          <w:rFonts w:ascii="宋体" w:hAnsi="宋体" w:cs="宋体"/>
          <w:color w:val="000000"/>
          <w:sz w:val="28"/>
        </w:rPr>
      </w:pPr>
      <w:r>
        <w:rPr>
          <w:rFonts w:hint="eastAsia" w:ascii="宋体" w:hAnsi="宋体" w:cs="宋体"/>
          <w:color w:val="000000"/>
          <w:sz w:val="28"/>
        </w:rPr>
        <w:t>贵公司若对此次招标有任何疑问或不解，可向招标联系人咨询。</w:t>
      </w:r>
    </w:p>
    <w:p>
      <w:pPr>
        <w:ind w:firstLine="560" w:firstLineChars="200"/>
        <w:textAlignment w:val="baseline"/>
        <w:rPr>
          <w:rFonts w:ascii="宋体" w:hAnsi="宋体" w:cs="宋体"/>
          <w:color w:val="000000"/>
          <w:sz w:val="28"/>
        </w:rPr>
      </w:pPr>
    </w:p>
    <w:p>
      <w:pPr>
        <w:ind w:firstLine="560" w:firstLineChars="200"/>
        <w:textAlignment w:val="baseline"/>
        <w:rPr>
          <w:rFonts w:ascii="宋体" w:hAnsi="宋体" w:cs="宋体"/>
          <w:color w:val="000000"/>
          <w:sz w:val="28"/>
        </w:rPr>
      </w:pPr>
    </w:p>
    <w:p>
      <w:pPr>
        <w:ind w:firstLine="560" w:firstLineChars="200"/>
        <w:textAlignment w:val="baseline"/>
        <w:rPr>
          <w:rFonts w:ascii="宋体" w:hAnsi="宋体" w:cs="宋体"/>
          <w:color w:val="000000"/>
          <w:sz w:val="28"/>
        </w:rPr>
      </w:pPr>
    </w:p>
    <w:p>
      <w:pPr>
        <w:ind w:firstLine="560" w:firstLineChars="200"/>
        <w:textAlignment w:val="baseline"/>
        <w:rPr>
          <w:rFonts w:ascii="宋体" w:hAnsi="宋体" w:cs="宋体"/>
          <w:color w:val="000000"/>
          <w:sz w:val="28"/>
        </w:rPr>
      </w:pPr>
    </w:p>
    <w:p>
      <w:pPr>
        <w:ind w:right="280"/>
        <w:jc w:val="center"/>
        <w:textAlignment w:val="baseline"/>
        <w:rPr>
          <w:rFonts w:ascii="宋体" w:hAnsi="宋体" w:cs="宋体"/>
          <w:color w:val="000000"/>
          <w:sz w:val="28"/>
        </w:rPr>
      </w:pPr>
      <w:r>
        <w:rPr>
          <w:rFonts w:hint="eastAsia" w:ascii="宋体" w:hAnsi="宋体" w:cs="宋体"/>
          <w:color w:val="000000"/>
          <w:sz w:val="36"/>
          <w:szCs w:val="32"/>
          <w:lang w:val="en-US" w:eastAsia="zh-CN"/>
        </w:rPr>
        <w:t xml:space="preserve">                          </w:t>
      </w:r>
      <w:r>
        <w:rPr>
          <w:rFonts w:hint="eastAsia" w:ascii="宋体" w:hAnsi="宋体" w:cs="宋体"/>
          <w:color w:val="000000"/>
          <w:sz w:val="36"/>
          <w:szCs w:val="32"/>
        </w:rPr>
        <w:t>常州市北环中学</w:t>
      </w:r>
    </w:p>
    <w:p>
      <w:pPr>
        <w:ind w:firstLine="4838" w:firstLineChars="1728"/>
        <w:textAlignment w:val="baseline"/>
        <w:rPr>
          <w:rFonts w:ascii="宋体" w:hAnsi="宋体" w:cs="宋体"/>
          <w:color w:val="000000"/>
          <w:sz w:val="28"/>
        </w:rPr>
      </w:pPr>
      <w:r>
        <w:rPr>
          <w:rFonts w:hint="eastAsia" w:ascii="宋体" w:hAnsi="宋体" w:cs="宋体"/>
          <w:color w:val="000000"/>
          <w:sz w:val="28"/>
          <w:u w:val="single"/>
        </w:rPr>
        <w:t xml:space="preserve"> 2022 </w:t>
      </w:r>
      <w:r>
        <w:rPr>
          <w:rFonts w:hint="eastAsia" w:ascii="宋体" w:hAnsi="宋体" w:cs="宋体"/>
          <w:color w:val="000000"/>
          <w:sz w:val="28"/>
        </w:rPr>
        <w:t xml:space="preserve"> 年</w:t>
      </w:r>
      <w:r>
        <w:rPr>
          <w:rFonts w:hint="eastAsia" w:ascii="宋体" w:hAnsi="宋体" w:cs="宋体"/>
          <w:color w:val="000000"/>
          <w:sz w:val="28"/>
          <w:u w:val="single"/>
        </w:rPr>
        <w:t xml:space="preserve"> </w:t>
      </w:r>
      <w:r>
        <w:rPr>
          <w:rFonts w:hint="eastAsia" w:ascii="宋体" w:hAnsi="宋体" w:cs="宋体"/>
          <w:color w:val="000000"/>
          <w:sz w:val="28"/>
          <w:u w:val="single"/>
          <w:lang w:val="en-US" w:eastAsia="zh-CN"/>
        </w:rPr>
        <w:t>5</w:t>
      </w:r>
      <w:r>
        <w:rPr>
          <w:rFonts w:hint="eastAsia" w:ascii="宋体" w:hAnsi="宋体" w:cs="宋体"/>
          <w:color w:val="000000"/>
          <w:sz w:val="28"/>
          <w:u w:val="single"/>
        </w:rPr>
        <w:t xml:space="preserve"> </w:t>
      </w:r>
      <w:r>
        <w:rPr>
          <w:rFonts w:hint="eastAsia" w:ascii="宋体" w:hAnsi="宋体" w:cs="宋体"/>
          <w:color w:val="000000"/>
          <w:sz w:val="28"/>
        </w:rPr>
        <w:t>月</w:t>
      </w:r>
      <w:r>
        <w:rPr>
          <w:rFonts w:hint="eastAsia" w:ascii="宋体" w:hAnsi="宋体" w:cs="宋体"/>
          <w:color w:val="000000"/>
          <w:sz w:val="28"/>
          <w:u w:val="single"/>
        </w:rPr>
        <w:t xml:space="preserve"> </w:t>
      </w:r>
      <w:r>
        <w:rPr>
          <w:rFonts w:hint="eastAsia" w:ascii="宋体" w:hAnsi="宋体" w:cs="宋体"/>
          <w:color w:val="000000"/>
          <w:sz w:val="28"/>
          <w:u w:val="single"/>
          <w:lang w:val="en-US" w:eastAsia="zh-CN"/>
        </w:rPr>
        <w:t>16</w:t>
      </w:r>
      <w:r>
        <w:rPr>
          <w:rFonts w:hint="eastAsia" w:ascii="宋体" w:hAnsi="宋体" w:cs="宋体"/>
          <w:color w:val="000000"/>
          <w:sz w:val="28"/>
          <w:u w:val="single"/>
        </w:rPr>
        <w:t xml:space="preserve"> </w:t>
      </w:r>
      <w:r>
        <w:rPr>
          <w:rFonts w:hint="eastAsia" w:ascii="宋体" w:hAnsi="宋体" w:cs="宋体"/>
          <w:color w:val="000000"/>
          <w:sz w:val="28"/>
        </w:rPr>
        <w:t>日</w:t>
      </w:r>
    </w:p>
    <w:p>
      <w:pPr>
        <w:jc w:val="center"/>
        <w:rPr>
          <w:rFonts w:ascii="宋体" w:hAnsi="宋体" w:cs="宋体"/>
          <w:b/>
          <w:sz w:val="44"/>
        </w:rPr>
      </w:pPr>
    </w:p>
    <w:p>
      <w:pPr>
        <w:jc w:val="center"/>
        <w:rPr>
          <w:rFonts w:ascii="宋体" w:hAnsi="宋体" w:cs="宋体"/>
          <w:b/>
          <w:sz w:val="44"/>
        </w:rPr>
      </w:pPr>
    </w:p>
    <w:p>
      <w:pPr>
        <w:jc w:val="center"/>
        <w:rPr>
          <w:rFonts w:ascii="宋体" w:hAnsi="宋体" w:cs="宋体"/>
          <w:b/>
          <w:sz w:val="44"/>
        </w:rPr>
      </w:pPr>
    </w:p>
    <w:p>
      <w:pPr>
        <w:rPr>
          <w:rFonts w:ascii="宋体" w:hAnsi="宋体"/>
          <w:b/>
          <w:sz w:val="28"/>
          <w:szCs w:val="28"/>
        </w:rPr>
      </w:pPr>
    </w:p>
    <w:p>
      <w:pPr>
        <w:jc w:val="center"/>
        <w:rPr>
          <w:rFonts w:ascii="宋体" w:hAnsi="宋体"/>
          <w:b/>
          <w:sz w:val="28"/>
          <w:szCs w:val="28"/>
        </w:rPr>
      </w:pPr>
      <w:r>
        <w:rPr>
          <w:rFonts w:hint="eastAsia" w:ascii="宋体" w:hAnsi="宋体"/>
          <w:b/>
          <w:sz w:val="28"/>
          <w:szCs w:val="28"/>
        </w:rPr>
        <w:t>第一部分：投标邀请</w:t>
      </w:r>
    </w:p>
    <w:p>
      <w:pPr>
        <w:numPr>
          <w:ilvl w:val="0"/>
          <w:numId w:val="1"/>
        </w:numPr>
        <w:spacing w:line="360" w:lineRule="auto"/>
        <w:rPr>
          <w:rFonts w:ascii="宋体" w:hAnsi="宋体"/>
          <w:szCs w:val="21"/>
        </w:rPr>
      </w:pPr>
      <w:r>
        <w:rPr>
          <w:rFonts w:hint="eastAsia"/>
        </w:rPr>
        <w:t>招标内容：</w:t>
      </w:r>
      <w:r>
        <w:rPr>
          <w:rFonts w:hint="eastAsia" w:ascii="宋体" w:hAnsi="宋体"/>
          <w:szCs w:val="21"/>
        </w:rPr>
        <w:t>常州市北环中学教学办公楼安全鉴定工程</w:t>
      </w:r>
    </w:p>
    <w:p>
      <w:pPr>
        <w:numPr>
          <w:ilvl w:val="0"/>
          <w:numId w:val="1"/>
        </w:numPr>
        <w:spacing w:line="360" w:lineRule="auto"/>
        <w:rPr>
          <w:rFonts w:ascii="宋体" w:hAnsi="宋体"/>
          <w:szCs w:val="21"/>
        </w:rPr>
      </w:pPr>
      <w:r>
        <w:rPr>
          <w:rFonts w:hint="eastAsia" w:ascii="宋体" w:hAnsi="宋体"/>
          <w:szCs w:val="21"/>
        </w:rPr>
        <w:t>工期要求：合同签订完成后15个工作日内完成报告编制。</w:t>
      </w:r>
    </w:p>
    <w:p>
      <w:pPr>
        <w:numPr>
          <w:ilvl w:val="0"/>
          <w:numId w:val="1"/>
        </w:numPr>
        <w:spacing w:line="360" w:lineRule="auto"/>
      </w:pPr>
      <w:r>
        <w:rPr>
          <w:rFonts w:hint="eastAsia"/>
        </w:rPr>
        <w:t>投标文件截止日期（送达时间）：</w:t>
      </w:r>
      <w:r>
        <w:rPr>
          <w:rFonts w:hint="eastAsia"/>
          <w:color w:val="0000FF"/>
        </w:rPr>
        <w:t>2022年</w:t>
      </w:r>
      <w:r>
        <w:rPr>
          <w:rFonts w:hint="eastAsia"/>
          <w:color w:val="0000FF"/>
          <w:lang w:val="en-US" w:eastAsia="zh-CN"/>
        </w:rPr>
        <w:t>5</w:t>
      </w:r>
      <w:r>
        <w:rPr>
          <w:rFonts w:hint="eastAsia"/>
          <w:color w:val="0000FF"/>
        </w:rPr>
        <w:t>月</w:t>
      </w:r>
      <w:r>
        <w:rPr>
          <w:rFonts w:hint="eastAsia"/>
          <w:color w:val="0000FF"/>
          <w:lang w:val="en-US" w:eastAsia="zh-CN"/>
        </w:rPr>
        <w:t>23</w:t>
      </w:r>
      <w:r>
        <w:rPr>
          <w:rFonts w:hint="eastAsia"/>
          <w:color w:val="0000FF"/>
        </w:rPr>
        <w:t>日</w:t>
      </w:r>
      <w:r>
        <w:rPr>
          <w:rFonts w:hint="eastAsia"/>
          <w:color w:val="0000FF"/>
          <w:lang w:val="en-US" w:eastAsia="zh-CN"/>
        </w:rPr>
        <w:t>下</w:t>
      </w:r>
      <w:r>
        <w:rPr>
          <w:rFonts w:hint="eastAsia"/>
          <w:color w:val="0000FF"/>
        </w:rPr>
        <w:t>午1</w:t>
      </w:r>
      <w:r>
        <w:rPr>
          <w:rFonts w:hint="eastAsia"/>
          <w:color w:val="0000FF"/>
          <w:lang w:val="en-US" w:eastAsia="zh-CN"/>
        </w:rPr>
        <w:t>5</w:t>
      </w:r>
      <w:r>
        <w:rPr>
          <w:rFonts w:hint="eastAsia"/>
          <w:color w:val="0000FF"/>
        </w:rPr>
        <w:t>：00前</w:t>
      </w:r>
    </w:p>
    <w:p>
      <w:pPr>
        <w:numPr>
          <w:ilvl w:val="0"/>
          <w:numId w:val="1"/>
        </w:numPr>
        <w:spacing w:line="360" w:lineRule="auto"/>
      </w:pPr>
      <w:r>
        <w:rPr>
          <w:rFonts w:hint="eastAsia"/>
        </w:rPr>
        <w:t>投标书送达地点：常州市北环中学</w:t>
      </w:r>
    </w:p>
    <w:p>
      <w:pPr>
        <w:numPr>
          <w:ilvl w:val="0"/>
          <w:numId w:val="1"/>
        </w:numPr>
        <w:spacing w:line="360" w:lineRule="auto"/>
        <w:rPr>
          <w:rFonts w:ascii="宋体" w:hAnsi="宋体"/>
        </w:rPr>
      </w:pPr>
      <w:r>
        <w:rPr>
          <w:rFonts w:hint="eastAsia"/>
        </w:rPr>
        <w:t>招标联系人：</w:t>
      </w:r>
      <w:r>
        <w:rPr>
          <w:rFonts w:hint="eastAsia"/>
          <w:lang w:val="en-US" w:eastAsia="zh-CN"/>
        </w:rPr>
        <w:t>徐诚东</w:t>
      </w:r>
      <w:r>
        <w:rPr>
          <w:rFonts w:hint="eastAsia"/>
        </w:rPr>
        <w:t xml:space="preserve">          </w:t>
      </w:r>
      <w:r>
        <w:rPr>
          <w:rFonts w:hint="eastAsia" w:ascii="宋体" w:hAnsi="宋体"/>
        </w:rPr>
        <w:t>电话：</w:t>
      </w:r>
      <w:r>
        <w:rPr>
          <w:rFonts w:hint="eastAsia" w:ascii="宋体" w:hAnsi="宋体"/>
          <w:lang w:val="en-US" w:eastAsia="zh-CN"/>
        </w:rPr>
        <w:t>13915835227</w:t>
      </w:r>
    </w:p>
    <w:p>
      <w:pPr>
        <w:spacing w:line="360" w:lineRule="auto"/>
        <w:rPr>
          <w:rFonts w:hint="default" w:eastAsia="宋体"/>
          <w:lang w:val="en-US" w:eastAsia="zh-CN"/>
        </w:rPr>
      </w:pPr>
      <w:r>
        <w:rPr>
          <w:rFonts w:hint="eastAsia"/>
          <w:lang w:val="en-US" w:eastAsia="zh-CN"/>
        </w:rPr>
        <w:t>6</w:t>
      </w:r>
      <w:r>
        <w:rPr>
          <w:rFonts w:hint="eastAsia"/>
        </w:rPr>
        <w:t>、开标时间</w:t>
      </w:r>
      <w:r>
        <w:rPr>
          <w:rFonts w:hint="eastAsia"/>
          <w:color w:val="0000FF"/>
        </w:rPr>
        <w:t>：2022年</w:t>
      </w:r>
      <w:r>
        <w:rPr>
          <w:rFonts w:hint="eastAsia"/>
          <w:color w:val="0000FF"/>
          <w:lang w:val="en-US" w:eastAsia="zh-CN"/>
        </w:rPr>
        <w:t>5</w:t>
      </w:r>
      <w:r>
        <w:rPr>
          <w:rFonts w:hint="eastAsia"/>
          <w:color w:val="0000FF"/>
        </w:rPr>
        <w:t>月</w:t>
      </w:r>
      <w:r>
        <w:rPr>
          <w:rFonts w:hint="eastAsia"/>
          <w:color w:val="0000FF"/>
          <w:lang w:val="en-US" w:eastAsia="zh-CN"/>
        </w:rPr>
        <w:t>23</w:t>
      </w:r>
      <w:r>
        <w:rPr>
          <w:rFonts w:hint="eastAsia"/>
          <w:color w:val="0000FF"/>
        </w:rPr>
        <w:t>日</w:t>
      </w:r>
      <w:r>
        <w:rPr>
          <w:rFonts w:hint="eastAsia"/>
          <w:color w:val="0000FF"/>
          <w:lang w:val="en-US" w:eastAsia="zh-CN"/>
        </w:rPr>
        <w:t>下</w:t>
      </w:r>
      <w:r>
        <w:rPr>
          <w:rFonts w:hint="eastAsia"/>
          <w:color w:val="0000FF"/>
        </w:rPr>
        <w:t>午</w:t>
      </w:r>
      <w:r>
        <w:rPr>
          <w:rFonts w:hint="eastAsia"/>
          <w:color w:val="0000FF"/>
          <w:lang w:val="en-US" w:eastAsia="zh-CN"/>
        </w:rPr>
        <w:t>15</w:t>
      </w:r>
      <w:bookmarkStart w:id="0" w:name="_GoBack"/>
      <w:bookmarkEnd w:id="0"/>
      <w:r>
        <w:rPr>
          <w:rFonts w:hint="eastAsia"/>
          <w:color w:val="0000FF"/>
          <w:lang w:val="en-US" w:eastAsia="zh-CN"/>
        </w:rPr>
        <w:t>:00</w:t>
      </w:r>
    </w:p>
    <w:p>
      <w:pPr>
        <w:spacing w:line="360" w:lineRule="auto"/>
      </w:pPr>
      <w:r>
        <w:rPr>
          <w:rFonts w:hint="eastAsia"/>
          <w:lang w:val="en-US" w:eastAsia="zh-CN"/>
        </w:rPr>
        <w:t>7</w:t>
      </w:r>
      <w:r>
        <w:rPr>
          <w:rFonts w:hint="eastAsia"/>
        </w:rPr>
        <w:t>、开标地点：常州市北环中学</w:t>
      </w:r>
    </w:p>
    <w:p>
      <w:pPr>
        <w:spacing w:line="360" w:lineRule="auto"/>
        <w:rPr>
          <w:rFonts w:ascii="宋体" w:hAnsi="宋体"/>
          <w:b/>
          <w:sz w:val="28"/>
          <w:szCs w:val="28"/>
        </w:rPr>
      </w:pPr>
    </w:p>
    <w:p>
      <w:pPr>
        <w:ind w:firstLine="408" w:firstLineChars="145"/>
        <w:jc w:val="center"/>
        <w:rPr>
          <w:rFonts w:ascii="宋体" w:hAnsi="宋体"/>
          <w:b/>
          <w:sz w:val="28"/>
          <w:szCs w:val="28"/>
        </w:rPr>
      </w:pPr>
    </w:p>
    <w:p>
      <w:pPr>
        <w:ind w:firstLine="408" w:firstLineChars="145"/>
        <w:jc w:val="center"/>
        <w:rPr>
          <w:rFonts w:ascii="宋体" w:hAnsi="宋体"/>
          <w:b/>
          <w:sz w:val="28"/>
          <w:szCs w:val="28"/>
        </w:rPr>
      </w:pPr>
      <w:r>
        <w:rPr>
          <w:rFonts w:hint="eastAsia" w:ascii="宋体" w:hAnsi="宋体"/>
          <w:b/>
          <w:sz w:val="28"/>
          <w:szCs w:val="28"/>
        </w:rPr>
        <w:t>第二部分：投标人须知</w:t>
      </w:r>
    </w:p>
    <w:p>
      <w:pPr>
        <w:tabs>
          <w:tab w:val="left" w:pos="0"/>
          <w:tab w:val="center" w:pos="4391"/>
        </w:tabs>
        <w:adjustRightInd w:val="0"/>
        <w:snapToGrid w:val="0"/>
        <w:spacing w:line="360" w:lineRule="auto"/>
        <w:ind w:firstLine="481" w:firstLineChars="228"/>
        <w:rPr>
          <w:rFonts w:ascii="宋体" w:hAnsi="宋体"/>
          <w:szCs w:val="21"/>
        </w:rPr>
      </w:pPr>
      <w:r>
        <w:rPr>
          <w:rFonts w:hint="eastAsia" w:ascii="宋体" w:hAnsi="宋体"/>
          <w:b/>
          <w:szCs w:val="21"/>
        </w:rPr>
        <w:t>1、基本情况</w:t>
      </w:r>
      <w:r>
        <w:rPr>
          <w:rFonts w:ascii="宋体" w:hAnsi="宋体"/>
          <w:b/>
          <w:szCs w:val="21"/>
        </w:rPr>
        <w:tab/>
      </w:r>
    </w:p>
    <w:p>
      <w:pPr>
        <w:tabs>
          <w:tab w:val="left" w:pos="0"/>
        </w:tabs>
        <w:adjustRightInd w:val="0"/>
        <w:snapToGrid w:val="0"/>
        <w:spacing w:line="360" w:lineRule="auto"/>
        <w:ind w:firstLine="478" w:firstLineChars="228"/>
        <w:rPr>
          <w:rFonts w:ascii="宋体" w:hAnsi="宋体"/>
          <w:szCs w:val="21"/>
        </w:rPr>
      </w:pPr>
      <w:r>
        <w:rPr>
          <w:rFonts w:hint="eastAsia" w:ascii="宋体" w:hAnsi="宋体"/>
          <w:szCs w:val="21"/>
        </w:rPr>
        <w:t>常州市北环中学拟对常州市北环中学教学办公楼安全鉴定工程</w:t>
      </w:r>
      <w:r>
        <w:rPr>
          <w:rFonts w:hint="eastAsia"/>
        </w:rPr>
        <w:t>进行招</w:t>
      </w:r>
      <w:r>
        <w:rPr>
          <w:rFonts w:hint="eastAsia" w:ascii="宋体" w:hAnsi="宋体"/>
          <w:szCs w:val="21"/>
        </w:rPr>
        <w:t>标，内容详见本招标书第三部分技术要求。</w:t>
      </w:r>
    </w:p>
    <w:p>
      <w:pPr>
        <w:numPr>
          <w:ilvl w:val="0"/>
          <w:numId w:val="2"/>
        </w:numPr>
        <w:tabs>
          <w:tab w:val="left" w:pos="360"/>
        </w:tabs>
        <w:adjustRightInd w:val="0"/>
        <w:snapToGrid w:val="0"/>
        <w:spacing w:line="360" w:lineRule="auto"/>
        <w:ind w:firstLine="481" w:firstLineChars="228"/>
        <w:rPr>
          <w:rFonts w:ascii="宋体" w:hAnsi="宋体"/>
          <w:b/>
          <w:szCs w:val="21"/>
        </w:rPr>
      </w:pPr>
      <w:r>
        <w:rPr>
          <w:rFonts w:hint="eastAsia" w:ascii="宋体" w:hAnsi="宋体"/>
          <w:b/>
          <w:szCs w:val="21"/>
        </w:rPr>
        <w:t>招标范围</w:t>
      </w:r>
    </w:p>
    <w:p>
      <w:pPr>
        <w:adjustRightInd w:val="0"/>
        <w:snapToGrid w:val="0"/>
        <w:spacing w:line="360" w:lineRule="auto"/>
        <w:ind w:firstLine="478" w:firstLineChars="228"/>
        <w:rPr>
          <w:rFonts w:ascii="宋体" w:hAnsi="宋体"/>
          <w:szCs w:val="21"/>
        </w:rPr>
      </w:pPr>
      <w:r>
        <w:rPr>
          <w:rFonts w:hint="eastAsia" w:ascii="宋体" w:hAnsi="宋体"/>
          <w:szCs w:val="21"/>
        </w:rPr>
        <w:t>详见第三部分技术要求。</w:t>
      </w:r>
    </w:p>
    <w:p>
      <w:pPr>
        <w:numPr>
          <w:ilvl w:val="0"/>
          <w:numId w:val="3"/>
        </w:numPr>
        <w:adjustRightInd w:val="0"/>
        <w:snapToGrid w:val="0"/>
        <w:spacing w:line="360" w:lineRule="auto"/>
        <w:ind w:firstLine="481" w:firstLineChars="228"/>
        <w:rPr>
          <w:rFonts w:ascii="宋体" w:hAnsi="宋体"/>
          <w:b/>
          <w:szCs w:val="21"/>
        </w:rPr>
      </w:pPr>
      <w:r>
        <w:rPr>
          <w:rFonts w:hint="eastAsia" w:ascii="宋体" w:hAnsi="宋体"/>
          <w:b/>
          <w:szCs w:val="21"/>
        </w:rPr>
        <w:t>投标费用</w:t>
      </w:r>
    </w:p>
    <w:p>
      <w:pPr>
        <w:adjustRightInd w:val="0"/>
        <w:snapToGrid w:val="0"/>
        <w:spacing w:line="360" w:lineRule="auto"/>
        <w:ind w:firstLine="478" w:firstLineChars="228"/>
        <w:rPr>
          <w:rFonts w:ascii="宋体" w:hAnsi="宋体"/>
          <w:szCs w:val="21"/>
        </w:rPr>
      </w:pPr>
      <w:r>
        <w:rPr>
          <w:rFonts w:hint="eastAsia" w:ascii="宋体" w:hAnsi="宋体"/>
          <w:szCs w:val="21"/>
        </w:rPr>
        <w:t>3.1投标人应承担其编制投标文件以及递交投标文件所涉及的一切费用。无论投标结果如何，招标人对上述费用不负任何责任。</w:t>
      </w:r>
    </w:p>
    <w:p>
      <w:pPr>
        <w:tabs>
          <w:tab w:val="left" w:pos="2865"/>
        </w:tabs>
        <w:adjustRightInd w:val="0"/>
        <w:snapToGrid w:val="0"/>
        <w:spacing w:line="360" w:lineRule="auto"/>
        <w:ind w:firstLine="481" w:firstLineChars="228"/>
        <w:rPr>
          <w:rFonts w:ascii="宋体" w:hAnsi="宋体"/>
          <w:szCs w:val="21"/>
        </w:rPr>
      </w:pPr>
      <w:r>
        <w:rPr>
          <w:rFonts w:hint="eastAsia" w:ascii="宋体" w:hAnsi="宋体"/>
          <w:b/>
          <w:szCs w:val="21"/>
        </w:rPr>
        <w:t>4、对投标人的要求</w:t>
      </w:r>
      <w:r>
        <w:rPr>
          <w:rFonts w:ascii="宋体" w:hAnsi="宋体"/>
          <w:b/>
          <w:szCs w:val="21"/>
        </w:rPr>
        <w:tab/>
      </w:r>
    </w:p>
    <w:p>
      <w:pPr>
        <w:adjustRightInd w:val="0"/>
        <w:snapToGrid w:val="0"/>
        <w:spacing w:line="360" w:lineRule="auto"/>
        <w:ind w:firstLine="478" w:firstLineChars="228"/>
        <w:rPr>
          <w:rFonts w:ascii="宋体" w:hAnsi="宋体"/>
          <w:szCs w:val="21"/>
        </w:rPr>
      </w:pPr>
      <w:r>
        <w:rPr>
          <w:rFonts w:hint="eastAsia" w:ascii="宋体" w:hAnsi="宋体"/>
          <w:szCs w:val="21"/>
        </w:rPr>
        <w:t>4.1  投标人应具有良好的商业信誉，具有相关行业资质且必须具有独立法人资格。</w:t>
      </w:r>
    </w:p>
    <w:p>
      <w:pPr>
        <w:adjustRightInd w:val="0"/>
        <w:snapToGrid w:val="0"/>
        <w:spacing w:line="360" w:lineRule="auto"/>
        <w:ind w:firstLine="478" w:firstLineChars="228"/>
        <w:rPr>
          <w:rFonts w:ascii="宋体" w:hAnsi="宋体"/>
          <w:szCs w:val="21"/>
        </w:rPr>
      </w:pPr>
      <w:r>
        <w:rPr>
          <w:rFonts w:hint="eastAsia" w:ascii="宋体" w:hAnsi="宋体"/>
          <w:szCs w:val="21"/>
        </w:rPr>
        <w:t>4.2  投标人应在投标文件中提供资格的各种证照、资信证明等复印件并加盖公章。</w:t>
      </w:r>
    </w:p>
    <w:p>
      <w:pPr>
        <w:adjustRightInd w:val="0"/>
        <w:snapToGrid w:val="0"/>
        <w:spacing w:line="360" w:lineRule="auto"/>
        <w:ind w:firstLine="478" w:firstLineChars="228"/>
        <w:rPr>
          <w:rFonts w:ascii="宋体" w:hAnsi="宋体"/>
          <w:szCs w:val="21"/>
        </w:rPr>
      </w:pPr>
      <w:r>
        <w:rPr>
          <w:rFonts w:hint="eastAsia" w:ascii="宋体" w:hAnsi="宋体"/>
          <w:szCs w:val="21"/>
        </w:rPr>
        <w:t>4.3  投标人必须认真阅读招标文件内容，按招标文件要求编写投标文件，应对招标文件提出的实质性要求和条件作出响应,中标后有能力实施合同。</w:t>
      </w:r>
    </w:p>
    <w:p>
      <w:pPr>
        <w:adjustRightInd w:val="0"/>
        <w:snapToGrid w:val="0"/>
        <w:spacing w:line="360" w:lineRule="auto"/>
        <w:ind w:firstLine="478" w:firstLineChars="228"/>
        <w:rPr>
          <w:rFonts w:ascii="宋体" w:hAnsi="宋体"/>
          <w:szCs w:val="21"/>
        </w:rPr>
      </w:pPr>
      <w:r>
        <w:rPr>
          <w:rFonts w:hint="eastAsia" w:ascii="宋体" w:hAnsi="宋体"/>
          <w:szCs w:val="21"/>
        </w:rPr>
        <w:t>4.4  因投标人对招标文件的理解发生误差，未按招标文件要求提供全部资料或递交没有对招标文件诸方面作出实质性响应的投标文件，所造成的投标风险和后果由投标人自行承担。</w:t>
      </w:r>
    </w:p>
    <w:p>
      <w:pPr>
        <w:adjustRightInd w:val="0"/>
        <w:snapToGrid w:val="0"/>
        <w:spacing w:line="360" w:lineRule="auto"/>
        <w:ind w:firstLine="478" w:firstLineChars="228"/>
        <w:rPr>
          <w:rFonts w:ascii="宋体" w:hAnsi="宋体"/>
          <w:szCs w:val="21"/>
        </w:rPr>
      </w:pPr>
      <w:r>
        <w:rPr>
          <w:rFonts w:hint="eastAsia" w:ascii="宋体" w:hAnsi="宋体"/>
          <w:szCs w:val="21"/>
        </w:rPr>
        <w:t>4.5  投标人的投标行为不得违反国家法律、法规和相关规定。</w:t>
      </w:r>
    </w:p>
    <w:p>
      <w:pPr>
        <w:adjustRightInd w:val="0"/>
        <w:snapToGrid w:val="0"/>
        <w:spacing w:line="360" w:lineRule="auto"/>
        <w:ind w:firstLine="422" w:firstLineChars="200"/>
        <w:textAlignment w:val="baseline"/>
        <w:rPr>
          <w:rFonts w:ascii="宋体" w:hAnsi="宋体"/>
          <w:b/>
          <w:szCs w:val="21"/>
        </w:rPr>
      </w:pPr>
      <w:r>
        <w:rPr>
          <w:rFonts w:hint="eastAsia" w:ascii="宋体" w:hAnsi="宋体"/>
          <w:b/>
          <w:szCs w:val="21"/>
        </w:rPr>
        <w:t>5、投标文件的内容和要求</w:t>
      </w:r>
    </w:p>
    <w:p>
      <w:pPr>
        <w:adjustRightInd w:val="0"/>
        <w:snapToGrid w:val="0"/>
        <w:spacing w:line="360" w:lineRule="auto"/>
        <w:ind w:firstLine="420" w:firstLineChars="200"/>
        <w:rPr>
          <w:rFonts w:ascii="宋体" w:hAnsi="宋体"/>
          <w:szCs w:val="21"/>
        </w:rPr>
      </w:pPr>
      <w:r>
        <w:rPr>
          <w:rFonts w:hint="eastAsia" w:ascii="宋体" w:hAnsi="宋体"/>
          <w:szCs w:val="21"/>
        </w:rPr>
        <w:t>5.1  投标文件及投标人与招标单位之间与投标有关的来往通知、函件、资料和文件均须使用中文。</w:t>
      </w:r>
    </w:p>
    <w:p>
      <w:pPr>
        <w:adjustRightInd w:val="0"/>
        <w:snapToGrid w:val="0"/>
        <w:spacing w:line="360" w:lineRule="auto"/>
        <w:ind w:firstLine="420" w:firstLineChars="200"/>
        <w:rPr>
          <w:rFonts w:ascii="宋体" w:hAnsi="宋体"/>
          <w:szCs w:val="21"/>
        </w:rPr>
      </w:pPr>
      <w:r>
        <w:rPr>
          <w:rFonts w:hint="eastAsia" w:ascii="宋体" w:hAnsi="宋体"/>
          <w:szCs w:val="21"/>
        </w:rPr>
        <w:t>5.2  投标人的投标文件应包括下列内容：</w:t>
      </w:r>
    </w:p>
    <w:p>
      <w:pPr>
        <w:adjustRightInd w:val="0"/>
        <w:snapToGrid w:val="0"/>
        <w:spacing w:line="360" w:lineRule="auto"/>
        <w:ind w:left="420" w:firstLine="105" w:firstLineChars="50"/>
        <w:textAlignment w:val="baseline"/>
        <w:rPr>
          <w:rFonts w:ascii="宋体" w:hAnsi="宋体"/>
          <w:szCs w:val="21"/>
        </w:rPr>
      </w:pPr>
      <w:r>
        <w:rPr>
          <w:rFonts w:hint="eastAsia" w:ascii="宋体" w:hAnsi="宋体"/>
          <w:szCs w:val="21"/>
        </w:rPr>
        <w:t>投标书及附录</w:t>
      </w:r>
    </w:p>
    <w:p>
      <w:pPr>
        <w:adjustRightInd w:val="0"/>
        <w:snapToGrid w:val="0"/>
        <w:spacing w:line="360" w:lineRule="auto"/>
        <w:ind w:left="420" w:firstLine="105" w:firstLineChars="50"/>
        <w:textAlignment w:val="baseline"/>
        <w:rPr>
          <w:rFonts w:ascii="宋体" w:hAnsi="宋体"/>
          <w:szCs w:val="21"/>
        </w:rPr>
      </w:pPr>
      <w:r>
        <w:rPr>
          <w:rFonts w:hint="eastAsia" w:ascii="宋体" w:hAnsi="宋体"/>
          <w:szCs w:val="21"/>
        </w:rPr>
        <w:t>法定代表人资格证明书</w:t>
      </w:r>
    </w:p>
    <w:p>
      <w:pPr>
        <w:adjustRightInd w:val="0"/>
        <w:snapToGrid w:val="0"/>
        <w:spacing w:line="360" w:lineRule="auto"/>
        <w:ind w:left="420" w:firstLine="105" w:firstLineChars="50"/>
        <w:textAlignment w:val="baseline"/>
        <w:rPr>
          <w:rFonts w:ascii="宋体" w:hAnsi="宋体"/>
          <w:szCs w:val="21"/>
        </w:rPr>
      </w:pPr>
      <w:r>
        <w:rPr>
          <w:rFonts w:hint="eastAsia" w:ascii="宋体" w:hAnsi="宋体"/>
          <w:szCs w:val="21"/>
        </w:rPr>
        <w:t>授权委托书</w:t>
      </w:r>
    </w:p>
    <w:p>
      <w:pPr>
        <w:adjustRightInd w:val="0"/>
        <w:snapToGrid w:val="0"/>
        <w:spacing w:line="360" w:lineRule="auto"/>
        <w:ind w:left="420" w:firstLine="105" w:firstLineChars="50"/>
        <w:textAlignment w:val="baseline"/>
        <w:rPr>
          <w:rFonts w:ascii="宋体" w:hAnsi="宋体"/>
          <w:szCs w:val="21"/>
        </w:rPr>
      </w:pPr>
      <w:r>
        <w:rPr>
          <w:rFonts w:hint="eastAsia" w:ascii="宋体" w:hAnsi="宋体"/>
          <w:szCs w:val="21"/>
        </w:rPr>
        <w:t>投标技术、商务文件</w:t>
      </w:r>
    </w:p>
    <w:p>
      <w:pPr>
        <w:adjustRightInd w:val="0"/>
        <w:snapToGrid w:val="0"/>
        <w:spacing w:line="360" w:lineRule="auto"/>
        <w:ind w:left="420" w:firstLine="105" w:firstLineChars="50"/>
        <w:textAlignment w:val="baseline"/>
        <w:rPr>
          <w:rFonts w:ascii="宋体" w:hAnsi="宋体"/>
          <w:szCs w:val="21"/>
        </w:rPr>
      </w:pPr>
      <w:r>
        <w:rPr>
          <w:rFonts w:hint="eastAsia" w:ascii="宋体" w:hAnsi="宋体"/>
          <w:szCs w:val="21"/>
        </w:rPr>
        <w:t>报价单</w:t>
      </w:r>
    </w:p>
    <w:p>
      <w:pPr>
        <w:adjustRightInd w:val="0"/>
        <w:snapToGrid w:val="0"/>
        <w:spacing w:line="360" w:lineRule="auto"/>
        <w:ind w:left="420" w:firstLine="105" w:firstLineChars="50"/>
        <w:textAlignment w:val="baseline"/>
        <w:rPr>
          <w:rFonts w:ascii="宋体" w:hAnsi="宋体"/>
          <w:szCs w:val="21"/>
        </w:rPr>
      </w:pPr>
      <w:r>
        <w:rPr>
          <w:rFonts w:hint="eastAsia" w:ascii="宋体" w:hAnsi="宋体"/>
          <w:szCs w:val="21"/>
        </w:rPr>
        <w:t>被授权人身份证明</w:t>
      </w:r>
    </w:p>
    <w:p>
      <w:pPr>
        <w:adjustRightInd w:val="0"/>
        <w:snapToGrid w:val="0"/>
        <w:spacing w:line="360" w:lineRule="auto"/>
        <w:ind w:left="105" w:leftChars="50" w:firstLine="420" w:firstLineChars="200"/>
        <w:textAlignment w:val="baseline"/>
        <w:rPr>
          <w:rFonts w:ascii="宋体" w:hAnsi="宋体"/>
          <w:szCs w:val="21"/>
        </w:rPr>
      </w:pPr>
      <w:r>
        <w:rPr>
          <w:rFonts w:hint="eastAsia" w:ascii="宋体" w:hAnsi="宋体"/>
          <w:szCs w:val="21"/>
        </w:rPr>
        <w:t>其它投标设计文件及资料投标人简介（其中应包括生产经营及财务状况、资信和质量保证体系等内容）</w:t>
      </w:r>
    </w:p>
    <w:p>
      <w:pPr>
        <w:spacing w:line="360" w:lineRule="auto"/>
        <w:ind w:firstLine="420" w:firstLineChars="200"/>
        <w:textAlignment w:val="baseline"/>
        <w:rPr>
          <w:rFonts w:ascii="宋体" w:hAnsi="宋体"/>
          <w:color w:val="000000"/>
          <w:szCs w:val="21"/>
        </w:rPr>
      </w:pPr>
      <w:r>
        <w:rPr>
          <w:rFonts w:hint="eastAsia" w:ascii="宋体" w:hAnsi="宋体"/>
          <w:color w:val="000000"/>
          <w:szCs w:val="21"/>
        </w:rPr>
        <w:t xml:space="preserve">  5.3</w:t>
      </w:r>
      <w:r>
        <w:rPr>
          <w:rFonts w:hint="eastAsia" w:ascii="宋体" w:hAnsi="宋体"/>
          <w:szCs w:val="21"/>
        </w:rPr>
        <w:t xml:space="preserve"> </w:t>
      </w:r>
      <w:r>
        <w:rPr>
          <w:rFonts w:hint="eastAsia" w:ascii="宋体" w:hAnsi="宋体"/>
          <w:color w:val="000000"/>
          <w:szCs w:val="21"/>
        </w:rPr>
        <w:t>投标人</w:t>
      </w:r>
      <w:r>
        <w:rPr>
          <w:rFonts w:ascii="宋体" w:hAnsi="宋体"/>
          <w:color w:val="000000"/>
          <w:szCs w:val="21"/>
        </w:rPr>
        <w:t>应编制投标文件</w:t>
      </w:r>
      <w:r>
        <w:rPr>
          <w:rFonts w:hint="eastAsia" w:ascii="宋体" w:hAnsi="宋体" w:cs="宋体"/>
          <w:color w:val="000000"/>
          <w:szCs w:val="21"/>
        </w:rPr>
        <w:t>投标文件商务技术正本一份，副本一份，价格表单独密封。</w:t>
      </w:r>
      <w:r>
        <w:rPr>
          <w:rFonts w:hint="eastAsia" w:ascii="宋体" w:hAnsi="宋体"/>
          <w:color w:val="000000"/>
          <w:szCs w:val="21"/>
        </w:rPr>
        <w:t>每套投标文件应包含商务部分及技术部分，并标明“商务、技术标”，报价单单独密封。</w:t>
      </w:r>
    </w:p>
    <w:p>
      <w:pPr>
        <w:spacing w:line="360" w:lineRule="auto"/>
        <w:ind w:firstLine="420" w:firstLineChars="200"/>
        <w:textAlignment w:val="baseline"/>
        <w:rPr>
          <w:rFonts w:ascii="宋体" w:hAnsi="宋体"/>
          <w:color w:val="000000"/>
          <w:szCs w:val="21"/>
        </w:rPr>
      </w:pPr>
      <w:r>
        <w:rPr>
          <w:rFonts w:hint="eastAsia" w:ascii="宋体" w:hAnsi="宋体"/>
          <w:color w:val="000000"/>
          <w:szCs w:val="21"/>
        </w:rPr>
        <w:t xml:space="preserve">5.4  </w:t>
      </w:r>
      <w:r>
        <w:rPr>
          <w:rFonts w:ascii="宋体" w:hAnsi="宋体"/>
          <w:color w:val="000000"/>
          <w:szCs w:val="21"/>
        </w:rPr>
        <w:t>投标文件必须打印清晰，装订成册。投标</w:t>
      </w:r>
      <w:r>
        <w:rPr>
          <w:rFonts w:hint="eastAsia" w:ascii="宋体" w:hAnsi="宋体"/>
          <w:color w:val="000000"/>
          <w:szCs w:val="21"/>
        </w:rPr>
        <w:t>书及报价单</w:t>
      </w:r>
      <w:r>
        <w:rPr>
          <w:rFonts w:ascii="宋体" w:hAnsi="宋体"/>
          <w:color w:val="000000"/>
          <w:szCs w:val="21"/>
        </w:rPr>
        <w:t>应由投标单位的法人代表或授权代理人亲自签署</w:t>
      </w:r>
      <w:r>
        <w:rPr>
          <w:rFonts w:hint="eastAsia" w:ascii="宋体" w:hAnsi="宋体"/>
          <w:color w:val="000000"/>
          <w:szCs w:val="21"/>
        </w:rPr>
        <w:t>，</w:t>
      </w:r>
      <w:r>
        <w:rPr>
          <w:rFonts w:ascii="宋体" w:hAnsi="宋体"/>
          <w:color w:val="000000"/>
          <w:szCs w:val="21"/>
        </w:rPr>
        <w:t>并加盖投标单位公章。</w:t>
      </w:r>
    </w:p>
    <w:p>
      <w:pPr>
        <w:spacing w:line="360" w:lineRule="auto"/>
        <w:ind w:firstLine="420" w:firstLineChars="200"/>
        <w:textAlignment w:val="baseline"/>
        <w:rPr>
          <w:rFonts w:ascii="宋体" w:hAnsi="宋体"/>
          <w:color w:val="000000"/>
          <w:szCs w:val="21"/>
        </w:rPr>
      </w:pPr>
      <w:r>
        <w:rPr>
          <w:rFonts w:hint="eastAsia" w:ascii="宋体" w:hAnsi="宋体"/>
          <w:color w:val="000000"/>
          <w:szCs w:val="21"/>
        </w:rPr>
        <w:t>5.5  投标单位应将投标文件密封，</w:t>
      </w:r>
      <w:r>
        <w:rPr>
          <w:rFonts w:hint="eastAsia" w:ascii="宋体" w:hAnsi="宋体"/>
          <w:szCs w:val="21"/>
        </w:rPr>
        <w:t>在封皮骑缝处以显著标志密封，并加盖投标单位法人章和法定代表人章，封皮应写明招标单位名称、工程名称、投标单位名称。</w:t>
      </w:r>
    </w:p>
    <w:p>
      <w:pPr>
        <w:spacing w:line="360" w:lineRule="auto"/>
        <w:ind w:firstLine="420" w:firstLineChars="200"/>
        <w:textAlignment w:val="baseline"/>
        <w:rPr>
          <w:rFonts w:ascii="宋体" w:hAnsi="宋体"/>
          <w:szCs w:val="21"/>
        </w:rPr>
      </w:pPr>
      <w:r>
        <w:rPr>
          <w:rFonts w:hint="eastAsia" w:ascii="宋体" w:hAnsi="宋体"/>
          <w:color w:val="000000"/>
          <w:szCs w:val="21"/>
        </w:rPr>
        <w:t xml:space="preserve">5.6  </w:t>
      </w:r>
      <w:r>
        <w:rPr>
          <w:rFonts w:hint="eastAsia" w:ascii="宋体" w:hAnsi="宋体"/>
          <w:szCs w:val="21"/>
        </w:rPr>
        <w:t>报价应按计价清单并分项报价，报价应包括：材料、人工、税金等一切费用，一次性报价并加盖公章（报价单注明税率）。</w:t>
      </w:r>
    </w:p>
    <w:p>
      <w:pPr>
        <w:ind w:firstLine="420" w:firstLineChars="200"/>
        <w:textAlignment w:val="baseline"/>
        <w:rPr>
          <w:rFonts w:ascii="宋体" w:hAnsi="宋体"/>
          <w:szCs w:val="21"/>
        </w:rPr>
      </w:pPr>
      <w:r>
        <w:rPr>
          <w:rFonts w:hint="eastAsia" w:ascii="宋体" w:hAnsi="宋体"/>
          <w:szCs w:val="21"/>
        </w:rPr>
        <w:t>5.7投标人如不能完全响应本文件中的相关要求则务必以差异表的形式加以注明。</w:t>
      </w:r>
    </w:p>
    <w:p>
      <w:pPr>
        <w:ind w:firstLine="422" w:firstLineChars="200"/>
        <w:textAlignment w:val="baseline"/>
        <w:rPr>
          <w:rFonts w:ascii="宋体" w:hAnsi="宋体"/>
          <w:b/>
          <w:color w:val="FF0000"/>
          <w:szCs w:val="21"/>
        </w:rPr>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927"/>
        <w:gridCol w:w="1753"/>
        <w:gridCol w:w="1753"/>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5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序 号</w:t>
            </w:r>
          </w:p>
        </w:tc>
        <w:tc>
          <w:tcPr>
            <w:tcW w:w="36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招标文件</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szCs w:val="21"/>
              </w:rPr>
            </w:pPr>
          </w:p>
        </w:tc>
        <w:tc>
          <w:tcPr>
            <w:tcW w:w="1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条 目</w:t>
            </w:r>
          </w:p>
        </w:tc>
        <w:tc>
          <w:tcPr>
            <w:tcW w:w="1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简要内容</w:t>
            </w:r>
          </w:p>
        </w:tc>
        <w:tc>
          <w:tcPr>
            <w:tcW w:w="1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条 目</w:t>
            </w:r>
          </w:p>
        </w:tc>
        <w:tc>
          <w:tcPr>
            <w:tcW w:w="2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简要内容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1</w:t>
            </w:r>
          </w:p>
        </w:tc>
        <w:tc>
          <w:tcPr>
            <w:tcW w:w="1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2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2</w:t>
            </w:r>
          </w:p>
        </w:tc>
        <w:tc>
          <w:tcPr>
            <w:tcW w:w="1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21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r>
    </w:tbl>
    <w:p>
      <w:pPr>
        <w:spacing w:line="360" w:lineRule="auto"/>
        <w:ind w:firstLine="422" w:firstLineChars="200"/>
        <w:textAlignment w:val="baseline"/>
        <w:rPr>
          <w:rFonts w:ascii="宋体" w:hAnsi="宋体"/>
          <w:szCs w:val="21"/>
        </w:rPr>
      </w:pPr>
      <w:r>
        <w:rPr>
          <w:rFonts w:hint="eastAsia" w:ascii="宋体" w:hAnsi="宋体"/>
          <w:b/>
          <w:szCs w:val="21"/>
        </w:rPr>
        <w:t>6、投标有效期</w:t>
      </w:r>
    </w:p>
    <w:p>
      <w:pPr>
        <w:spacing w:line="360" w:lineRule="auto"/>
        <w:ind w:firstLine="420" w:firstLineChars="200"/>
        <w:textAlignment w:val="baseline"/>
        <w:rPr>
          <w:rFonts w:ascii="宋体" w:hAnsi="宋体"/>
          <w:szCs w:val="21"/>
        </w:rPr>
      </w:pPr>
      <w:r>
        <w:rPr>
          <w:rFonts w:hint="eastAsia" w:ascii="宋体" w:hAnsi="宋体"/>
          <w:szCs w:val="21"/>
        </w:rPr>
        <w:t xml:space="preserve">  投标文件合格投递后，自投标截止日起，有效期不少于180天。</w:t>
      </w:r>
    </w:p>
    <w:p>
      <w:pPr>
        <w:snapToGrid w:val="0"/>
        <w:spacing w:line="360" w:lineRule="auto"/>
        <w:ind w:firstLine="422" w:firstLineChars="200"/>
        <w:textAlignment w:val="baseline"/>
        <w:rPr>
          <w:rFonts w:ascii="宋体" w:hAnsi="宋体"/>
          <w:b/>
          <w:szCs w:val="21"/>
        </w:rPr>
      </w:pPr>
      <w:r>
        <w:rPr>
          <w:rFonts w:hint="eastAsia" w:ascii="宋体" w:hAnsi="宋体"/>
          <w:b/>
          <w:szCs w:val="21"/>
          <w:lang w:val="en-US" w:eastAsia="zh-CN"/>
        </w:rPr>
        <w:t>7</w:t>
      </w:r>
      <w:r>
        <w:rPr>
          <w:rFonts w:hint="eastAsia" w:ascii="宋体" w:hAnsi="宋体"/>
          <w:b/>
          <w:szCs w:val="21"/>
        </w:rPr>
        <w:t>、招标文件答疑</w:t>
      </w:r>
    </w:p>
    <w:p>
      <w:pPr>
        <w:snapToGrid w:val="0"/>
        <w:spacing w:line="360" w:lineRule="auto"/>
        <w:ind w:firstLine="420" w:firstLineChars="200"/>
        <w:textAlignment w:val="baseline"/>
        <w:rPr>
          <w:rFonts w:ascii="宋体" w:hAnsi="宋体"/>
          <w:szCs w:val="21"/>
        </w:rPr>
      </w:pPr>
      <w:r>
        <w:rPr>
          <w:rFonts w:hint="eastAsia" w:ascii="宋体" w:hAnsi="宋体"/>
          <w:szCs w:val="21"/>
        </w:rPr>
        <w:t>招投标人对招标文件有疑问，要求招标人澄清的，应于投标截止时间48小时之前以书面形式告知招标人，招标人将于投标截止时间12小时之前以书面形式进行答疑回复。</w:t>
      </w:r>
    </w:p>
    <w:p>
      <w:pPr>
        <w:snapToGrid w:val="0"/>
        <w:spacing w:line="360" w:lineRule="auto"/>
        <w:ind w:firstLine="422" w:firstLineChars="200"/>
        <w:textAlignment w:val="baseline"/>
        <w:rPr>
          <w:rFonts w:ascii="宋体" w:hAnsi="宋体"/>
          <w:szCs w:val="21"/>
        </w:rPr>
      </w:pPr>
      <w:r>
        <w:rPr>
          <w:rFonts w:hint="eastAsia" w:ascii="宋体" w:hAnsi="宋体"/>
          <w:b/>
          <w:szCs w:val="21"/>
          <w:lang w:val="en-US" w:eastAsia="zh-CN"/>
        </w:rPr>
        <w:t>8</w:t>
      </w:r>
      <w:r>
        <w:rPr>
          <w:rFonts w:hint="eastAsia" w:ascii="宋体" w:hAnsi="宋体"/>
          <w:b/>
          <w:szCs w:val="21"/>
        </w:rPr>
        <w:t>、投标文件递交</w:t>
      </w:r>
    </w:p>
    <w:p>
      <w:pPr>
        <w:snapToGrid w:val="0"/>
        <w:spacing w:line="360" w:lineRule="auto"/>
        <w:ind w:firstLine="420" w:firstLineChars="200"/>
        <w:textAlignment w:val="baseline"/>
        <w:rPr>
          <w:rFonts w:ascii="宋体" w:hAnsi="宋体"/>
          <w:szCs w:val="21"/>
        </w:rPr>
      </w:pPr>
      <w:r>
        <w:rPr>
          <w:rFonts w:hint="eastAsia" w:ascii="宋体" w:hAnsi="宋体"/>
          <w:szCs w:val="21"/>
        </w:rPr>
        <w:t>9.1  投标单位须将投标文件密封，在封皮骑缝处以显著标志密封，并加盖投标单位法人章，封皮应写明招标单位名称、投标项目材料名称、投标单位名称。报价书应单独密封。</w:t>
      </w:r>
    </w:p>
    <w:p>
      <w:pPr>
        <w:snapToGrid w:val="0"/>
        <w:spacing w:line="360" w:lineRule="auto"/>
        <w:ind w:firstLine="420" w:firstLineChars="200"/>
        <w:textAlignment w:val="baseline"/>
        <w:rPr>
          <w:rFonts w:ascii="宋体" w:hAnsi="宋体"/>
          <w:szCs w:val="21"/>
        </w:rPr>
      </w:pPr>
      <w:r>
        <w:rPr>
          <w:rFonts w:hint="eastAsia" w:ascii="宋体" w:hAnsi="宋体"/>
          <w:szCs w:val="21"/>
        </w:rPr>
        <w:t>9.2  投标人对投标文件未按本款第1条要求密封和加写标记，招标人将视其为废标，并不予退回。</w:t>
      </w:r>
    </w:p>
    <w:p>
      <w:pPr>
        <w:snapToGrid w:val="0"/>
        <w:spacing w:line="360" w:lineRule="auto"/>
        <w:ind w:firstLine="422" w:firstLineChars="200"/>
        <w:textAlignment w:val="baseline"/>
        <w:rPr>
          <w:rFonts w:ascii="宋体" w:hAnsi="宋体"/>
          <w:szCs w:val="21"/>
        </w:rPr>
      </w:pPr>
      <w:r>
        <w:rPr>
          <w:rFonts w:hint="eastAsia" w:ascii="宋体" w:hAnsi="宋体"/>
          <w:b/>
          <w:szCs w:val="21"/>
          <w:lang w:val="en-US" w:eastAsia="zh-CN"/>
        </w:rPr>
        <w:t>9</w:t>
      </w:r>
      <w:r>
        <w:rPr>
          <w:rFonts w:hint="eastAsia" w:ascii="宋体" w:hAnsi="宋体"/>
          <w:b/>
          <w:szCs w:val="21"/>
        </w:rPr>
        <w:t>、评标</w:t>
      </w:r>
    </w:p>
    <w:p>
      <w:pPr>
        <w:snapToGrid w:val="0"/>
        <w:spacing w:line="360" w:lineRule="auto"/>
        <w:ind w:firstLine="420" w:firstLineChars="200"/>
        <w:rPr>
          <w:rFonts w:ascii="宋体" w:hAnsi="宋体" w:cs="Arial"/>
          <w:color w:val="000000"/>
        </w:rPr>
      </w:pPr>
      <w:r>
        <w:rPr>
          <w:rFonts w:hint="eastAsia" w:ascii="宋体" w:hAnsi="宋体"/>
          <w:szCs w:val="21"/>
          <w:lang w:val="en-US" w:eastAsia="zh-CN"/>
        </w:rPr>
        <w:t>9</w:t>
      </w:r>
      <w:r>
        <w:rPr>
          <w:rFonts w:hint="eastAsia" w:ascii="宋体" w:hAnsi="宋体"/>
          <w:szCs w:val="21"/>
        </w:rPr>
        <w:t>.1</w:t>
      </w:r>
      <w:r>
        <w:rPr>
          <w:rFonts w:ascii="宋体" w:hAnsi="宋体" w:cs="Arial"/>
          <w:color w:val="000000"/>
        </w:rPr>
        <w:t>招标人根据本项目特点组成评审小组，对投标人所提交的标书</w:t>
      </w:r>
      <w:r>
        <w:rPr>
          <w:rFonts w:hint="eastAsia" w:ascii="宋体" w:hAnsi="宋体" w:cs="Arial"/>
          <w:color w:val="000000"/>
        </w:rPr>
        <w:t>从</w:t>
      </w:r>
      <w:r>
        <w:rPr>
          <w:rFonts w:ascii="宋体" w:hAnsi="宋体" w:cs="Arial"/>
          <w:color w:val="000000"/>
        </w:rPr>
        <w:t>服务</w:t>
      </w:r>
      <w:r>
        <w:rPr>
          <w:rFonts w:hint="eastAsia" w:ascii="宋体" w:hAnsi="宋体" w:cs="Arial"/>
          <w:color w:val="000000"/>
        </w:rPr>
        <w:t>质量、</w:t>
      </w:r>
      <w:r>
        <w:rPr>
          <w:rFonts w:ascii="宋体" w:hAnsi="宋体" w:cs="Arial"/>
          <w:color w:val="000000"/>
        </w:rPr>
        <w:t>价格</w:t>
      </w:r>
      <w:r>
        <w:rPr>
          <w:rFonts w:hint="eastAsia" w:ascii="宋体" w:hAnsi="宋体" w:cs="Arial"/>
          <w:color w:val="000000"/>
        </w:rPr>
        <w:t>、</w:t>
      </w:r>
      <w:r>
        <w:rPr>
          <w:rFonts w:ascii="宋体" w:hAnsi="宋体" w:cs="Arial"/>
          <w:color w:val="000000"/>
        </w:rPr>
        <w:t>服务承诺</w:t>
      </w:r>
      <w:r>
        <w:rPr>
          <w:rFonts w:hint="eastAsia" w:ascii="宋体" w:hAnsi="宋体" w:cs="Arial"/>
          <w:color w:val="000000"/>
        </w:rPr>
        <w:t>及</w:t>
      </w:r>
      <w:r>
        <w:rPr>
          <w:rFonts w:ascii="宋体" w:hAnsi="宋体" w:cs="Arial"/>
          <w:color w:val="000000"/>
        </w:rPr>
        <w:t>企业资信</w:t>
      </w:r>
      <w:r>
        <w:rPr>
          <w:rFonts w:hint="eastAsia" w:ascii="宋体" w:hAnsi="宋体" w:cs="Arial"/>
          <w:color w:val="000000"/>
        </w:rPr>
        <w:t>、以往工程业绩</w:t>
      </w:r>
      <w:r>
        <w:rPr>
          <w:rFonts w:ascii="宋体" w:hAnsi="宋体" w:cs="Arial"/>
          <w:color w:val="000000"/>
        </w:rPr>
        <w:t>等内容进行综合评定</w:t>
      </w:r>
      <w:r>
        <w:rPr>
          <w:rFonts w:hint="eastAsia" w:ascii="宋体" w:hAnsi="宋体" w:cs="Arial"/>
          <w:color w:val="000000"/>
        </w:rPr>
        <w:t>。</w:t>
      </w:r>
    </w:p>
    <w:p>
      <w:pPr>
        <w:snapToGrid w:val="0"/>
        <w:spacing w:line="360" w:lineRule="auto"/>
        <w:ind w:firstLine="420" w:firstLineChars="200"/>
        <w:textAlignment w:val="baseline"/>
        <w:rPr>
          <w:rFonts w:ascii="宋体" w:hAnsi="宋体"/>
          <w:szCs w:val="21"/>
        </w:rPr>
      </w:pPr>
      <w:r>
        <w:rPr>
          <w:rFonts w:hint="eastAsia" w:ascii="宋体" w:hAnsi="宋体"/>
          <w:szCs w:val="21"/>
          <w:lang w:val="en-US" w:eastAsia="zh-CN"/>
        </w:rPr>
        <w:t>9</w:t>
      </w:r>
      <w:r>
        <w:rPr>
          <w:rFonts w:hint="eastAsia" w:ascii="宋体" w:hAnsi="宋体"/>
          <w:szCs w:val="21"/>
        </w:rPr>
        <w:t>.2本次评标采用综合评标法，</w:t>
      </w:r>
      <w:r>
        <w:rPr>
          <w:rFonts w:hint="eastAsia" w:ascii="宋体" w:hAnsi="宋体" w:cs="Arial"/>
          <w:color w:val="000000"/>
        </w:rPr>
        <w:t>招标人将根据技术、商务各部分评审的汇总结果，</w:t>
      </w:r>
      <w:r>
        <w:rPr>
          <w:rFonts w:hint="eastAsia" w:ascii="宋体" w:hAnsi="宋体"/>
          <w:szCs w:val="21"/>
        </w:rPr>
        <w:t>综合评分得分最高者中标。</w:t>
      </w:r>
    </w:p>
    <w:p>
      <w:pPr>
        <w:snapToGrid w:val="0"/>
        <w:spacing w:line="360" w:lineRule="auto"/>
        <w:ind w:firstLine="480"/>
        <w:rPr>
          <w:rFonts w:ascii="宋体" w:hAnsi="宋体" w:cs="宋体"/>
          <w:color w:val="000000"/>
          <w:szCs w:val="21"/>
        </w:rPr>
      </w:pPr>
      <w:r>
        <w:rPr>
          <w:rFonts w:hint="eastAsia" w:ascii="宋体" w:hAnsi="宋体" w:cs="宋体"/>
          <w:color w:val="000000"/>
          <w:szCs w:val="21"/>
          <w:lang w:val="en-US" w:eastAsia="zh-CN"/>
        </w:rPr>
        <w:t>9</w:t>
      </w:r>
      <w:r>
        <w:rPr>
          <w:rFonts w:hint="eastAsia" w:ascii="宋体" w:hAnsi="宋体" w:cs="宋体"/>
          <w:color w:val="000000"/>
          <w:szCs w:val="21"/>
        </w:rPr>
        <w:t>.3开标会按前条款规定的时间、地点举行。 投标单位安排相关授权人员准时参加。</w:t>
      </w:r>
    </w:p>
    <w:p>
      <w:pPr>
        <w:snapToGrid w:val="0"/>
        <w:spacing w:line="360" w:lineRule="auto"/>
        <w:ind w:firstLine="480"/>
        <w:rPr>
          <w:rFonts w:ascii="宋体" w:hAnsi="宋体"/>
          <w:szCs w:val="21"/>
        </w:rPr>
      </w:pPr>
      <w:r>
        <w:rPr>
          <w:rFonts w:hint="eastAsia" w:ascii="宋体" w:hAnsi="宋体" w:cs="宋体"/>
          <w:b/>
          <w:bCs/>
          <w:szCs w:val="21"/>
          <w:lang w:val="en-US" w:eastAsia="zh-CN"/>
        </w:rPr>
        <w:t>9</w:t>
      </w:r>
      <w:r>
        <w:rPr>
          <w:rFonts w:hint="eastAsia" w:ascii="宋体" w:hAnsi="宋体" w:cs="宋体"/>
          <w:b/>
          <w:bCs/>
          <w:szCs w:val="21"/>
        </w:rPr>
        <w:t>.4招标单位开标时先行开出技术标和商务标，投标单位还可以要求答疑；招标单位还可以要求进一步澄清；答疑和澄清不影响投标和招标的有效性。在澄清和答疑后，开价格标前，投标方可以调整投标报价。</w:t>
      </w:r>
    </w:p>
    <w:p>
      <w:pPr>
        <w:snapToGrid w:val="0"/>
        <w:spacing w:line="360" w:lineRule="auto"/>
        <w:ind w:firstLine="420" w:firstLineChars="200"/>
        <w:textAlignment w:val="baseline"/>
        <w:rPr>
          <w:rFonts w:ascii="宋体" w:hAnsi="宋体"/>
          <w:szCs w:val="21"/>
        </w:rPr>
      </w:pPr>
      <w:r>
        <w:rPr>
          <w:rFonts w:hint="eastAsia" w:ascii="宋体" w:hAnsi="宋体"/>
          <w:szCs w:val="21"/>
          <w:lang w:val="en-US" w:eastAsia="zh-CN"/>
        </w:rPr>
        <w:t>9</w:t>
      </w:r>
      <w:r>
        <w:rPr>
          <w:rFonts w:hint="eastAsia" w:ascii="宋体" w:hAnsi="宋体"/>
          <w:szCs w:val="21"/>
        </w:rPr>
        <w:t>.5 招标人不承诺报价最低的单位一定中标。</w:t>
      </w:r>
    </w:p>
    <w:p>
      <w:pPr>
        <w:snapToGrid w:val="0"/>
        <w:spacing w:line="360" w:lineRule="auto"/>
        <w:ind w:firstLine="420" w:firstLineChars="200"/>
        <w:textAlignment w:val="baseline"/>
        <w:rPr>
          <w:rFonts w:ascii="宋体" w:hAnsi="宋体"/>
          <w:szCs w:val="21"/>
        </w:rPr>
      </w:pPr>
      <w:r>
        <w:rPr>
          <w:rFonts w:hint="eastAsia" w:ascii="宋体" w:hAnsi="宋体"/>
          <w:szCs w:val="21"/>
          <w:lang w:val="en-US" w:eastAsia="zh-CN"/>
        </w:rPr>
        <w:t>9</w:t>
      </w:r>
      <w:r>
        <w:rPr>
          <w:rFonts w:hint="eastAsia" w:ascii="宋体" w:hAnsi="宋体"/>
          <w:szCs w:val="21"/>
        </w:rPr>
        <w:t>.6 招标人不对投标人中标与否作任何解释。</w:t>
      </w:r>
    </w:p>
    <w:p>
      <w:pPr>
        <w:snapToGrid w:val="0"/>
        <w:spacing w:line="360" w:lineRule="auto"/>
        <w:ind w:firstLine="422" w:firstLineChars="200"/>
        <w:textAlignment w:val="baseline"/>
        <w:rPr>
          <w:rFonts w:ascii="宋体" w:hAnsi="宋体"/>
          <w:szCs w:val="21"/>
        </w:rPr>
      </w:pPr>
      <w:r>
        <w:rPr>
          <w:rFonts w:hint="eastAsia" w:ascii="宋体" w:hAnsi="宋体"/>
          <w:b/>
          <w:szCs w:val="21"/>
        </w:rPr>
        <w:t>1</w:t>
      </w:r>
      <w:r>
        <w:rPr>
          <w:rFonts w:hint="eastAsia" w:ascii="宋体" w:hAnsi="宋体"/>
          <w:b/>
          <w:szCs w:val="21"/>
          <w:lang w:val="en-US" w:eastAsia="zh-CN"/>
        </w:rPr>
        <w:t>0</w:t>
      </w:r>
      <w:r>
        <w:rPr>
          <w:rFonts w:hint="eastAsia" w:ascii="宋体" w:hAnsi="宋体"/>
          <w:b/>
          <w:szCs w:val="21"/>
        </w:rPr>
        <w:t>、合同授予与签订</w:t>
      </w:r>
    </w:p>
    <w:p>
      <w:pPr>
        <w:snapToGrid w:val="0"/>
        <w:spacing w:line="360" w:lineRule="auto"/>
        <w:ind w:firstLine="420" w:firstLineChars="200"/>
        <w:rPr>
          <w:b/>
        </w:rPr>
      </w:pPr>
      <w:r>
        <w:rPr>
          <w:rFonts w:hint="eastAsia" w:ascii="宋体" w:hAnsi="宋体"/>
          <w:szCs w:val="21"/>
        </w:rPr>
        <w:t>11.1  定标后，</w:t>
      </w:r>
      <w:r>
        <w:rPr>
          <w:rFonts w:hint="eastAsia"/>
        </w:rPr>
        <w:t>中标人需交纳招标服务费并获取中标通知书，招标人将以书面形式向中标人发《中标通知书》。中标通知书将作为签订经济合同的依据之一。</w:t>
      </w:r>
    </w:p>
    <w:p>
      <w:pPr>
        <w:snapToGrid w:val="0"/>
        <w:spacing w:line="360" w:lineRule="auto"/>
        <w:ind w:firstLine="420" w:firstLineChars="200"/>
        <w:textAlignment w:val="baseline"/>
        <w:rPr>
          <w:rFonts w:ascii="宋体" w:hAnsi="宋体"/>
          <w:szCs w:val="21"/>
        </w:rPr>
      </w:pPr>
      <w:r>
        <w:rPr>
          <w:rFonts w:hint="eastAsia" w:ascii="宋体" w:hAnsi="宋体"/>
          <w:szCs w:val="21"/>
        </w:rPr>
        <w:t>11.2  中标人应在接到中标通知书7个工作日内与招标人签订合同。</w:t>
      </w:r>
    </w:p>
    <w:p>
      <w:pPr>
        <w:snapToGrid w:val="0"/>
        <w:spacing w:line="360" w:lineRule="auto"/>
        <w:ind w:firstLine="420" w:firstLineChars="200"/>
        <w:textAlignment w:val="baseline"/>
        <w:rPr>
          <w:rFonts w:ascii="宋体" w:hAnsi="宋体"/>
          <w:szCs w:val="21"/>
        </w:rPr>
      </w:pPr>
      <w:r>
        <w:rPr>
          <w:rFonts w:hint="eastAsia" w:ascii="宋体" w:hAnsi="宋体"/>
          <w:szCs w:val="21"/>
        </w:rPr>
        <w:t>11.3  招标文件的内容、投标文件中除与招标文件有抵触的各项承诺外都视同合同的有效组成部分，与合同有同等效力。</w:t>
      </w:r>
    </w:p>
    <w:p>
      <w:pPr>
        <w:snapToGrid w:val="0"/>
        <w:spacing w:line="360" w:lineRule="auto"/>
        <w:ind w:firstLine="420" w:firstLineChars="200"/>
        <w:textAlignment w:val="baseline"/>
        <w:rPr>
          <w:rFonts w:ascii="宋体" w:hAnsi="宋体"/>
          <w:szCs w:val="21"/>
        </w:rPr>
      </w:pPr>
      <w:r>
        <w:rPr>
          <w:rFonts w:hint="eastAsia" w:ascii="宋体" w:hAnsi="宋体"/>
          <w:szCs w:val="21"/>
        </w:rPr>
        <w:t>11.4  未经招标人许可该项目不可以转包或分包。</w:t>
      </w:r>
    </w:p>
    <w:p>
      <w:pPr>
        <w:jc w:val="center"/>
        <w:rPr>
          <w:b/>
          <w:bCs/>
          <w:sz w:val="32"/>
          <w:szCs w:val="32"/>
        </w:rPr>
      </w:pPr>
    </w:p>
    <w:p>
      <w:pPr>
        <w:jc w:val="center"/>
        <w:rPr>
          <w:b/>
          <w:bCs/>
          <w:sz w:val="32"/>
          <w:szCs w:val="32"/>
        </w:rPr>
      </w:pPr>
      <w:r>
        <w:rPr>
          <w:rFonts w:hint="eastAsia"/>
          <w:b/>
          <w:bCs/>
          <w:sz w:val="32"/>
          <w:szCs w:val="32"/>
        </w:rPr>
        <w:t>第三部分：技术要求</w:t>
      </w:r>
    </w:p>
    <w:p>
      <w:pPr>
        <w:numPr>
          <w:ilvl w:val="0"/>
          <w:numId w:val="4"/>
        </w:numPr>
        <w:tabs>
          <w:tab w:val="left" w:pos="0"/>
        </w:tabs>
        <w:adjustRightInd w:val="0"/>
        <w:snapToGrid w:val="0"/>
        <w:spacing w:beforeLines="50" w:line="360" w:lineRule="auto"/>
        <w:ind w:firstLine="420" w:firstLineChars="200"/>
        <w:rPr>
          <w:rFonts w:asciiTheme="minorEastAsia" w:hAnsiTheme="minorEastAsia" w:eastAsiaTheme="minorEastAsia"/>
          <w:kern w:val="0"/>
          <w:szCs w:val="21"/>
          <w:lang w:bidi="en-US"/>
        </w:rPr>
      </w:pPr>
      <w:r>
        <w:rPr>
          <w:rFonts w:hint="eastAsia" w:asciiTheme="minorEastAsia" w:hAnsiTheme="minorEastAsia" w:eastAsiaTheme="minorEastAsia"/>
          <w:kern w:val="0"/>
          <w:szCs w:val="21"/>
          <w:lang w:bidi="en-US"/>
        </w:rPr>
        <w:t>基本情况</w:t>
      </w:r>
    </w:p>
    <w:p>
      <w:pPr>
        <w:tabs>
          <w:tab w:val="left" w:pos="0"/>
        </w:tabs>
        <w:adjustRightInd w:val="0"/>
        <w:snapToGrid w:val="0"/>
        <w:spacing w:beforeLines="50"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对常州市北环中学</w:t>
      </w:r>
      <w:r>
        <w:rPr>
          <w:rFonts w:hint="eastAsia" w:cs="宋体" w:asciiTheme="minorEastAsia" w:hAnsiTheme="minorEastAsia" w:eastAsiaTheme="minorEastAsia"/>
          <w:bCs/>
          <w:kern w:val="0"/>
          <w:szCs w:val="21"/>
          <w:lang w:val="en-US" w:eastAsia="zh-CN"/>
        </w:rPr>
        <w:t>面积为1122平方米的</w:t>
      </w:r>
      <w:r>
        <w:rPr>
          <w:rFonts w:hint="eastAsia" w:cs="宋体" w:asciiTheme="minorEastAsia" w:hAnsiTheme="minorEastAsia" w:eastAsiaTheme="minorEastAsia"/>
          <w:bCs/>
          <w:kern w:val="0"/>
          <w:szCs w:val="21"/>
        </w:rPr>
        <w:t>教学办公楼进行设计复核及稳定性、强度校核</w:t>
      </w:r>
      <w:r>
        <w:rPr>
          <w:rFonts w:cs="宋体" w:asciiTheme="minorEastAsia" w:hAnsiTheme="minorEastAsia" w:eastAsiaTheme="minorEastAsia"/>
          <w:bCs/>
          <w:kern w:val="0"/>
          <w:szCs w:val="21"/>
        </w:rPr>
        <w:t>目的是为了进一步</w:t>
      </w:r>
      <w:r>
        <w:rPr>
          <w:rFonts w:hint="eastAsia" w:cs="宋体" w:asciiTheme="minorEastAsia" w:hAnsiTheme="minorEastAsia" w:eastAsiaTheme="minorEastAsia"/>
          <w:bCs/>
          <w:kern w:val="0"/>
          <w:szCs w:val="21"/>
        </w:rPr>
        <w:t>严格管控</w:t>
      </w:r>
      <w:r>
        <w:rPr>
          <w:rFonts w:hint="eastAsia" w:cs="宋体" w:asciiTheme="minorEastAsia" w:hAnsiTheme="minorEastAsia" w:eastAsiaTheme="minorEastAsia"/>
          <w:bCs/>
          <w:kern w:val="0"/>
          <w:szCs w:val="21"/>
          <w:lang w:val="en-US" w:eastAsia="zh-CN"/>
        </w:rPr>
        <w:t>学校</w:t>
      </w:r>
      <w:r>
        <w:rPr>
          <w:rFonts w:hint="eastAsia" w:cs="宋体" w:asciiTheme="minorEastAsia" w:hAnsiTheme="minorEastAsia" w:eastAsiaTheme="minorEastAsia"/>
          <w:bCs/>
          <w:kern w:val="0"/>
          <w:szCs w:val="21"/>
        </w:rPr>
        <w:t>安全风险,及时消除事故隐患</w:t>
      </w:r>
      <w:r>
        <w:rPr>
          <w:rFonts w:cs="宋体" w:asciiTheme="minorEastAsia" w:hAnsiTheme="minorEastAsia" w:eastAsiaTheme="minorEastAsia"/>
          <w:bCs/>
          <w:kern w:val="0"/>
          <w:szCs w:val="21"/>
        </w:rPr>
        <w:t>，</w:t>
      </w:r>
      <w:r>
        <w:rPr>
          <w:rFonts w:hint="eastAsia" w:cs="宋体" w:asciiTheme="minorEastAsia" w:hAnsiTheme="minorEastAsia" w:eastAsiaTheme="minorEastAsia"/>
          <w:bCs/>
          <w:kern w:val="0"/>
          <w:szCs w:val="21"/>
        </w:rPr>
        <w:t>提高我</w:t>
      </w:r>
      <w:r>
        <w:rPr>
          <w:rFonts w:hint="eastAsia" w:cs="宋体" w:asciiTheme="minorEastAsia" w:hAnsiTheme="minorEastAsia" w:eastAsiaTheme="minorEastAsia"/>
          <w:bCs/>
          <w:kern w:val="0"/>
          <w:szCs w:val="21"/>
          <w:lang w:val="en-US" w:eastAsia="zh-CN"/>
        </w:rPr>
        <w:t>学校</w:t>
      </w:r>
      <w:r>
        <w:rPr>
          <w:rFonts w:hint="eastAsia" w:cs="宋体" w:asciiTheme="minorEastAsia" w:hAnsiTheme="minorEastAsia" w:eastAsiaTheme="minorEastAsia"/>
          <w:bCs/>
          <w:kern w:val="0"/>
          <w:szCs w:val="21"/>
        </w:rPr>
        <w:t>技术管理能力。</w:t>
      </w:r>
    </w:p>
    <w:p>
      <w:pPr>
        <w:adjustRightInd w:val="0"/>
        <w:snapToGrid w:val="0"/>
        <w:spacing w:line="360" w:lineRule="auto"/>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2、项目要求</w:t>
      </w:r>
    </w:p>
    <w:p>
      <w:pPr>
        <w:adjustRightInd w:val="0"/>
        <w:snapToGrid w:val="0"/>
        <w:spacing w:line="360" w:lineRule="auto"/>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2.1具备相关检验检测机构资质认定证书。</w:t>
      </w:r>
    </w:p>
    <w:p>
      <w:pPr>
        <w:adjustRightInd w:val="0"/>
        <w:snapToGrid w:val="0"/>
        <w:spacing w:line="360" w:lineRule="auto"/>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2.2具备CNAS检验机构认可证书。</w:t>
      </w:r>
    </w:p>
    <w:p>
      <w:pPr>
        <w:adjustRightInd w:val="0"/>
        <w:snapToGrid w:val="0"/>
        <w:spacing w:line="360" w:lineRule="auto"/>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2.3负责编制常州市北环中学教学办公楼</w:t>
      </w:r>
      <w:r>
        <w:rPr>
          <w:rFonts w:hint="eastAsia" w:cs="宋体" w:asciiTheme="minorEastAsia" w:hAnsiTheme="minorEastAsia" w:eastAsiaTheme="minorEastAsia"/>
          <w:bCs/>
          <w:kern w:val="0"/>
          <w:szCs w:val="21"/>
          <w:lang w:val="en-US" w:eastAsia="zh-CN"/>
        </w:rPr>
        <w:t>安全</w:t>
      </w:r>
      <w:r>
        <w:rPr>
          <w:rFonts w:hint="eastAsia" w:cs="宋体" w:asciiTheme="minorEastAsia" w:hAnsiTheme="minorEastAsia" w:eastAsiaTheme="minorEastAsia"/>
          <w:bCs/>
          <w:kern w:val="0"/>
          <w:szCs w:val="21"/>
        </w:rPr>
        <w:t>鉴定报告。</w:t>
      </w:r>
    </w:p>
    <w:p>
      <w:pPr>
        <w:adjustRightInd w:val="0"/>
        <w:snapToGrid w:val="0"/>
        <w:spacing w:line="360" w:lineRule="auto"/>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2.4 技术服务要求</w:t>
      </w:r>
    </w:p>
    <w:p>
      <w:pPr>
        <w:adjustRightInd w:val="0"/>
        <w:snapToGrid w:val="0"/>
        <w:spacing w:line="360" w:lineRule="auto"/>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2.4.1 资料收集：按照</w:t>
      </w:r>
      <w:r>
        <w:rPr>
          <w:rFonts w:hint="eastAsia" w:cs="宋体" w:asciiTheme="minorEastAsia" w:hAnsiTheme="minorEastAsia" w:eastAsiaTheme="minorEastAsia"/>
          <w:bCs/>
          <w:kern w:val="0"/>
          <w:szCs w:val="21"/>
          <w:lang w:val="en-US" w:eastAsia="zh-CN"/>
        </w:rPr>
        <w:t>学校教学办公楼</w:t>
      </w:r>
      <w:r>
        <w:rPr>
          <w:rFonts w:hint="eastAsia" w:cs="宋体" w:asciiTheme="minorEastAsia" w:hAnsiTheme="minorEastAsia" w:eastAsiaTheme="minorEastAsia"/>
          <w:bCs/>
          <w:kern w:val="0"/>
          <w:szCs w:val="21"/>
        </w:rPr>
        <w:t>设计复核及稳定性、强度校核的要求，收集相关资料，主要包括相关的平面布置图、立面构件布置图等。</w:t>
      </w:r>
    </w:p>
    <w:p>
      <w:pPr>
        <w:adjustRightInd w:val="0"/>
        <w:snapToGrid w:val="0"/>
        <w:spacing w:line="360" w:lineRule="auto"/>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2.4.2 现场勘察：负责进行现场勘察，核实收集的资料。改造部位及图纸未标明处需现场进行测量测绘</w:t>
      </w:r>
      <w:r>
        <w:rPr>
          <w:rFonts w:cs="宋体" w:asciiTheme="minorEastAsia" w:hAnsiTheme="minorEastAsia" w:eastAsiaTheme="minorEastAsia"/>
          <w:bCs/>
          <w:kern w:val="0"/>
          <w:szCs w:val="21"/>
        </w:rPr>
        <w:t>。</w:t>
      </w:r>
    </w:p>
    <w:p>
      <w:pPr>
        <w:adjustRightInd w:val="0"/>
        <w:snapToGrid w:val="0"/>
        <w:spacing w:line="360" w:lineRule="auto"/>
        <w:ind w:firstLine="420" w:firstLineChars="200"/>
        <w:jc w:val="left"/>
        <w:rPr>
          <w:rFonts w:asciiTheme="minorEastAsia" w:hAnsiTheme="minorEastAsia" w:eastAsiaTheme="minorEastAsia"/>
          <w:szCs w:val="21"/>
        </w:rPr>
      </w:pPr>
      <w:r>
        <w:rPr>
          <w:rFonts w:hint="eastAsia" w:cs="宋体" w:asciiTheme="minorEastAsia" w:hAnsiTheme="minorEastAsia" w:eastAsiaTheme="minorEastAsia"/>
          <w:bCs/>
          <w:kern w:val="0"/>
          <w:szCs w:val="21"/>
        </w:rPr>
        <w:t>2.4.3 编制报告：依据《民用建筑可靠性鉴定标准》GB50292-2015 、《混凝土结构工程施工质量验收规范》GB50204-2015、《建筑结构检测技术标准》GB/T50344-2019 等国家和行业标准,开展</w:t>
      </w:r>
      <w:r>
        <w:rPr>
          <w:rFonts w:hint="eastAsia" w:cs="宋体" w:asciiTheme="minorEastAsia" w:hAnsiTheme="minorEastAsia" w:eastAsiaTheme="minorEastAsia"/>
          <w:bCs/>
          <w:kern w:val="0"/>
          <w:szCs w:val="21"/>
          <w:lang w:val="en-US" w:eastAsia="zh-CN"/>
        </w:rPr>
        <w:t>教学办公楼</w:t>
      </w:r>
      <w:r>
        <w:rPr>
          <w:rFonts w:hint="eastAsia" w:cs="宋体" w:asciiTheme="minorEastAsia" w:hAnsiTheme="minorEastAsia" w:eastAsiaTheme="minorEastAsia"/>
          <w:bCs/>
          <w:kern w:val="0"/>
          <w:szCs w:val="21"/>
        </w:rPr>
        <w:t>设计复核及稳定性、强度校核，出具</w:t>
      </w:r>
      <w:r>
        <w:rPr>
          <w:rFonts w:hint="eastAsia" w:cs="宋体" w:asciiTheme="minorEastAsia" w:hAnsiTheme="minorEastAsia" w:eastAsiaTheme="minorEastAsia"/>
          <w:bCs/>
          <w:kern w:val="0"/>
          <w:szCs w:val="21"/>
          <w:lang w:val="en-US" w:eastAsia="zh-CN"/>
        </w:rPr>
        <w:t>教学办公楼安全</w:t>
      </w:r>
      <w:r>
        <w:rPr>
          <w:rFonts w:hint="eastAsia" w:cs="宋体" w:asciiTheme="minorEastAsia" w:hAnsiTheme="minorEastAsia" w:eastAsiaTheme="minorEastAsia"/>
          <w:bCs/>
          <w:kern w:val="0"/>
          <w:szCs w:val="21"/>
        </w:rPr>
        <w:t>性鉴定报告。报告根据现行标准、规范要求进行结构计算，判断已有除尘器是否存在安全隐患，合同签订完成后15个工作日内完成报告编制。</w:t>
      </w:r>
    </w:p>
    <w:p>
      <w:pPr>
        <w:spacing w:line="360" w:lineRule="auto"/>
        <w:jc w:val="left"/>
      </w:pPr>
      <w:r>
        <w:rPr>
          <w:rFonts w:hint="eastAsia" w:ascii="黑体" w:hAnsi="宋体" w:eastAsia="黑体"/>
          <w:b/>
          <w:sz w:val="48"/>
          <w:szCs w:val="48"/>
        </w:rPr>
        <w:t xml:space="preserve">    </w:t>
      </w:r>
    </w:p>
    <w:p>
      <w:pPr>
        <w:rPr>
          <w:rFonts w:ascii="宋体" w:hAnsi="宋体"/>
          <w:sz w:val="24"/>
        </w:rPr>
      </w:pPr>
      <w:r>
        <w:rPr>
          <w:rFonts w:hint="eastAsia" w:ascii="宋体" w:hAnsi="宋体"/>
          <w:sz w:val="24"/>
        </w:rPr>
        <w:br w:type="page"/>
      </w:r>
    </w:p>
    <w:p>
      <w:pPr>
        <w:spacing w:line="360" w:lineRule="auto"/>
        <w:jc w:val="center"/>
        <w:textAlignment w:val="baseline"/>
        <w:rPr>
          <w:rFonts w:ascii="宋体" w:hAnsi="宋体"/>
          <w:b/>
          <w:color w:val="000000"/>
          <w:sz w:val="28"/>
          <w:szCs w:val="28"/>
        </w:rPr>
      </w:pPr>
      <w:r>
        <w:rPr>
          <w:rFonts w:hint="eastAsia" w:ascii="宋体" w:hAnsi="宋体"/>
          <w:b/>
          <w:color w:val="000000"/>
          <w:sz w:val="28"/>
          <w:szCs w:val="28"/>
        </w:rPr>
        <w:t>第四部分  商务合同基本条款</w:t>
      </w:r>
    </w:p>
    <w:p>
      <w:pPr>
        <w:ind w:firstLine="2195" w:firstLineChars="497"/>
        <w:rPr>
          <w:rFonts w:hint="eastAsia" w:eastAsia="黑体"/>
          <w:b/>
          <w:bCs/>
          <w:sz w:val="44"/>
        </w:rPr>
      </w:pPr>
      <w:r>
        <w:rPr>
          <w:rFonts w:hint="eastAsia" w:eastAsia="黑体"/>
          <w:b/>
          <w:bCs/>
          <w:sz w:val="44"/>
        </w:rPr>
        <w:t>建设工程质量检测合同</w:t>
      </w:r>
    </w:p>
    <w:p>
      <w:pPr>
        <w:rPr>
          <w:rFonts w:hint="default" w:eastAsia="宋体"/>
          <w:sz w:val="28"/>
          <w:u w:val="single"/>
          <w:lang w:val="en-US" w:eastAsia="zh-CN"/>
        </w:rPr>
      </w:pPr>
      <w:r>
        <w:rPr>
          <w:rFonts w:hint="eastAsia"/>
          <w:sz w:val="28"/>
        </w:rPr>
        <w:t>委托方（甲方）：</w:t>
      </w:r>
      <w:r>
        <w:rPr>
          <w:rFonts w:hint="eastAsia"/>
          <w:sz w:val="28"/>
          <w:u w:val="single"/>
        </w:rPr>
        <w:t xml:space="preserve"> </w:t>
      </w:r>
      <w:r>
        <w:rPr>
          <w:color w:val="000000"/>
          <w:sz w:val="28"/>
          <w:u w:val="single"/>
        </w:rPr>
        <w:t xml:space="preserve"> </w:t>
      </w:r>
      <w:r>
        <w:rPr>
          <w:sz w:val="28"/>
          <w:u w:val="single"/>
        </w:rPr>
        <w:t xml:space="preserve">            </w:t>
      </w:r>
      <w:r>
        <w:rPr>
          <w:rFonts w:hint="eastAsia"/>
          <w:sz w:val="28"/>
          <w:u w:val="single"/>
        </w:rPr>
        <w:t xml:space="preserve"> </w:t>
      </w:r>
      <w:r>
        <w:rPr>
          <w:rFonts w:hint="eastAsia"/>
          <w:sz w:val="28"/>
          <w:u w:val="single"/>
          <w:lang w:val="en-US" w:eastAsia="zh-CN"/>
        </w:rPr>
        <w:t xml:space="preserve">                           </w:t>
      </w:r>
    </w:p>
    <w:p>
      <w:pPr>
        <w:rPr>
          <w:rFonts w:hint="default" w:eastAsia="宋体"/>
          <w:sz w:val="28"/>
          <w:u w:val="single"/>
          <w:lang w:val="en-US" w:eastAsia="zh-CN"/>
        </w:rPr>
      </w:pPr>
      <w:r>
        <w:rPr>
          <w:rFonts w:hint="eastAsia"/>
          <w:sz w:val="28"/>
        </w:rPr>
        <w:t>受托方（乙方）：</w:t>
      </w:r>
      <w:r>
        <w:rPr>
          <w:rFonts w:hint="eastAsia"/>
          <w:sz w:val="28"/>
          <w:u w:val="single"/>
        </w:rPr>
        <w:t xml:space="preserve">   </w:t>
      </w:r>
      <w:r>
        <w:rPr>
          <w:sz w:val="28"/>
          <w:u w:val="single"/>
        </w:rPr>
        <w:t xml:space="preserve">    </w:t>
      </w:r>
      <w:r>
        <w:rPr>
          <w:rFonts w:hint="eastAsia"/>
          <w:sz w:val="28"/>
          <w:u w:val="single"/>
          <w:lang w:val="en-US" w:eastAsia="zh-CN"/>
        </w:rPr>
        <w:t xml:space="preserve">                                   </w:t>
      </w:r>
    </w:p>
    <w:p>
      <w:pPr>
        <w:ind w:firstLine="560" w:firstLineChars="200"/>
        <w:rPr>
          <w:rFonts w:hint="eastAsia" w:ascii="宋体" w:hAnsi="宋体"/>
          <w:sz w:val="28"/>
        </w:rPr>
      </w:pPr>
      <w:r>
        <w:rPr>
          <w:rFonts w:hint="eastAsia"/>
          <w:sz w:val="28"/>
        </w:rPr>
        <w:t>乙方受甲方委托，对甲方所委托工程进行检测。</w:t>
      </w:r>
      <w:r>
        <w:rPr>
          <w:rFonts w:hint="eastAsia" w:ascii="宋体" w:hAnsi="宋体"/>
          <w:sz w:val="28"/>
          <w:szCs w:val="21"/>
        </w:rPr>
        <w:t>乙方根据《中华人民共和国民法典》、《建设工程质量检测管理办法》和甲方检测鉴要求，予以科学、公正、准确、高效地进行检测，并按照客观的数据出具报告。为明确双方责任</w:t>
      </w:r>
      <w:r>
        <w:rPr>
          <w:rFonts w:hint="eastAsia" w:ascii="宋体" w:hAnsi="宋体"/>
          <w:sz w:val="28"/>
        </w:rPr>
        <w:t>，经双方友好磋商，就相关事宜达成如下协议：</w:t>
      </w:r>
    </w:p>
    <w:p>
      <w:pPr>
        <w:rPr>
          <w:rFonts w:hint="eastAsia" w:ascii="宋体" w:hAnsi="宋体"/>
          <w:b/>
          <w:bCs/>
          <w:sz w:val="28"/>
        </w:rPr>
      </w:pPr>
      <w:r>
        <w:rPr>
          <w:rFonts w:hint="eastAsia" w:ascii="宋体" w:hAnsi="宋体"/>
          <w:b/>
          <w:bCs/>
          <w:sz w:val="28"/>
        </w:rPr>
        <w:t>一、工程概况：</w:t>
      </w:r>
    </w:p>
    <w:p>
      <w:pPr>
        <w:ind w:left="280"/>
        <w:rPr>
          <w:rFonts w:hint="default" w:eastAsia="宋体"/>
          <w:sz w:val="28"/>
          <w:u w:val="single"/>
          <w:lang w:val="en-US" w:eastAsia="zh-CN"/>
        </w:rPr>
      </w:pPr>
      <w:r>
        <w:rPr>
          <w:rFonts w:hint="eastAsia" w:ascii="宋体" w:hAnsi="宋体"/>
          <w:sz w:val="28"/>
        </w:rPr>
        <w:t>1.</w:t>
      </w:r>
      <w:r>
        <w:rPr>
          <w:rFonts w:hint="eastAsia"/>
          <w:sz w:val="28"/>
        </w:rPr>
        <w:t>工程名称：</w:t>
      </w:r>
      <w:r>
        <w:rPr>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lang w:val="en-US" w:eastAsia="zh-CN"/>
        </w:rPr>
        <w:t xml:space="preserve">                </w:t>
      </w:r>
    </w:p>
    <w:p>
      <w:pPr>
        <w:shd w:val="clear" w:color="auto" w:fill="FFFFFF"/>
        <w:spacing w:line="357" w:lineRule="atLeast"/>
        <w:ind w:firstLine="280" w:firstLineChars="100"/>
        <w:rPr>
          <w:rFonts w:hint="default" w:eastAsia="宋体"/>
          <w:sz w:val="28"/>
          <w:u w:val="single"/>
          <w:lang w:val="en-US" w:eastAsia="zh-CN"/>
        </w:rPr>
      </w:pPr>
      <w:r>
        <w:rPr>
          <w:rFonts w:hint="eastAsia"/>
          <w:sz w:val="28"/>
        </w:rPr>
        <w:t>2. 委托单位：</w:t>
      </w:r>
      <w:r>
        <w:rPr>
          <w:rFonts w:ascii="宋体" w:hAnsi="宋体"/>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cs="宋体"/>
          <w:spacing w:val="-10"/>
          <w:sz w:val="24"/>
          <w:u w:val="single"/>
        </w:rPr>
        <w:t xml:space="preserve">   </w:t>
      </w:r>
      <w:r>
        <w:rPr>
          <w:rFonts w:cs="宋体"/>
          <w:spacing w:val="-10"/>
          <w:sz w:val="24"/>
          <w:u w:val="single"/>
        </w:rPr>
        <w:t xml:space="preserve">   </w:t>
      </w:r>
      <w:r>
        <w:rPr>
          <w:rFonts w:hint="eastAsia" w:cs="宋体"/>
          <w:spacing w:val="-10"/>
          <w:sz w:val="24"/>
          <w:u w:val="single"/>
          <w:lang w:val="en-US" w:eastAsia="zh-CN"/>
        </w:rPr>
        <w:t xml:space="preserve">                                       </w:t>
      </w:r>
    </w:p>
    <w:p>
      <w:pPr>
        <w:shd w:val="clear" w:color="auto" w:fill="FFFFFF"/>
        <w:spacing w:line="357" w:lineRule="atLeast"/>
        <w:ind w:firstLine="280" w:firstLineChars="100"/>
        <w:rPr>
          <w:rFonts w:hint="eastAsia" w:ascii="宋体" w:hAnsi="宋体"/>
          <w:sz w:val="28"/>
          <w:u w:val="single"/>
        </w:rPr>
      </w:pPr>
      <w:r>
        <w:rPr>
          <w:rFonts w:hint="eastAsia" w:ascii="宋体" w:hAnsi="宋体"/>
          <w:sz w:val="28"/>
        </w:rPr>
        <w:t>3.工程规模：</w:t>
      </w:r>
      <w:r>
        <w:rPr>
          <w:rFonts w:hint="eastAsia"/>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p>
    <w:p>
      <w:pPr>
        <w:rPr>
          <w:rFonts w:hint="eastAsia" w:ascii="宋体" w:hAnsi="宋体"/>
          <w:b/>
          <w:bCs/>
          <w:sz w:val="28"/>
        </w:rPr>
      </w:pPr>
      <w:r>
        <w:rPr>
          <w:rFonts w:hint="eastAsia" w:ascii="宋体" w:hAnsi="宋体"/>
          <w:b/>
          <w:bCs/>
          <w:sz w:val="28"/>
        </w:rPr>
        <w:t>二、检测流程、费用及支付</w:t>
      </w:r>
    </w:p>
    <w:p>
      <w:pPr>
        <w:pStyle w:val="6"/>
        <w:rPr>
          <w:rFonts w:hint="eastAsia"/>
        </w:rPr>
      </w:pPr>
      <w:r>
        <w:rPr>
          <w:rFonts w:hint="eastAsia"/>
        </w:rPr>
        <w:t>1.检测流程：</w:t>
      </w:r>
    </w:p>
    <w:p>
      <w:pPr>
        <w:pStyle w:val="6"/>
        <w:rPr>
          <w:rFonts w:hint="eastAsia"/>
        </w:rPr>
      </w:pPr>
      <w:r>
        <w:rPr>
          <w:rFonts w:hint="eastAsia"/>
        </w:rPr>
        <w:t>（1）检测准备工作：合同签订后，甲方提供相关资料，待乙方确认后，制订检测计划。</w:t>
      </w:r>
    </w:p>
    <w:p>
      <w:pPr>
        <w:pStyle w:val="6"/>
        <w:rPr>
          <w:rFonts w:hint="eastAsia"/>
        </w:rPr>
      </w:pPr>
      <w:r>
        <w:rPr>
          <w:rFonts w:hint="eastAsia"/>
        </w:rPr>
        <w:t>（2）现场检测：乙方向甲方进行检测技术及安全交底，乙方根据检测标准规范操作及记录原始数据；现场检测时甲方需派专人进行现场配合工作。</w:t>
      </w:r>
    </w:p>
    <w:p>
      <w:pPr>
        <w:pStyle w:val="6"/>
        <w:rPr>
          <w:rFonts w:hint="eastAsia"/>
        </w:rPr>
      </w:pPr>
      <w:r>
        <w:rPr>
          <w:rFonts w:hint="eastAsia"/>
        </w:rPr>
        <w:t>（3）乙方进行原始数据的整理、计算及计算机分析。</w:t>
      </w:r>
    </w:p>
    <w:p>
      <w:pPr>
        <w:pStyle w:val="6"/>
        <w:rPr>
          <w:rFonts w:hint="eastAsia"/>
        </w:rPr>
      </w:pPr>
      <w:r>
        <w:rPr>
          <w:rFonts w:hint="eastAsia"/>
        </w:rPr>
        <w:t>（4）乙方根据现场检测数据及计算分析，出具检测报告并将相应的处理建议提交甲方。</w:t>
      </w:r>
    </w:p>
    <w:p>
      <w:pPr>
        <w:widowControl/>
        <w:ind w:firstLine="560" w:firstLineChars="200"/>
        <w:jc w:val="left"/>
        <w:rPr>
          <w:rFonts w:hint="eastAsia"/>
          <w:sz w:val="28"/>
          <w:szCs w:val="28"/>
        </w:rPr>
      </w:pPr>
      <w:r>
        <w:rPr>
          <w:rFonts w:hint="eastAsia"/>
          <w:color w:val="000000"/>
          <w:sz w:val="28"/>
        </w:rPr>
        <w:t>2.费用支付：检测鉴定费按</w:t>
      </w:r>
      <w:r>
        <w:rPr>
          <w:rFonts w:hint="eastAsia"/>
          <w:color w:val="000000"/>
          <w:sz w:val="28"/>
          <w:u w:val="single"/>
          <w:lang w:val="en-US" w:eastAsia="zh-CN"/>
        </w:rPr>
        <w:t xml:space="preserve"> 总价……元（大写：……元整） </w:t>
      </w:r>
      <w:r>
        <w:rPr>
          <w:rFonts w:hint="eastAsia"/>
          <w:color w:val="000000"/>
          <w:sz w:val="28"/>
        </w:rPr>
        <w:t>执行</w:t>
      </w:r>
      <w:r>
        <w:rPr>
          <w:rFonts w:hint="eastAsia" w:ascii="宋体" w:hAnsi="宋体" w:cs="宋体"/>
          <w:kern w:val="0"/>
          <w:sz w:val="28"/>
          <w:szCs w:val="28"/>
          <w:lang w:bidi="ar"/>
        </w:rPr>
        <w:t>；</w:t>
      </w:r>
      <w:r>
        <w:rPr>
          <w:rFonts w:hint="eastAsia" w:ascii="宋体" w:hAnsi="宋体" w:cs="宋体"/>
          <w:kern w:val="0"/>
          <w:sz w:val="28"/>
          <w:szCs w:val="28"/>
          <w:lang w:val="en-US" w:eastAsia="zh-CN" w:bidi="ar"/>
        </w:rPr>
        <w:t>合同签订生效后，乙方提交最终检测鉴定报告后30个工作日内一次结清</w:t>
      </w:r>
      <w:r>
        <w:rPr>
          <w:rFonts w:hint="eastAsia"/>
          <w:sz w:val="28"/>
        </w:rPr>
        <w:t>。（且不迟于</w:t>
      </w:r>
      <w:r>
        <w:rPr>
          <w:rFonts w:hint="eastAsia"/>
          <w:sz w:val="28"/>
          <w:u w:val="single"/>
          <w:lang w:val="en-US" w:eastAsia="zh-CN"/>
        </w:rPr>
        <w:t xml:space="preserve"> 2022 </w:t>
      </w:r>
      <w:r>
        <w:rPr>
          <w:rFonts w:hint="eastAsia"/>
          <w:sz w:val="28"/>
        </w:rPr>
        <w:t>年</w:t>
      </w:r>
      <w:r>
        <w:rPr>
          <w:rFonts w:hint="eastAsia"/>
          <w:sz w:val="28"/>
          <w:u w:val="single"/>
          <w:lang w:val="en-US" w:eastAsia="zh-CN"/>
        </w:rPr>
        <w:t xml:space="preserve"> 12 </w:t>
      </w:r>
      <w:r>
        <w:rPr>
          <w:rFonts w:hint="eastAsia"/>
          <w:sz w:val="28"/>
        </w:rPr>
        <w:t>月</w:t>
      </w:r>
      <w:r>
        <w:rPr>
          <w:rFonts w:hint="eastAsia"/>
          <w:sz w:val="28"/>
          <w:u w:val="single"/>
          <w:lang w:val="en-US" w:eastAsia="zh-CN"/>
        </w:rPr>
        <w:t xml:space="preserve"> 31 </w:t>
      </w:r>
      <w:r>
        <w:rPr>
          <w:rFonts w:hint="eastAsia"/>
          <w:sz w:val="28"/>
        </w:rPr>
        <w:t>日）</w:t>
      </w:r>
      <w:r>
        <w:rPr>
          <w:rFonts w:hint="eastAsia"/>
          <w:sz w:val="28"/>
          <w:lang w:eastAsia="zh-CN"/>
        </w:rPr>
        <w:t>，</w:t>
      </w:r>
      <w:r>
        <w:rPr>
          <w:rFonts w:hint="eastAsia"/>
          <w:color w:val="000000"/>
          <w:sz w:val="28"/>
        </w:rPr>
        <w:t>乙方在收到费用后提供发票</w:t>
      </w:r>
      <w:r>
        <w:rPr>
          <w:rFonts w:hint="eastAsia"/>
          <w:color w:val="000000"/>
          <w:sz w:val="28"/>
          <w:lang w:eastAsia="zh-CN"/>
        </w:rPr>
        <w:t>，</w:t>
      </w:r>
      <w:r>
        <w:rPr>
          <w:rFonts w:hint="eastAsia" w:ascii="Times New Roman" w:hAnsi="Times New Roman" w:eastAsia="宋体" w:cs="Times New Roman"/>
          <w:color w:val="000000"/>
          <w:sz w:val="28"/>
          <w:lang w:val="en-US" w:eastAsia="zh-CN"/>
        </w:rPr>
        <w:t>甲方支付款项为</w:t>
      </w:r>
      <w:r>
        <w:rPr>
          <w:rFonts w:hint="eastAsia" w:ascii="Times New Roman" w:hAnsi="Times New Roman" w:eastAsia="宋体" w:cs="Times New Roman"/>
          <w:color w:val="000000"/>
          <w:sz w:val="28"/>
          <w:highlight w:val="red"/>
        </w:rPr>
        <w:t>100%现汇</w:t>
      </w:r>
      <w:r>
        <w:rPr>
          <w:rFonts w:hint="eastAsia"/>
          <w:sz w:val="28"/>
        </w:rPr>
        <w:t>。</w:t>
      </w:r>
    </w:p>
    <w:p>
      <w:pPr>
        <w:widowControl/>
        <w:jc w:val="left"/>
        <w:rPr>
          <w:rFonts w:hint="eastAsia"/>
          <w:b/>
          <w:bCs/>
          <w:sz w:val="28"/>
          <w:szCs w:val="28"/>
        </w:rPr>
      </w:pPr>
      <w:r>
        <w:rPr>
          <w:rFonts w:hint="eastAsia"/>
          <w:b/>
          <w:bCs/>
          <w:sz w:val="28"/>
          <w:szCs w:val="28"/>
        </w:rPr>
        <w:t>三、检测内容：</w:t>
      </w:r>
    </w:p>
    <w:p>
      <w:pPr>
        <w:ind w:firstLine="560" w:firstLineChars="200"/>
        <w:rPr>
          <w:rFonts w:hint="eastAsia" w:ascii="宋体" w:hAnsi="宋体"/>
          <w:sz w:val="28"/>
        </w:rPr>
      </w:pPr>
      <w:r>
        <w:rPr>
          <w:rFonts w:hint="eastAsia"/>
          <w:sz w:val="28"/>
        </w:rPr>
        <w:t>按</w:t>
      </w:r>
      <w:r>
        <w:rPr>
          <w:rFonts w:hint="eastAsia"/>
          <w:sz w:val="28"/>
          <w:lang w:val="en-US" w:eastAsia="zh-CN"/>
        </w:rPr>
        <w:t>乙方</w:t>
      </w:r>
      <w:r>
        <w:rPr>
          <w:rFonts w:hint="eastAsia"/>
          <w:sz w:val="28"/>
        </w:rPr>
        <w:t>检测方案所列检测内容及检测标准</w:t>
      </w:r>
      <w:r>
        <w:rPr>
          <w:rFonts w:hint="eastAsia"/>
          <w:sz w:val="30"/>
        </w:rPr>
        <w:t>实施。</w:t>
      </w:r>
    </w:p>
    <w:p>
      <w:pPr>
        <w:rPr>
          <w:rFonts w:hint="eastAsia" w:ascii="宋体" w:hAnsi="宋体"/>
          <w:b/>
          <w:bCs/>
          <w:sz w:val="28"/>
        </w:rPr>
      </w:pPr>
      <w:r>
        <w:rPr>
          <w:rFonts w:hint="eastAsia" w:ascii="宋体" w:hAnsi="宋体"/>
          <w:b/>
          <w:bCs/>
          <w:sz w:val="28"/>
        </w:rPr>
        <w:t>四、双方分工及义务：</w:t>
      </w:r>
    </w:p>
    <w:p>
      <w:pPr>
        <w:spacing w:line="360" w:lineRule="auto"/>
        <w:ind w:firstLine="280" w:firstLineChars="100"/>
        <w:rPr>
          <w:rFonts w:hint="eastAsia" w:ascii="宋体" w:hAnsi="宋体"/>
          <w:sz w:val="28"/>
        </w:rPr>
      </w:pPr>
      <w:r>
        <w:rPr>
          <w:rFonts w:hint="eastAsia" w:ascii="宋体" w:hAnsi="宋体"/>
          <w:sz w:val="28"/>
        </w:rPr>
        <w:t>1.甲方的主要义务：</w:t>
      </w:r>
    </w:p>
    <w:p>
      <w:pPr>
        <w:pStyle w:val="6"/>
        <w:rPr>
          <w:rFonts w:hint="eastAsia"/>
        </w:rPr>
      </w:pPr>
      <w:r>
        <w:rPr>
          <w:rFonts w:hint="eastAsia"/>
        </w:rPr>
        <w:t>（1）合同签订后，甲乙双方需提前约定时间进场检测；</w:t>
      </w:r>
    </w:p>
    <w:p>
      <w:pPr>
        <w:pStyle w:val="6"/>
        <w:rPr>
          <w:rFonts w:hint="eastAsia"/>
        </w:rPr>
      </w:pPr>
      <w:r>
        <w:rPr>
          <w:rFonts w:hint="eastAsia"/>
        </w:rPr>
        <w:t>（2）按照本合同约定支付费用；</w:t>
      </w:r>
    </w:p>
    <w:p>
      <w:pPr>
        <w:pStyle w:val="6"/>
        <w:rPr>
          <w:rFonts w:hint="eastAsia"/>
        </w:rPr>
      </w:pPr>
      <w:r>
        <w:rPr>
          <w:rFonts w:hint="eastAsia"/>
        </w:rPr>
        <w:t>（3）提供必要的设计图纸；</w:t>
      </w:r>
    </w:p>
    <w:p>
      <w:pPr>
        <w:pStyle w:val="6"/>
        <w:rPr>
          <w:rFonts w:hint="eastAsia"/>
        </w:rPr>
      </w:pPr>
      <w:r>
        <w:rPr>
          <w:rFonts w:hint="eastAsia"/>
        </w:rPr>
        <w:t>（4）由甲方落实现场检测清障工作；</w:t>
      </w:r>
    </w:p>
    <w:p>
      <w:pPr>
        <w:pStyle w:val="6"/>
        <w:rPr>
          <w:rFonts w:hint="eastAsia"/>
        </w:rPr>
      </w:pPr>
      <w:r>
        <w:rPr>
          <w:rFonts w:hint="eastAsia"/>
        </w:rPr>
        <w:t>（5）现场检测时提供必要的协调、协助；提供必要的水电配合；</w:t>
      </w:r>
    </w:p>
    <w:p>
      <w:pPr>
        <w:pStyle w:val="6"/>
        <w:rPr>
          <w:rFonts w:hint="eastAsia"/>
        </w:rPr>
      </w:pPr>
      <w:r>
        <w:rPr>
          <w:rFonts w:hint="eastAsia"/>
        </w:rPr>
        <w:t>（6）甲方应及时准确提供与工程相关的信息，以便乙方出具相应报告。因甲方原因造成委托单位、工程名称、委托人、部位等相关信息错误，致使乙方出具报告错误的,由甲方承担相应责任，并承担相应经济支出；</w:t>
      </w:r>
    </w:p>
    <w:p>
      <w:pPr>
        <w:pStyle w:val="6"/>
      </w:pPr>
      <w:r>
        <w:rPr>
          <w:rFonts w:hint="eastAsia"/>
        </w:rPr>
        <w:t>（7）甲方应委派一名现场联系人，联系人为：</w:t>
      </w:r>
      <w:r>
        <w:rPr>
          <w:rFonts w:hint="eastAsia"/>
          <w:u w:val="single"/>
          <w:lang w:val="en-US" w:eastAsia="zh-CN"/>
        </w:rPr>
        <w:t xml:space="preserve">   /  </w:t>
      </w:r>
      <w:r>
        <w:rPr>
          <w:rFonts w:hint="eastAsia"/>
          <w:u w:val="single"/>
        </w:rPr>
        <w:t xml:space="preserve">  </w:t>
      </w:r>
      <w:r>
        <w:rPr>
          <w:rFonts w:hint="eastAsia"/>
        </w:rPr>
        <w:t>，电话 ：</w:t>
      </w:r>
      <w:r>
        <w:rPr>
          <w:rFonts w:hint="eastAsia"/>
          <w:u w:val="single"/>
        </w:rPr>
        <w:t xml:space="preserve"> </w:t>
      </w:r>
      <w:r>
        <w:rPr>
          <w:rFonts w:hint="eastAsia"/>
          <w:u w:val="single"/>
          <w:lang w:val="en-US" w:eastAsia="zh-CN"/>
        </w:rPr>
        <w:t xml:space="preserve">/ </w:t>
      </w:r>
      <w:r>
        <w:rPr>
          <w:rFonts w:hint="eastAsia"/>
        </w:rPr>
        <w:t>。</w:t>
      </w:r>
    </w:p>
    <w:p>
      <w:pPr>
        <w:pStyle w:val="6"/>
        <w:rPr>
          <w:rFonts w:hint="eastAsia"/>
        </w:rPr>
      </w:pPr>
      <w:r>
        <w:rPr>
          <w:rFonts w:hint="eastAsia"/>
        </w:rPr>
        <w:t>（8）按照本合同约定支付费用：每三个月由甲方或参建方对乙方完成的工作量进行确认。</w:t>
      </w:r>
    </w:p>
    <w:p>
      <w:pPr>
        <w:spacing w:line="360" w:lineRule="auto"/>
        <w:ind w:firstLine="280" w:firstLineChars="100"/>
        <w:rPr>
          <w:rFonts w:hint="eastAsia" w:ascii="宋体" w:hAnsi="宋体"/>
          <w:sz w:val="28"/>
        </w:rPr>
      </w:pPr>
      <w:r>
        <w:rPr>
          <w:rFonts w:hint="eastAsia" w:ascii="宋体" w:hAnsi="宋体"/>
          <w:sz w:val="28"/>
        </w:rPr>
        <w:t>2、乙方的主要义务：</w:t>
      </w:r>
    </w:p>
    <w:p>
      <w:pPr>
        <w:spacing w:line="360" w:lineRule="auto"/>
        <w:ind w:firstLine="280" w:firstLineChars="100"/>
        <w:rPr>
          <w:rFonts w:hint="eastAsia" w:ascii="宋体" w:hAnsi="宋体"/>
          <w:sz w:val="28"/>
        </w:rPr>
      </w:pPr>
      <w:r>
        <w:rPr>
          <w:rFonts w:hint="eastAsia" w:ascii="宋体" w:hAnsi="宋体"/>
          <w:sz w:val="28"/>
        </w:rPr>
        <w:t xml:space="preserve">（1）按期完成甲方委托，按期提交政府相关部门认可的检测报告。 </w:t>
      </w:r>
    </w:p>
    <w:p>
      <w:pPr>
        <w:spacing w:line="360" w:lineRule="auto"/>
        <w:ind w:left="559" w:leftChars="133" w:hanging="280" w:hangingChars="100"/>
        <w:rPr>
          <w:rFonts w:hint="eastAsia" w:ascii="宋体" w:hAnsi="宋体"/>
          <w:sz w:val="28"/>
        </w:rPr>
      </w:pPr>
      <w:r>
        <w:rPr>
          <w:rFonts w:hint="eastAsia" w:ascii="宋体" w:hAnsi="宋体"/>
          <w:sz w:val="28"/>
        </w:rPr>
        <w:t>（2）严格按国家规范、标准进行检测，确保数据公正、准确；</w:t>
      </w:r>
    </w:p>
    <w:p>
      <w:pPr>
        <w:spacing w:line="360" w:lineRule="auto"/>
        <w:ind w:firstLine="280" w:firstLineChars="100"/>
        <w:rPr>
          <w:rFonts w:hint="eastAsia" w:ascii="宋体" w:hAnsi="宋体"/>
          <w:sz w:val="28"/>
        </w:rPr>
      </w:pPr>
      <w:r>
        <w:rPr>
          <w:rFonts w:hint="eastAsia" w:ascii="宋体" w:hAnsi="宋体"/>
          <w:sz w:val="28"/>
        </w:rPr>
        <w:t>（3）协助对甲方的技术进行保密；</w:t>
      </w:r>
    </w:p>
    <w:p>
      <w:pPr>
        <w:spacing w:line="360" w:lineRule="auto"/>
        <w:ind w:firstLine="280" w:firstLineChars="100"/>
        <w:rPr>
          <w:rFonts w:hint="eastAsia" w:ascii="宋体" w:hAnsi="宋体"/>
          <w:sz w:val="28"/>
        </w:rPr>
      </w:pPr>
      <w:r>
        <w:rPr>
          <w:rFonts w:hint="eastAsia" w:ascii="宋体" w:hAnsi="宋体"/>
          <w:sz w:val="28"/>
        </w:rPr>
        <w:t>（4）向甲方提供必要的检测咨询服务；</w:t>
      </w:r>
    </w:p>
    <w:p>
      <w:pPr>
        <w:pStyle w:val="6"/>
        <w:ind w:firstLine="240" w:firstLineChars="100"/>
        <w:rPr>
          <w:rFonts w:hint="eastAsia"/>
          <w:color w:val="000000"/>
        </w:rPr>
      </w:pPr>
      <w:r>
        <w:rPr>
          <w:rFonts w:hint="eastAsia"/>
          <w:color w:val="000000"/>
        </w:rPr>
        <w:t>（5）乙方应委派一名现场联系人，联系人为：</w:t>
      </w:r>
      <w:r>
        <w:rPr>
          <w:rFonts w:hint="eastAsia"/>
          <w:color w:val="000000"/>
          <w:u w:val="single"/>
        </w:rPr>
        <w:t xml:space="preserve"> </w:t>
      </w:r>
      <w:r>
        <w:rPr>
          <w:rFonts w:hint="eastAsia"/>
          <w:color w:val="000000"/>
          <w:u w:val="single"/>
          <w:lang w:val="en-US" w:eastAsia="zh-CN"/>
        </w:rPr>
        <w:t>/</w:t>
      </w:r>
      <w:r>
        <w:rPr>
          <w:rFonts w:hint="eastAsia"/>
          <w:color w:val="000000"/>
          <w:u w:val="single"/>
        </w:rPr>
        <w:t xml:space="preserve"> </w:t>
      </w:r>
      <w:r>
        <w:rPr>
          <w:rFonts w:hint="eastAsia"/>
          <w:color w:val="000000"/>
        </w:rPr>
        <w:t>，电话：</w:t>
      </w:r>
      <w:r>
        <w:rPr>
          <w:rFonts w:hint="eastAsia"/>
          <w:color w:val="000000"/>
          <w:u w:val="single"/>
        </w:rPr>
        <w:t xml:space="preserve">  </w:t>
      </w:r>
      <w:r>
        <w:rPr>
          <w:rFonts w:hint="eastAsia"/>
          <w:color w:val="000000"/>
          <w:u w:val="single"/>
          <w:lang w:val="en-US" w:eastAsia="zh-CN"/>
        </w:rPr>
        <w:t xml:space="preserve"> /   </w:t>
      </w:r>
      <w:r>
        <w:rPr>
          <w:rFonts w:hint="eastAsia"/>
          <w:color w:val="000000"/>
        </w:rPr>
        <w:t>；</w:t>
      </w:r>
    </w:p>
    <w:p>
      <w:pPr>
        <w:pStyle w:val="6"/>
        <w:ind w:firstLine="240" w:firstLineChars="100"/>
        <w:rPr>
          <w:rFonts w:hint="eastAsia"/>
        </w:rPr>
      </w:pPr>
      <w:r>
        <w:rPr>
          <w:rFonts w:hint="eastAsia"/>
        </w:rPr>
        <w:t>（6）因乙方原因造成报告错误的，由乙方承担相应责任，并承担相应经济支出。</w:t>
      </w:r>
    </w:p>
    <w:p>
      <w:pPr>
        <w:pStyle w:val="6"/>
        <w:ind w:firstLine="240" w:firstLineChars="100"/>
        <w:rPr>
          <w:rFonts w:hint="eastAsia"/>
          <w:highlight w:val="red"/>
        </w:rPr>
      </w:pPr>
      <w:r>
        <w:rPr>
          <w:rFonts w:hint="eastAsia"/>
          <w:highlight w:val="red"/>
        </w:rPr>
        <w:t>（7）</w:t>
      </w:r>
      <w:r>
        <w:rPr>
          <w:rFonts w:hint="eastAsia"/>
          <w:highlight w:val="red"/>
          <w:lang w:val="en-US" w:eastAsia="zh-CN"/>
        </w:rPr>
        <w:t>按期提交</w:t>
      </w:r>
      <w:r>
        <w:rPr>
          <w:highlight w:val="red"/>
        </w:rPr>
        <w:t>建筑物耐久性监测创新技术的建筑质量检测与安全评估</w:t>
      </w:r>
      <w:r>
        <w:rPr>
          <w:rFonts w:hint="eastAsia"/>
          <w:highlight w:val="red"/>
          <w:lang w:val="en-US" w:eastAsia="zh-CN"/>
        </w:rPr>
        <w:t>报告</w:t>
      </w:r>
      <w:r>
        <w:rPr>
          <w:rFonts w:hint="eastAsia"/>
          <w:highlight w:val="red"/>
        </w:rPr>
        <w:t>。</w:t>
      </w:r>
    </w:p>
    <w:p>
      <w:pPr>
        <w:spacing w:line="360" w:lineRule="auto"/>
        <w:rPr>
          <w:rFonts w:hint="eastAsia" w:ascii="宋体" w:hAnsi="宋体"/>
          <w:sz w:val="28"/>
        </w:rPr>
      </w:pPr>
      <w:r>
        <w:rPr>
          <w:rFonts w:hint="eastAsia" w:ascii="宋体" w:hAnsi="宋体"/>
          <w:b/>
          <w:bCs/>
          <w:sz w:val="28"/>
        </w:rPr>
        <w:t>五、违约责任：</w:t>
      </w:r>
    </w:p>
    <w:p>
      <w:pPr>
        <w:pStyle w:val="6"/>
        <w:rPr>
          <w:rFonts w:hint="eastAsia"/>
        </w:rPr>
      </w:pPr>
      <w:r>
        <w:rPr>
          <w:rFonts w:hint="eastAsia"/>
        </w:rPr>
        <w:t>若因一方原因导致合同不能履行，由此给对方造成的损失由违约方承担。</w:t>
      </w:r>
    </w:p>
    <w:p>
      <w:pPr>
        <w:rPr>
          <w:rFonts w:hint="eastAsia" w:ascii="宋体" w:hAnsi="宋体"/>
          <w:b/>
          <w:bCs/>
          <w:sz w:val="28"/>
        </w:rPr>
      </w:pPr>
      <w:r>
        <w:rPr>
          <w:rFonts w:hint="eastAsia" w:ascii="宋体" w:hAnsi="宋体"/>
          <w:b/>
          <w:bCs/>
          <w:sz w:val="28"/>
        </w:rPr>
        <w:t>六、争议解决方式：</w:t>
      </w:r>
    </w:p>
    <w:p>
      <w:pPr>
        <w:ind w:firstLine="560" w:firstLineChars="200"/>
        <w:rPr>
          <w:rFonts w:hint="eastAsia"/>
          <w:sz w:val="28"/>
        </w:rPr>
      </w:pPr>
      <w:r>
        <w:rPr>
          <w:rFonts w:hint="eastAsia"/>
          <w:sz w:val="28"/>
        </w:rPr>
        <w:t>本合同在履行过程中发生的争议，由双方友好协商解决，协商或者经调解仍然不能解决的，任何一方均可以按照下列第</w:t>
      </w:r>
      <w:r>
        <w:rPr>
          <w:rFonts w:hint="eastAsia"/>
          <w:sz w:val="28"/>
          <w:u w:val="single"/>
          <w:lang w:val="en-US" w:eastAsia="zh-CN"/>
        </w:rPr>
        <w:t xml:space="preserve">  2  </w:t>
      </w:r>
      <w:r>
        <w:rPr>
          <w:rFonts w:hint="eastAsia"/>
          <w:sz w:val="28"/>
        </w:rPr>
        <w:t>种方式解决：</w:t>
      </w:r>
    </w:p>
    <w:p>
      <w:pPr>
        <w:spacing w:line="360" w:lineRule="auto"/>
        <w:ind w:firstLine="560" w:firstLineChars="200"/>
        <w:rPr>
          <w:rFonts w:hint="eastAsia"/>
          <w:sz w:val="28"/>
        </w:rPr>
      </w:pPr>
      <w:r>
        <w:rPr>
          <w:rFonts w:hint="eastAsia"/>
          <w:sz w:val="28"/>
        </w:rPr>
        <w:t>1、提交常州仲裁委员会仲裁；</w:t>
      </w:r>
    </w:p>
    <w:p>
      <w:pPr>
        <w:spacing w:line="360" w:lineRule="auto"/>
        <w:ind w:left="559" w:leftChars="266"/>
        <w:rPr>
          <w:rFonts w:hint="eastAsia"/>
          <w:sz w:val="28"/>
        </w:rPr>
      </w:pPr>
      <w:r>
        <w:rPr>
          <w:rFonts w:hint="eastAsia"/>
          <w:sz w:val="28"/>
        </w:rPr>
        <w:t>2、依法向原告所在地人民法院提起诉讼。</w:t>
      </w:r>
    </w:p>
    <w:p>
      <w:pPr>
        <w:rPr>
          <w:rFonts w:hint="eastAsia" w:ascii="宋体" w:hAnsi="宋体"/>
          <w:b/>
          <w:bCs/>
          <w:sz w:val="28"/>
        </w:rPr>
      </w:pPr>
      <w:r>
        <w:rPr>
          <w:rFonts w:hint="eastAsia" w:ascii="宋体" w:hAnsi="宋体"/>
          <w:b/>
          <w:bCs/>
          <w:sz w:val="28"/>
        </w:rPr>
        <w:t>七、其他：</w:t>
      </w:r>
    </w:p>
    <w:p>
      <w:pPr>
        <w:ind w:firstLine="560" w:firstLineChars="200"/>
        <w:rPr>
          <w:rFonts w:hint="eastAsia"/>
          <w:sz w:val="28"/>
        </w:rPr>
      </w:pPr>
      <w:r>
        <w:rPr>
          <w:rFonts w:hint="eastAsia"/>
          <w:sz w:val="28"/>
        </w:rPr>
        <w:t>本合同自双方法定代表人或委托代理人签字盖公章或合同专用章之日起生效，至合同履行完毕效力终止。合同执行期内，甲乙双方均不得随意变更或解除合同。合同如有未尽事宜，须经双方共同协商，作出补充规定。补充规定与本合同具有同等效力。</w:t>
      </w:r>
    </w:p>
    <w:p>
      <w:pPr>
        <w:rPr>
          <w:rFonts w:hint="eastAsia"/>
          <w:sz w:val="28"/>
        </w:rPr>
      </w:pPr>
      <w:r>
        <w:rPr>
          <w:rFonts w:hint="eastAsia"/>
          <w:b/>
          <w:bCs/>
          <w:sz w:val="28"/>
        </w:rPr>
        <w:t>八、</w:t>
      </w:r>
      <w:r>
        <w:rPr>
          <w:rFonts w:hint="eastAsia"/>
          <w:sz w:val="28"/>
        </w:rPr>
        <w:t>本合同一式四份，由甲乙双方各执两份，均具同等效力。</w:t>
      </w:r>
    </w:p>
    <w:p>
      <w:pPr>
        <w:spacing w:line="360" w:lineRule="auto"/>
        <w:rPr>
          <w:rFonts w:hint="eastAsia"/>
          <w:sz w:val="28"/>
        </w:rPr>
      </w:pPr>
    </w:p>
    <w:p>
      <w:pPr>
        <w:spacing w:line="360" w:lineRule="auto"/>
        <w:rPr>
          <w:rFonts w:hint="eastAsia"/>
          <w:sz w:val="28"/>
        </w:rPr>
      </w:pPr>
    </w:p>
    <w:p>
      <w:pPr>
        <w:spacing w:line="360" w:lineRule="auto"/>
        <w:rPr>
          <w:rFonts w:hint="eastAsia"/>
          <w:sz w:val="28"/>
        </w:rPr>
      </w:pPr>
      <w:r>
        <w:rPr>
          <w:rFonts w:hint="eastAsia"/>
          <w:sz w:val="28"/>
        </w:rPr>
        <w:t>甲方（签章）：                    乙方（签章）：</w:t>
      </w:r>
    </w:p>
    <w:p>
      <w:pPr>
        <w:spacing w:line="360" w:lineRule="auto"/>
        <w:rPr>
          <w:rFonts w:hint="eastAsia"/>
          <w:sz w:val="28"/>
        </w:rPr>
      </w:pPr>
      <w:r>
        <w:rPr>
          <w:rFonts w:hint="eastAsia"/>
          <w:sz w:val="28"/>
        </w:rPr>
        <w:t xml:space="preserve">地址：                            地址：常州市长江中路288号          </w:t>
      </w:r>
    </w:p>
    <w:p>
      <w:pPr>
        <w:spacing w:line="360" w:lineRule="auto"/>
        <w:rPr>
          <w:rFonts w:hint="eastAsia"/>
          <w:sz w:val="28"/>
        </w:rPr>
      </w:pPr>
      <w:r>
        <w:rPr>
          <w:rFonts w:hint="eastAsia"/>
          <w:sz w:val="28"/>
        </w:rPr>
        <w:t>法定代表人或代理人：              法定代表人或代理人：</w:t>
      </w:r>
    </w:p>
    <w:p>
      <w:pPr>
        <w:spacing w:line="360" w:lineRule="auto"/>
        <w:rPr>
          <w:rFonts w:hint="eastAsia"/>
          <w:sz w:val="28"/>
        </w:rPr>
      </w:pPr>
      <w:r>
        <w:rPr>
          <w:rFonts w:hint="eastAsia"/>
          <w:sz w:val="28"/>
        </w:rPr>
        <w:t xml:space="preserve">联系电话：                        联系电话: </w:t>
      </w:r>
    </w:p>
    <w:p>
      <w:pPr>
        <w:ind w:firstLine="3920" w:firstLineChars="1400"/>
        <w:rPr>
          <w:rFonts w:hint="eastAsia"/>
          <w:sz w:val="28"/>
          <w:u w:val="single"/>
        </w:rPr>
      </w:pPr>
      <w:r>
        <w:rPr>
          <w:rFonts w:hint="eastAsia"/>
          <w:sz w:val="28"/>
        </w:rPr>
        <w:t xml:space="preserve">  签定日期：</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rPr>
        <w:t>年</w:t>
      </w:r>
      <w:r>
        <w:rPr>
          <w:rFonts w:hint="eastAsia"/>
          <w:sz w:val="28"/>
          <w:u w:val="single"/>
        </w:rPr>
        <w:t xml:space="preserve"> </w:t>
      </w:r>
      <w:r>
        <w:rPr>
          <w:rFonts w:hint="eastAsia"/>
          <w:sz w:val="28"/>
          <w:u w:val="single"/>
          <w:lang w:val="en-US" w:eastAsia="zh-CN"/>
        </w:rPr>
        <w:t xml:space="preserve">   </w:t>
      </w:r>
      <w:r>
        <w:rPr>
          <w:rFonts w:hint="eastAsia"/>
          <w:sz w:val="28"/>
        </w:rPr>
        <w:t>月</w:t>
      </w:r>
      <w:r>
        <w:rPr>
          <w:rFonts w:hint="eastAsia"/>
          <w:sz w:val="28"/>
          <w:u w:val="single"/>
        </w:rPr>
        <w:t xml:space="preserve"> </w:t>
      </w:r>
      <w:r>
        <w:rPr>
          <w:rFonts w:hint="eastAsia"/>
          <w:sz w:val="28"/>
          <w:u w:val="single"/>
          <w:lang w:val="en-US" w:eastAsia="zh-CN"/>
        </w:rPr>
        <w:t xml:space="preserve">    </w:t>
      </w:r>
      <w:r>
        <w:rPr>
          <w:rFonts w:hint="eastAsia"/>
          <w:sz w:val="28"/>
        </w:rPr>
        <w:t>日</w:t>
      </w:r>
    </w:p>
    <w:p/>
    <w:p/>
    <w:p>
      <w:r>
        <w:br w:type="page"/>
      </w:r>
    </w:p>
    <w:p/>
    <w:p>
      <w:pPr>
        <w:spacing w:line="360" w:lineRule="auto"/>
        <w:jc w:val="center"/>
        <w:rPr>
          <w:rFonts w:ascii="宋体" w:hAnsi="宋体" w:cs="宋体"/>
          <w:b/>
          <w:sz w:val="32"/>
          <w:szCs w:val="32"/>
        </w:rPr>
      </w:pPr>
    </w:p>
    <w:p>
      <w:pPr>
        <w:spacing w:line="360" w:lineRule="auto"/>
        <w:jc w:val="center"/>
        <w:rPr>
          <w:rFonts w:ascii="宋体" w:hAnsi="宋体" w:cs="宋体"/>
          <w:szCs w:val="21"/>
        </w:rPr>
      </w:pPr>
      <w:r>
        <w:rPr>
          <w:rFonts w:hint="eastAsia" w:ascii="宋体" w:hAnsi="宋体" w:cs="宋体"/>
          <w:b/>
          <w:sz w:val="32"/>
          <w:szCs w:val="32"/>
        </w:rPr>
        <w:t>第五部分：投标格式</w:t>
      </w:r>
    </w:p>
    <w:p>
      <w:pPr>
        <w:spacing w:line="360" w:lineRule="auto"/>
        <w:jc w:val="center"/>
        <w:rPr>
          <w:rFonts w:ascii="宋体" w:hAnsi="宋体"/>
          <w:szCs w:val="21"/>
        </w:rPr>
      </w:pPr>
      <w:r>
        <w:rPr>
          <w:rFonts w:hint="eastAsia" w:ascii="宋体" w:hAnsi="宋体"/>
          <w:szCs w:val="21"/>
        </w:rPr>
        <w:t>投 标 函</w:t>
      </w:r>
    </w:p>
    <w:p>
      <w:pPr>
        <w:spacing w:line="360" w:lineRule="auto"/>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根据贵方</w:t>
      </w:r>
      <w:r>
        <w:rPr>
          <w:rFonts w:hint="eastAsia" w:ascii="宋体" w:hAnsi="宋体" w:cs="宋体"/>
          <w:szCs w:val="21"/>
          <w:u w:val="single"/>
        </w:rPr>
        <w:t xml:space="preserve">               </w:t>
      </w:r>
      <w:r>
        <w:rPr>
          <w:rFonts w:hint="eastAsia" w:ascii="宋体" w:hAnsi="宋体" w:cs="宋体"/>
          <w:szCs w:val="21"/>
        </w:rPr>
        <w:t>项目招标的投标邀请书（招标编号为：</w:t>
      </w:r>
      <w:r>
        <w:rPr>
          <w:rFonts w:hint="eastAsia" w:ascii="宋体" w:hAnsi="宋体" w:cs="宋体"/>
          <w:szCs w:val="21"/>
          <w:u w:val="single"/>
        </w:rPr>
        <w:t xml:space="preserve">        </w:t>
      </w:r>
      <w:r>
        <w:rPr>
          <w:rFonts w:hint="eastAsia" w:ascii="宋体" w:hAnsi="宋体" w:cs="宋体"/>
          <w:szCs w:val="21"/>
        </w:rPr>
        <w:t>），现正式授权的下列签字人</w:t>
      </w:r>
      <w:r>
        <w:rPr>
          <w:rFonts w:hint="eastAsia" w:ascii="宋体" w:hAnsi="宋体" w:cs="宋体"/>
          <w:szCs w:val="21"/>
          <w:u w:val="single"/>
        </w:rPr>
        <w:t xml:space="preserve">          </w:t>
      </w:r>
      <w:r>
        <w:rPr>
          <w:rFonts w:hint="eastAsia" w:ascii="宋体" w:hAnsi="宋体" w:cs="宋体"/>
          <w:szCs w:val="21"/>
        </w:rPr>
        <w:t>（姓名和职务）代表投标人</w:t>
      </w:r>
      <w:r>
        <w:rPr>
          <w:rFonts w:hint="eastAsia" w:ascii="宋体" w:hAnsi="宋体" w:cs="宋体"/>
          <w:szCs w:val="21"/>
          <w:u w:val="single"/>
        </w:rPr>
        <w:t xml:space="preserve">          </w:t>
      </w:r>
      <w:r>
        <w:rPr>
          <w:rFonts w:hint="eastAsia" w:ascii="宋体" w:hAnsi="宋体" w:cs="宋体"/>
          <w:szCs w:val="21"/>
        </w:rPr>
        <w:t>（投标人的名称），提交下述文件</w:t>
      </w:r>
      <w:r>
        <w:rPr>
          <w:rFonts w:hint="eastAsia" w:ascii="宋体" w:hAnsi="宋体" w:cs="宋体"/>
          <w:color w:val="3366FF"/>
          <w:szCs w:val="21"/>
        </w:rPr>
        <w:t>正本1份，副本2份：</w:t>
      </w:r>
    </w:p>
    <w:p>
      <w:pPr>
        <w:spacing w:line="360" w:lineRule="auto"/>
        <w:rPr>
          <w:rFonts w:ascii="宋体" w:hAnsi="宋体" w:cs="宋体"/>
          <w:szCs w:val="21"/>
        </w:rPr>
      </w:pPr>
      <w:r>
        <w:rPr>
          <w:rFonts w:hint="eastAsia" w:ascii="宋体" w:hAnsi="宋体" w:cs="宋体"/>
          <w:szCs w:val="21"/>
        </w:rPr>
        <w:t xml:space="preserve">    （1）规格响应表（如果有的话）；</w:t>
      </w:r>
    </w:p>
    <w:p>
      <w:pPr>
        <w:spacing w:line="360" w:lineRule="auto"/>
        <w:rPr>
          <w:rFonts w:ascii="宋体" w:hAnsi="宋体" w:cs="宋体"/>
          <w:szCs w:val="21"/>
        </w:rPr>
      </w:pPr>
      <w:r>
        <w:rPr>
          <w:rFonts w:hint="eastAsia" w:ascii="宋体" w:hAnsi="宋体" w:cs="宋体"/>
          <w:szCs w:val="21"/>
        </w:rPr>
        <w:t xml:space="preserve">    （2）资格证明文件；</w:t>
      </w:r>
    </w:p>
    <w:p>
      <w:pPr>
        <w:spacing w:line="360" w:lineRule="auto"/>
        <w:rPr>
          <w:rFonts w:ascii="宋体" w:hAnsi="宋体" w:cs="宋体"/>
          <w:szCs w:val="21"/>
        </w:rPr>
      </w:pPr>
      <w:r>
        <w:rPr>
          <w:rFonts w:hint="eastAsia" w:ascii="宋体" w:hAnsi="宋体" w:cs="宋体"/>
          <w:szCs w:val="21"/>
        </w:rPr>
        <w:t xml:space="preserve">    （3）金额为</w:t>
      </w:r>
      <w:r>
        <w:rPr>
          <w:rFonts w:hint="eastAsia" w:ascii="宋体" w:hAnsi="宋体" w:cs="宋体"/>
          <w:szCs w:val="21"/>
          <w:u w:val="single"/>
        </w:rPr>
        <w:t xml:space="preserve">          </w:t>
      </w:r>
      <w:r>
        <w:rPr>
          <w:rFonts w:hint="eastAsia" w:ascii="宋体" w:hAnsi="宋体" w:cs="宋体"/>
          <w:szCs w:val="21"/>
        </w:rPr>
        <w:t>的投标保证金；</w:t>
      </w:r>
    </w:p>
    <w:p>
      <w:pPr>
        <w:spacing w:line="360" w:lineRule="auto"/>
        <w:rPr>
          <w:rFonts w:ascii="宋体" w:hAnsi="宋体" w:cs="宋体"/>
          <w:szCs w:val="21"/>
        </w:rPr>
      </w:pPr>
      <w:r>
        <w:rPr>
          <w:rFonts w:hint="eastAsia" w:ascii="宋体" w:hAnsi="宋体" w:cs="宋体"/>
          <w:szCs w:val="21"/>
        </w:rPr>
        <w:t xml:space="preserve">    （4）“投标人须知”要求投标人提交的全部文件。</w:t>
      </w:r>
    </w:p>
    <w:p>
      <w:pPr>
        <w:spacing w:line="360" w:lineRule="auto"/>
        <w:ind w:firstLine="420" w:firstLineChars="200"/>
        <w:rPr>
          <w:rFonts w:ascii="宋体" w:hAnsi="宋体" w:cs="宋体"/>
          <w:szCs w:val="21"/>
        </w:rPr>
      </w:pPr>
      <w:r>
        <w:rPr>
          <w:rFonts w:hint="eastAsia" w:ascii="宋体" w:hAnsi="宋体" w:cs="宋体"/>
          <w:szCs w:val="21"/>
        </w:rPr>
        <w:t>据此函，签字人兹宣布同意如下：</w:t>
      </w:r>
    </w:p>
    <w:p>
      <w:pPr>
        <w:spacing w:line="360" w:lineRule="auto"/>
        <w:ind w:left="3570" w:leftChars="100" w:hanging="3360" w:hangingChars="1600"/>
        <w:rPr>
          <w:rFonts w:ascii="宋体" w:hAnsi="宋体" w:cs="宋体"/>
          <w:szCs w:val="21"/>
        </w:rPr>
      </w:pPr>
      <w:r>
        <w:rPr>
          <w:rFonts w:hint="eastAsia" w:ascii="宋体" w:hAnsi="宋体" w:cs="宋体"/>
          <w:szCs w:val="21"/>
        </w:rPr>
        <w:t xml:space="preserve">  （a）我们将按招标文件的规定，承担完成合同规定的责任和义务。</w:t>
      </w:r>
    </w:p>
    <w:p>
      <w:pPr>
        <w:spacing w:line="360" w:lineRule="auto"/>
        <w:rPr>
          <w:rFonts w:ascii="宋体" w:hAnsi="宋体" w:cs="宋体"/>
          <w:szCs w:val="21"/>
        </w:rPr>
      </w:pPr>
      <w:r>
        <w:rPr>
          <w:rFonts w:hint="eastAsia" w:ascii="宋体" w:hAnsi="宋体" w:cs="宋体"/>
          <w:szCs w:val="21"/>
        </w:rPr>
        <w:t xml:space="preserve">    （b）我们已详细审核了全部招标文件，包括招标文件的修改通知（如果有的话）、我们知道必须放弃对上述文件中所有条款提出存有含糊不清或不理解之问题的权利。</w:t>
      </w:r>
    </w:p>
    <w:p>
      <w:pPr>
        <w:spacing w:line="360" w:lineRule="auto"/>
        <w:rPr>
          <w:rFonts w:ascii="宋体" w:hAnsi="宋体" w:cs="宋体"/>
          <w:szCs w:val="21"/>
        </w:rPr>
      </w:pPr>
      <w:r>
        <w:rPr>
          <w:rFonts w:hint="eastAsia" w:ascii="宋体" w:hAnsi="宋体" w:cs="宋体"/>
          <w:szCs w:val="21"/>
        </w:rPr>
        <w:t xml:space="preserve">    （c）我们同意在“投标人须知”所述的开标日期起遵循本投标文件的规定，并在“投标人须知”规定的投标有效期届满之前对我方均具有约束力，而且有可能中标。</w:t>
      </w:r>
    </w:p>
    <w:p>
      <w:pPr>
        <w:spacing w:line="360" w:lineRule="auto"/>
        <w:rPr>
          <w:rFonts w:ascii="宋体" w:hAnsi="宋体" w:cs="宋体"/>
          <w:szCs w:val="21"/>
        </w:rPr>
      </w:pPr>
      <w:r>
        <w:rPr>
          <w:rFonts w:hint="eastAsia" w:ascii="宋体" w:hAnsi="宋体" w:cs="宋体"/>
          <w:szCs w:val="21"/>
        </w:rPr>
        <w:t xml:space="preserve">    （d）如果在开标后规定的投标有效期内撤回投标，我们的投标保证金可被没收。</w:t>
      </w:r>
    </w:p>
    <w:p>
      <w:pPr>
        <w:spacing w:line="360" w:lineRule="auto"/>
        <w:rPr>
          <w:rFonts w:ascii="宋体" w:hAnsi="宋体" w:cs="宋体"/>
          <w:szCs w:val="21"/>
        </w:rPr>
      </w:pPr>
      <w:r>
        <w:rPr>
          <w:rFonts w:hint="eastAsia" w:ascii="宋体" w:hAnsi="宋体" w:cs="宋体"/>
          <w:szCs w:val="21"/>
        </w:rPr>
        <w:t xml:space="preserve">    （e）如果贵方有要求，我们愿意进一步提供与本投标有关的任何证据或资料。</w:t>
      </w:r>
    </w:p>
    <w:p>
      <w:pPr>
        <w:spacing w:line="360" w:lineRule="auto"/>
        <w:rPr>
          <w:rFonts w:ascii="宋体" w:hAnsi="宋体" w:cs="宋体"/>
          <w:szCs w:val="21"/>
        </w:rPr>
      </w:pPr>
      <w:r>
        <w:rPr>
          <w:rFonts w:hint="eastAsia" w:ascii="宋体" w:hAnsi="宋体" w:cs="宋体"/>
          <w:szCs w:val="21"/>
        </w:rPr>
        <w:t xml:space="preserve">    （f）我们完全理解贵方不一定要接受最低报价的投标或收到的任何投标。</w:t>
      </w:r>
    </w:p>
    <w:p>
      <w:pPr>
        <w:spacing w:line="360" w:lineRule="auto"/>
        <w:textAlignment w:val="baseline"/>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pPr>
        <w:spacing w:line="360" w:lineRule="auto"/>
        <w:textAlignment w:val="baseline"/>
        <w:rPr>
          <w:rFonts w:ascii="宋体" w:hAnsi="宋体" w:cs="宋体"/>
          <w:szCs w:val="21"/>
          <w:u w:val="single"/>
        </w:rPr>
      </w:pPr>
      <w:r>
        <w:rPr>
          <w:rFonts w:hint="eastAsia" w:ascii="宋体" w:hAnsi="宋体" w:cs="宋体"/>
          <w:szCs w:val="21"/>
        </w:rPr>
        <w:t>邮政编码：</w:t>
      </w:r>
      <w:r>
        <w:rPr>
          <w:rFonts w:hint="eastAsia" w:ascii="宋体" w:hAnsi="宋体" w:cs="宋体"/>
          <w:szCs w:val="21"/>
          <w:u w:val="single"/>
        </w:rPr>
        <w:t xml:space="preserve">                                       </w:t>
      </w:r>
    </w:p>
    <w:p>
      <w:pPr>
        <w:spacing w:line="360" w:lineRule="auto"/>
        <w:textAlignment w:val="baseline"/>
        <w:rPr>
          <w:rFonts w:ascii="宋体" w:hAnsi="宋体" w:cs="宋体"/>
          <w:szCs w:val="21"/>
          <w:u w:val="single"/>
        </w:rPr>
      </w:pPr>
      <w:r>
        <w:rPr>
          <w:rFonts w:hint="eastAsia" w:ascii="宋体" w:hAnsi="宋体" w:cs="宋体"/>
          <w:szCs w:val="21"/>
        </w:rPr>
        <w:t>电话号码：</w:t>
      </w:r>
      <w:r>
        <w:rPr>
          <w:rFonts w:hint="eastAsia" w:ascii="宋体" w:hAnsi="宋体" w:cs="宋体"/>
          <w:szCs w:val="21"/>
          <w:u w:val="single"/>
        </w:rPr>
        <w:t xml:space="preserve">                                       </w:t>
      </w:r>
    </w:p>
    <w:p>
      <w:pPr>
        <w:spacing w:line="360" w:lineRule="auto"/>
        <w:textAlignment w:val="baseline"/>
        <w:rPr>
          <w:rFonts w:ascii="宋体" w:hAnsi="宋体" w:cs="宋体"/>
          <w:szCs w:val="21"/>
          <w:u w:val="single"/>
        </w:rPr>
      </w:pPr>
      <w:r>
        <w:rPr>
          <w:rFonts w:hint="eastAsia" w:ascii="宋体" w:hAnsi="宋体" w:cs="宋体"/>
          <w:szCs w:val="21"/>
        </w:rPr>
        <w:t>传真号码：</w:t>
      </w:r>
      <w:r>
        <w:rPr>
          <w:rFonts w:hint="eastAsia" w:ascii="宋体" w:hAnsi="宋体" w:cs="宋体"/>
          <w:szCs w:val="21"/>
          <w:u w:val="single"/>
        </w:rPr>
        <w:t xml:space="preserve">                                       </w:t>
      </w:r>
    </w:p>
    <w:p>
      <w:pPr>
        <w:spacing w:line="360" w:lineRule="auto"/>
        <w:textAlignment w:val="baseline"/>
        <w:rPr>
          <w:rFonts w:ascii="宋体" w:hAnsi="宋体" w:cs="宋体"/>
          <w:szCs w:val="21"/>
          <w:u w:val="single"/>
        </w:rPr>
      </w:pPr>
      <w:r>
        <w:rPr>
          <w:rFonts w:hint="eastAsia" w:ascii="宋体" w:hAnsi="宋体" w:cs="宋体"/>
          <w:szCs w:val="21"/>
        </w:rPr>
        <w:t>投标人代表（签字或盖章）：</w:t>
      </w:r>
      <w:r>
        <w:rPr>
          <w:rFonts w:hint="eastAsia" w:ascii="宋体" w:hAnsi="宋体" w:cs="宋体"/>
          <w:szCs w:val="21"/>
          <w:u w:val="single"/>
        </w:rPr>
        <w:t xml:space="preserve">                        </w:t>
      </w:r>
    </w:p>
    <w:p>
      <w:pPr>
        <w:spacing w:line="360" w:lineRule="auto"/>
        <w:textAlignment w:val="baseline"/>
        <w:rPr>
          <w:rFonts w:ascii="宋体" w:hAnsi="宋体" w:cs="宋体"/>
          <w:szCs w:val="21"/>
          <w:u w:val="single"/>
        </w:rPr>
      </w:pPr>
      <w:r>
        <w:rPr>
          <w:rFonts w:hint="eastAsia" w:ascii="宋体" w:hAnsi="宋体" w:cs="宋体"/>
          <w:szCs w:val="21"/>
        </w:rPr>
        <w:t>公章：</w:t>
      </w:r>
      <w:r>
        <w:rPr>
          <w:rFonts w:hint="eastAsia" w:ascii="宋体" w:hAnsi="宋体" w:cs="宋体"/>
          <w:szCs w:val="21"/>
          <w:u w:val="single"/>
        </w:rPr>
        <w:t xml:space="preserve">                                           </w:t>
      </w:r>
    </w:p>
    <w:p>
      <w:pPr>
        <w:spacing w:line="360" w:lineRule="auto"/>
        <w:textAlignment w:val="baseline"/>
        <w:rPr>
          <w:rFonts w:ascii="宋体" w:hAnsi="宋体" w:cs="宋体"/>
          <w:color w:val="000000"/>
          <w:kern w:val="0"/>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p>
    <w:p>
      <w:pPr>
        <w:spacing w:line="360" w:lineRule="auto"/>
        <w:jc w:val="center"/>
        <w:rPr>
          <w:rFonts w:ascii="宋体" w:hAnsi="宋体" w:cs="宋体"/>
          <w:szCs w:val="21"/>
        </w:rPr>
      </w:pPr>
    </w:p>
    <w:p>
      <w:pPr>
        <w:spacing w:line="360" w:lineRule="auto"/>
        <w:jc w:val="center"/>
        <w:textAlignment w:val="baseline"/>
        <w:rPr>
          <w:rFonts w:ascii="宋体" w:hAnsi="宋体"/>
          <w:szCs w:val="21"/>
        </w:rPr>
      </w:pPr>
      <w:r>
        <w:rPr>
          <w:rFonts w:hint="eastAsia" w:ascii="宋体" w:hAnsi="宋体"/>
          <w:szCs w:val="21"/>
        </w:rPr>
        <w:br w:type="page"/>
      </w:r>
    </w:p>
    <w:p>
      <w:pPr>
        <w:spacing w:line="360" w:lineRule="auto"/>
        <w:ind w:firstLine="3360" w:firstLineChars="1200"/>
        <w:rPr>
          <w:rFonts w:ascii="宋体" w:hAnsi="宋体" w:cs="宋体"/>
          <w:sz w:val="28"/>
        </w:rPr>
      </w:pPr>
      <w:r>
        <w:rPr>
          <w:rFonts w:hint="eastAsia" w:ascii="宋体" w:hAnsi="宋体" w:cs="宋体"/>
          <w:sz w:val="28"/>
        </w:rPr>
        <w:t>投标报价表</w:t>
      </w:r>
    </w:p>
    <w:p>
      <w:pPr>
        <w:spacing w:beforeLines="50" w:afterLines="50"/>
        <w:rPr>
          <w:rFonts w:ascii="宋体" w:hAnsi="宋体"/>
          <w:szCs w:val="21"/>
        </w:rPr>
      </w:pPr>
      <w:r>
        <w:rPr>
          <w:rFonts w:hint="eastAsia" w:ascii="宋体" w:hAnsi="宋体"/>
          <w:szCs w:val="21"/>
        </w:rPr>
        <w:t>由投标单位自行草拟。</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szCs w:val="21"/>
        </w:rPr>
      </w:pPr>
      <w:r>
        <w:rPr>
          <w:rFonts w:hint="eastAsia" w:ascii="宋体" w:hAnsi="宋体" w:cs="宋体"/>
        </w:rPr>
        <w:t>注：（1）所有价格均用人民币（RMB）元表示，</w:t>
      </w:r>
      <w:r>
        <w:rPr>
          <w:rFonts w:hint="eastAsia" w:ascii="宋体" w:hAnsi="宋体"/>
          <w:szCs w:val="21"/>
        </w:rPr>
        <w:t>－次性包定，不再计取其它费用</w:t>
      </w:r>
      <w:r>
        <w:rPr>
          <w:rFonts w:hint="eastAsia" w:ascii="宋体" w:hAnsi="宋体" w:cs="宋体"/>
        </w:rPr>
        <w:t>，税率</w:t>
      </w:r>
      <w:r>
        <w:rPr>
          <w:rFonts w:hint="eastAsia" w:ascii="宋体" w:hAnsi="宋体" w:cs="宋体"/>
          <w:u w:val="single"/>
        </w:rPr>
        <w:t xml:space="preserve">  </w:t>
      </w:r>
      <w:r>
        <w:rPr>
          <w:rFonts w:hint="eastAsia" w:ascii="宋体" w:hAnsi="宋体" w:cs="宋体"/>
        </w:rPr>
        <w:t xml:space="preserve"> %。</w:t>
      </w:r>
    </w:p>
    <w:p>
      <w:pPr>
        <w:spacing w:line="360" w:lineRule="auto"/>
        <w:rPr>
          <w:rFonts w:ascii="宋体" w:hAnsi="宋体"/>
          <w:szCs w:val="21"/>
        </w:rPr>
      </w:pPr>
      <w:r>
        <w:rPr>
          <w:rFonts w:hint="eastAsia" w:ascii="宋体" w:hAnsi="宋体"/>
          <w:szCs w:val="21"/>
        </w:rPr>
        <w:t>（2）</w:t>
      </w:r>
      <w:r>
        <w:rPr>
          <w:rFonts w:hint="eastAsia" w:ascii="宋体" w:hAnsi="宋体" w:cs="宋体"/>
        </w:rPr>
        <w:t xml:space="preserve"> 根据第三部分技术要求进行报价。</w:t>
      </w:r>
    </w:p>
    <w:p>
      <w:pPr>
        <w:spacing w:line="360" w:lineRule="auto"/>
        <w:rPr>
          <w:rFonts w:ascii="宋体" w:hAnsi="宋体" w:cs="宋体"/>
        </w:rPr>
      </w:pPr>
      <w:r>
        <w:rPr>
          <w:rFonts w:hint="eastAsia" w:ascii="宋体" w:hAnsi="宋体"/>
          <w:szCs w:val="21"/>
        </w:rPr>
        <w:t>（3）</w:t>
      </w:r>
      <w:r>
        <w:rPr>
          <w:rFonts w:hint="eastAsia" w:ascii="宋体" w:hAnsi="宋体" w:cs="宋体"/>
        </w:rPr>
        <w:t xml:space="preserve"> 投标人应按“投标人须知”的规定进行报价。</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投标人（盖章）：</w:t>
      </w:r>
    </w:p>
    <w:p>
      <w:pPr>
        <w:spacing w:line="360" w:lineRule="auto"/>
        <w:rPr>
          <w:rFonts w:ascii="宋体" w:hAnsi="宋体" w:cs="宋体"/>
        </w:rPr>
      </w:pPr>
      <w:r>
        <w:rPr>
          <w:rFonts w:hint="eastAsia" w:ascii="宋体" w:hAnsi="宋体" w:cs="宋体"/>
        </w:rPr>
        <w:t>投标人代表（签字或盖章）：</w:t>
      </w:r>
    </w:p>
    <w:p>
      <w:pPr>
        <w:spacing w:line="360" w:lineRule="auto"/>
        <w:ind w:firstLine="4200" w:firstLineChars="2000"/>
        <w:rPr>
          <w:rFonts w:ascii="宋体" w:hAnsi="宋体" w:cs="宋体"/>
        </w:rPr>
      </w:pPr>
    </w:p>
    <w:p>
      <w:pPr>
        <w:spacing w:line="360" w:lineRule="auto"/>
        <w:jc w:val="center"/>
        <w:rPr>
          <w:rFonts w:ascii="宋体" w:hAnsi="宋体"/>
          <w:sz w:val="24"/>
        </w:rPr>
      </w:pPr>
      <w:r>
        <w:rPr>
          <w:rFonts w:hint="eastAsia" w:ascii="宋体" w:hAnsi="宋体" w:cs="宋体"/>
        </w:rPr>
        <w:t>年      月     日</w:t>
      </w:r>
      <w:r>
        <w:rPr>
          <w:rFonts w:hint="eastAsia" w:ascii="宋体" w:hAnsi="宋体" w:cs="宋体"/>
        </w:rPr>
        <w:br w:type="page"/>
      </w:r>
    </w:p>
    <w:p>
      <w:pPr>
        <w:spacing w:line="360" w:lineRule="auto"/>
        <w:jc w:val="center"/>
        <w:rPr>
          <w:rFonts w:ascii="宋体" w:hAnsi="宋体"/>
          <w:szCs w:val="21"/>
        </w:rPr>
      </w:pPr>
      <w:r>
        <w:rPr>
          <w:rFonts w:hint="eastAsia" w:ascii="宋体" w:hAnsi="宋体"/>
          <w:szCs w:val="21"/>
        </w:rPr>
        <w:t>货物说明一览表</w:t>
      </w:r>
    </w:p>
    <w:p>
      <w:pPr>
        <w:spacing w:line="360" w:lineRule="auto"/>
        <w:rPr>
          <w:rFonts w:ascii="宋体" w:hAnsi="宋体"/>
          <w:szCs w:val="21"/>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80"/>
        <w:gridCol w:w="1495"/>
        <w:gridCol w:w="1260"/>
        <w:gridCol w:w="1125"/>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12" w:space="0"/>
              <w:left w:val="single" w:color="auto" w:sz="12" w:space="0"/>
              <w:bottom w:val="doub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2580" w:type="dxa"/>
            <w:tcBorders>
              <w:top w:val="single" w:color="auto" w:sz="12" w:space="0"/>
              <w:left w:val="single" w:color="auto" w:sz="4" w:space="0"/>
              <w:bottom w:val="doub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货物名称</w:t>
            </w:r>
          </w:p>
        </w:tc>
        <w:tc>
          <w:tcPr>
            <w:tcW w:w="1495" w:type="dxa"/>
            <w:tcBorders>
              <w:top w:val="single" w:color="auto" w:sz="12" w:space="0"/>
              <w:left w:val="single" w:color="auto" w:sz="4" w:space="0"/>
              <w:bottom w:val="doub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型号和规格</w:t>
            </w:r>
          </w:p>
        </w:tc>
        <w:tc>
          <w:tcPr>
            <w:tcW w:w="1260" w:type="dxa"/>
            <w:tcBorders>
              <w:top w:val="single" w:color="auto" w:sz="12" w:space="0"/>
              <w:left w:val="single" w:color="auto" w:sz="4" w:space="0"/>
              <w:bottom w:val="doub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数量</w:t>
            </w:r>
          </w:p>
        </w:tc>
        <w:tc>
          <w:tcPr>
            <w:tcW w:w="1125" w:type="dxa"/>
            <w:tcBorders>
              <w:top w:val="single" w:color="auto" w:sz="12" w:space="0"/>
              <w:left w:val="single" w:color="auto" w:sz="4" w:space="0"/>
              <w:bottom w:val="double" w:color="auto" w:sz="4" w:space="0"/>
              <w:right w:val="single" w:color="auto" w:sz="12" w:space="0"/>
            </w:tcBorders>
            <w:vAlign w:val="center"/>
          </w:tcPr>
          <w:p>
            <w:pPr>
              <w:spacing w:line="360" w:lineRule="auto"/>
              <w:jc w:val="center"/>
              <w:rPr>
                <w:rFonts w:ascii="宋体" w:hAnsi="宋体"/>
                <w:b/>
                <w:color w:val="FF0000"/>
                <w:szCs w:val="21"/>
              </w:rPr>
            </w:pPr>
            <w:r>
              <w:rPr>
                <w:rFonts w:hint="eastAsia" w:ascii="宋体" w:hAnsi="宋体"/>
                <w:b/>
                <w:szCs w:val="21"/>
              </w:rPr>
              <w:t>生产厂家</w:t>
            </w:r>
          </w:p>
        </w:tc>
        <w:tc>
          <w:tcPr>
            <w:tcW w:w="1126" w:type="dxa"/>
            <w:tcBorders>
              <w:top w:val="single" w:color="auto" w:sz="12" w:space="0"/>
              <w:left w:val="single" w:color="auto" w:sz="4" w:space="0"/>
              <w:bottom w:val="double" w:color="auto" w:sz="4" w:space="0"/>
              <w:right w:val="single" w:color="auto" w:sz="12" w:space="0"/>
            </w:tcBorders>
            <w:vAlign w:val="center"/>
          </w:tcPr>
          <w:p>
            <w:pPr>
              <w:spacing w:line="360" w:lineRule="auto"/>
              <w:jc w:val="center"/>
              <w:rPr>
                <w:rFonts w:ascii="宋体" w:hAnsi="宋体"/>
                <w:b/>
                <w:szCs w:val="21"/>
              </w:rPr>
            </w:pPr>
            <w:r>
              <w:rPr>
                <w:rFonts w:hint="eastAsia" w:ascii="宋体" w:hAnsi="宋体"/>
                <w:b/>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double" w:color="auto" w:sz="4" w:space="0"/>
              <w:left w:val="single" w:color="auto" w:sz="12" w:space="0"/>
            </w:tcBorders>
            <w:vAlign w:val="center"/>
          </w:tcPr>
          <w:p>
            <w:pPr>
              <w:spacing w:line="360" w:lineRule="auto"/>
              <w:jc w:val="center"/>
              <w:rPr>
                <w:rFonts w:ascii="宋体" w:hAnsi="宋体"/>
                <w:szCs w:val="21"/>
              </w:rPr>
            </w:pPr>
          </w:p>
        </w:tc>
        <w:tc>
          <w:tcPr>
            <w:tcW w:w="2580" w:type="dxa"/>
            <w:tcBorders>
              <w:top w:val="double" w:color="auto" w:sz="4" w:space="0"/>
            </w:tcBorders>
            <w:vAlign w:val="center"/>
          </w:tcPr>
          <w:p>
            <w:pPr>
              <w:spacing w:line="360" w:lineRule="auto"/>
              <w:jc w:val="center"/>
              <w:rPr>
                <w:rFonts w:ascii="宋体" w:hAnsi="宋体"/>
                <w:szCs w:val="21"/>
              </w:rPr>
            </w:pPr>
          </w:p>
        </w:tc>
        <w:tc>
          <w:tcPr>
            <w:tcW w:w="1495" w:type="dxa"/>
            <w:tcBorders>
              <w:top w:val="double" w:color="auto" w:sz="4" w:space="0"/>
            </w:tcBorders>
            <w:vAlign w:val="center"/>
          </w:tcPr>
          <w:p>
            <w:pPr>
              <w:spacing w:line="360" w:lineRule="auto"/>
              <w:jc w:val="center"/>
              <w:rPr>
                <w:rFonts w:ascii="宋体" w:hAnsi="宋体"/>
                <w:szCs w:val="21"/>
              </w:rPr>
            </w:pPr>
          </w:p>
        </w:tc>
        <w:tc>
          <w:tcPr>
            <w:tcW w:w="1260" w:type="dxa"/>
            <w:tcBorders>
              <w:top w:val="double" w:color="auto" w:sz="4" w:space="0"/>
            </w:tcBorders>
            <w:vAlign w:val="center"/>
          </w:tcPr>
          <w:p>
            <w:pPr>
              <w:spacing w:line="360" w:lineRule="auto"/>
              <w:jc w:val="center"/>
              <w:rPr>
                <w:rFonts w:ascii="宋体" w:hAnsi="宋体"/>
                <w:szCs w:val="21"/>
              </w:rPr>
            </w:pPr>
          </w:p>
        </w:tc>
        <w:tc>
          <w:tcPr>
            <w:tcW w:w="1125" w:type="dxa"/>
            <w:tcBorders>
              <w:top w:val="double" w:color="auto" w:sz="4" w:space="0"/>
              <w:right w:val="single" w:color="auto" w:sz="12" w:space="0"/>
            </w:tcBorders>
            <w:vAlign w:val="center"/>
          </w:tcPr>
          <w:p>
            <w:pPr>
              <w:spacing w:line="360" w:lineRule="auto"/>
              <w:jc w:val="center"/>
              <w:rPr>
                <w:rFonts w:ascii="宋体" w:hAnsi="宋体"/>
                <w:szCs w:val="21"/>
              </w:rPr>
            </w:pPr>
          </w:p>
        </w:tc>
        <w:tc>
          <w:tcPr>
            <w:tcW w:w="1126" w:type="dxa"/>
            <w:tcBorders>
              <w:top w:val="double" w:color="auto" w:sz="4" w:space="0"/>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left w:val="single" w:color="auto" w:sz="12" w:space="0"/>
            </w:tcBorders>
            <w:vAlign w:val="center"/>
          </w:tcPr>
          <w:p>
            <w:pPr>
              <w:spacing w:line="360" w:lineRule="auto"/>
              <w:jc w:val="center"/>
              <w:rPr>
                <w:rFonts w:ascii="宋体" w:hAnsi="宋体"/>
                <w:szCs w:val="21"/>
              </w:rPr>
            </w:pPr>
          </w:p>
        </w:tc>
        <w:tc>
          <w:tcPr>
            <w:tcW w:w="2580"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1260" w:type="dxa"/>
            <w:vAlign w:val="center"/>
          </w:tcPr>
          <w:p>
            <w:pPr>
              <w:spacing w:line="360" w:lineRule="auto"/>
              <w:jc w:val="center"/>
              <w:rPr>
                <w:rFonts w:ascii="宋体" w:hAnsi="宋体"/>
                <w:szCs w:val="21"/>
              </w:rPr>
            </w:pPr>
          </w:p>
        </w:tc>
        <w:tc>
          <w:tcPr>
            <w:tcW w:w="1125" w:type="dxa"/>
            <w:tcBorders>
              <w:right w:val="single" w:color="auto" w:sz="12" w:space="0"/>
            </w:tcBorders>
            <w:vAlign w:val="center"/>
          </w:tcPr>
          <w:p>
            <w:pPr>
              <w:spacing w:line="360" w:lineRule="auto"/>
              <w:jc w:val="center"/>
              <w:rPr>
                <w:rFonts w:ascii="宋体" w:hAnsi="宋体"/>
                <w:szCs w:val="21"/>
              </w:rPr>
            </w:pPr>
          </w:p>
        </w:tc>
        <w:tc>
          <w:tcPr>
            <w:tcW w:w="1126" w:type="dxa"/>
            <w:tcBorders>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left w:val="single" w:color="auto" w:sz="12" w:space="0"/>
            </w:tcBorders>
            <w:vAlign w:val="center"/>
          </w:tcPr>
          <w:p>
            <w:pPr>
              <w:spacing w:line="360" w:lineRule="auto"/>
              <w:jc w:val="center"/>
              <w:rPr>
                <w:rFonts w:ascii="宋体" w:hAnsi="宋体"/>
                <w:szCs w:val="21"/>
              </w:rPr>
            </w:pPr>
          </w:p>
        </w:tc>
        <w:tc>
          <w:tcPr>
            <w:tcW w:w="2580"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1260" w:type="dxa"/>
            <w:vAlign w:val="center"/>
          </w:tcPr>
          <w:p>
            <w:pPr>
              <w:spacing w:line="360" w:lineRule="auto"/>
              <w:jc w:val="center"/>
              <w:rPr>
                <w:rFonts w:ascii="宋体" w:hAnsi="宋体"/>
                <w:szCs w:val="21"/>
              </w:rPr>
            </w:pPr>
          </w:p>
        </w:tc>
        <w:tc>
          <w:tcPr>
            <w:tcW w:w="1125" w:type="dxa"/>
            <w:tcBorders>
              <w:right w:val="single" w:color="auto" w:sz="12" w:space="0"/>
            </w:tcBorders>
            <w:vAlign w:val="center"/>
          </w:tcPr>
          <w:p>
            <w:pPr>
              <w:spacing w:line="360" w:lineRule="auto"/>
              <w:jc w:val="center"/>
              <w:rPr>
                <w:rFonts w:ascii="宋体" w:hAnsi="宋体"/>
                <w:szCs w:val="21"/>
              </w:rPr>
            </w:pPr>
          </w:p>
        </w:tc>
        <w:tc>
          <w:tcPr>
            <w:tcW w:w="1126" w:type="dxa"/>
            <w:tcBorders>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left w:val="single" w:color="auto" w:sz="12" w:space="0"/>
            </w:tcBorders>
            <w:vAlign w:val="center"/>
          </w:tcPr>
          <w:p>
            <w:pPr>
              <w:spacing w:line="360" w:lineRule="auto"/>
              <w:jc w:val="center"/>
              <w:rPr>
                <w:rFonts w:ascii="宋体" w:hAnsi="宋体"/>
                <w:szCs w:val="21"/>
              </w:rPr>
            </w:pPr>
          </w:p>
        </w:tc>
        <w:tc>
          <w:tcPr>
            <w:tcW w:w="2580"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1260" w:type="dxa"/>
            <w:vAlign w:val="center"/>
          </w:tcPr>
          <w:p>
            <w:pPr>
              <w:spacing w:line="360" w:lineRule="auto"/>
              <w:jc w:val="center"/>
              <w:rPr>
                <w:rFonts w:ascii="宋体" w:hAnsi="宋体"/>
                <w:szCs w:val="21"/>
              </w:rPr>
            </w:pPr>
          </w:p>
        </w:tc>
        <w:tc>
          <w:tcPr>
            <w:tcW w:w="1125" w:type="dxa"/>
            <w:tcBorders>
              <w:right w:val="single" w:color="auto" w:sz="12" w:space="0"/>
            </w:tcBorders>
            <w:vAlign w:val="center"/>
          </w:tcPr>
          <w:p>
            <w:pPr>
              <w:spacing w:line="360" w:lineRule="auto"/>
              <w:jc w:val="center"/>
              <w:rPr>
                <w:rFonts w:ascii="宋体" w:hAnsi="宋体"/>
                <w:szCs w:val="21"/>
              </w:rPr>
            </w:pPr>
          </w:p>
        </w:tc>
        <w:tc>
          <w:tcPr>
            <w:tcW w:w="1126" w:type="dxa"/>
            <w:tcBorders>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left w:val="single" w:color="auto" w:sz="12" w:space="0"/>
            </w:tcBorders>
            <w:vAlign w:val="center"/>
          </w:tcPr>
          <w:p>
            <w:pPr>
              <w:spacing w:line="360" w:lineRule="auto"/>
              <w:jc w:val="center"/>
              <w:rPr>
                <w:rFonts w:ascii="宋体" w:hAnsi="宋体"/>
                <w:szCs w:val="21"/>
              </w:rPr>
            </w:pPr>
          </w:p>
        </w:tc>
        <w:tc>
          <w:tcPr>
            <w:tcW w:w="2580"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1260" w:type="dxa"/>
            <w:vAlign w:val="center"/>
          </w:tcPr>
          <w:p>
            <w:pPr>
              <w:spacing w:line="360" w:lineRule="auto"/>
              <w:jc w:val="center"/>
              <w:rPr>
                <w:rFonts w:ascii="宋体" w:hAnsi="宋体"/>
                <w:szCs w:val="21"/>
              </w:rPr>
            </w:pPr>
          </w:p>
        </w:tc>
        <w:tc>
          <w:tcPr>
            <w:tcW w:w="1125" w:type="dxa"/>
            <w:tcBorders>
              <w:right w:val="single" w:color="auto" w:sz="12" w:space="0"/>
            </w:tcBorders>
            <w:vAlign w:val="center"/>
          </w:tcPr>
          <w:p>
            <w:pPr>
              <w:spacing w:line="360" w:lineRule="auto"/>
              <w:jc w:val="center"/>
              <w:rPr>
                <w:rFonts w:ascii="宋体" w:hAnsi="宋体"/>
                <w:szCs w:val="21"/>
              </w:rPr>
            </w:pPr>
          </w:p>
        </w:tc>
        <w:tc>
          <w:tcPr>
            <w:tcW w:w="1126" w:type="dxa"/>
            <w:tcBorders>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left w:val="single" w:color="auto" w:sz="12" w:space="0"/>
            </w:tcBorders>
            <w:vAlign w:val="center"/>
          </w:tcPr>
          <w:p>
            <w:pPr>
              <w:spacing w:line="360" w:lineRule="auto"/>
              <w:jc w:val="center"/>
              <w:rPr>
                <w:rFonts w:ascii="宋体" w:hAnsi="宋体"/>
                <w:szCs w:val="21"/>
              </w:rPr>
            </w:pPr>
          </w:p>
        </w:tc>
        <w:tc>
          <w:tcPr>
            <w:tcW w:w="2580"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1260" w:type="dxa"/>
            <w:vAlign w:val="center"/>
          </w:tcPr>
          <w:p>
            <w:pPr>
              <w:spacing w:line="360" w:lineRule="auto"/>
              <w:jc w:val="center"/>
              <w:rPr>
                <w:rFonts w:ascii="宋体" w:hAnsi="宋体"/>
                <w:szCs w:val="21"/>
              </w:rPr>
            </w:pPr>
          </w:p>
        </w:tc>
        <w:tc>
          <w:tcPr>
            <w:tcW w:w="1125" w:type="dxa"/>
            <w:tcBorders>
              <w:right w:val="single" w:color="auto" w:sz="12" w:space="0"/>
            </w:tcBorders>
            <w:vAlign w:val="center"/>
          </w:tcPr>
          <w:p>
            <w:pPr>
              <w:spacing w:line="360" w:lineRule="auto"/>
              <w:jc w:val="center"/>
              <w:rPr>
                <w:rFonts w:ascii="宋体" w:hAnsi="宋体"/>
                <w:szCs w:val="21"/>
              </w:rPr>
            </w:pPr>
          </w:p>
        </w:tc>
        <w:tc>
          <w:tcPr>
            <w:tcW w:w="1126" w:type="dxa"/>
            <w:tcBorders>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left w:val="single" w:color="auto" w:sz="12" w:space="0"/>
            </w:tcBorders>
            <w:vAlign w:val="center"/>
          </w:tcPr>
          <w:p>
            <w:pPr>
              <w:spacing w:line="360" w:lineRule="auto"/>
              <w:jc w:val="center"/>
              <w:rPr>
                <w:rFonts w:ascii="宋体" w:hAnsi="宋体"/>
                <w:szCs w:val="21"/>
              </w:rPr>
            </w:pPr>
          </w:p>
        </w:tc>
        <w:tc>
          <w:tcPr>
            <w:tcW w:w="2580"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1260" w:type="dxa"/>
            <w:vAlign w:val="center"/>
          </w:tcPr>
          <w:p>
            <w:pPr>
              <w:spacing w:line="360" w:lineRule="auto"/>
              <w:jc w:val="center"/>
              <w:rPr>
                <w:rFonts w:ascii="宋体" w:hAnsi="宋体"/>
                <w:szCs w:val="21"/>
              </w:rPr>
            </w:pPr>
          </w:p>
        </w:tc>
        <w:tc>
          <w:tcPr>
            <w:tcW w:w="1125" w:type="dxa"/>
            <w:tcBorders>
              <w:right w:val="single" w:color="auto" w:sz="12" w:space="0"/>
            </w:tcBorders>
            <w:vAlign w:val="center"/>
          </w:tcPr>
          <w:p>
            <w:pPr>
              <w:spacing w:line="360" w:lineRule="auto"/>
              <w:jc w:val="center"/>
              <w:rPr>
                <w:rFonts w:ascii="宋体" w:hAnsi="宋体"/>
                <w:szCs w:val="21"/>
              </w:rPr>
            </w:pPr>
          </w:p>
        </w:tc>
        <w:tc>
          <w:tcPr>
            <w:tcW w:w="1126" w:type="dxa"/>
            <w:tcBorders>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left w:val="single" w:color="auto" w:sz="12" w:space="0"/>
            </w:tcBorders>
            <w:vAlign w:val="center"/>
          </w:tcPr>
          <w:p>
            <w:pPr>
              <w:spacing w:line="360" w:lineRule="auto"/>
              <w:jc w:val="center"/>
              <w:rPr>
                <w:rFonts w:ascii="宋体" w:hAnsi="宋体"/>
                <w:szCs w:val="21"/>
              </w:rPr>
            </w:pPr>
          </w:p>
        </w:tc>
        <w:tc>
          <w:tcPr>
            <w:tcW w:w="2580"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1260" w:type="dxa"/>
            <w:vAlign w:val="center"/>
          </w:tcPr>
          <w:p>
            <w:pPr>
              <w:spacing w:line="360" w:lineRule="auto"/>
              <w:jc w:val="center"/>
              <w:rPr>
                <w:rFonts w:ascii="宋体" w:hAnsi="宋体"/>
                <w:szCs w:val="21"/>
              </w:rPr>
            </w:pPr>
          </w:p>
        </w:tc>
        <w:tc>
          <w:tcPr>
            <w:tcW w:w="1125" w:type="dxa"/>
            <w:tcBorders>
              <w:right w:val="single" w:color="auto" w:sz="12" w:space="0"/>
            </w:tcBorders>
            <w:vAlign w:val="center"/>
          </w:tcPr>
          <w:p>
            <w:pPr>
              <w:spacing w:line="360" w:lineRule="auto"/>
              <w:jc w:val="center"/>
              <w:rPr>
                <w:rFonts w:ascii="宋体" w:hAnsi="宋体"/>
                <w:szCs w:val="21"/>
              </w:rPr>
            </w:pPr>
          </w:p>
        </w:tc>
        <w:tc>
          <w:tcPr>
            <w:tcW w:w="1126" w:type="dxa"/>
            <w:tcBorders>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left w:val="single" w:color="auto" w:sz="12" w:space="0"/>
            </w:tcBorders>
            <w:vAlign w:val="center"/>
          </w:tcPr>
          <w:p>
            <w:pPr>
              <w:spacing w:line="360" w:lineRule="auto"/>
              <w:jc w:val="center"/>
              <w:rPr>
                <w:rFonts w:ascii="宋体" w:hAnsi="宋体"/>
                <w:szCs w:val="21"/>
              </w:rPr>
            </w:pPr>
          </w:p>
        </w:tc>
        <w:tc>
          <w:tcPr>
            <w:tcW w:w="2580"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1260" w:type="dxa"/>
            <w:vAlign w:val="center"/>
          </w:tcPr>
          <w:p>
            <w:pPr>
              <w:spacing w:line="360" w:lineRule="auto"/>
              <w:jc w:val="center"/>
              <w:rPr>
                <w:rFonts w:ascii="宋体" w:hAnsi="宋体"/>
                <w:szCs w:val="21"/>
              </w:rPr>
            </w:pPr>
          </w:p>
        </w:tc>
        <w:tc>
          <w:tcPr>
            <w:tcW w:w="1125" w:type="dxa"/>
            <w:tcBorders>
              <w:right w:val="single" w:color="auto" w:sz="12" w:space="0"/>
            </w:tcBorders>
            <w:vAlign w:val="center"/>
          </w:tcPr>
          <w:p>
            <w:pPr>
              <w:spacing w:line="360" w:lineRule="auto"/>
              <w:jc w:val="center"/>
              <w:rPr>
                <w:rFonts w:ascii="宋体" w:hAnsi="宋体"/>
                <w:szCs w:val="21"/>
              </w:rPr>
            </w:pPr>
          </w:p>
        </w:tc>
        <w:tc>
          <w:tcPr>
            <w:tcW w:w="1126" w:type="dxa"/>
            <w:tcBorders>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left w:val="single" w:color="auto" w:sz="12" w:space="0"/>
            </w:tcBorders>
            <w:vAlign w:val="center"/>
          </w:tcPr>
          <w:p>
            <w:pPr>
              <w:spacing w:line="360" w:lineRule="auto"/>
              <w:jc w:val="center"/>
              <w:rPr>
                <w:rFonts w:ascii="宋体" w:hAnsi="宋体"/>
                <w:szCs w:val="21"/>
              </w:rPr>
            </w:pPr>
          </w:p>
        </w:tc>
        <w:tc>
          <w:tcPr>
            <w:tcW w:w="2580"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1260" w:type="dxa"/>
            <w:vAlign w:val="center"/>
          </w:tcPr>
          <w:p>
            <w:pPr>
              <w:spacing w:line="360" w:lineRule="auto"/>
              <w:jc w:val="center"/>
              <w:rPr>
                <w:rFonts w:ascii="宋体" w:hAnsi="宋体"/>
                <w:szCs w:val="21"/>
              </w:rPr>
            </w:pPr>
          </w:p>
        </w:tc>
        <w:tc>
          <w:tcPr>
            <w:tcW w:w="1125" w:type="dxa"/>
            <w:tcBorders>
              <w:right w:val="single" w:color="auto" w:sz="12" w:space="0"/>
            </w:tcBorders>
            <w:vAlign w:val="center"/>
          </w:tcPr>
          <w:p>
            <w:pPr>
              <w:spacing w:line="360" w:lineRule="auto"/>
              <w:jc w:val="center"/>
              <w:rPr>
                <w:rFonts w:ascii="宋体" w:hAnsi="宋体"/>
                <w:szCs w:val="21"/>
              </w:rPr>
            </w:pPr>
          </w:p>
        </w:tc>
        <w:tc>
          <w:tcPr>
            <w:tcW w:w="1126" w:type="dxa"/>
            <w:tcBorders>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left w:val="single" w:color="auto" w:sz="12" w:space="0"/>
            </w:tcBorders>
            <w:vAlign w:val="center"/>
          </w:tcPr>
          <w:p>
            <w:pPr>
              <w:spacing w:line="360" w:lineRule="auto"/>
              <w:jc w:val="center"/>
              <w:rPr>
                <w:rFonts w:ascii="宋体" w:hAnsi="宋体"/>
                <w:szCs w:val="21"/>
              </w:rPr>
            </w:pPr>
          </w:p>
        </w:tc>
        <w:tc>
          <w:tcPr>
            <w:tcW w:w="2580"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1260" w:type="dxa"/>
            <w:vAlign w:val="center"/>
          </w:tcPr>
          <w:p>
            <w:pPr>
              <w:spacing w:line="360" w:lineRule="auto"/>
              <w:jc w:val="center"/>
              <w:rPr>
                <w:rFonts w:ascii="宋体" w:hAnsi="宋体"/>
                <w:szCs w:val="21"/>
              </w:rPr>
            </w:pPr>
          </w:p>
        </w:tc>
        <w:tc>
          <w:tcPr>
            <w:tcW w:w="1125" w:type="dxa"/>
            <w:tcBorders>
              <w:right w:val="single" w:color="auto" w:sz="12" w:space="0"/>
            </w:tcBorders>
            <w:vAlign w:val="center"/>
          </w:tcPr>
          <w:p>
            <w:pPr>
              <w:spacing w:line="360" w:lineRule="auto"/>
              <w:jc w:val="center"/>
              <w:rPr>
                <w:rFonts w:ascii="宋体" w:hAnsi="宋体"/>
                <w:szCs w:val="21"/>
              </w:rPr>
            </w:pPr>
          </w:p>
        </w:tc>
        <w:tc>
          <w:tcPr>
            <w:tcW w:w="1126" w:type="dxa"/>
            <w:tcBorders>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left w:val="single" w:color="auto" w:sz="12" w:space="0"/>
            </w:tcBorders>
            <w:vAlign w:val="center"/>
          </w:tcPr>
          <w:p>
            <w:pPr>
              <w:spacing w:line="360" w:lineRule="auto"/>
              <w:jc w:val="center"/>
              <w:rPr>
                <w:rFonts w:ascii="宋体" w:hAnsi="宋体"/>
                <w:szCs w:val="21"/>
              </w:rPr>
            </w:pPr>
          </w:p>
        </w:tc>
        <w:tc>
          <w:tcPr>
            <w:tcW w:w="2580"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1260" w:type="dxa"/>
            <w:vAlign w:val="center"/>
          </w:tcPr>
          <w:p>
            <w:pPr>
              <w:spacing w:line="360" w:lineRule="auto"/>
              <w:jc w:val="center"/>
              <w:rPr>
                <w:rFonts w:ascii="宋体" w:hAnsi="宋体"/>
                <w:szCs w:val="21"/>
              </w:rPr>
            </w:pPr>
          </w:p>
        </w:tc>
        <w:tc>
          <w:tcPr>
            <w:tcW w:w="1125" w:type="dxa"/>
            <w:tcBorders>
              <w:right w:val="single" w:color="auto" w:sz="12" w:space="0"/>
            </w:tcBorders>
            <w:vAlign w:val="center"/>
          </w:tcPr>
          <w:p>
            <w:pPr>
              <w:spacing w:line="360" w:lineRule="auto"/>
              <w:jc w:val="center"/>
              <w:rPr>
                <w:rFonts w:ascii="宋体" w:hAnsi="宋体"/>
                <w:szCs w:val="21"/>
              </w:rPr>
            </w:pPr>
          </w:p>
        </w:tc>
        <w:tc>
          <w:tcPr>
            <w:tcW w:w="1126" w:type="dxa"/>
            <w:tcBorders>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left w:val="single" w:color="auto" w:sz="12" w:space="0"/>
            </w:tcBorders>
            <w:vAlign w:val="center"/>
          </w:tcPr>
          <w:p>
            <w:pPr>
              <w:spacing w:line="360" w:lineRule="auto"/>
              <w:jc w:val="center"/>
              <w:rPr>
                <w:rFonts w:ascii="宋体" w:hAnsi="宋体"/>
                <w:szCs w:val="21"/>
              </w:rPr>
            </w:pPr>
          </w:p>
        </w:tc>
        <w:tc>
          <w:tcPr>
            <w:tcW w:w="2580"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1260" w:type="dxa"/>
            <w:vAlign w:val="center"/>
          </w:tcPr>
          <w:p>
            <w:pPr>
              <w:spacing w:line="360" w:lineRule="auto"/>
              <w:jc w:val="center"/>
              <w:rPr>
                <w:rFonts w:ascii="宋体" w:hAnsi="宋体"/>
                <w:szCs w:val="21"/>
              </w:rPr>
            </w:pPr>
          </w:p>
        </w:tc>
        <w:tc>
          <w:tcPr>
            <w:tcW w:w="1125" w:type="dxa"/>
            <w:tcBorders>
              <w:right w:val="single" w:color="auto" w:sz="12" w:space="0"/>
            </w:tcBorders>
            <w:vAlign w:val="center"/>
          </w:tcPr>
          <w:p>
            <w:pPr>
              <w:spacing w:line="360" w:lineRule="auto"/>
              <w:jc w:val="center"/>
              <w:rPr>
                <w:rFonts w:ascii="宋体" w:hAnsi="宋体"/>
                <w:szCs w:val="21"/>
              </w:rPr>
            </w:pPr>
          </w:p>
        </w:tc>
        <w:tc>
          <w:tcPr>
            <w:tcW w:w="1126" w:type="dxa"/>
            <w:tcBorders>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left w:val="single" w:color="auto" w:sz="12" w:space="0"/>
            </w:tcBorders>
            <w:vAlign w:val="center"/>
          </w:tcPr>
          <w:p>
            <w:pPr>
              <w:spacing w:line="360" w:lineRule="auto"/>
              <w:jc w:val="center"/>
              <w:rPr>
                <w:rFonts w:ascii="宋体" w:hAnsi="宋体"/>
                <w:szCs w:val="21"/>
              </w:rPr>
            </w:pPr>
          </w:p>
        </w:tc>
        <w:tc>
          <w:tcPr>
            <w:tcW w:w="2580"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1260" w:type="dxa"/>
            <w:vAlign w:val="center"/>
          </w:tcPr>
          <w:p>
            <w:pPr>
              <w:spacing w:line="360" w:lineRule="auto"/>
              <w:jc w:val="center"/>
              <w:rPr>
                <w:rFonts w:ascii="宋体" w:hAnsi="宋体"/>
                <w:szCs w:val="21"/>
              </w:rPr>
            </w:pPr>
          </w:p>
        </w:tc>
        <w:tc>
          <w:tcPr>
            <w:tcW w:w="1125" w:type="dxa"/>
            <w:tcBorders>
              <w:right w:val="single" w:color="auto" w:sz="12" w:space="0"/>
            </w:tcBorders>
            <w:vAlign w:val="center"/>
          </w:tcPr>
          <w:p>
            <w:pPr>
              <w:spacing w:line="360" w:lineRule="auto"/>
              <w:jc w:val="center"/>
              <w:rPr>
                <w:rFonts w:ascii="宋体" w:hAnsi="宋体"/>
                <w:szCs w:val="21"/>
              </w:rPr>
            </w:pPr>
          </w:p>
        </w:tc>
        <w:tc>
          <w:tcPr>
            <w:tcW w:w="1126" w:type="dxa"/>
            <w:tcBorders>
              <w:right w:val="single" w:color="auto" w:sz="12"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left w:val="single" w:color="auto" w:sz="12" w:space="0"/>
              <w:bottom w:val="single" w:color="auto" w:sz="12" w:space="0"/>
            </w:tcBorders>
            <w:vAlign w:val="center"/>
          </w:tcPr>
          <w:p>
            <w:pPr>
              <w:spacing w:line="360" w:lineRule="auto"/>
              <w:jc w:val="center"/>
              <w:rPr>
                <w:rFonts w:ascii="宋体" w:hAnsi="宋体"/>
                <w:szCs w:val="21"/>
              </w:rPr>
            </w:pPr>
          </w:p>
        </w:tc>
        <w:tc>
          <w:tcPr>
            <w:tcW w:w="2580" w:type="dxa"/>
            <w:tcBorders>
              <w:bottom w:val="single" w:color="auto" w:sz="12" w:space="0"/>
            </w:tcBorders>
            <w:vAlign w:val="center"/>
          </w:tcPr>
          <w:p>
            <w:pPr>
              <w:spacing w:line="360" w:lineRule="auto"/>
              <w:jc w:val="center"/>
              <w:rPr>
                <w:rFonts w:ascii="宋体" w:hAnsi="宋体"/>
                <w:szCs w:val="21"/>
              </w:rPr>
            </w:pPr>
          </w:p>
        </w:tc>
        <w:tc>
          <w:tcPr>
            <w:tcW w:w="1495" w:type="dxa"/>
            <w:tcBorders>
              <w:bottom w:val="single" w:color="auto" w:sz="12" w:space="0"/>
            </w:tcBorders>
            <w:vAlign w:val="center"/>
          </w:tcPr>
          <w:p>
            <w:pPr>
              <w:spacing w:line="360" w:lineRule="auto"/>
              <w:jc w:val="center"/>
              <w:rPr>
                <w:rFonts w:ascii="宋体" w:hAnsi="宋体"/>
                <w:szCs w:val="21"/>
              </w:rPr>
            </w:pPr>
          </w:p>
        </w:tc>
        <w:tc>
          <w:tcPr>
            <w:tcW w:w="1260" w:type="dxa"/>
            <w:tcBorders>
              <w:bottom w:val="single" w:color="auto" w:sz="12" w:space="0"/>
            </w:tcBorders>
            <w:vAlign w:val="center"/>
          </w:tcPr>
          <w:p>
            <w:pPr>
              <w:spacing w:line="360" w:lineRule="auto"/>
              <w:jc w:val="center"/>
              <w:rPr>
                <w:rFonts w:ascii="宋体" w:hAnsi="宋体"/>
                <w:szCs w:val="21"/>
              </w:rPr>
            </w:pPr>
          </w:p>
        </w:tc>
        <w:tc>
          <w:tcPr>
            <w:tcW w:w="1125" w:type="dxa"/>
            <w:tcBorders>
              <w:bottom w:val="single" w:color="auto" w:sz="12" w:space="0"/>
              <w:right w:val="single" w:color="auto" w:sz="12" w:space="0"/>
            </w:tcBorders>
            <w:vAlign w:val="center"/>
          </w:tcPr>
          <w:p>
            <w:pPr>
              <w:spacing w:line="360" w:lineRule="auto"/>
              <w:jc w:val="center"/>
              <w:rPr>
                <w:rFonts w:ascii="宋体" w:hAnsi="宋体"/>
                <w:szCs w:val="21"/>
              </w:rPr>
            </w:pPr>
          </w:p>
        </w:tc>
        <w:tc>
          <w:tcPr>
            <w:tcW w:w="1126" w:type="dxa"/>
            <w:tcBorders>
              <w:bottom w:val="single" w:color="auto" w:sz="12" w:space="0"/>
              <w:right w:val="single" w:color="auto" w:sz="12" w:space="0"/>
            </w:tcBorders>
            <w:vAlign w:val="center"/>
          </w:tcPr>
          <w:p>
            <w:pPr>
              <w:spacing w:line="360" w:lineRule="auto"/>
              <w:jc w:val="center"/>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投标人（盖章）：</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投标人代表（签字或盖章）：</w:t>
      </w:r>
    </w:p>
    <w:p>
      <w:pPr>
        <w:spacing w:line="360" w:lineRule="auto"/>
        <w:rPr>
          <w:rFonts w:ascii="宋体" w:hAnsi="宋体"/>
          <w:szCs w:val="21"/>
        </w:rPr>
      </w:pPr>
    </w:p>
    <w:p>
      <w:pPr>
        <w:spacing w:line="360" w:lineRule="auto"/>
        <w:ind w:firstLine="4410" w:firstLineChars="2100"/>
        <w:rPr>
          <w:rFonts w:ascii="宋体" w:hAnsi="宋体"/>
          <w:szCs w:val="21"/>
        </w:rPr>
      </w:pPr>
      <w:r>
        <w:rPr>
          <w:rFonts w:hint="eastAsia" w:ascii="宋体" w:hAnsi="宋体"/>
          <w:szCs w:val="21"/>
        </w:rPr>
        <w:t>年      月      日</w:t>
      </w:r>
    </w:p>
    <w:p>
      <w:pPr>
        <w:rPr>
          <w:rFonts w:ascii="宋体" w:hAnsi="宋体"/>
          <w:szCs w:val="21"/>
        </w:rPr>
      </w:pPr>
      <w:r>
        <w:rPr>
          <w:rFonts w:hint="eastAsia" w:ascii="宋体" w:hAnsi="宋体"/>
          <w:szCs w:val="21"/>
        </w:rPr>
        <w:br w:type="page"/>
      </w:r>
    </w:p>
    <w:p>
      <w:pPr>
        <w:adjustRightInd w:val="0"/>
        <w:spacing w:line="360" w:lineRule="auto"/>
        <w:jc w:val="center"/>
        <w:textAlignment w:val="baseline"/>
        <w:rPr>
          <w:rFonts w:ascii="宋体" w:hAnsi="宋体" w:cs="宋体"/>
          <w:color w:val="000000"/>
          <w:kern w:val="0"/>
          <w:szCs w:val="21"/>
        </w:rPr>
      </w:pPr>
      <w:r>
        <w:rPr>
          <w:rFonts w:hint="eastAsia" w:ascii="宋体" w:hAnsi="宋体" w:cs="宋体"/>
          <w:color w:val="000000"/>
          <w:kern w:val="0"/>
          <w:szCs w:val="21"/>
        </w:rPr>
        <w:t>商务合同专用条款差异表</w:t>
      </w:r>
    </w:p>
    <w:p>
      <w:pPr>
        <w:adjustRightInd w:val="0"/>
        <w:spacing w:line="360" w:lineRule="auto"/>
        <w:textAlignment w:val="baseline"/>
        <w:rPr>
          <w:rFonts w:ascii="宋体" w:hAnsi="宋体" w:cs="宋体"/>
          <w:color w:val="000000"/>
          <w:kern w:val="0"/>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76"/>
        <w:gridCol w:w="2884"/>
        <w:gridCol w:w="299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adjustRightInd w:val="0"/>
              <w:spacing w:line="360" w:lineRule="auto"/>
              <w:jc w:val="center"/>
              <w:textAlignment w:val="baseline"/>
              <w:rPr>
                <w:rFonts w:ascii="宋体" w:hAnsi="宋体" w:cs="宋体"/>
                <w:b/>
                <w:color w:val="000000"/>
                <w:kern w:val="0"/>
                <w:szCs w:val="21"/>
              </w:rPr>
            </w:pPr>
            <w:r>
              <w:rPr>
                <w:rFonts w:hint="eastAsia" w:ascii="宋体" w:hAnsi="宋体" w:cs="宋体"/>
                <w:b/>
                <w:color w:val="000000"/>
                <w:kern w:val="0"/>
                <w:szCs w:val="21"/>
              </w:rPr>
              <w:t>序号</w:t>
            </w:r>
          </w:p>
        </w:tc>
        <w:tc>
          <w:tcPr>
            <w:tcW w:w="1076" w:type="dxa"/>
          </w:tcPr>
          <w:p>
            <w:pPr>
              <w:adjustRightInd w:val="0"/>
              <w:spacing w:line="360" w:lineRule="auto"/>
              <w:jc w:val="center"/>
              <w:textAlignment w:val="baseline"/>
              <w:rPr>
                <w:rFonts w:ascii="宋体" w:hAnsi="宋体" w:cs="宋体"/>
                <w:b/>
                <w:color w:val="000000"/>
                <w:kern w:val="0"/>
                <w:szCs w:val="21"/>
              </w:rPr>
            </w:pPr>
            <w:r>
              <w:rPr>
                <w:rFonts w:hint="eastAsia" w:ascii="宋体" w:hAnsi="宋体" w:cs="宋体"/>
                <w:b/>
                <w:color w:val="000000"/>
                <w:kern w:val="0"/>
                <w:szCs w:val="21"/>
              </w:rPr>
              <w:t>条款号</w:t>
            </w:r>
          </w:p>
        </w:tc>
        <w:tc>
          <w:tcPr>
            <w:tcW w:w="2884" w:type="dxa"/>
          </w:tcPr>
          <w:p>
            <w:pPr>
              <w:adjustRightInd w:val="0"/>
              <w:spacing w:line="360" w:lineRule="auto"/>
              <w:jc w:val="center"/>
              <w:textAlignment w:val="baseline"/>
              <w:rPr>
                <w:rFonts w:ascii="宋体" w:hAnsi="宋体" w:cs="宋体"/>
                <w:b/>
                <w:color w:val="000000"/>
                <w:kern w:val="0"/>
                <w:szCs w:val="21"/>
              </w:rPr>
            </w:pPr>
            <w:r>
              <w:rPr>
                <w:rFonts w:hint="eastAsia" w:ascii="宋体" w:hAnsi="宋体" w:cs="宋体"/>
                <w:b/>
                <w:color w:val="000000"/>
                <w:kern w:val="0"/>
                <w:szCs w:val="21"/>
              </w:rPr>
              <w:t>招标文件的商务条款</w:t>
            </w:r>
          </w:p>
        </w:tc>
        <w:tc>
          <w:tcPr>
            <w:tcW w:w="2997" w:type="dxa"/>
          </w:tcPr>
          <w:p>
            <w:pPr>
              <w:adjustRightInd w:val="0"/>
              <w:spacing w:line="360" w:lineRule="auto"/>
              <w:jc w:val="center"/>
              <w:textAlignment w:val="baseline"/>
              <w:rPr>
                <w:rFonts w:ascii="宋体" w:hAnsi="宋体" w:cs="宋体"/>
                <w:b/>
                <w:color w:val="000000"/>
                <w:kern w:val="0"/>
                <w:szCs w:val="21"/>
              </w:rPr>
            </w:pPr>
            <w:r>
              <w:rPr>
                <w:rFonts w:hint="eastAsia" w:ascii="宋体" w:hAnsi="宋体" w:cs="宋体"/>
                <w:b/>
                <w:color w:val="000000"/>
                <w:kern w:val="0"/>
                <w:szCs w:val="21"/>
              </w:rPr>
              <w:t>投标文件修改条款</w:t>
            </w:r>
          </w:p>
        </w:tc>
        <w:tc>
          <w:tcPr>
            <w:tcW w:w="1858" w:type="dxa"/>
          </w:tcPr>
          <w:p>
            <w:pPr>
              <w:adjustRightInd w:val="0"/>
              <w:spacing w:line="360" w:lineRule="auto"/>
              <w:jc w:val="center"/>
              <w:textAlignment w:val="baseline"/>
              <w:rPr>
                <w:rFonts w:ascii="宋体" w:hAnsi="宋体" w:cs="宋体"/>
                <w:b/>
                <w:color w:val="000000"/>
                <w:kern w:val="0"/>
                <w:szCs w:val="21"/>
              </w:rPr>
            </w:pPr>
            <w:r>
              <w:rPr>
                <w:rFonts w:hint="eastAsia" w:ascii="宋体" w:hAnsi="宋体" w:cs="宋体"/>
                <w:b/>
                <w:color w:val="000000"/>
                <w:kern w:val="0"/>
                <w:szCs w:val="21"/>
              </w:rPr>
              <w:t>修改原因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adjustRightInd w:val="0"/>
              <w:spacing w:line="360" w:lineRule="auto"/>
              <w:textAlignment w:val="baseline"/>
              <w:rPr>
                <w:rFonts w:ascii="宋体" w:hAnsi="宋体" w:cs="宋体"/>
                <w:color w:val="000000"/>
                <w:kern w:val="0"/>
                <w:szCs w:val="21"/>
              </w:rPr>
            </w:pPr>
          </w:p>
        </w:tc>
        <w:tc>
          <w:tcPr>
            <w:tcW w:w="1076" w:type="dxa"/>
          </w:tcPr>
          <w:p>
            <w:pPr>
              <w:adjustRightInd w:val="0"/>
              <w:spacing w:line="360" w:lineRule="auto"/>
              <w:textAlignment w:val="baseline"/>
              <w:rPr>
                <w:rFonts w:ascii="宋体" w:hAnsi="宋体" w:cs="宋体"/>
                <w:color w:val="000000"/>
                <w:kern w:val="0"/>
                <w:szCs w:val="21"/>
              </w:rPr>
            </w:pPr>
          </w:p>
        </w:tc>
        <w:tc>
          <w:tcPr>
            <w:tcW w:w="2884" w:type="dxa"/>
          </w:tcPr>
          <w:p>
            <w:pPr>
              <w:adjustRightInd w:val="0"/>
              <w:spacing w:line="360" w:lineRule="auto"/>
              <w:textAlignment w:val="baseline"/>
              <w:rPr>
                <w:rFonts w:ascii="宋体" w:hAnsi="宋体" w:cs="宋体"/>
                <w:color w:val="000000"/>
                <w:kern w:val="0"/>
                <w:szCs w:val="21"/>
              </w:rPr>
            </w:pPr>
          </w:p>
        </w:tc>
        <w:tc>
          <w:tcPr>
            <w:tcW w:w="2997" w:type="dxa"/>
          </w:tcPr>
          <w:p>
            <w:pPr>
              <w:adjustRightInd w:val="0"/>
              <w:spacing w:line="360" w:lineRule="auto"/>
              <w:textAlignment w:val="baseline"/>
              <w:rPr>
                <w:rFonts w:ascii="宋体" w:hAnsi="宋体" w:cs="宋体"/>
                <w:color w:val="000000"/>
                <w:kern w:val="0"/>
                <w:szCs w:val="21"/>
              </w:rPr>
            </w:pPr>
          </w:p>
        </w:tc>
        <w:tc>
          <w:tcPr>
            <w:tcW w:w="1858" w:type="dxa"/>
          </w:tcPr>
          <w:p>
            <w:pPr>
              <w:adjustRightInd w:val="0"/>
              <w:spacing w:line="360" w:lineRule="auto"/>
              <w:textAlignment w:val="baseline"/>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adjustRightInd w:val="0"/>
              <w:spacing w:line="360" w:lineRule="auto"/>
              <w:textAlignment w:val="baseline"/>
              <w:rPr>
                <w:rFonts w:ascii="宋体" w:hAnsi="宋体" w:cs="宋体"/>
                <w:color w:val="000000"/>
                <w:kern w:val="0"/>
                <w:szCs w:val="21"/>
              </w:rPr>
            </w:pPr>
          </w:p>
        </w:tc>
        <w:tc>
          <w:tcPr>
            <w:tcW w:w="1076" w:type="dxa"/>
          </w:tcPr>
          <w:p>
            <w:pPr>
              <w:adjustRightInd w:val="0"/>
              <w:spacing w:line="360" w:lineRule="auto"/>
              <w:textAlignment w:val="baseline"/>
              <w:rPr>
                <w:rFonts w:ascii="宋体" w:hAnsi="宋体" w:cs="宋体"/>
                <w:color w:val="000000"/>
                <w:kern w:val="0"/>
                <w:szCs w:val="21"/>
              </w:rPr>
            </w:pPr>
          </w:p>
        </w:tc>
        <w:tc>
          <w:tcPr>
            <w:tcW w:w="2884" w:type="dxa"/>
          </w:tcPr>
          <w:p>
            <w:pPr>
              <w:adjustRightInd w:val="0"/>
              <w:spacing w:line="360" w:lineRule="auto"/>
              <w:textAlignment w:val="baseline"/>
              <w:rPr>
                <w:rFonts w:ascii="宋体" w:hAnsi="宋体" w:cs="宋体"/>
                <w:color w:val="000000"/>
                <w:kern w:val="0"/>
                <w:szCs w:val="21"/>
              </w:rPr>
            </w:pPr>
          </w:p>
        </w:tc>
        <w:tc>
          <w:tcPr>
            <w:tcW w:w="2997" w:type="dxa"/>
          </w:tcPr>
          <w:p>
            <w:pPr>
              <w:adjustRightInd w:val="0"/>
              <w:spacing w:line="360" w:lineRule="auto"/>
              <w:textAlignment w:val="baseline"/>
              <w:rPr>
                <w:rFonts w:ascii="宋体" w:hAnsi="宋体" w:cs="宋体"/>
                <w:color w:val="000000"/>
                <w:kern w:val="0"/>
                <w:szCs w:val="21"/>
              </w:rPr>
            </w:pPr>
          </w:p>
        </w:tc>
        <w:tc>
          <w:tcPr>
            <w:tcW w:w="1858" w:type="dxa"/>
          </w:tcPr>
          <w:p>
            <w:pPr>
              <w:adjustRightInd w:val="0"/>
              <w:spacing w:line="360" w:lineRule="auto"/>
              <w:textAlignment w:val="baseline"/>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adjustRightInd w:val="0"/>
              <w:spacing w:line="360" w:lineRule="auto"/>
              <w:textAlignment w:val="baseline"/>
              <w:rPr>
                <w:rFonts w:ascii="宋体" w:hAnsi="宋体" w:cs="宋体"/>
                <w:color w:val="000000"/>
                <w:kern w:val="0"/>
                <w:szCs w:val="21"/>
              </w:rPr>
            </w:pPr>
          </w:p>
        </w:tc>
        <w:tc>
          <w:tcPr>
            <w:tcW w:w="1076" w:type="dxa"/>
          </w:tcPr>
          <w:p>
            <w:pPr>
              <w:adjustRightInd w:val="0"/>
              <w:spacing w:line="360" w:lineRule="auto"/>
              <w:textAlignment w:val="baseline"/>
              <w:rPr>
                <w:rFonts w:ascii="宋体" w:hAnsi="宋体" w:cs="宋体"/>
                <w:color w:val="000000"/>
                <w:kern w:val="0"/>
                <w:szCs w:val="21"/>
              </w:rPr>
            </w:pPr>
          </w:p>
        </w:tc>
        <w:tc>
          <w:tcPr>
            <w:tcW w:w="2884" w:type="dxa"/>
          </w:tcPr>
          <w:p>
            <w:pPr>
              <w:adjustRightInd w:val="0"/>
              <w:spacing w:line="360" w:lineRule="auto"/>
              <w:textAlignment w:val="baseline"/>
              <w:rPr>
                <w:rFonts w:ascii="宋体" w:hAnsi="宋体" w:cs="宋体"/>
                <w:color w:val="000000"/>
                <w:kern w:val="0"/>
                <w:szCs w:val="21"/>
              </w:rPr>
            </w:pPr>
          </w:p>
        </w:tc>
        <w:tc>
          <w:tcPr>
            <w:tcW w:w="2997" w:type="dxa"/>
          </w:tcPr>
          <w:p>
            <w:pPr>
              <w:adjustRightInd w:val="0"/>
              <w:spacing w:line="360" w:lineRule="auto"/>
              <w:textAlignment w:val="baseline"/>
              <w:rPr>
                <w:rFonts w:ascii="宋体" w:hAnsi="宋体" w:cs="宋体"/>
                <w:color w:val="000000"/>
                <w:kern w:val="0"/>
                <w:szCs w:val="21"/>
              </w:rPr>
            </w:pPr>
          </w:p>
        </w:tc>
        <w:tc>
          <w:tcPr>
            <w:tcW w:w="1858" w:type="dxa"/>
          </w:tcPr>
          <w:p>
            <w:pPr>
              <w:adjustRightInd w:val="0"/>
              <w:spacing w:line="360" w:lineRule="auto"/>
              <w:textAlignment w:val="baseline"/>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adjustRightInd w:val="0"/>
              <w:spacing w:line="360" w:lineRule="auto"/>
              <w:textAlignment w:val="baseline"/>
              <w:rPr>
                <w:rFonts w:ascii="宋体" w:hAnsi="宋体" w:cs="宋体"/>
                <w:color w:val="000000"/>
                <w:kern w:val="0"/>
                <w:szCs w:val="21"/>
              </w:rPr>
            </w:pPr>
          </w:p>
        </w:tc>
        <w:tc>
          <w:tcPr>
            <w:tcW w:w="1076" w:type="dxa"/>
          </w:tcPr>
          <w:p>
            <w:pPr>
              <w:adjustRightInd w:val="0"/>
              <w:spacing w:line="360" w:lineRule="auto"/>
              <w:textAlignment w:val="baseline"/>
              <w:rPr>
                <w:rFonts w:ascii="宋体" w:hAnsi="宋体" w:cs="宋体"/>
                <w:color w:val="000000"/>
                <w:kern w:val="0"/>
                <w:szCs w:val="21"/>
              </w:rPr>
            </w:pPr>
          </w:p>
        </w:tc>
        <w:tc>
          <w:tcPr>
            <w:tcW w:w="2884" w:type="dxa"/>
          </w:tcPr>
          <w:p>
            <w:pPr>
              <w:adjustRightInd w:val="0"/>
              <w:spacing w:line="360" w:lineRule="auto"/>
              <w:textAlignment w:val="baseline"/>
              <w:rPr>
                <w:rFonts w:ascii="宋体" w:hAnsi="宋体" w:cs="宋体"/>
                <w:color w:val="000000"/>
                <w:kern w:val="0"/>
                <w:szCs w:val="21"/>
              </w:rPr>
            </w:pPr>
          </w:p>
        </w:tc>
        <w:tc>
          <w:tcPr>
            <w:tcW w:w="2997" w:type="dxa"/>
          </w:tcPr>
          <w:p>
            <w:pPr>
              <w:adjustRightInd w:val="0"/>
              <w:spacing w:line="360" w:lineRule="auto"/>
              <w:textAlignment w:val="baseline"/>
              <w:rPr>
                <w:rFonts w:ascii="宋体" w:hAnsi="宋体" w:cs="宋体"/>
                <w:color w:val="000000"/>
                <w:kern w:val="0"/>
                <w:szCs w:val="21"/>
              </w:rPr>
            </w:pPr>
          </w:p>
        </w:tc>
        <w:tc>
          <w:tcPr>
            <w:tcW w:w="1858" w:type="dxa"/>
          </w:tcPr>
          <w:p>
            <w:pPr>
              <w:adjustRightInd w:val="0"/>
              <w:spacing w:line="360" w:lineRule="auto"/>
              <w:textAlignment w:val="baseline"/>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adjustRightInd w:val="0"/>
              <w:spacing w:line="360" w:lineRule="auto"/>
              <w:textAlignment w:val="baseline"/>
              <w:rPr>
                <w:rFonts w:ascii="宋体" w:hAnsi="宋体" w:cs="宋体"/>
                <w:color w:val="000000"/>
                <w:kern w:val="0"/>
                <w:szCs w:val="21"/>
              </w:rPr>
            </w:pPr>
          </w:p>
        </w:tc>
        <w:tc>
          <w:tcPr>
            <w:tcW w:w="1076" w:type="dxa"/>
          </w:tcPr>
          <w:p>
            <w:pPr>
              <w:adjustRightInd w:val="0"/>
              <w:spacing w:line="360" w:lineRule="auto"/>
              <w:textAlignment w:val="baseline"/>
              <w:rPr>
                <w:rFonts w:ascii="宋体" w:hAnsi="宋体" w:cs="宋体"/>
                <w:color w:val="000000"/>
                <w:kern w:val="0"/>
                <w:szCs w:val="21"/>
              </w:rPr>
            </w:pPr>
          </w:p>
        </w:tc>
        <w:tc>
          <w:tcPr>
            <w:tcW w:w="2884" w:type="dxa"/>
          </w:tcPr>
          <w:p>
            <w:pPr>
              <w:adjustRightInd w:val="0"/>
              <w:spacing w:line="360" w:lineRule="auto"/>
              <w:textAlignment w:val="baseline"/>
              <w:rPr>
                <w:rFonts w:ascii="宋体" w:hAnsi="宋体" w:cs="宋体"/>
                <w:color w:val="000000"/>
                <w:kern w:val="0"/>
                <w:szCs w:val="21"/>
              </w:rPr>
            </w:pPr>
          </w:p>
        </w:tc>
        <w:tc>
          <w:tcPr>
            <w:tcW w:w="2997" w:type="dxa"/>
          </w:tcPr>
          <w:p>
            <w:pPr>
              <w:adjustRightInd w:val="0"/>
              <w:spacing w:line="360" w:lineRule="auto"/>
              <w:textAlignment w:val="baseline"/>
              <w:rPr>
                <w:rFonts w:ascii="宋体" w:hAnsi="宋体" w:cs="宋体"/>
                <w:color w:val="000000"/>
                <w:kern w:val="0"/>
                <w:szCs w:val="21"/>
              </w:rPr>
            </w:pPr>
          </w:p>
        </w:tc>
        <w:tc>
          <w:tcPr>
            <w:tcW w:w="1858" w:type="dxa"/>
          </w:tcPr>
          <w:p>
            <w:pPr>
              <w:adjustRightInd w:val="0"/>
              <w:spacing w:line="360" w:lineRule="auto"/>
              <w:textAlignment w:val="baseline"/>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adjustRightInd w:val="0"/>
              <w:spacing w:line="360" w:lineRule="auto"/>
              <w:textAlignment w:val="baseline"/>
              <w:rPr>
                <w:rFonts w:ascii="宋体" w:hAnsi="宋体" w:cs="宋体"/>
                <w:color w:val="000000"/>
                <w:kern w:val="0"/>
                <w:szCs w:val="21"/>
              </w:rPr>
            </w:pPr>
          </w:p>
        </w:tc>
        <w:tc>
          <w:tcPr>
            <w:tcW w:w="1076" w:type="dxa"/>
          </w:tcPr>
          <w:p>
            <w:pPr>
              <w:adjustRightInd w:val="0"/>
              <w:spacing w:line="360" w:lineRule="auto"/>
              <w:textAlignment w:val="baseline"/>
              <w:rPr>
                <w:rFonts w:ascii="宋体" w:hAnsi="宋体" w:cs="宋体"/>
                <w:color w:val="000000"/>
                <w:kern w:val="0"/>
                <w:szCs w:val="21"/>
              </w:rPr>
            </w:pPr>
          </w:p>
        </w:tc>
        <w:tc>
          <w:tcPr>
            <w:tcW w:w="2884" w:type="dxa"/>
          </w:tcPr>
          <w:p>
            <w:pPr>
              <w:adjustRightInd w:val="0"/>
              <w:spacing w:line="360" w:lineRule="auto"/>
              <w:textAlignment w:val="baseline"/>
              <w:rPr>
                <w:rFonts w:ascii="宋体" w:hAnsi="宋体" w:cs="宋体"/>
                <w:color w:val="000000"/>
                <w:kern w:val="0"/>
                <w:szCs w:val="21"/>
              </w:rPr>
            </w:pPr>
          </w:p>
        </w:tc>
        <w:tc>
          <w:tcPr>
            <w:tcW w:w="2997" w:type="dxa"/>
          </w:tcPr>
          <w:p>
            <w:pPr>
              <w:adjustRightInd w:val="0"/>
              <w:spacing w:line="360" w:lineRule="auto"/>
              <w:textAlignment w:val="baseline"/>
              <w:rPr>
                <w:rFonts w:ascii="宋体" w:hAnsi="宋体" w:cs="宋体"/>
                <w:color w:val="000000"/>
                <w:kern w:val="0"/>
                <w:szCs w:val="21"/>
              </w:rPr>
            </w:pPr>
          </w:p>
        </w:tc>
        <w:tc>
          <w:tcPr>
            <w:tcW w:w="1858" w:type="dxa"/>
          </w:tcPr>
          <w:p>
            <w:pPr>
              <w:adjustRightInd w:val="0"/>
              <w:spacing w:line="360" w:lineRule="auto"/>
              <w:textAlignment w:val="baseline"/>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adjustRightInd w:val="0"/>
              <w:spacing w:line="360" w:lineRule="auto"/>
              <w:textAlignment w:val="baseline"/>
              <w:rPr>
                <w:rFonts w:ascii="宋体" w:hAnsi="宋体" w:cs="宋体"/>
                <w:color w:val="000000"/>
                <w:kern w:val="0"/>
                <w:szCs w:val="21"/>
              </w:rPr>
            </w:pPr>
          </w:p>
        </w:tc>
        <w:tc>
          <w:tcPr>
            <w:tcW w:w="1076" w:type="dxa"/>
          </w:tcPr>
          <w:p>
            <w:pPr>
              <w:adjustRightInd w:val="0"/>
              <w:spacing w:line="360" w:lineRule="auto"/>
              <w:textAlignment w:val="baseline"/>
              <w:rPr>
                <w:rFonts w:ascii="宋体" w:hAnsi="宋体" w:cs="宋体"/>
                <w:color w:val="000000"/>
                <w:kern w:val="0"/>
                <w:szCs w:val="21"/>
              </w:rPr>
            </w:pPr>
          </w:p>
        </w:tc>
        <w:tc>
          <w:tcPr>
            <w:tcW w:w="2884" w:type="dxa"/>
          </w:tcPr>
          <w:p>
            <w:pPr>
              <w:adjustRightInd w:val="0"/>
              <w:spacing w:line="360" w:lineRule="auto"/>
              <w:textAlignment w:val="baseline"/>
              <w:rPr>
                <w:rFonts w:ascii="宋体" w:hAnsi="宋体" w:cs="宋体"/>
                <w:color w:val="000000"/>
                <w:kern w:val="0"/>
                <w:szCs w:val="21"/>
              </w:rPr>
            </w:pPr>
          </w:p>
        </w:tc>
        <w:tc>
          <w:tcPr>
            <w:tcW w:w="2997" w:type="dxa"/>
          </w:tcPr>
          <w:p>
            <w:pPr>
              <w:adjustRightInd w:val="0"/>
              <w:spacing w:line="360" w:lineRule="auto"/>
              <w:textAlignment w:val="baseline"/>
              <w:rPr>
                <w:rFonts w:ascii="宋体" w:hAnsi="宋体" w:cs="宋体"/>
                <w:color w:val="000000"/>
                <w:kern w:val="0"/>
                <w:szCs w:val="21"/>
              </w:rPr>
            </w:pPr>
          </w:p>
        </w:tc>
        <w:tc>
          <w:tcPr>
            <w:tcW w:w="1858" w:type="dxa"/>
          </w:tcPr>
          <w:p>
            <w:pPr>
              <w:adjustRightInd w:val="0"/>
              <w:spacing w:line="360" w:lineRule="auto"/>
              <w:textAlignment w:val="baseline"/>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adjustRightInd w:val="0"/>
              <w:spacing w:line="360" w:lineRule="auto"/>
              <w:textAlignment w:val="baseline"/>
              <w:rPr>
                <w:rFonts w:ascii="宋体" w:hAnsi="宋体" w:cs="宋体"/>
                <w:color w:val="000000"/>
                <w:kern w:val="0"/>
                <w:szCs w:val="21"/>
              </w:rPr>
            </w:pPr>
          </w:p>
        </w:tc>
        <w:tc>
          <w:tcPr>
            <w:tcW w:w="1076" w:type="dxa"/>
          </w:tcPr>
          <w:p>
            <w:pPr>
              <w:adjustRightInd w:val="0"/>
              <w:spacing w:line="360" w:lineRule="auto"/>
              <w:textAlignment w:val="baseline"/>
              <w:rPr>
                <w:rFonts w:ascii="宋体" w:hAnsi="宋体" w:cs="宋体"/>
                <w:color w:val="000000"/>
                <w:kern w:val="0"/>
                <w:szCs w:val="21"/>
              </w:rPr>
            </w:pPr>
          </w:p>
        </w:tc>
        <w:tc>
          <w:tcPr>
            <w:tcW w:w="2884" w:type="dxa"/>
          </w:tcPr>
          <w:p>
            <w:pPr>
              <w:adjustRightInd w:val="0"/>
              <w:spacing w:line="360" w:lineRule="auto"/>
              <w:textAlignment w:val="baseline"/>
              <w:rPr>
                <w:rFonts w:ascii="宋体" w:hAnsi="宋体" w:cs="宋体"/>
                <w:color w:val="000000"/>
                <w:kern w:val="0"/>
                <w:szCs w:val="21"/>
              </w:rPr>
            </w:pPr>
          </w:p>
        </w:tc>
        <w:tc>
          <w:tcPr>
            <w:tcW w:w="2997" w:type="dxa"/>
          </w:tcPr>
          <w:p>
            <w:pPr>
              <w:adjustRightInd w:val="0"/>
              <w:spacing w:line="360" w:lineRule="auto"/>
              <w:textAlignment w:val="baseline"/>
              <w:rPr>
                <w:rFonts w:ascii="宋体" w:hAnsi="宋体" w:cs="宋体"/>
                <w:color w:val="000000"/>
                <w:kern w:val="0"/>
                <w:szCs w:val="21"/>
              </w:rPr>
            </w:pPr>
          </w:p>
        </w:tc>
        <w:tc>
          <w:tcPr>
            <w:tcW w:w="1858" w:type="dxa"/>
          </w:tcPr>
          <w:p>
            <w:pPr>
              <w:adjustRightInd w:val="0"/>
              <w:spacing w:line="360" w:lineRule="auto"/>
              <w:textAlignment w:val="baseline"/>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adjustRightInd w:val="0"/>
              <w:spacing w:line="360" w:lineRule="auto"/>
              <w:textAlignment w:val="baseline"/>
              <w:rPr>
                <w:rFonts w:ascii="宋体" w:hAnsi="宋体" w:cs="宋体"/>
                <w:color w:val="000000"/>
                <w:kern w:val="0"/>
                <w:szCs w:val="21"/>
              </w:rPr>
            </w:pPr>
          </w:p>
        </w:tc>
        <w:tc>
          <w:tcPr>
            <w:tcW w:w="1076" w:type="dxa"/>
          </w:tcPr>
          <w:p>
            <w:pPr>
              <w:adjustRightInd w:val="0"/>
              <w:spacing w:line="360" w:lineRule="auto"/>
              <w:textAlignment w:val="baseline"/>
              <w:rPr>
                <w:rFonts w:ascii="宋体" w:hAnsi="宋体" w:cs="宋体"/>
                <w:color w:val="000000"/>
                <w:kern w:val="0"/>
                <w:szCs w:val="21"/>
              </w:rPr>
            </w:pPr>
          </w:p>
        </w:tc>
        <w:tc>
          <w:tcPr>
            <w:tcW w:w="2884" w:type="dxa"/>
          </w:tcPr>
          <w:p>
            <w:pPr>
              <w:adjustRightInd w:val="0"/>
              <w:spacing w:line="360" w:lineRule="auto"/>
              <w:textAlignment w:val="baseline"/>
              <w:rPr>
                <w:rFonts w:ascii="宋体" w:hAnsi="宋体" w:cs="宋体"/>
                <w:color w:val="000000"/>
                <w:kern w:val="0"/>
                <w:szCs w:val="21"/>
              </w:rPr>
            </w:pPr>
          </w:p>
        </w:tc>
        <w:tc>
          <w:tcPr>
            <w:tcW w:w="2997" w:type="dxa"/>
          </w:tcPr>
          <w:p>
            <w:pPr>
              <w:adjustRightInd w:val="0"/>
              <w:spacing w:line="360" w:lineRule="auto"/>
              <w:textAlignment w:val="baseline"/>
              <w:rPr>
                <w:rFonts w:ascii="宋体" w:hAnsi="宋体" w:cs="宋体"/>
                <w:color w:val="000000"/>
                <w:kern w:val="0"/>
                <w:szCs w:val="21"/>
              </w:rPr>
            </w:pPr>
          </w:p>
        </w:tc>
        <w:tc>
          <w:tcPr>
            <w:tcW w:w="1858" w:type="dxa"/>
          </w:tcPr>
          <w:p>
            <w:pPr>
              <w:adjustRightInd w:val="0"/>
              <w:spacing w:line="360" w:lineRule="auto"/>
              <w:textAlignment w:val="baseline"/>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adjustRightInd w:val="0"/>
              <w:spacing w:line="360" w:lineRule="auto"/>
              <w:textAlignment w:val="baseline"/>
              <w:rPr>
                <w:rFonts w:ascii="宋体" w:hAnsi="宋体" w:cs="宋体"/>
                <w:color w:val="000000"/>
                <w:kern w:val="0"/>
                <w:szCs w:val="21"/>
              </w:rPr>
            </w:pPr>
          </w:p>
        </w:tc>
        <w:tc>
          <w:tcPr>
            <w:tcW w:w="1076" w:type="dxa"/>
          </w:tcPr>
          <w:p>
            <w:pPr>
              <w:adjustRightInd w:val="0"/>
              <w:spacing w:line="360" w:lineRule="auto"/>
              <w:textAlignment w:val="baseline"/>
              <w:rPr>
                <w:rFonts w:ascii="宋体" w:hAnsi="宋体" w:cs="宋体"/>
                <w:color w:val="000000"/>
                <w:kern w:val="0"/>
                <w:szCs w:val="21"/>
              </w:rPr>
            </w:pPr>
          </w:p>
        </w:tc>
        <w:tc>
          <w:tcPr>
            <w:tcW w:w="2884" w:type="dxa"/>
          </w:tcPr>
          <w:p>
            <w:pPr>
              <w:adjustRightInd w:val="0"/>
              <w:spacing w:line="360" w:lineRule="auto"/>
              <w:textAlignment w:val="baseline"/>
              <w:rPr>
                <w:rFonts w:ascii="宋体" w:hAnsi="宋体" w:cs="宋体"/>
                <w:color w:val="000000"/>
                <w:kern w:val="0"/>
                <w:szCs w:val="21"/>
              </w:rPr>
            </w:pPr>
          </w:p>
        </w:tc>
        <w:tc>
          <w:tcPr>
            <w:tcW w:w="2997" w:type="dxa"/>
          </w:tcPr>
          <w:p>
            <w:pPr>
              <w:adjustRightInd w:val="0"/>
              <w:spacing w:line="360" w:lineRule="auto"/>
              <w:textAlignment w:val="baseline"/>
              <w:rPr>
                <w:rFonts w:ascii="宋体" w:hAnsi="宋体" w:cs="宋体"/>
                <w:color w:val="000000"/>
                <w:kern w:val="0"/>
                <w:szCs w:val="21"/>
              </w:rPr>
            </w:pPr>
          </w:p>
        </w:tc>
        <w:tc>
          <w:tcPr>
            <w:tcW w:w="1858" w:type="dxa"/>
          </w:tcPr>
          <w:p>
            <w:pPr>
              <w:adjustRightInd w:val="0"/>
              <w:spacing w:line="360" w:lineRule="auto"/>
              <w:textAlignment w:val="baseline"/>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adjustRightInd w:val="0"/>
              <w:spacing w:line="360" w:lineRule="auto"/>
              <w:textAlignment w:val="baseline"/>
              <w:rPr>
                <w:rFonts w:ascii="宋体" w:hAnsi="宋体" w:cs="宋体"/>
                <w:color w:val="000000"/>
                <w:kern w:val="0"/>
                <w:szCs w:val="21"/>
              </w:rPr>
            </w:pPr>
          </w:p>
        </w:tc>
        <w:tc>
          <w:tcPr>
            <w:tcW w:w="1076" w:type="dxa"/>
          </w:tcPr>
          <w:p>
            <w:pPr>
              <w:adjustRightInd w:val="0"/>
              <w:spacing w:line="360" w:lineRule="auto"/>
              <w:textAlignment w:val="baseline"/>
              <w:rPr>
                <w:rFonts w:ascii="宋体" w:hAnsi="宋体" w:cs="宋体"/>
                <w:color w:val="000000"/>
                <w:kern w:val="0"/>
                <w:szCs w:val="21"/>
              </w:rPr>
            </w:pPr>
          </w:p>
        </w:tc>
        <w:tc>
          <w:tcPr>
            <w:tcW w:w="2884" w:type="dxa"/>
          </w:tcPr>
          <w:p>
            <w:pPr>
              <w:adjustRightInd w:val="0"/>
              <w:spacing w:line="360" w:lineRule="auto"/>
              <w:textAlignment w:val="baseline"/>
              <w:rPr>
                <w:rFonts w:ascii="宋体" w:hAnsi="宋体" w:cs="宋体"/>
                <w:color w:val="000000"/>
                <w:kern w:val="0"/>
                <w:szCs w:val="21"/>
              </w:rPr>
            </w:pPr>
          </w:p>
        </w:tc>
        <w:tc>
          <w:tcPr>
            <w:tcW w:w="2997" w:type="dxa"/>
          </w:tcPr>
          <w:p>
            <w:pPr>
              <w:adjustRightInd w:val="0"/>
              <w:spacing w:line="360" w:lineRule="auto"/>
              <w:textAlignment w:val="baseline"/>
              <w:rPr>
                <w:rFonts w:ascii="宋体" w:hAnsi="宋体" w:cs="宋体"/>
                <w:color w:val="000000"/>
                <w:kern w:val="0"/>
                <w:szCs w:val="21"/>
              </w:rPr>
            </w:pPr>
          </w:p>
        </w:tc>
        <w:tc>
          <w:tcPr>
            <w:tcW w:w="1858" w:type="dxa"/>
          </w:tcPr>
          <w:p>
            <w:pPr>
              <w:adjustRightInd w:val="0"/>
              <w:spacing w:line="360" w:lineRule="auto"/>
              <w:textAlignment w:val="baseline"/>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adjustRightInd w:val="0"/>
              <w:spacing w:line="360" w:lineRule="auto"/>
              <w:textAlignment w:val="baseline"/>
              <w:rPr>
                <w:rFonts w:ascii="宋体" w:hAnsi="宋体" w:cs="宋体"/>
                <w:color w:val="000000"/>
                <w:kern w:val="0"/>
                <w:szCs w:val="21"/>
              </w:rPr>
            </w:pPr>
          </w:p>
        </w:tc>
        <w:tc>
          <w:tcPr>
            <w:tcW w:w="1076" w:type="dxa"/>
          </w:tcPr>
          <w:p>
            <w:pPr>
              <w:adjustRightInd w:val="0"/>
              <w:spacing w:line="360" w:lineRule="auto"/>
              <w:textAlignment w:val="baseline"/>
              <w:rPr>
                <w:rFonts w:ascii="宋体" w:hAnsi="宋体" w:cs="宋体"/>
                <w:color w:val="000000"/>
                <w:kern w:val="0"/>
                <w:szCs w:val="21"/>
              </w:rPr>
            </w:pPr>
          </w:p>
        </w:tc>
        <w:tc>
          <w:tcPr>
            <w:tcW w:w="2884" w:type="dxa"/>
          </w:tcPr>
          <w:p>
            <w:pPr>
              <w:adjustRightInd w:val="0"/>
              <w:spacing w:line="360" w:lineRule="auto"/>
              <w:textAlignment w:val="baseline"/>
              <w:rPr>
                <w:rFonts w:ascii="宋体" w:hAnsi="宋体" w:cs="宋体"/>
                <w:color w:val="000000"/>
                <w:kern w:val="0"/>
                <w:szCs w:val="21"/>
              </w:rPr>
            </w:pPr>
          </w:p>
        </w:tc>
        <w:tc>
          <w:tcPr>
            <w:tcW w:w="2997" w:type="dxa"/>
          </w:tcPr>
          <w:p>
            <w:pPr>
              <w:adjustRightInd w:val="0"/>
              <w:spacing w:line="360" w:lineRule="auto"/>
              <w:textAlignment w:val="baseline"/>
              <w:rPr>
                <w:rFonts w:ascii="宋体" w:hAnsi="宋体" w:cs="宋体"/>
                <w:color w:val="000000"/>
                <w:kern w:val="0"/>
                <w:szCs w:val="21"/>
              </w:rPr>
            </w:pPr>
          </w:p>
        </w:tc>
        <w:tc>
          <w:tcPr>
            <w:tcW w:w="1858" w:type="dxa"/>
          </w:tcPr>
          <w:p>
            <w:pPr>
              <w:adjustRightInd w:val="0"/>
              <w:spacing w:line="360" w:lineRule="auto"/>
              <w:textAlignment w:val="baseline"/>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adjustRightInd w:val="0"/>
              <w:spacing w:line="360" w:lineRule="auto"/>
              <w:textAlignment w:val="baseline"/>
              <w:rPr>
                <w:rFonts w:ascii="宋体" w:hAnsi="宋体" w:cs="宋体"/>
                <w:color w:val="000000"/>
                <w:kern w:val="0"/>
                <w:szCs w:val="21"/>
              </w:rPr>
            </w:pPr>
          </w:p>
        </w:tc>
        <w:tc>
          <w:tcPr>
            <w:tcW w:w="1076" w:type="dxa"/>
          </w:tcPr>
          <w:p>
            <w:pPr>
              <w:adjustRightInd w:val="0"/>
              <w:spacing w:line="360" w:lineRule="auto"/>
              <w:textAlignment w:val="baseline"/>
              <w:rPr>
                <w:rFonts w:ascii="宋体" w:hAnsi="宋体" w:cs="宋体"/>
                <w:color w:val="000000"/>
                <w:kern w:val="0"/>
                <w:szCs w:val="21"/>
              </w:rPr>
            </w:pPr>
          </w:p>
        </w:tc>
        <w:tc>
          <w:tcPr>
            <w:tcW w:w="2884" w:type="dxa"/>
          </w:tcPr>
          <w:p>
            <w:pPr>
              <w:adjustRightInd w:val="0"/>
              <w:spacing w:line="360" w:lineRule="auto"/>
              <w:textAlignment w:val="baseline"/>
              <w:rPr>
                <w:rFonts w:ascii="宋体" w:hAnsi="宋体" w:cs="宋体"/>
                <w:color w:val="000000"/>
                <w:kern w:val="0"/>
                <w:szCs w:val="21"/>
              </w:rPr>
            </w:pPr>
          </w:p>
        </w:tc>
        <w:tc>
          <w:tcPr>
            <w:tcW w:w="2997" w:type="dxa"/>
          </w:tcPr>
          <w:p>
            <w:pPr>
              <w:adjustRightInd w:val="0"/>
              <w:spacing w:line="360" w:lineRule="auto"/>
              <w:textAlignment w:val="baseline"/>
              <w:rPr>
                <w:rFonts w:ascii="宋体" w:hAnsi="宋体" w:cs="宋体"/>
                <w:color w:val="000000"/>
                <w:kern w:val="0"/>
                <w:szCs w:val="21"/>
              </w:rPr>
            </w:pPr>
          </w:p>
        </w:tc>
        <w:tc>
          <w:tcPr>
            <w:tcW w:w="1858" w:type="dxa"/>
          </w:tcPr>
          <w:p>
            <w:pPr>
              <w:adjustRightInd w:val="0"/>
              <w:spacing w:line="360" w:lineRule="auto"/>
              <w:textAlignment w:val="baseline"/>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adjustRightInd w:val="0"/>
              <w:spacing w:line="360" w:lineRule="auto"/>
              <w:textAlignment w:val="baseline"/>
              <w:rPr>
                <w:rFonts w:ascii="宋体" w:hAnsi="宋体" w:cs="宋体"/>
                <w:color w:val="000000"/>
                <w:kern w:val="0"/>
                <w:szCs w:val="21"/>
              </w:rPr>
            </w:pPr>
          </w:p>
        </w:tc>
        <w:tc>
          <w:tcPr>
            <w:tcW w:w="1076" w:type="dxa"/>
          </w:tcPr>
          <w:p>
            <w:pPr>
              <w:adjustRightInd w:val="0"/>
              <w:spacing w:line="360" w:lineRule="auto"/>
              <w:textAlignment w:val="baseline"/>
              <w:rPr>
                <w:rFonts w:ascii="宋体" w:hAnsi="宋体" w:cs="宋体"/>
                <w:color w:val="000000"/>
                <w:kern w:val="0"/>
                <w:szCs w:val="21"/>
              </w:rPr>
            </w:pPr>
          </w:p>
        </w:tc>
        <w:tc>
          <w:tcPr>
            <w:tcW w:w="2884" w:type="dxa"/>
          </w:tcPr>
          <w:p>
            <w:pPr>
              <w:adjustRightInd w:val="0"/>
              <w:spacing w:line="360" w:lineRule="auto"/>
              <w:textAlignment w:val="baseline"/>
              <w:rPr>
                <w:rFonts w:ascii="宋体" w:hAnsi="宋体" w:cs="宋体"/>
                <w:color w:val="000000"/>
                <w:kern w:val="0"/>
                <w:szCs w:val="21"/>
              </w:rPr>
            </w:pPr>
          </w:p>
        </w:tc>
        <w:tc>
          <w:tcPr>
            <w:tcW w:w="2997" w:type="dxa"/>
          </w:tcPr>
          <w:p>
            <w:pPr>
              <w:adjustRightInd w:val="0"/>
              <w:spacing w:line="360" w:lineRule="auto"/>
              <w:textAlignment w:val="baseline"/>
              <w:rPr>
                <w:rFonts w:ascii="宋体" w:hAnsi="宋体" w:cs="宋体"/>
                <w:color w:val="000000"/>
                <w:kern w:val="0"/>
                <w:szCs w:val="21"/>
              </w:rPr>
            </w:pPr>
          </w:p>
        </w:tc>
        <w:tc>
          <w:tcPr>
            <w:tcW w:w="1858" w:type="dxa"/>
          </w:tcPr>
          <w:p>
            <w:pPr>
              <w:adjustRightInd w:val="0"/>
              <w:spacing w:line="360" w:lineRule="auto"/>
              <w:textAlignment w:val="baseline"/>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adjustRightInd w:val="0"/>
              <w:spacing w:line="360" w:lineRule="auto"/>
              <w:textAlignment w:val="baseline"/>
              <w:rPr>
                <w:rFonts w:ascii="宋体" w:hAnsi="宋体" w:cs="宋体"/>
                <w:color w:val="000000"/>
                <w:kern w:val="0"/>
                <w:szCs w:val="21"/>
              </w:rPr>
            </w:pPr>
          </w:p>
        </w:tc>
        <w:tc>
          <w:tcPr>
            <w:tcW w:w="1076" w:type="dxa"/>
          </w:tcPr>
          <w:p>
            <w:pPr>
              <w:adjustRightInd w:val="0"/>
              <w:spacing w:line="360" w:lineRule="auto"/>
              <w:textAlignment w:val="baseline"/>
              <w:rPr>
                <w:rFonts w:ascii="宋体" w:hAnsi="宋体" w:cs="宋体"/>
                <w:color w:val="000000"/>
                <w:kern w:val="0"/>
                <w:szCs w:val="21"/>
              </w:rPr>
            </w:pPr>
          </w:p>
        </w:tc>
        <w:tc>
          <w:tcPr>
            <w:tcW w:w="2884" w:type="dxa"/>
          </w:tcPr>
          <w:p>
            <w:pPr>
              <w:adjustRightInd w:val="0"/>
              <w:spacing w:line="360" w:lineRule="auto"/>
              <w:textAlignment w:val="baseline"/>
              <w:rPr>
                <w:rFonts w:ascii="宋体" w:hAnsi="宋体" w:cs="宋体"/>
                <w:color w:val="000000"/>
                <w:kern w:val="0"/>
                <w:szCs w:val="21"/>
              </w:rPr>
            </w:pPr>
          </w:p>
        </w:tc>
        <w:tc>
          <w:tcPr>
            <w:tcW w:w="2997" w:type="dxa"/>
          </w:tcPr>
          <w:p>
            <w:pPr>
              <w:adjustRightInd w:val="0"/>
              <w:spacing w:line="360" w:lineRule="auto"/>
              <w:textAlignment w:val="baseline"/>
              <w:rPr>
                <w:rFonts w:ascii="宋体" w:hAnsi="宋体" w:cs="宋体"/>
                <w:color w:val="000000"/>
                <w:kern w:val="0"/>
                <w:szCs w:val="21"/>
              </w:rPr>
            </w:pPr>
          </w:p>
        </w:tc>
        <w:tc>
          <w:tcPr>
            <w:tcW w:w="1858" w:type="dxa"/>
          </w:tcPr>
          <w:p>
            <w:pPr>
              <w:adjustRightInd w:val="0"/>
              <w:spacing w:line="360" w:lineRule="auto"/>
              <w:textAlignment w:val="baseline"/>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adjustRightInd w:val="0"/>
              <w:spacing w:line="360" w:lineRule="auto"/>
              <w:textAlignment w:val="baseline"/>
              <w:rPr>
                <w:rFonts w:ascii="宋体" w:hAnsi="宋体" w:cs="宋体"/>
                <w:color w:val="000000"/>
                <w:kern w:val="0"/>
                <w:szCs w:val="21"/>
              </w:rPr>
            </w:pPr>
          </w:p>
        </w:tc>
        <w:tc>
          <w:tcPr>
            <w:tcW w:w="1076" w:type="dxa"/>
          </w:tcPr>
          <w:p>
            <w:pPr>
              <w:adjustRightInd w:val="0"/>
              <w:spacing w:line="360" w:lineRule="auto"/>
              <w:textAlignment w:val="baseline"/>
              <w:rPr>
                <w:rFonts w:ascii="宋体" w:hAnsi="宋体" w:cs="宋体"/>
                <w:color w:val="000000"/>
                <w:kern w:val="0"/>
                <w:szCs w:val="21"/>
              </w:rPr>
            </w:pPr>
          </w:p>
        </w:tc>
        <w:tc>
          <w:tcPr>
            <w:tcW w:w="2884" w:type="dxa"/>
          </w:tcPr>
          <w:p>
            <w:pPr>
              <w:adjustRightInd w:val="0"/>
              <w:spacing w:line="360" w:lineRule="auto"/>
              <w:textAlignment w:val="baseline"/>
              <w:rPr>
                <w:rFonts w:ascii="宋体" w:hAnsi="宋体" w:cs="宋体"/>
                <w:color w:val="000000"/>
                <w:kern w:val="0"/>
                <w:szCs w:val="21"/>
              </w:rPr>
            </w:pPr>
          </w:p>
        </w:tc>
        <w:tc>
          <w:tcPr>
            <w:tcW w:w="2997" w:type="dxa"/>
          </w:tcPr>
          <w:p>
            <w:pPr>
              <w:adjustRightInd w:val="0"/>
              <w:spacing w:line="360" w:lineRule="auto"/>
              <w:textAlignment w:val="baseline"/>
              <w:rPr>
                <w:rFonts w:ascii="宋体" w:hAnsi="宋体" w:cs="宋体"/>
                <w:color w:val="000000"/>
                <w:kern w:val="0"/>
                <w:szCs w:val="21"/>
              </w:rPr>
            </w:pPr>
          </w:p>
        </w:tc>
        <w:tc>
          <w:tcPr>
            <w:tcW w:w="1858" w:type="dxa"/>
          </w:tcPr>
          <w:p>
            <w:pPr>
              <w:adjustRightInd w:val="0"/>
              <w:spacing w:line="360" w:lineRule="auto"/>
              <w:textAlignment w:val="baseline"/>
              <w:rPr>
                <w:rFonts w:ascii="宋体" w:hAnsi="宋体" w:cs="宋体"/>
                <w:color w:val="000000"/>
                <w:kern w:val="0"/>
                <w:szCs w:val="21"/>
              </w:rPr>
            </w:pPr>
          </w:p>
        </w:tc>
      </w:tr>
    </w:tbl>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投标人（盖章）：</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投标人代表（签字或盖章）：</w:t>
      </w:r>
    </w:p>
    <w:p>
      <w:pPr>
        <w:spacing w:line="360" w:lineRule="auto"/>
        <w:rPr>
          <w:rFonts w:ascii="宋体" w:hAnsi="宋体" w:cs="宋体"/>
          <w:szCs w:val="21"/>
        </w:rPr>
      </w:pPr>
    </w:p>
    <w:p>
      <w:pPr>
        <w:spacing w:line="360" w:lineRule="auto"/>
        <w:ind w:firstLine="4410" w:firstLineChars="2100"/>
        <w:rPr>
          <w:rFonts w:ascii="宋体" w:hAnsi="宋体" w:cs="宋体"/>
          <w:szCs w:val="21"/>
        </w:rPr>
      </w:pPr>
      <w:r>
        <w:rPr>
          <w:rFonts w:hint="eastAsia" w:ascii="宋体" w:hAnsi="宋体" w:cs="宋体"/>
          <w:szCs w:val="21"/>
        </w:rPr>
        <w:t>年      月      日</w:t>
      </w: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pStyle w:val="4"/>
        <w:spacing w:line="360" w:lineRule="auto"/>
        <w:ind w:firstLine="0"/>
        <w:jc w:val="center"/>
        <w:rPr>
          <w:rFonts w:hAnsi="宋体" w:cs="宋体"/>
          <w:color w:val="000000"/>
          <w:sz w:val="21"/>
          <w:szCs w:val="21"/>
        </w:rPr>
      </w:pPr>
      <w:r>
        <w:rPr>
          <w:rFonts w:hint="eastAsia" w:hAnsi="宋体" w:cs="宋体"/>
          <w:color w:val="000000"/>
          <w:sz w:val="21"/>
          <w:szCs w:val="21"/>
        </w:rPr>
        <w:t>技术条款差异表</w:t>
      </w:r>
    </w:p>
    <w:p>
      <w:pPr>
        <w:pStyle w:val="4"/>
        <w:spacing w:line="360" w:lineRule="auto"/>
        <w:ind w:firstLine="0"/>
        <w:rPr>
          <w:rFonts w:hAnsi="宋体" w:cs="宋体"/>
          <w:color w:val="000000"/>
          <w:sz w:val="21"/>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76"/>
        <w:gridCol w:w="2884"/>
        <w:gridCol w:w="299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4"/>
              <w:spacing w:line="360" w:lineRule="auto"/>
              <w:ind w:firstLine="0"/>
              <w:jc w:val="center"/>
              <w:rPr>
                <w:rFonts w:hAnsi="宋体" w:cs="宋体"/>
                <w:b/>
                <w:color w:val="000000"/>
                <w:sz w:val="21"/>
                <w:szCs w:val="21"/>
              </w:rPr>
            </w:pPr>
            <w:r>
              <w:rPr>
                <w:rFonts w:hint="eastAsia" w:hAnsi="宋体" w:cs="宋体"/>
                <w:b/>
                <w:color w:val="000000"/>
                <w:sz w:val="21"/>
                <w:szCs w:val="21"/>
              </w:rPr>
              <w:t>序号</w:t>
            </w:r>
          </w:p>
        </w:tc>
        <w:tc>
          <w:tcPr>
            <w:tcW w:w="1076" w:type="dxa"/>
          </w:tcPr>
          <w:p>
            <w:pPr>
              <w:pStyle w:val="4"/>
              <w:spacing w:line="360" w:lineRule="auto"/>
              <w:ind w:firstLine="0"/>
              <w:jc w:val="center"/>
              <w:rPr>
                <w:rFonts w:hAnsi="宋体" w:cs="宋体"/>
                <w:b/>
                <w:color w:val="000000"/>
                <w:sz w:val="21"/>
                <w:szCs w:val="21"/>
              </w:rPr>
            </w:pPr>
            <w:r>
              <w:rPr>
                <w:rFonts w:hint="eastAsia" w:hAnsi="宋体" w:cs="宋体"/>
                <w:b/>
                <w:color w:val="000000"/>
                <w:sz w:val="21"/>
                <w:szCs w:val="21"/>
              </w:rPr>
              <w:t>条款号</w:t>
            </w:r>
          </w:p>
        </w:tc>
        <w:tc>
          <w:tcPr>
            <w:tcW w:w="2884" w:type="dxa"/>
          </w:tcPr>
          <w:p>
            <w:pPr>
              <w:pStyle w:val="4"/>
              <w:spacing w:line="360" w:lineRule="auto"/>
              <w:ind w:firstLine="0"/>
              <w:jc w:val="center"/>
              <w:rPr>
                <w:rFonts w:hAnsi="宋体" w:cs="宋体"/>
                <w:b/>
                <w:color w:val="000000"/>
                <w:sz w:val="21"/>
                <w:szCs w:val="21"/>
              </w:rPr>
            </w:pPr>
            <w:r>
              <w:rPr>
                <w:rFonts w:hint="eastAsia" w:hAnsi="宋体" w:cs="宋体"/>
                <w:b/>
                <w:color w:val="000000"/>
                <w:sz w:val="21"/>
                <w:szCs w:val="21"/>
              </w:rPr>
              <w:t>招标文件的技术条款</w:t>
            </w:r>
          </w:p>
        </w:tc>
        <w:tc>
          <w:tcPr>
            <w:tcW w:w="2997" w:type="dxa"/>
          </w:tcPr>
          <w:p>
            <w:pPr>
              <w:pStyle w:val="4"/>
              <w:spacing w:line="360" w:lineRule="auto"/>
              <w:ind w:firstLine="0"/>
              <w:jc w:val="center"/>
              <w:rPr>
                <w:rFonts w:hAnsi="宋体" w:cs="宋体"/>
                <w:b/>
                <w:color w:val="000000"/>
                <w:sz w:val="21"/>
                <w:szCs w:val="21"/>
              </w:rPr>
            </w:pPr>
            <w:r>
              <w:rPr>
                <w:rFonts w:hint="eastAsia" w:hAnsi="宋体" w:cs="宋体"/>
                <w:b/>
                <w:color w:val="000000"/>
                <w:sz w:val="21"/>
                <w:szCs w:val="21"/>
              </w:rPr>
              <w:t>投标文件修改条款</w:t>
            </w:r>
          </w:p>
        </w:tc>
        <w:tc>
          <w:tcPr>
            <w:tcW w:w="1858" w:type="dxa"/>
          </w:tcPr>
          <w:p>
            <w:pPr>
              <w:pStyle w:val="4"/>
              <w:spacing w:line="360" w:lineRule="auto"/>
              <w:ind w:firstLine="0"/>
              <w:jc w:val="center"/>
              <w:rPr>
                <w:rFonts w:hAnsi="宋体" w:cs="宋体"/>
                <w:b/>
                <w:color w:val="000000"/>
                <w:sz w:val="21"/>
                <w:szCs w:val="21"/>
              </w:rPr>
            </w:pPr>
            <w:r>
              <w:rPr>
                <w:rFonts w:hint="eastAsia" w:hAnsi="宋体" w:cs="宋体"/>
                <w:b/>
                <w:color w:val="000000"/>
                <w:sz w:val="21"/>
                <w:szCs w:val="21"/>
              </w:rPr>
              <w:t>修改原因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4"/>
              <w:spacing w:line="360" w:lineRule="auto"/>
              <w:ind w:firstLine="0"/>
              <w:rPr>
                <w:rFonts w:hAnsi="宋体" w:cs="宋体"/>
                <w:color w:val="000000"/>
                <w:sz w:val="21"/>
                <w:szCs w:val="21"/>
              </w:rPr>
            </w:pPr>
          </w:p>
        </w:tc>
        <w:tc>
          <w:tcPr>
            <w:tcW w:w="1076" w:type="dxa"/>
          </w:tcPr>
          <w:p>
            <w:pPr>
              <w:pStyle w:val="4"/>
              <w:spacing w:line="360" w:lineRule="auto"/>
              <w:ind w:firstLine="0"/>
              <w:rPr>
                <w:rFonts w:hAnsi="宋体" w:cs="宋体"/>
                <w:color w:val="000000"/>
                <w:sz w:val="21"/>
                <w:szCs w:val="21"/>
              </w:rPr>
            </w:pPr>
          </w:p>
        </w:tc>
        <w:tc>
          <w:tcPr>
            <w:tcW w:w="2884" w:type="dxa"/>
          </w:tcPr>
          <w:p>
            <w:pPr>
              <w:pStyle w:val="4"/>
              <w:spacing w:line="360" w:lineRule="auto"/>
              <w:ind w:firstLine="0"/>
              <w:rPr>
                <w:rFonts w:hAnsi="宋体" w:cs="宋体"/>
                <w:color w:val="000000"/>
                <w:sz w:val="21"/>
                <w:szCs w:val="21"/>
              </w:rPr>
            </w:pPr>
          </w:p>
        </w:tc>
        <w:tc>
          <w:tcPr>
            <w:tcW w:w="2997" w:type="dxa"/>
          </w:tcPr>
          <w:p>
            <w:pPr>
              <w:pStyle w:val="4"/>
              <w:spacing w:line="360" w:lineRule="auto"/>
              <w:ind w:firstLine="0"/>
              <w:rPr>
                <w:rFonts w:hAnsi="宋体" w:cs="宋体"/>
                <w:color w:val="000000"/>
                <w:sz w:val="21"/>
                <w:szCs w:val="21"/>
              </w:rPr>
            </w:pPr>
          </w:p>
        </w:tc>
        <w:tc>
          <w:tcPr>
            <w:tcW w:w="1858" w:type="dxa"/>
          </w:tcPr>
          <w:p>
            <w:pPr>
              <w:pStyle w:val="4"/>
              <w:spacing w:line="360" w:lineRule="auto"/>
              <w:ind w:firstLine="0"/>
              <w:rPr>
                <w:rFonts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4"/>
              <w:spacing w:line="360" w:lineRule="auto"/>
              <w:ind w:firstLine="0"/>
              <w:rPr>
                <w:rFonts w:hAnsi="宋体" w:cs="宋体"/>
                <w:color w:val="000000"/>
                <w:sz w:val="21"/>
                <w:szCs w:val="21"/>
              </w:rPr>
            </w:pPr>
          </w:p>
        </w:tc>
        <w:tc>
          <w:tcPr>
            <w:tcW w:w="1076" w:type="dxa"/>
          </w:tcPr>
          <w:p>
            <w:pPr>
              <w:pStyle w:val="4"/>
              <w:spacing w:line="360" w:lineRule="auto"/>
              <w:ind w:firstLine="0"/>
              <w:rPr>
                <w:rFonts w:hAnsi="宋体" w:cs="宋体"/>
                <w:color w:val="000000"/>
                <w:sz w:val="21"/>
                <w:szCs w:val="21"/>
              </w:rPr>
            </w:pPr>
          </w:p>
        </w:tc>
        <w:tc>
          <w:tcPr>
            <w:tcW w:w="2884" w:type="dxa"/>
          </w:tcPr>
          <w:p>
            <w:pPr>
              <w:pStyle w:val="4"/>
              <w:spacing w:line="360" w:lineRule="auto"/>
              <w:ind w:firstLine="0"/>
              <w:rPr>
                <w:rFonts w:hAnsi="宋体" w:cs="宋体"/>
                <w:color w:val="000000"/>
                <w:sz w:val="21"/>
                <w:szCs w:val="21"/>
              </w:rPr>
            </w:pPr>
          </w:p>
        </w:tc>
        <w:tc>
          <w:tcPr>
            <w:tcW w:w="2997" w:type="dxa"/>
          </w:tcPr>
          <w:p>
            <w:pPr>
              <w:pStyle w:val="4"/>
              <w:spacing w:line="360" w:lineRule="auto"/>
              <w:ind w:firstLine="0"/>
              <w:rPr>
                <w:rFonts w:hAnsi="宋体" w:cs="宋体"/>
                <w:color w:val="000000"/>
                <w:sz w:val="21"/>
                <w:szCs w:val="21"/>
              </w:rPr>
            </w:pPr>
          </w:p>
        </w:tc>
        <w:tc>
          <w:tcPr>
            <w:tcW w:w="1858" w:type="dxa"/>
          </w:tcPr>
          <w:p>
            <w:pPr>
              <w:pStyle w:val="4"/>
              <w:spacing w:line="360" w:lineRule="auto"/>
              <w:ind w:firstLine="0"/>
              <w:rPr>
                <w:rFonts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4"/>
              <w:spacing w:line="360" w:lineRule="auto"/>
              <w:ind w:firstLine="0"/>
              <w:rPr>
                <w:rFonts w:hAnsi="宋体" w:cs="宋体"/>
                <w:color w:val="000000"/>
                <w:sz w:val="21"/>
                <w:szCs w:val="21"/>
              </w:rPr>
            </w:pPr>
          </w:p>
        </w:tc>
        <w:tc>
          <w:tcPr>
            <w:tcW w:w="1076" w:type="dxa"/>
          </w:tcPr>
          <w:p>
            <w:pPr>
              <w:pStyle w:val="4"/>
              <w:spacing w:line="360" w:lineRule="auto"/>
              <w:ind w:firstLine="0"/>
              <w:rPr>
                <w:rFonts w:hAnsi="宋体" w:cs="宋体"/>
                <w:color w:val="000000"/>
                <w:sz w:val="21"/>
                <w:szCs w:val="21"/>
              </w:rPr>
            </w:pPr>
          </w:p>
        </w:tc>
        <w:tc>
          <w:tcPr>
            <w:tcW w:w="2884" w:type="dxa"/>
          </w:tcPr>
          <w:p>
            <w:pPr>
              <w:pStyle w:val="4"/>
              <w:spacing w:line="360" w:lineRule="auto"/>
              <w:ind w:firstLine="0"/>
              <w:rPr>
                <w:rFonts w:hAnsi="宋体" w:cs="宋体"/>
                <w:color w:val="000000"/>
                <w:sz w:val="21"/>
                <w:szCs w:val="21"/>
              </w:rPr>
            </w:pPr>
          </w:p>
        </w:tc>
        <w:tc>
          <w:tcPr>
            <w:tcW w:w="2997" w:type="dxa"/>
          </w:tcPr>
          <w:p>
            <w:pPr>
              <w:pStyle w:val="4"/>
              <w:spacing w:line="360" w:lineRule="auto"/>
              <w:ind w:firstLine="0"/>
              <w:rPr>
                <w:rFonts w:hAnsi="宋体" w:cs="宋体"/>
                <w:color w:val="000000"/>
                <w:sz w:val="21"/>
                <w:szCs w:val="21"/>
              </w:rPr>
            </w:pPr>
          </w:p>
        </w:tc>
        <w:tc>
          <w:tcPr>
            <w:tcW w:w="1858" w:type="dxa"/>
          </w:tcPr>
          <w:p>
            <w:pPr>
              <w:pStyle w:val="4"/>
              <w:spacing w:line="360" w:lineRule="auto"/>
              <w:ind w:firstLine="0"/>
              <w:rPr>
                <w:rFonts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4"/>
              <w:spacing w:line="360" w:lineRule="auto"/>
              <w:ind w:firstLine="0"/>
              <w:rPr>
                <w:rFonts w:hAnsi="宋体" w:cs="宋体"/>
                <w:color w:val="000000"/>
                <w:sz w:val="21"/>
                <w:szCs w:val="21"/>
              </w:rPr>
            </w:pPr>
          </w:p>
        </w:tc>
        <w:tc>
          <w:tcPr>
            <w:tcW w:w="1076" w:type="dxa"/>
          </w:tcPr>
          <w:p>
            <w:pPr>
              <w:pStyle w:val="4"/>
              <w:spacing w:line="360" w:lineRule="auto"/>
              <w:ind w:firstLine="0"/>
              <w:rPr>
                <w:rFonts w:hAnsi="宋体" w:cs="宋体"/>
                <w:color w:val="000000"/>
                <w:sz w:val="21"/>
                <w:szCs w:val="21"/>
              </w:rPr>
            </w:pPr>
          </w:p>
        </w:tc>
        <w:tc>
          <w:tcPr>
            <w:tcW w:w="2884" w:type="dxa"/>
          </w:tcPr>
          <w:p>
            <w:pPr>
              <w:pStyle w:val="4"/>
              <w:spacing w:line="360" w:lineRule="auto"/>
              <w:ind w:firstLine="0"/>
              <w:rPr>
                <w:rFonts w:hAnsi="宋体" w:cs="宋体"/>
                <w:color w:val="000000"/>
                <w:sz w:val="21"/>
                <w:szCs w:val="21"/>
              </w:rPr>
            </w:pPr>
          </w:p>
        </w:tc>
        <w:tc>
          <w:tcPr>
            <w:tcW w:w="2997" w:type="dxa"/>
          </w:tcPr>
          <w:p>
            <w:pPr>
              <w:pStyle w:val="4"/>
              <w:spacing w:line="360" w:lineRule="auto"/>
              <w:ind w:firstLine="0"/>
              <w:rPr>
                <w:rFonts w:hAnsi="宋体" w:cs="宋体"/>
                <w:color w:val="000000"/>
                <w:sz w:val="21"/>
                <w:szCs w:val="21"/>
              </w:rPr>
            </w:pPr>
          </w:p>
        </w:tc>
        <w:tc>
          <w:tcPr>
            <w:tcW w:w="1858" w:type="dxa"/>
          </w:tcPr>
          <w:p>
            <w:pPr>
              <w:pStyle w:val="4"/>
              <w:spacing w:line="360" w:lineRule="auto"/>
              <w:ind w:firstLine="0"/>
              <w:rPr>
                <w:rFonts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4"/>
              <w:spacing w:line="360" w:lineRule="auto"/>
              <w:ind w:firstLine="0"/>
              <w:rPr>
                <w:rFonts w:hAnsi="宋体" w:cs="宋体"/>
                <w:color w:val="000000"/>
                <w:sz w:val="21"/>
                <w:szCs w:val="21"/>
              </w:rPr>
            </w:pPr>
          </w:p>
        </w:tc>
        <w:tc>
          <w:tcPr>
            <w:tcW w:w="1076" w:type="dxa"/>
          </w:tcPr>
          <w:p>
            <w:pPr>
              <w:pStyle w:val="4"/>
              <w:spacing w:line="360" w:lineRule="auto"/>
              <w:ind w:firstLine="0"/>
              <w:rPr>
                <w:rFonts w:hAnsi="宋体" w:cs="宋体"/>
                <w:color w:val="000000"/>
                <w:sz w:val="21"/>
                <w:szCs w:val="21"/>
              </w:rPr>
            </w:pPr>
          </w:p>
        </w:tc>
        <w:tc>
          <w:tcPr>
            <w:tcW w:w="2884" w:type="dxa"/>
          </w:tcPr>
          <w:p>
            <w:pPr>
              <w:pStyle w:val="4"/>
              <w:spacing w:line="360" w:lineRule="auto"/>
              <w:ind w:firstLine="0"/>
              <w:rPr>
                <w:rFonts w:hAnsi="宋体" w:cs="宋体"/>
                <w:color w:val="000000"/>
                <w:sz w:val="21"/>
                <w:szCs w:val="21"/>
              </w:rPr>
            </w:pPr>
          </w:p>
        </w:tc>
        <w:tc>
          <w:tcPr>
            <w:tcW w:w="2997" w:type="dxa"/>
          </w:tcPr>
          <w:p>
            <w:pPr>
              <w:pStyle w:val="4"/>
              <w:spacing w:line="360" w:lineRule="auto"/>
              <w:ind w:firstLine="0"/>
              <w:rPr>
                <w:rFonts w:hAnsi="宋体" w:cs="宋体"/>
                <w:color w:val="000000"/>
                <w:sz w:val="21"/>
                <w:szCs w:val="21"/>
              </w:rPr>
            </w:pPr>
          </w:p>
        </w:tc>
        <w:tc>
          <w:tcPr>
            <w:tcW w:w="1858" w:type="dxa"/>
          </w:tcPr>
          <w:p>
            <w:pPr>
              <w:pStyle w:val="4"/>
              <w:spacing w:line="360" w:lineRule="auto"/>
              <w:ind w:firstLine="0"/>
              <w:rPr>
                <w:rFonts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4"/>
              <w:spacing w:line="360" w:lineRule="auto"/>
              <w:ind w:firstLine="0"/>
              <w:rPr>
                <w:rFonts w:hAnsi="宋体" w:cs="宋体"/>
                <w:color w:val="000000"/>
                <w:sz w:val="21"/>
                <w:szCs w:val="21"/>
              </w:rPr>
            </w:pPr>
          </w:p>
        </w:tc>
        <w:tc>
          <w:tcPr>
            <w:tcW w:w="1076" w:type="dxa"/>
          </w:tcPr>
          <w:p>
            <w:pPr>
              <w:pStyle w:val="4"/>
              <w:spacing w:line="360" w:lineRule="auto"/>
              <w:ind w:firstLine="0"/>
              <w:rPr>
                <w:rFonts w:hAnsi="宋体" w:cs="宋体"/>
                <w:color w:val="000000"/>
                <w:sz w:val="21"/>
                <w:szCs w:val="21"/>
              </w:rPr>
            </w:pPr>
          </w:p>
        </w:tc>
        <w:tc>
          <w:tcPr>
            <w:tcW w:w="2884" w:type="dxa"/>
          </w:tcPr>
          <w:p>
            <w:pPr>
              <w:pStyle w:val="4"/>
              <w:spacing w:line="360" w:lineRule="auto"/>
              <w:ind w:firstLine="0"/>
              <w:rPr>
                <w:rFonts w:hAnsi="宋体" w:cs="宋体"/>
                <w:color w:val="000000"/>
                <w:sz w:val="21"/>
                <w:szCs w:val="21"/>
              </w:rPr>
            </w:pPr>
          </w:p>
        </w:tc>
        <w:tc>
          <w:tcPr>
            <w:tcW w:w="2997" w:type="dxa"/>
          </w:tcPr>
          <w:p>
            <w:pPr>
              <w:pStyle w:val="4"/>
              <w:spacing w:line="360" w:lineRule="auto"/>
              <w:ind w:firstLine="0"/>
              <w:rPr>
                <w:rFonts w:hAnsi="宋体" w:cs="宋体"/>
                <w:color w:val="000000"/>
                <w:sz w:val="21"/>
                <w:szCs w:val="21"/>
              </w:rPr>
            </w:pPr>
          </w:p>
        </w:tc>
        <w:tc>
          <w:tcPr>
            <w:tcW w:w="1858" w:type="dxa"/>
          </w:tcPr>
          <w:p>
            <w:pPr>
              <w:pStyle w:val="4"/>
              <w:spacing w:line="360" w:lineRule="auto"/>
              <w:ind w:firstLine="0"/>
              <w:rPr>
                <w:rFonts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4"/>
              <w:spacing w:line="360" w:lineRule="auto"/>
              <w:ind w:firstLine="0"/>
              <w:rPr>
                <w:rFonts w:hAnsi="宋体" w:cs="宋体"/>
                <w:color w:val="000000"/>
                <w:sz w:val="21"/>
                <w:szCs w:val="21"/>
              </w:rPr>
            </w:pPr>
          </w:p>
        </w:tc>
        <w:tc>
          <w:tcPr>
            <w:tcW w:w="1076" w:type="dxa"/>
          </w:tcPr>
          <w:p>
            <w:pPr>
              <w:pStyle w:val="4"/>
              <w:spacing w:line="360" w:lineRule="auto"/>
              <w:ind w:firstLine="0"/>
              <w:rPr>
                <w:rFonts w:hAnsi="宋体" w:cs="宋体"/>
                <w:color w:val="000000"/>
                <w:sz w:val="21"/>
                <w:szCs w:val="21"/>
              </w:rPr>
            </w:pPr>
          </w:p>
        </w:tc>
        <w:tc>
          <w:tcPr>
            <w:tcW w:w="2884" w:type="dxa"/>
          </w:tcPr>
          <w:p>
            <w:pPr>
              <w:pStyle w:val="4"/>
              <w:spacing w:line="360" w:lineRule="auto"/>
              <w:ind w:firstLine="0"/>
              <w:rPr>
                <w:rFonts w:hAnsi="宋体" w:cs="宋体"/>
                <w:color w:val="000000"/>
                <w:sz w:val="21"/>
                <w:szCs w:val="21"/>
              </w:rPr>
            </w:pPr>
          </w:p>
        </w:tc>
        <w:tc>
          <w:tcPr>
            <w:tcW w:w="2997" w:type="dxa"/>
          </w:tcPr>
          <w:p>
            <w:pPr>
              <w:pStyle w:val="4"/>
              <w:spacing w:line="360" w:lineRule="auto"/>
              <w:ind w:firstLine="0"/>
              <w:rPr>
                <w:rFonts w:hAnsi="宋体" w:cs="宋体"/>
                <w:color w:val="000000"/>
                <w:sz w:val="21"/>
                <w:szCs w:val="21"/>
              </w:rPr>
            </w:pPr>
          </w:p>
        </w:tc>
        <w:tc>
          <w:tcPr>
            <w:tcW w:w="1858" w:type="dxa"/>
          </w:tcPr>
          <w:p>
            <w:pPr>
              <w:pStyle w:val="4"/>
              <w:spacing w:line="360" w:lineRule="auto"/>
              <w:ind w:firstLine="0"/>
              <w:rPr>
                <w:rFonts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4"/>
              <w:spacing w:line="360" w:lineRule="auto"/>
              <w:ind w:firstLine="0"/>
              <w:rPr>
                <w:rFonts w:hAnsi="宋体" w:cs="宋体"/>
                <w:color w:val="000000"/>
                <w:sz w:val="21"/>
                <w:szCs w:val="21"/>
              </w:rPr>
            </w:pPr>
          </w:p>
        </w:tc>
        <w:tc>
          <w:tcPr>
            <w:tcW w:w="1076" w:type="dxa"/>
          </w:tcPr>
          <w:p>
            <w:pPr>
              <w:pStyle w:val="4"/>
              <w:spacing w:line="360" w:lineRule="auto"/>
              <w:ind w:firstLine="0"/>
              <w:rPr>
                <w:rFonts w:hAnsi="宋体" w:cs="宋体"/>
                <w:color w:val="000000"/>
                <w:sz w:val="21"/>
                <w:szCs w:val="21"/>
              </w:rPr>
            </w:pPr>
          </w:p>
        </w:tc>
        <w:tc>
          <w:tcPr>
            <w:tcW w:w="2884" w:type="dxa"/>
          </w:tcPr>
          <w:p>
            <w:pPr>
              <w:pStyle w:val="4"/>
              <w:spacing w:line="360" w:lineRule="auto"/>
              <w:ind w:firstLine="0"/>
              <w:rPr>
                <w:rFonts w:hAnsi="宋体" w:cs="宋体"/>
                <w:color w:val="000000"/>
                <w:sz w:val="21"/>
                <w:szCs w:val="21"/>
              </w:rPr>
            </w:pPr>
          </w:p>
        </w:tc>
        <w:tc>
          <w:tcPr>
            <w:tcW w:w="2997" w:type="dxa"/>
          </w:tcPr>
          <w:p>
            <w:pPr>
              <w:pStyle w:val="4"/>
              <w:spacing w:line="360" w:lineRule="auto"/>
              <w:ind w:firstLine="0"/>
              <w:rPr>
                <w:rFonts w:hAnsi="宋体" w:cs="宋体"/>
                <w:color w:val="000000"/>
                <w:sz w:val="21"/>
                <w:szCs w:val="21"/>
              </w:rPr>
            </w:pPr>
          </w:p>
        </w:tc>
        <w:tc>
          <w:tcPr>
            <w:tcW w:w="1858" w:type="dxa"/>
          </w:tcPr>
          <w:p>
            <w:pPr>
              <w:pStyle w:val="4"/>
              <w:spacing w:line="360" w:lineRule="auto"/>
              <w:ind w:firstLine="0"/>
              <w:rPr>
                <w:rFonts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4"/>
              <w:spacing w:line="360" w:lineRule="auto"/>
              <w:ind w:firstLine="0"/>
              <w:rPr>
                <w:rFonts w:hAnsi="宋体" w:cs="宋体"/>
                <w:color w:val="000000"/>
                <w:sz w:val="21"/>
                <w:szCs w:val="21"/>
              </w:rPr>
            </w:pPr>
          </w:p>
        </w:tc>
        <w:tc>
          <w:tcPr>
            <w:tcW w:w="1076" w:type="dxa"/>
          </w:tcPr>
          <w:p>
            <w:pPr>
              <w:pStyle w:val="4"/>
              <w:spacing w:line="360" w:lineRule="auto"/>
              <w:ind w:firstLine="0"/>
              <w:rPr>
                <w:rFonts w:hAnsi="宋体" w:cs="宋体"/>
                <w:color w:val="000000"/>
                <w:sz w:val="21"/>
                <w:szCs w:val="21"/>
              </w:rPr>
            </w:pPr>
          </w:p>
        </w:tc>
        <w:tc>
          <w:tcPr>
            <w:tcW w:w="2884" w:type="dxa"/>
          </w:tcPr>
          <w:p>
            <w:pPr>
              <w:pStyle w:val="4"/>
              <w:spacing w:line="360" w:lineRule="auto"/>
              <w:ind w:firstLine="0"/>
              <w:rPr>
                <w:rFonts w:hAnsi="宋体" w:cs="宋体"/>
                <w:color w:val="000000"/>
                <w:sz w:val="21"/>
                <w:szCs w:val="21"/>
              </w:rPr>
            </w:pPr>
          </w:p>
        </w:tc>
        <w:tc>
          <w:tcPr>
            <w:tcW w:w="2997" w:type="dxa"/>
          </w:tcPr>
          <w:p>
            <w:pPr>
              <w:pStyle w:val="4"/>
              <w:spacing w:line="360" w:lineRule="auto"/>
              <w:ind w:firstLine="0"/>
              <w:rPr>
                <w:rFonts w:hAnsi="宋体" w:cs="宋体"/>
                <w:color w:val="000000"/>
                <w:sz w:val="21"/>
                <w:szCs w:val="21"/>
              </w:rPr>
            </w:pPr>
          </w:p>
        </w:tc>
        <w:tc>
          <w:tcPr>
            <w:tcW w:w="1858" w:type="dxa"/>
          </w:tcPr>
          <w:p>
            <w:pPr>
              <w:pStyle w:val="4"/>
              <w:spacing w:line="360" w:lineRule="auto"/>
              <w:ind w:firstLine="0"/>
              <w:rPr>
                <w:rFonts w:hAnsi="宋体" w:cs="宋体"/>
                <w:color w:val="000000"/>
                <w:sz w:val="21"/>
                <w:szCs w:val="21"/>
              </w:rPr>
            </w:pPr>
          </w:p>
        </w:tc>
      </w:tr>
    </w:tbl>
    <w:p>
      <w:pPr>
        <w:spacing w:line="360" w:lineRule="auto"/>
        <w:rPr>
          <w:rFonts w:ascii="宋体" w:hAnsi="宋体" w:cs="宋体"/>
          <w:szCs w:val="21"/>
        </w:rPr>
      </w:pPr>
    </w:p>
    <w:p>
      <w:pPr>
        <w:spacing w:line="360" w:lineRule="auto"/>
        <w:rPr>
          <w:rFonts w:ascii="宋体" w:hAnsi="宋体" w:cs="宋体"/>
        </w:rPr>
      </w:pPr>
      <w:r>
        <w:rPr>
          <w:rFonts w:hint="eastAsia" w:ascii="宋体" w:hAnsi="宋体" w:cs="宋体"/>
        </w:rPr>
        <w:t>投标人（盖章）：</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投标人代表（签字或盖章）：</w:t>
      </w:r>
    </w:p>
    <w:p>
      <w:pPr>
        <w:spacing w:line="360" w:lineRule="auto"/>
        <w:rPr>
          <w:rFonts w:ascii="宋体" w:hAnsi="宋体" w:cs="宋体"/>
        </w:rPr>
      </w:pPr>
    </w:p>
    <w:p>
      <w:pPr>
        <w:spacing w:line="360" w:lineRule="auto"/>
        <w:ind w:firstLine="4410" w:firstLineChars="2100"/>
        <w:rPr>
          <w:rFonts w:ascii="宋体" w:hAnsi="宋体" w:cs="宋体"/>
        </w:rPr>
      </w:pPr>
      <w:r>
        <w:rPr>
          <w:rFonts w:hint="eastAsia" w:ascii="宋体" w:hAnsi="宋体" w:cs="宋体"/>
        </w:rPr>
        <w:t>年      月      日</w:t>
      </w:r>
    </w:p>
    <w:p>
      <w:pPr>
        <w:spacing w:line="360" w:lineRule="auto"/>
        <w:jc w:val="center"/>
        <w:rPr>
          <w:rFonts w:ascii="宋体" w:hAnsi="宋体" w:cs="宋体"/>
        </w:rPr>
      </w:pPr>
    </w:p>
    <w:p>
      <w:pPr>
        <w:spacing w:line="360" w:lineRule="auto"/>
        <w:jc w:val="center"/>
        <w:rPr>
          <w:rFonts w:ascii="宋体" w:hAnsi="宋体" w:cs="宋体"/>
          <w:sz w:val="28"/>
        </w:rPr>
      </w:pPr>
    </w:p>
    <w:p>
      <w:pPr>
        <w:spacing w:line="360" w:lineRule="auto"/>
        <w:jc w:val="center"/>
        <w:rPr>
          <w:rFonts w:ascii="宋体" w:hAnsi="宋体" w:cs="宋体"/>
          <w:szCs w:val="21"/>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Cs w:val="21"/>
        </w:rPr>
      </w:pPr>
      <w:r>
        <w:rPr>
          <w:rFonts w:hint="eastAsia" w:ascii="宋体" w:hAnsi="宋体" w:cs="宋体"/>
          <w:szCs w:val="21"/>
        </w:rPr>
        <w:t>投标人营业执照</w:t>
      </w:r>
    </w:p>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产品鉴定证书</w:t>
      </w: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生产许可证</w:t>
      </w:r>
    </w:p>
    <w:p>
      <w:pPr>
        <w:spacing w:line="360" w:lineRule="auto"/>
        <w:jc w:val="center"/>
        <w:rPr>
          <w:rFonts w:ascii="宋体" w:hAnsi="宋体"/>
          <w:sz w:val="24"/>
        </w:rPr>
      </w:pPr>
    </w:p>
    <w:p>
      <w:pPr>
        <w:spacing w:line="360" w:lineRule="auto"/>
        <w:jc w:val="center"/>
        <w:rPr>
          <w:rFonts w:ascii="宋体" w:hAnsi="宋体" w:cs="宋体"/>
          <w:szCs w:val="21"/>
        </w:rPr>
      </w:pPr>
      <w:r>
        <w:rPr>
          <w:rFonts w:hint="eastAsia" w:ascii="宋体" w:hAnsi="宋体" w:cs="宋体"/>
          <w:szCs w:val="21"/>
        </w:rPr>
        <w:t>招标文件要求的其他材料</w:t>
      </w:r>
    </w:p>
    <w:p>
      <w:pPr>
        <w:spacing w:line="360" w:lineRule="auto"/>
        <w:jc w:val="center"/>
        <w:rPr>
          <w:rFonts w:ascii="宋体" w:hAnsi="宋体" w:cs="宋体"/>
          <w:szCs w:val="21"/>
        </w:rPr>
      </w:pPr>
      <w:r>
        <w:rPr>
          <w:rFonts w:hint="eastAsia" w:ascii="宋体" w:hAnsi="宋体" w:cs="宋体"/>
          <w:szCs w:val="21"/>
        </w:rPr>
        <w:t>或</w:t>
      </w:r>
    </w:p>
    <w:p>
      <w:pPr>
        <w:spacing w:line="360" w:lineRule="auto"/>
        <w:jc w:val="center"/>
        <w:rPr>
          <w:rFonts w:ascii="宋体" w:hAnsi="宋体" w:cs="宋体"/>
          <w:szCs w:val="21"/>
        </w:rPr>
      </w:pPr>
      <w:r>
        <w:rPr>
          <w:rFonts w:hint="eastAsia" w:ascii="宋体" w:hAnsi="宋体" w:cs="宋体"/>
          <w:szCs w:val="21"/>
        </w:rPr>
        <w:t>投标人认为应该提交的其他材料</w:t>
      </w: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rPr>
          <w:rFonts w:ascii="宋体" w:hAnsi="宋体" w:cs="宋体"/>
          <w:szCs w:val="21"/>
        </w:rPr>
      </w:pPr>
      <w:r>
        <w:rPr>
          <w:rFonts w:hint="eastAsia" w:ascii="宋体" w:hAnsi="宋体" w:cs="宋体"/>
          <w:szCs w:val="21"/>
        </w:rPr>
        <w:br w:type="page"/>
      </w:r>
    </w:p>
    <w:p>
      <w:pPr>
        <w:spacing w:line="360" w:lineRule="auto"/>
        <w:jc w:val="center"/>
        <w:rPr>
          <w:rFonts w:ascii="宋体" w:hAnsi="宋体" w:cs="宋体"/>
          <w:szCs w:val="21"/>
        </w:rPr>
      </w:pPr>
      <w:r>
        <w:rPr>
          <w:rFonts w:hint="eastAsia" w:ascii="宋体" w:hAnsi="宋体" w:cs="宋体"/>
          <w:szCs w:val="21"/>
        </w:rPr>
        <w:t>法定代表人授权书</w:t>
      </w:r>
    </w:p>
    <w:p>
      <w:pPr>
        <w:spacing w:line="360" w:lineRule="auto"/>
        <w:rPr>
          <w:rFonts w:ascii="宋体" w:hAnsi="宋体" w:cs="宋体"/>
          <w:b/>
          <w:szCs w:val="21"/>
        </w:rPr>
      </w:pPr>
    </w:p>
    <w:p>
      <w:pPr>
        <w:spacing w:line="360" w:lineRule="auto"/>
        <w:ind w:firstLine="420" w:firstLineChars="200"/>
        <w:rPr>
          <w:rFonts w:ascii="宋体" w:hAnsi="宋体" w:cs="宋体"/>
          <w:szCs w:val="21"/>
        </w:rPr>
      </w:pPr>
      <w:r>
        <w:rPr>
          <w:rFonts w:hint="eastAsia" w:ascii="宋体" w:hAnsi="宋体" w:cs="宋体"/>
          <w:szCs w:val="21"/>
        </w:rPr>
        <w:t>本授权书声明：注册于</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szCs w:val="21"/>
        </w:rPr>
        <w:t>公司的在下面签字的</w:t>
      </w:r>
      <w:r>
        <w:rPr>
          <w:rFonts w:hint="eastAsia" w:ascii="宋体" w:hAnsi="宋体" w:cs="宋体"/>
          <w:szCs w:val="21"/>
          <w:u w:val="single"/>
        </w:rPr>
        <w:t xml:space="preserve">             </w:t>
      </w:r>
      <w:r>
        <w:rPr>
          <w:rFonts w:hint="eastAsia" w:ascii="宋体" w:hAnsi="宋体" w:cs="宋体"/>
          <w:szCs w:val="21"/>
        </w:rPr>
        <w:t>（法定代表人姓名、职务）代表本公司授权</w:t>
      </w:r>
      <w:r>
        <w:rPr>
          <w:rFonts w:hint="eastAsia" w:ascii="宋体" w:hAnsi="宋体" w:cs="宋体"/>
          <w:szCs w:val="21"/>
          <w:u w:val="single"/>
        </w:rPr>
        <w:t xml:space="preserve">                 </w:t>
      </w:r>
      <w:r>
        <w:rPr>
          <w:rFonts w:hint="eastAsia" w:ascii="宋体" w:hAnsi="宋体" w:cs="宋体"/>
          <w:szCs w:val="21"/>
        </w:rPr>
        <w:t>（单位）的在下面签字的</w:t>
      </w:r>
      <w:r>
        <w:rPr>
          <w:rFonts w:hint="eastAsia" w:ascii="宋体" w:hAnsi="宋体" w:cs="宋体"/>
          <w:szCs w:val="21"/>
          <w:u w:val="single"/>
        </w:rPr>
        <w:t xml:space="preserve">                       </w:t>
      </w:r>
      <w:r>
        <w:rPr>
          <w:rFonts w:hint="eastAsia" w:ascii="宋体" w:hAnsi="宋体" w:cs="宋体"/>
          <w:szCs w:val="21"/>
        </w:rPr>
        <w:t>（被授权人的姓名、职务）为本公司的合法代理人，就</w:t>
      </w:r>
      <w:r>
        <w:rPr>
          <w:rFonts w:hint="eastAsia" w:ascii="宋体" w:hAnsi="宋体" w:cs="宋体"/>
          <w:szCs w:val="21"/>
          <w:u w:val="single"/>
        </w:rPr>
        <w:t xml:space="preserve">                  </w:t>
      </w:r>
      <w:r>
        <w:rPr>
          <w:rFonts w:hint="eastAsia" w:ascii="宋体" w:hAnsi="宋体" w:cs="宋体"/>
          <w:szCs w:val="21"/>
        </w:rPr>
        <w:t>项目的</w:t>
      </w:r>
      <w:r>
        <w:rPr>
          <w:rFonts w:hint="eastAsia" w:ascii="宋体" w:hAnsi="宋体" w:cs="宋体"/>
          <w:szCs w:val="21"/>
          <w:u w:val="single"/>
        </w:rPr>
        <w:t xml:space="preserve">               </w:t>
      </w:r>
      <w:r>
        <w:rPr>
          <w:rFonts w:hint="eastAsia" w:ascii="宋体" w:hAnsi="宋体" w:cs="宋体"/>
          <w:szCs w:val="21"/>
        </w:rPr>
        <w:t>合同投标及合同的谈判、签约、执行、完成和保修，并以本公司名义处理一切与之有关的事务。</w:t>
      </w:r>
    </w:p>
    <w:p>
      <w:pPr>
        <w:spacing w:line="360" w:lineRule="auto"/>
        <w:ind w:firstLine="480"/>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日签字生效，特此声明。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2730" w:firstLineChars="1300"/>
        <w:rPr>
          <w:rFonts w:ascii="宋体" w:hAnsi="宋体" w:cs="宋体"/>
          <w:szCs w:val="21"/>
          <w:u w:val="single"/>
        </w:rPr>
      </w:pPr>
      <w:r>
        <w:rPr>
          <w:rFonts w:hint="eastAsia" w:ascii="宋体" w:hAnsi="宋体" w:cs="宋体"/>
          <w:szCs w:val="21"/>
        </w:rPr>
        <w:t>授权代表签字盖章：</w:t>
      </w:r>
      <w:r>
        <w:rPr>
          <w:rFonts w:hint="eastAsia" w:ascii="宋体" w:hAnsi="宋体" w:cs="宋体"/>
          <w:szCs w:val="21"/>
          <w:u w:val="single"/>
        </w:rPr>
        <w:t xml:space="preserve">                                  </w:t>
      </w:r>
    </w:p>
    <w:p>
      <w:pPr>
        <w:spacing w:line="360" w:lineRule="auto"/>
        <w:rPr>
          <w:rFonts w:ascii="宋体" w:hAnsi="宋体" w:cs="宋体"/>
          <w:szCs w:val="21"/>
        </w:rPr>
      </w:pPr>
    </w:p>
    <w:p>
      <w:pPr>
        <w:spacing w:line="360" w:lineRule="auto"/>
        <w:ind w:firstLine="2730" w:firstLineChars="1300"/>
        <w:rPr>
          <w:rFonts w:ascii="宋体" w:hAnsi="宋体" w:cs="宋体"/>
          <w:szCs w:val="21"/>
          <w:u w:val="single"/>
        </w:rPr>
      </w:pPr>
      <w:r>
        <w:rPr>
          <w:rFonts w:hint="eastAsia" w:ascii="宋体" w:hAnsi="宋体" w:cs="宋体"/>
          <w:szCs w:val="21"/>
        </w:rPr>
        <w:t>代理人（被授权人）签字盖章：</w:t>
      </w:r>
      <w:r>
        <w:rPr>
          <w:rFonts w:hint="eastAsia" w:ascii="宋体" w:hAnsi="宋体" w:cs="宋体"/>
          <w:szCs w:val="21"/>
          <w:u w:val="single"/>
        </w:rPr>
        <w:t xml:space="preserve">                        </w:t>
      </w:r>
    </w:p>
    <w:p>
      <w:pPr>
        <w:spacing w:line="360" w:lineRule="auto"/>
        <w:rPr>
          <w:rFonts w:ascii="宋体" w:hAnsi="宋体" w:cs="宋体"/>
          <w:szCs w:val="21"/>
        </w:rPr>
      </w:pPr>
    </w:p>
    <w:p>
      <w:pPr>
        <w:spacing w:line="360" w:lineRule="auto"/>
        <w:ind w:firstLine="2730" w:firstLineChars="1300"/>
        <w:rPr>
          <w:rFonts w:ascii="宋体" w:hAnsi="宋体" w:cs="宋体"/>
          <w:szCs w:val="21"/>
          <w:u w:val="single"/>
        </w:rPr>
      </w:pPr>
      <w:r>
        <w:rPr>
          <w:rFonts w:hint="eastAsia" w:ascii="宋体" w:hAnsi="宋体" w:cs="宋体"/>
          <w:szCs w:val="21"/>
        </w:rPr>
        <w:t>见证人签字盖章：</w:t>
      </w:r>
      <w:r>
        <w:rPr>
          <w:rFonts w:hint="eastAsia" w:ascii="宋体" w:hAnsi="宋体" w:cs="宋体"/>
          <w:szCs w:val="21"/>
          <w:u w:val="single"/>
        </w:rPr>
        <w:t xml:space="preserve">                                    </w:t>
      </w:r>
    </w:p>
    <w:p>
      <w:pPr>
        <w:spacing w:line="360" w:lineRule="auto"/>
        <w:rPr>
          <w:rFonts w:ascii="宋体" w:hAnsi="宋体" w:cs="宋体"/>
          <w:szCs w:val="21"/>
        </w:rPr>
      </w:pPr>
    </w:p>
    <w:p>
      <w:pPr>
        <w:spacing w:line="360" w:lineRule="auto"/>
        <w:ind w:firstLine="2730" w:firstLineChars="1300"/>
        <w:rPr>
          <w:rFonts w:ascii="宋体" w:hAnsi="宋体" w:cs="宋体"/>
          <w:szCs w:val="21"/>
          <w:u w:val="single"/>
        </w:rPr>
      </w:pPr>
      <w:r>
        <w:rPr>
          <w:rFonts w:hint="eastAsia" w:ascii="宋体" w:hAnsi="宋体" w:cs="宋体"/>
          <w:szCs w:val="21"/>
        </w:rPr>
        <w:t>单位盖章：</w:t>
      </w:r>
      <w:r>
        <w:rPr>
          <w:rFonts w:hint="eastAsia" w:ascii="宋体" w:hAnsi="宋体" w:cs="宋体"/>
          <w:szCs w:val="21"/>
          <w:u w:val="single"/>
        </w:rPr>
        <w:t xml:space="preserve">                                          </w:t>
      </w:r>
    </w:p>
    <w:p>
      <w:pPr>
        <w:spacing w:line="360" w:lineRule="auto"/>
        <w:rPr>
          <w:rFonts w:ascii="宋体" w:hAnsi="宋体" w:cs="宋体"/>
          <w:szCs w:val="21"/>
        </w:rPr>
      </w:pPr>
    </w:p>
    <w:p>
      <w:pPr>
        <w:spacing w:line="360" w:lineRule="auto"/>
        <w:ind w:firstLine="2730" w:firstLineChars="130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360" w:lineRule="auto"/>
        <w:jc w:val="left"/>
        <w:rPr>
          <w:rFonts w:ascii="宋体" w:hAnsi="宋体" w:cs="宋体"/>
          <w:szCs w:val="21"/>
        </w:rPr>
      </w:pPr>
    </w:p>
    <w:p>
      <w:pPr>
        <w:spacing w:line="360" w:lineRule="auto"/>
        <w:jc w:val="left"/>
        <w:rPr>
          <w:rFonts w:ascii="宋体" w:hAnsi="宋体" w:cs="宋体"/>
          <w:sz w:val="24"/>
        </w:rPr>
      </w:pPr>
    </w:p>
    <w:p>
      <w:pPr>
        <w:spacing w:afterLines="100" w:line="360" w:lineRule="auto"/>
        <w:textAlignment w:val="baseline"/>
        <w:rPr>
          <w:rFonts w:ascii="宋体" w:hAnsi="宋体" w:cs="宋体"/>
        </w:rPr>
      </w:pPr>
    </w:p>
    <w:p>
      <w:pPr>
        <w:rPr>
          <w:b/>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EED2C"/>
    <w:multiLevelType w:val="singleLevel"/>
    <w:tmpl w:val="C63EED2C"/>
    <w:lvl w:ilvl="0" w:tentative="0">
      <w:start w:val="1"/>
      <w:numFmt w:val="decimal"/>
      <w:suff w:val="nothing"/>
      <w:lvlText w:val="%1、"/>
      <w:lvlJc w:val="left"/>
    </w:lvl>
  </w:abstractNum>
  <w:abstractNum w:abstractNumId="1">
    <w:nsid w:val="00000001"/>
    <w:multiLevelType w:val="singleLevel"/>
    <w:tmpl w:val="00000001"/>
    <w:lvl w:ilvl="0" w:tentative="0">
      <w:start w:val="3"/>
      <w:numFmt w:val="decimal"/>
      <w:suff w:val="nothing"/>
      <w:lvlText w:val="%1、"/>
      <w:lvlJc w:val="left"/>
    </w:lvl>
  </w:abstractNum>
  <w:abstractNum w:abstractNumId="2">
    <w:nsid w:val="00000004"/>
    <w:multiLevelType w:val="singleLevel"/>
    <w:tmpl w:val="00000004"/>
    <w:lvl w:ilvl="0" w:tentative="0">
      <w:start w:val="2"/>
      <w:numFmt w:val="decimal"/>
      <w:suff w:val="nothing"/>
      <w:lvlText w:val="%1、"/>
      <w:lvlJc w:val="left"/>
    </w:lvl>
  </w:abstractNum>
  <w:abstractNum w:abstractNumId="3">
    <w:nsid w:val="0E812131"/>
    <w:multiLevelType w:val="multilevel"/>
    <w:tmpl w:val="0E81213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M2M2ODViMDAwZGVjYTFmNDAxZDY1NWEzMTc5NGIifQ=="/>
  </w:docVars>
  <w:rsids>
    <w:rsidRoot w:val="00D325D8"/>
    <w:rsid w:val="000941BD"/>
    <w:rsid w:val="000B3883"/>
    <w:rsid w:val="000B7461"/>
    <w:rsid w:val="0014192E"/>
    <w:rsid w:val="0014673F"/>
    <w:rsid w:val="00177BE6"/>
    <w:rsid w:val="001F4169"/>
    <w:rsid w:val="0028079C"/>
    <w:rsid w:val="00332866"/>
    <w:rsid w:val="00341B4F"/>
    <w:rsid w:val="00344510"/>
    <w:rsid w:val="003A1E55"/>
    <w:rsid w:val="003A7564"/>
    <w:rsid w:val="003C2375"/>
    <w:rsid w:val="004532C9"/>
    <w:rsid w:val="00501D8B"/>
    <w:rsid w:val="005032EA"/>
    <w:rsid w:val="005258F9"/>
    <w:rsid w:val="00530FC5"/>
    <w:rsid w:val="00535D8D"/>
    <w:rsid w:val="005402F9"/>
    <w:rsid w:val="00575C6E"/>
    <w:rsid w:val="005A6520"/>
    <w:rsid w:val="0064552E"/>
    <w:rsid w:val="00675F03"/>
    <w:rsid w:val="006F7030"/>
    <w:rsid w:val="007204B1"/>
    <w:rsid w:val="00721374"/>
    <w:rsid w:val="00722F33"/>
    <w:rsid w:val="00725B31"/>
    <w:rsid w:val="00796E08"/>
    <w:rsid w:val="007C05A2"/>
    <w:rsid w:val="00840E34"/>
    <w:rsid w:val="008469C7"/>
    <w:rsid w:val="0091108F"/>
    <w:rsid w:val="00A34A54"/>
    <w:rsid w:val="00A536AB"/>
    <w:rsid w:val="00A71876"/>
    <w:rsid w:val="00A90CA2"/>
    <w:rsid w:val="00AF690D"/>
    <w:rsid w:val="00BD2EA9"/>
    <w:rsid w:val="00C02B97"/>
    <w:rsid w:val="00CE0C20"/>
    <w:rsid w:val="00D325D8"/>
    <w:rsid w:val="00E52A26"/>
    <w:rsid w:val="00E622EB"/>
    <w:rsid w:val="00EE0F73"/>
    <w:rsid w:val="00F450E9"/>
    <w:rsid w:val="00FA5871"/>
    <w:rsid w:val="01E332CD"/>
    <w:rsid w:val="032E3D79"/>
    <w:rsid w:val="037B21F9"/>
    <w:rsid w:val="03FF56E1"/>
    <w:rsid w:val="04185B3D"/>
    <w:rsid w:val="04A40E5B"/>
    <w:rsid w:val="04B40E07"/>
    <w:rsid w:val="04B46ABB"/>
    <w:rsid w:val="054D20AC"/>
    <w:rsid w:val="05FD2CD5"/>
    <w:rsid w:val="06250DE2"/>
    <w:rsid w:val="06C92688"/>
    <w:rsid w:val="073F3D51"/>
    <w:rsid w:val="095A40B4"/>
    <w:rsid w:val="097E6797"/>
    <w:rsid w:val="0A2C3017"/>
    <w:rsid w:val="0A711363"/>
    <w:rsid w:val="0B0B15ED"/>
    <w:rsid w:val="0B24450B"/>
    <w:rsid w:val="0B291723"/>
    <w:rsid w:val="0C142BB7"/>
    <w:rsid w:val="0C66021A"/>
    <w:rsid w:val="0CB2577E"/>
    <w:rsid w:val="0CF902BA"/>
    <w:rsid w:val="0ECD51C9"/>
    <w:rsid w:val="0EE179C4"/>
    <w:rsid w:val="0F634619"/>
    <w:rsid w:val="10131F6F"/>
    <w:rsid w:val="10A414EA"/>
    <w:rsid w:val="110A02FA"/>
    <w:rsid w:val="122C2B88"/>
    <w:rsid w:val="125E05B0"/>
    <w:rsid w:val="128D3A9B"/>
    <w:rsid w:val="12E23D6C"/>
    <w:rsid w:val="13092F88"/>
    <w:rsid w:val="134C19E8"/>
    <w:rsid w:val="135B7514"/>
    <w:rsid w:val="13C455DF"/>
    <w:rsid w:val="148C659D"/>
    <w:rsid w:val="14E97646"/>
    <w:rsid w:val="1550523F"/>
    <w:rsid w:val="1570629E"/>
    <w:rsid w:val="16216413"/>
    <w:rsid w:val="164570C8"/>
    <w:rsid w:val="17114182"/>
    <w:rsid w:val="17CF3BE0"/>
    <w:rsid w:val="18E9605C"/>
    <w:rsid w:val="192014C9"/>
    <w:rsid w:val="1A4564EF"/>
    <w:rsid w:val="1A487AD5"/>
    <w:rsid w:val="1B7B2298"/>
    <w:rsid w:val="1B866CAC"/>
    <w:rsid w:val="1C1D71B1"/>
    <w:rsid w:val="1D2D7814"/>
    <w:rsid w:val="1DAD41D9"/>
    <w:rsid w:val="1E361893"/>
    <w:rsid w:val="1EE0460E"/>
    <w:rsid w:val="1F8C4408"/>
    <w:rsid w:val="2019091A"/>
    <w:rsid w:val="205E1E77"/>
    <w:rsid w:val="20F6226D"/>
    <w:rsid w:val="21B31B9D"/>
    <w:rsid w:val="22BB49FC"/>
    <w:rsid w:val="22F617BD"/>
    <w:rsid w:val="231E537D"/>
    <w:rsid w:val="23CF2688"/>
    <w:rsid w:val="23F17B33"/>
    <w:rsid w:val="23FA50C9"/>
    <w:rsid w:val="24E340B8"/>
    <w:rsid w:val="26476268"/>
    <w:rsid w:val="26EF4E11"/>
    <w:rsid w:val="27AC460C"/>
    <w:rsid w:val="27B938EF"/>
    <w:rsid w:val="27C80FC6"/>
    <w:rsid w:val="27E20D5D"/>
    <w:rsid w:val="28207838"/>
    <w:rsid w:val="285E6DE1"/>
    <w:rsid w:val="298B7218"/>
    <w:rsid w:val="29DB2F3C"/>
    <w:rsid w:val="2A067EC5"/>
    <w:rsid w:val="2A2C1A5A"/>
    <w:rsid w:val="2A2D7BBA"/>
    <w:rsid w:val="2B3D4E52"/>
    <w:rsid w:val="2B743245"/>
    <w:rsid w:val="2C6B2C95"/>
    <w:rsid w:val="2C811E74"/>
    <w:rsid w:val="2CE77338"/>
    <w:rsid w:val="2D8866E7"/>
    <w:rsid w:val="2E1B0E21"/>
    <w:rsid w:val="2E1E337C"/>
    <w:rsid w:val="2E1F504F"/>
    <w:rsid w:val="2E8E77B0"/>
    <w:rsid w:val="2F847A38"/>
    <w:rsid w:val="2FBE3F76"/>
    <w:rsid w:val="2FCC2B64"/>
    <w:rsid w:val="2FCD1C08"/>
    <w:rsid w:val="30FC1414"/>
    <w:rsid w:val="31934336"/>
    <w:rsid w:val="319B121B"/>
    <w:rsid w:val="33626147"/>
    <w:rsid w:val="33C24CA4"/>
    <w:rsid w:val="347A739C"/>
    <w:rsid w:val="34A37F78"/>
    <w:rsid w:val="34A52736"/>
    <w:rsid w:val="34E970E1"/>
    <w:rsid w:val="3548742D"/>
    <w:rsid w:val="359C6509"/>
    <w:rsid w:val="36A84449"/>
    <w:rsid w:val="36FB7E4D"/>
    <w:rsid w:val="38585A11"/>
    <w:rsid w:val="38E202A2"/>
    <w:rsid w:val="3A4A11E7"/>
    <w:rsid w:val="3AA878BE"/>
    <w:rsid w:val="3B0F5679"/>
    <w:rsid w:val="3C157B58"/>
    <w:rsid w:val="3FE635D7"/>
    <w:rsid w:val="401B7D48"/>
    <w:rsid w:val="41032820"/>
    <w:rsid w:val="41311732"/>
    <w:rsid w:val="41435194"/>
    <w:rsid w:val="419D2F0F"/>
    <w:rsid w:val="41A9458E"/>
    <w:rsid w:val="41E924A3"/>
    <w:rsid w:val="42B10F29"/>
    <w:rsid w:val="4475710C"/>
    <w:rsid w:val="4523081A"/>
    <w:rsid w:val="46244055"/>
    <w:rsid w:val="46EF265E"/>
    <w:rsid w:val="485E6B4E"/>
    <w:rsid w:val="486160EE"/>
    <w:rsid w:val="493E6843"/>
    <w:rsid w:val="495D5734"/>
    <w:rsid w:val="49A0175A"/>
    <w:rsid w:val="4B000E1A"/>
    <w:rsid w:val="4C676419"/>
    <w:rsid w:val="4D8837EC"/>
    <w:rsid w:val="4DAA625A"/>
    <w:rsid w:val="4E031214"/>
    <w:rsid w:val="4F430F0B"/>
    <w:rsid w:val="4F4D0EE6"/>
    <w:rsid w:val="4F6C6D84"/>
    <w:rsid w:val="5020442F"/>
    <w:rsid w:val="50C51DE9"/>
    <w:rsid w:val="50FB5A02"/>
    <w:rsid w:val="52191853"/>
    <w:rsid w:val="531E3FA1"/>
    <w:rsid w:val="53512B32"/>
    <w:rsid w:val="538E7002"/>
    <w:rsid w:val="5392408A"/>
    <w:rsid w:val="53EF741A"/>
    <w:rsid w:val="55C918CF"/>
    <w:rsid w:val="55E93EBA"/>
    <w:rsid w:val="562B0129"/>
    <w:rsid w:val="56691E76"/>
    <w:rsid w:val="56F41CB0"/>
    <w:rsid w:val="572B2555"/>
    <w:rsid w:val="575621AA"/>
    <w:rsid w:val="57927163"/>
    <w:rsid w:val="57A70191"/>
    <w:rsid w:val="57CD28E3"/>
    <w:rsid w:val="59733AC3"/>
    <w:rsid w:val="59972EF2"/>
    <w:rsid w:val="5A277F39"/>
    <w:rsid w:val="5B0666BF"/>
    <w:rsid w:val="5C1B0FD5"/>
    <w:rsid w:val="5C591F97"/>
    <w:rsid w:val="5E023FF7"/>
    <w:rsid w:val="5E9A0A84"/>
    <w:rsid w:val="5EB352B9"/>
    <w:rsid w:val="5EFF0B76"/>
    <w:rsid w:val="5F7E1ABD"/>
    <w:rsid w:val="5FA95A65"/>
    <w:rsid w:val="602602B5"/>
    <w:rsid w:val="60B2275C"/>
    <w:rsid w:val="613B2223"/>
    <w:rsid w:val="62205C3C"/>
    <w:rsid w:val="63272CA8"/>
    <w:rsid w:val="63881E4E"/>
    <w:rsid w:val="64FB2AF0"/>
    <w:rsid w:val="64FE4080"/>
    <w:rsid w:val="665D64F7"/>
    <w:rsid w:val="66C84148"/>
    <w:rsid w:val="67071706"/>
    <w:rsid w:val="67713D51"/>
    <w:rsid w:val="678B3E79"/>
    <w:rsid w:val="682937CC"/>
    <w:rsid w:val="68976F3A"/>
    <w:rsid w:val="68AC7CBC"/>
    <w:rsid w:val="69867159"/>
    <w:rsid w:val="69BD13ED"/>
    <w:rsid w:val="6A5B1246"/>
    <w:rsid w:val="6AA42409"/>
    <w:rsid w:val="6ADC156D"/>
    <w:rsid w:val="6B430698"/>
    <w:rsid w:val="6B6B3DCF"/>
    <w:rsid w:val="6BD84F87"/>
    <w:rsid w:val="6C19376B"/>
    <w:rsid w:val="6D286FF3"/>
    <w:rsid w:val="6D711155"/>
    <w:rsid w:val="6DED747A"/>
    <w:rsid w:val="6ED3499A"/>
    <w:rsid w:val="6EFB2019"/>
    <w:rsid w:val="6FB9438A"/>
    <w:rsid w:val="71BB5A3D"/>
    <w:rsid w:val="71BE1359"/>
    <w:rsid w:val="725D555F"/>
    <w:rsid w:val="72B7273D"/>
    <w:rsid w:val="72C01487"/>
    <w:rsid w:val="72D40395"/>
    <w:rsid w:val="73142572"/>
    <w:rsid w:val="739100D3"/>
    <w:rsid w:val="73AA73CD"/>
    <w:rsid w:val="74150542"/>
    <w:rsid w:val="753C4488"/>
    <w:rsid w:val="757004C4"/>
    <w:rsid w:val="759B7AD5"/>
    <w:rsid w:val="75C0649F"/>
    <w:rsid w:val="760A3C08"/>
    <w:rsid w:val="76181C3F"/>
    <w:rsid w:val="76394040"/>
    <w:rsid w:val="76F145B8"/>
    <w:rsid w:val="76F30DC9"/>
    <w:rsid w:val="76F93A28"/>
    <w:rsid w:val="77152622"/>
    <w:rsid w:val="77E35875"/>
    <w:rsid w:val="786A6F40"/>
    <w:rsid w:val="78947FBA"/>
    <w:rsid w:val="79C3734D"/>
    <w:rsid w:val="7B2B39CE"/>
    <w:rsid w:val="7B723D16"/>
    <w:rsid w:val="7BA50EAD"/>
    <w:rsid w:val="7C6412CC"/>
    <w:rsid w:val="7C7A156E"/>
    <w:rsid w:val="7D8A4E7D"/>
    <w:rsid w:val="7DC90439"/>
    <w:rsid w:val="7F795A33"/>
    <w:rsid w:val="7FC3140B"/>
    <w:rsid w:val="7FE30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adjustRightInd w:val="0"/>
      <w:textAlignment w:val="baseline"/>
      <w:outlineLvl w:val="0"/>
    </w:pPr>
    <w:rPr>
      <w:rFonts w:ascii="宋体"/>
      <w:b/>
      <w:kern w:val="44"/>
      <w:sz w:val="30"/>
    </w:rPr>
  </w:style>
  <w:style w:type="paragraph" w:styleId="3">
    <w:name w:val="heading 2"/>
    <w:basedOn w:val="1"/>
    <w:next w:val="1"/>
    <w:link w:val="2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adjustRightInd w:val="0"/>
      <w:spacing w:line="410" w:lineRule="atLeast"/>
      <w:ind w:firstLine="420"/>
      <w:textAlignment w:val="baseline"/>
    </w:pPr>
    <w:rPr>
      <w:rFonts w:ascii="宋体"/>
      <w:kern w:val="0"/>
      <w:sz w:val="24"/>
    </w:rPr>
  </w:style>
  <w:style w:type="paragraph" w:styleId="5">
    <w:name w:val="Body Text"/>
    <w:basedOn w:val="1"/>
    <w:qFormat/>
    <w:uiPriority w:val="0"/>
    <w:pPr>
      <w:spacing w:after="120"/>
    </w:pPr>
  </w:style>
  <w:style w:type="paragraph" w:styleId="6">
    <w:name w:val="Body Text Indent"/>
    <w:basedOn w:val="1"/>
    <w:qFormat/>
    <w:uiPriority w:val="0"/>
    <w:pPr>
      <w:adjustRightInd w:val="0"/>
      <w:spacing w:line="360" w:lineRule="auto"/>
      <w:ind w:firstLine="480"/>
      <w:textAlignment w:val="baseline"/>
    </w:pPr>
    <w:rPr>
      <w:rFonts w:ascii="宋体"/>
      <w:color w:val="0000FF"/>
      <w:kern w:val="0"/>
      <w:sz w:val="24"/>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adjustRightInd w:val="0"/>
      <w:spacing w:line="240" w:lineRule="atLeast"/>
      <w:textAlignment w:val="baseline"/>
    </w:pPr>
    <w:rPr>
      <w:kern w:val="0"/>
      <w:sz w:val="18"/>
    </w:rPr>
  </w:style>
  <w:style w:type="paragraph" w:styleId="9">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隶书" w:hAnsi="宋体" w:eastAsia="隶书"/>
      <w:kern w:val="0"/>
      <w:sz w:val="24"/>
    </w:rPr>
  </w:style>
  <w:style w:type="paragraph" w:styleId="10">
    <w:name w:val="toc 1"/>
    <w:basedOn w:val="1"/>
    <w:next w:val="1"/>
    <w:qFormat/>
    <w:uiPriority w:val="0"/>
    <w:pPr>
      <w:tabs>
        <w:tab w:val="right" w:leader="dot" w:pos="9288"/>
      </w:tabs>
      <w:spacing w:line="780" w:lineRule="auto"/>
    </w:pPr>
    <w:rPr>
      <w:rFonts w:ascii="宋体" w:hAnsi="宋体"/>
      <w:b/>
      <w:sz w:val="24"/>
    </w:rPr>
  </w:style>
  <w:style w:type="paragraph" w:styleId="11">
    <w:name w:val="Body Text Indent 3"/>
    <w:basedOn w:val="1"/>
    <w:qFormat/>
    <w:uiPriority w:val="0"/>
    <w:pPr>
      <w:spacing w:line="360" w:lineRule="auto"/>
      <w:ind w:firstLine="560"/>
    </w:pPr>
    <w:rPr>
      <w:rFonts w:ascii="宋体" w:hAnsi="宋体"/>
      <w:color w:val="000000"/>
      <w:spacing w:val="10"/>
      <w:sz w:val="24"/>
    </w:rPr>
  </w:style>
  <w:style w:type="paragraph" w:styleId="12">
    <w:name w:val="toc 2"/>
    <w:basedOn w:val="1"/>
    <w:next w:val="1"/>
    <w:qFormat/>
    <w:uiPriority w:val="0"/>
    <w:pPr>
      <w:tabs>
        <w:tab w:val="right" w:leader="dot" w:pos="8495"/>
      </w:tabs>
      <w:spacing w:line="540" w:lineRule="auto"/>
      <w:ind w:left="210"/>
      <w:jc w:val="center"/>
    </w:pPr>
    <w:rPr>
      <w:rFonts w:ascii="宋体" w:hAnsi="宋体"/>
      <w:b/>
      <w:sz w:val="24"/>
    </w:rPr>
  </w:style>
  <w:style w:type="paragraph" w:styleId="13">
    <w:name w:val="Normal (Web)"/>
    <w:basedOn w:val="1"/>
    <w:unhideWhenUsed/>
    <w:qFormat/>
    <w:uiPriority w:val="0"/>
    <w:pPr>
      <w:spacing w:before="100" w:beforeAutospacing="1" w:after="100" w:afterAutospacing="1"/>
    </w:pPr>
    <w:rPr>
      <w:rFonts w:ascii="宋体" w:hAnsi="宋体" w:cs="宋体"/>
      <w:sz w:val="24"/>
    </w:rPr>
  </w:style>
  <w:style w:type="table" w:styleId="15">
    <w:name w:val="Table Grid"/>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0"/>
    <w:rPr>
      <w:color w:val="0000FF"/>
      <w:u w:val="single"/>
    </w:rPr>
  </w:style>
  <w:style w:type="paragraph" w:customStyle="1" w:styleId="19">
    <w:name w:val="列出段落1"/>
    <w:basedOn w:val="1"/>
    <w:qFormat/>
    <w:uiPriority w:val="34"/>
    <w:pPr>
      <w:ind w:firstLine="420" w:firstLineChars="200"/>
    </w:pPr>
  </w:style>
  <w:style w:type="paragraph" w:customStyle="1" w:styleId="20">
    <w:name w:val="正文1"/>
    <w:basedOn w:val="1"/>
    <w:qFormat/>
    <w:uiPriority w:val="0"/>
    <w:pPr>
      <w:adjustRightInd w:val="0"/>
      <w:textAlignment w:val="baseline"/>
    </w:pPr>
    <w:rPr>
      <w:rFonts w:ascii="宋体"/>
      <w:kern w:val="0"/>
      <w:sz w:val="24"/>
    </w:rPr>
  </w:style>
  <w:style w:type="paragraph" w:customStyle="1" w:styleId="21">
    <w:name w:val="Char"/>
    <w:basedOn w:val="1"/>
    <w:qFormat/>
    <w:uiPriority w:val="0"/>
    <w:rPr>
      <w:rFonts w:ascii="Times New Roman" w:hAnsi="Times New Roman"/>
    </w:rPr>
  </w:style>
  <w:style w:type="paragraph" w:styleId="22">
    <w:name w:val="List Paragraph"/>
    <w:basedOn w:val="1"/>
    <w:qFormat/>
    <w:uiPriority w:val="99"/>
    <w:pPr>
      <w:ind w:firstLine="420" w:firstLineChars="200"/>
    </w:pPr>
    <w:rPr>
      <w:szCs w:val="20"/>
    </w:rPr>
  </w:style>
  <w:style w:type="paragraph" w:customStyle="1" w:styleId="23">
    <w:name w:val="正文(缩进)"/>
    <w:basedOn w:val="1"/>
    <w:qFormat/>
    <w:uiPriority w:val="0"/>
    <w:pPr>
      <w:spacing w:line="360" w:lineRule="auto"/>
      <w:ind w:firstLine="200" w:firstLineChars="200"/>
    </w:pPr>
    <w:rPr>
      <w:rFonts w:ascii="Times New Roman" w:hAnsi="Times New Roman"/>
      <w:sz w:val="24"/>
    </w:rPr>
  </w:style>
  <w:style w:type="character" w:customStyle="1" w:styleId="24">
    <w:name w:val="标题 2 Char"/>
    <w:basedOn w:val="16"/>
    <w:link w:val="3"/>
    <w:semiHidden/>
    <w:qFormat/>
    <w:uiPriority w:val="0"/>
    <w:rPr>
      <w:rFonts w:asciiTheme="majorHAnsi" w:hAnsiTheme="majorHAnsi" w:eastAsiaTheme="majorEastAsia" w:cstheme="majorBidi"/>
      <w:b/>
      <w:bCs/>
      <w:kern w:val="2"/>
      <w:sz w:val="32"/>
      <w:szCs w:val="32"/>
    </w:rPr>
  </w:style>
  <w:style w:type="paragraph" w:customStyle="1" w:styleId="25">
    <w:name w:val="Heading1"/>
    <w:basedOn w:val="1"/>
    <w:next w:val="1"/>
    <w:qFormat/>
    <w:uiPriority w:val="0"/>
    <w:pPr>
      <w:keepNext/>
      <w:keepLines/>
      <w:autoSpaceDE w:val="0"/>
      <w:autoSpaceDN w:val="0"/>
      <w:adjustRightInd w:val="0"/>
      <w:jc w:val="center"/>
      <w:textAlignment w:val="baseline"/>
    </w:pPr>
    <w:rPr>
      <w:rFonts w:ascii="Times New Roman" w:hAnsi="Times New Roman" w:cs="宋体"/>
      <w:b/>
      <w:kern w:val="44"/>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4654</Words>
  <Characters>4823</Characters>
  <Lines>49</Lines>
  <Paragraphs>13</Paragraphs>
  <TotalTime>1</TotalTime>
  <ScaleCrop>false</ScaleCrop>
  <LinksUpToDate>false</LinksUpToDate>
  <CharactersWithSpaces>6098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2021-01-08T03:26:00Z</dcterms:created>
  <dc:creator>zhangjun</dc:creator>
  <cp:lastModifiedBy>czycx</cp:lastModifiedBy>
  <dcterms:modified xsi:type="dcterms:W3CDTF">2022-05-16T07:25:03Z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1D5AD62B94894B0DA82FD53427E352C7</vt:lpwstr>
  </property>
</Properties>
</file>