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 xml:space="preserve">第11周工作安排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年4月25日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年5月1日</w:t>
      </w:r>
    </w:p>
    <w:tbl>
      <w:tblPr>
        <w:tblStyle w:val="5"/>
        <w:tblW w:w="90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87"/>
        <w:gridCol w:w="1467"/>
        <w:gridCol w:w="1543"/>
        <w:gridCol w:w="1797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（4月25日）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上午9:40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腾讯会议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云升旗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下午1:10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第九届微课大赛筹备会议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 xml:space="preserve">副校长室  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资源保障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下午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线上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相关人员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巡回指导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资源保障部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下午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线上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送教人员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送教上门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after="100" w:afterAutospacing="1"/>
              <w:ind w:firstLine="105" w:firstLineChars="50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（4月26日）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自选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自选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语文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语文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（4月27日）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下午3: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0</w:t>
            </w:r>
          </w:p>
        </w:tc>
        <w:tc>
          <w:tcPr>
            <w:tcW w:w="1467" w:type="dxa"/>
            <w:vAlign w:val="top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教室</w:t>
            </w:r>
          </w:p>
        </w:tc>
        <w:tc>
          <w:tcPr>
            <w:tcW w:w="1543" w:type="dxa"/>
            <w:vAlign w:val="top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班主任</w:t>
            </w:r>
          </w:p>
        </w:tc>
        <w:tc>
          <w:tcPr>
            <w:tcW w:w="1797" w:type="dxa"/>
            <w:vAlign w:val="top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优秀板报评比</w:t>
            </w:r>
          </w:p>
        </w:tc>
        <w:tc>
          <w:tcPr>
            <w:tcW w:w="1275" w:type="dxa"/>
            <w:vAlign w:val="top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自选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自选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数学教研组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数学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（4月28日）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下午3: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0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生活适应项目组成员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生活适应项目组活动（课件交流）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副校长室  课发部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下午3: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0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身心健康活动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工  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（4月29日）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上午9:00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全体行政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行政会议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（4月30日）</w:t>
            </w:r>
          </w:p>
        </w:tc>
        <w:tc>
          <w:tcPr>
            <w:tcW w:w="138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6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4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（5月1日）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学校</w:t>
      </w:r>
      <w:r>
        <w:rPr>
          <w:rFonts w:hint="eastAsia"/>
          <w:color w:val="000000"/>
          <w:kern w:val="0"/>
          <w:sz w:val="21"/>
        </w:rPr>
        <w:t xml:space="preserve">： 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本周轮值校长</w:t>
      </w:r>
      <w:r>
        <w:rPr>
          <w:rFonts w:hint="eastAsia"/>
          <w:color w:val="000000"/>
          <w:kern w:val="0"/>
          <w:sz w:val="21"/>
          <w:lang w:val="en-US" w:eastAsia="zh-CN"/>
        </w:rPr>
        <w:t>黄敏</w:t>
      </w:r>
      <w:r>
        <w:rPr>
          <w:rFonts w:hint="eastAsia"/>
          <w:color w:val="000000"/>
          <w:kern w:val="0"/>
          <w:sz w:val="21"/>
        </w:rPr>
        <w:t>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  <w:lang w:val="en-US" w:eastAsia="zh-CN"/>
        </w:rPr>
        <w:t>本周三（4月27日）常州小红花艺术团相关负责人到校，商讨教育宣传事宜。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default" w:eastAsia="宋体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本周开展常州市光华学校（全体师生、教职员工）新冠肺炎疫情应急（实战）演练，请老师们关注工作群最新方案。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按照疫情防控要求，分时段、间隔1米、家长签单，组织课后服务学生安全有序离校。门卫签到处如遇不会签字的家长，请课后服务教师拍照留存。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当日</w:t>
      </w:r>
      <w:r>
        <w:rPr>
          <w:rFonts w:hint="default"/>
          <w:color w:val="000000"/>
          <w:kern w:val="0"/>
          <w:sz w:val="21"/>
        </w:rPr>
        <w:t>值班的老师</w:t>
      </w:r>
      <w:r>
        <w:rPr>
          <w:rFonts w:hint="eastAsia"/>
          <w:color w:val="000000"/>
          <w:kern w:val="0"/>
          <w:sz w:val="21"/>
        </w:rPr>
        <w:t>请佩戴胸牌到岗、履职，特别关注B楼梯4号、6号岗位。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本周校长室协同教发部持续开展一日常规动态评测。</w:t>
      </w:r>
    </w:p>
    <w:p>
      <w:pPr>
        <w:widowControl/>
        <w:spacing w:line="319" w:lineRule="exact"/>
        <w:jc w:val="left"/>
        <w:rPr>
          <w:rFonts w:hint="default"/>
          <w:color w:val="000000"/>
          <w:kern w:val="0"/>
          <w:sz w:val="21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党支部：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1.筹备召开组织生活会。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2.周四（4月28日）下午，2022年度基层党建“书记项目”立项论证会。</w:t>
      </w:r>
    </w:p>
    <w:p>
      <w:pPr>
        <w:widowControl/>
        <w:spacing w:line="319" w:lineRule="exact"/>
        <w:jc w:val="left"/>
        <w:rPr>
          <w:rFonts w:hint="default"/>
          <w:b/>
          <w:color w:val="000000"/>
          <w:kern w:val="0"/>
          <w:sz w:val="21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教发部、工会：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（一）课后服务惠民项目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巡视课后服务开展情况，进班教师做好服务记录，家长学生接送做好记录。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（二）“喜憨儿”之家——“9+1”职业培训项目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巡视辅助性就业人员工作情况。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（三）“4226”师培工程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1.每周三粉笔字作品放二楼展示。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2.本周继续练习基本功项目—教具制作，以“航天”为主题制作1个教具。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3.编制《常州市光华学校教师基本技能活动方案》。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4.公开课活动：语文1节；。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（四）教师身心健康工程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1.周四下午3：40教师社团开放：养生茶道、书画墨香、灵动摄影、活力体育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（五）其他工作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1.核对2022年春学期困难学生补助信息。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2.班主任利用晨会、班队课每两周开展一次心理健康课。（材料学期结束后上交教发部）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3.各班对暂缓入学的学生开展线上教学及辅导工作。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4.上报优秀教代会提案。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5.下周五一调休，关注周日教学情况。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课发部：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color w:val="000000"/>
          <w:kern w:val="0"/>
          <w:sz w:val="21"/>
        </w:rPr>
        <w:t>1.远程送教开展常态化教学，执教老师做好准备，提前通知家长，准时上课。</w:t>
      </w:r>
    </w:p>
    <w:p>
      <w:pPr>
        <w:jc w:val="left"/>
      </w:pPr>
      <w:r>
        <w:drawing>
          <wp:inline distT="0" distB="0" distL="0" distR="0">
            <wp:extent cx="4728845" cy="772160"/>
            <wp:effectExtent l="0" t="0" r="14573" b="8287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8877" cy="772763"/>
                    </a:xfrm>
                    <a:prstGeom prst="rect">
                      <a:avLst/>
                    </a:prstGeom>
                    <a:ln w="2381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24"/>
        </w:rPr>
      </w:pPr>
      <w:r>
        <w:rPr>
          <w:rFonts w:hint="eastAsia"/>
          <w:color w:val="000000"/>
          <w:kern w:val="0"/>
          <w:sz w:val="21"/>
        </w:rPr>
        <w:t>2.</w:t>
      </w:r>
      <w:r>
        <w:rPr>
          <w:rFonts w:hint="eastAsia"/>
          <w:sz w:val="24"/>
        </w:rPr>
        <w:t>4位老师参加“2022年孤独症儿童教学实践培训（第一期）”，地点选在家居室集中学习。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sz w:val="24"/>
        </w:rPr>
        <w:t>3.提醒青年老师积极参加2022年天宁区 “教海探航”征文活动，截止日期4月28日。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学发部：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1.周一云升旗，五年级国旗下讲话。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2.周三开展优秀板报评比活动。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3.完善疫情应急演练学生版方案。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资源保障部：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（一）融合教育：14位巡回指导教师按计划，采用线上巡回指导。并提醒各资源中心的教师认真撰写论文，积极参与市融合教育论文评比活动。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（二）送教上门：继续实施“云”上送教 “疫”路同行。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（三）省智障教育资源中心：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修改江苏省第九届智障教育微课大赛通知。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（四）喜憨儿公益创投项目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1.常规工作（制皂）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2.与16位学生签订残疾人之家协议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3.对接16位学生的意外保险事宜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后勤服务部：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1.安装厕所纱窗。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2.重新规划一米线与隔离点。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3.政府采购暑期维修与货物类流程。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4.制定五一节值班表。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5.及时完成月底资产上报工作。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6.初步确定康复楼需采购设备清单。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办公室：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1.教育防疫宣传组材料整理。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2.对接常州电视台“小红花艺术团”来校采访。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3.初拟校园突发舆情演练方案。</w:t>
      </w:r>
    </w:p>
    <w:sectPr>
      <w:pgSz w:w="11905" w:h="16837" w:orient="landscape"/>
      <w:pgMar w:top="1440" w:right="1800" w:bottom="1440" w:left="1800" w:header="850" w:footer="991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AC234CD"/>
    <w:rsid w:val="57F0690F"/>
    <w:rsid w:val="6C9C2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pacing w:line="240" w:lineRule="auto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cp:lastPrinted>2022-04-25T00:17:00Z</cp:lastPrinted>
  <dcterms:modified xsi:type="dcterms:W3CDTF">2022-05-05T07:35:24Z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