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0"/>
          <w:szCs w:val="30"/>
          <w:lang w:eastAsia="zh-Hans"/>
        </w:rPr>
      </w:pPr>
      <w:r>
        <w:rPr>
          <w:rFonts w:hint="eastAsia" w:ascii="黑体" w:hAnsi="黑体" w:eastAsia="黑体" w:cs="黑体"/>
          <w:sz w:val="30"/>
          <w:szCs w:val="30"/>
          <w:lang w:val="en-US" w:eastAsia="zh-Hans"/>
        </w:rPr>
        <w:t>高一语文组王玉静教学反思</w:t>
      </w:r>
      <w:r>
        <w:rPr>
          <w:rFonts w:hint="default" w:ascii="黑体" w:hAnsi="黑体" w:eastAsia="黑体" w:cs="黑体"/>
          <w:sz w:val="30"/>
          <w:szCs w:val="30"/>
          <w:lang w:eastAsia="zh-Hans"/>
        </w:rPr>
        <w:t>（</w:t>
      </w:r>
      <w:r>
        <w:rPr>
          <w:rFonts w:hint="eastAsia" w:ascii="黑体" w:hAnsi="黑体" w:eastAsia="黑体" w:cs="黑体"/>
          <w:sz w:val="30"/>
          <w:szCs w:val="30"/>
          <w:lang w:val="en-US" w:eastAsia="zh-Hans"/>
        </w:rPr>
        <w:t>四</w:t>
      </w:r>
      <w:r>
        <w:rPr>
          <w:rFonts w:hint="default" w:ascii="黑体" w:hAnsi="黑体" w:eastAsia="黑体" w:cs="黑体"/>
          <w:sz w:val="30"/>
          <w:szCs w:val="30"/>
          <w:lang w:eastAsia="zh-Hans"/>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宋体" w:hAnsi="宋体" w:eastAsia="宋体" w:cs="宋体"/>
          <w:sz w:val="24"/>
          <w:szCs w:val="24"/>
          <w:lang w:eastAsia="zh-Hans"/>
        </w:rPr>
      </w:pPr>
      <w:r>
        <w:rPr>
          <w:rFonts w:hint="default" w:ascii="宋体" w:hAnsi="宋体" w:eastAsia="宋体" w:cs="宋体"/>
          <w:sz w:val="24"/>
          <w:szCs w:val="24"/>
          <w:lang w:eastAsia="zh-Hans"/>
        </w:rPr>
        <w:t>4</w:t>
      </w:r>
      <w:r>
        <w:rPr>
          <w:rFonts w:hint="eastAsia" w:ascii="宋体" w:hAnsi="宋体" w:eastAsia="宋体" w:cs="宋体"/>
          <w:sz w:val="24"/>
          <w:szCs w:val="24"/>
          <w:lang w:val="en-US" w:eastAsia="zh-Hans"/>
        </w:rPr>
        <w:t>月</w:t>
      </w:r>
      <w:r>
        <w:rPr>
          <w:rFonts w:hint="default" w:ascii="宋体" w:hAnsi="宋体" w:eastAsia="宋体" w:cs="宋体"/>
          <w:sz w:val="24"/>
          <w:szCs w:val="24"/>
          <w:lang w:eastAsia="zh-Hans"/>
        </w:rPr>
        <w:t>29</w:t>
      </w:r>
      <w:r>
        <w:rPr>
          <w:rFonts w:hint="eastAsia" w:ascii="宋体" w:hAnsi="宋体" w:eastAsia="宋体" w:cs="宋体"/>
          <w:sz w:val="24"/>
          <w:szCs w:val="24"/>
          <w:lang w:val="en-US" w:eastAsia="zh-Hans"/>
        </w:rPr>
        <w:t>日在高一</w:t>
      </w:r>
      <w:r>
        <w:rPr>
          <w:rFonts w:hint="default" w:ascii="宋体" w:hAnsi="宋体" w:eastAsia="宋体" w:cs="宋体"/>
          <w:sz w:val="24"/>
          <w:szCs w:val="24"/>
          <w:lang w:eastAsia="zh-Hans"/>
        </w:rPr>
        <w:t>（9）</w:t>
      </w:r>
      <w:r>
        <w:rPr>
          <w:rFonts w:hint="eastAsia" w:ascii="宋体" w:hAnsi="宋体" w:eastAsia="宋体" w:cs="宋体"/>
          <w:sz w:val="24"/>
          <w:szCs w:val="24"/>
          <w:lang w:val="en-US" w:eastAsia="zh-Hans"/>
        </w:rPr>
        <w:t>班开设了</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林教头风雪山神庙</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的公开课</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这节课的教学目标主要是围绕对小说情节不同角度的梳理以及通过描写手法和环境变化对人物刻画的不断丰满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最终揭示这篇小说的反映社会生活</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描摹人情世态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表达对人生的思索</w:t>
      </w:r>
      <w:r>
        <w:rPr>
          <w:rFonts w:hint="default"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default" w:ascii="宋体" w:hAnsi="宋体" w:eastAsia="宋体" w:cs="宋体"/>
          <w:sz w:val="24"/>
          <w:szCs w:val="24"/>
          <w:lang w:eastAsia="zh-Hans"/>
        </w:rPr>
      </w:pPr>
      <w:r>
        <w:rPr>
          <w:rFonts w:hint="eastAsia" w:ascii="宋体" w:hAnsi="宋体" w:eastAsia="宋体" w:cs="宋体"/>
          <w:sz w:val="24"/>
          <w:szCs w:val="24"/>
          <w:lang w:val="en-US" w:eastAsia="zh-Hans"/>
        </w:rPr>
        <w:t>本</w:t>
      </w:r>
      <w:r>
        <w:rPr>
          <w:rFonts w:hint="default" w:ascii="宋体" w:hAnsi="宋体" w:eastAsia="宋体" w:cs="宋体"/>
          <w:sz w:val="24"/>
          <w:szCs w:val="24"/>
          <w:lang w:eastAsia="zh-Hans"/>
        </w:rPr>
        <w:t>节课</w:t>
      </w:r>
      <w:r>
        <w:rPr>
          <w:rFonts w:hint="eastAsia" w:ascii="宋体" w:hAnsi="宋体" w:eastAsia="宋体" w:cs="宋体"/>
          <w:sz w:val="24"/>
          <w:szCs w:val="24"/>
          <w:lang w:val="en-US" w:eastAsia="zh-Hans"/>
        </w:rPr>
        <w:t>的教学过程</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我</w:t>
      </w:r>
      <w:r>
        <w:rPr>
          <w:rFonts w:hint="default" w:ascii="宋体" w:hAnsi="宋体" w:eastAsia="宋体" w:cs="宋体"/>
          <w:sz w:val="24"/>
          <w:szCs w:val="24"/>
          <w:lang w:eastAsia="zh-Hans"/>
        </w:rPr>
        <w:t>通过学生感兴趣的侦探推理游戏的情境展开，围绕着不同证人的证词以及嫌疑人林冲自我的故事脉络，还原了案件发展的过程，梳理了文本的故事情节。然后，通过文本中的细节描写、环境烘托以及次要人物的反应和评价，通过其前期的一忍再忍到后期的毅然反抗的形象逐渐丰满。最后留给学生一个思考问题：人在现实环境中能否依靠自身摆脱命运的悲剧？加深学生对文本主题的理解，让学生在读写结合中认识到现实环境对人的命运存在着紧密联系，并产生了重要的影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课后也在群里看了听课老师的反馈意见</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也和组内老师老师进行了反思总结</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还是反映出了很多的问题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首先</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本节课情境设置比较新颖有趣</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但是学生在课堂上的反映情况却不是很好</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课堂比较沉闷</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学生的活跃度不高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在以后的教学中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我要强化学生课上的主动发言情况</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给予正面积极的肯定</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多鼓励</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其次</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下发给学生的学案和课件的重合度太高</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学生在课堂更多是对自己的预习的完善和补充</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学生的思维没有办法很好的调动起来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因此</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在以后的教学中要协调好学案和课件的容量安排</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明确各自的作用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最后</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课堂上最后一个问题的设置是</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人在现实环境中能否依靠自身摆脱命运的悲剧？由于课堂容量的安排</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这个问题没有让学生在课堂讨论思考</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而是作为一个课后思考练笔</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导致课堂缺乏思想深度</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不过后来我看了学生写的内容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学生对于林冲这一人物的命运还是有思考的</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还能够联系到现实生活的环境或者其他文学作品中的人物进行一个横向的探讨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可以作为</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祝福</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这篇课文的导入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让学生更加深入的思考这一问题</w:t>
      </w:r>
      <w:r>
        <w:rPr>
          <w:rFonts w:hint="default" w:ascii="宋体" w:hAnsi="宋体" w:eastAsia="宋体" w:cs="宋体"/>
          <w:sz w:val="24"/>
          <w:szCs w:val="24"/>
          <w:lang w:eastAsia="zh-Hans"/>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_GBK">
    <w:altName w:val="苹方-简"/>
    <w:panose1 w:val="00000000000000000000"/>
    <w:charset w:val="86"/>
    <w:family w:val="auto"/>
    <w:pitch w:val="default"/>
    <w:sig w:usb0="00000000" w:usb1="00000000" w:usb2="00000000" w:usb3="00000000" w:csb0="00040000" w:csb1="00000000"/>
  </w:font>
  <w:font w:name="Microsoft YaHei UI">
    <w:altName w:val="苹方-简"/>
    <w:panose1 w:val="020B0503020204020204"/>
    <w:charset w:val="86"/>
    <w:family w:val="auto"/>
    <w:pitch w:val="default"/>
    <w:sig w:usb0="00000000" w:usb1="00000000" w:usb2="00000016" w:usb3="00000000" w:csb0="0004001F" w:csb1="00000000"/>
  </w:font>
  <w:font w:name="仿宋_GB2312">
    <w:altName w:val="方正仿宋_GBK"/>
    <w:panose1 w:val="00000000000000000000"/>
    <w:charset w:val="86"/>
    <w:family w:val="swiss"/>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黑体-简">
    <w:panose1 w:val="02000000000000000000"/>
    <w:charset w:val="86"/>
    <w:family w:val="auto"/>
    <w:pitch w:val="default"/>
    <w:sig w:usb0="8000002F" w:usb1="0800004A" w:usb2="00000000" w:usb3="00000000" w:csb0="203E0000" w:csb1="00000000"/>
  </w:font>
  <w:font w:name="方正仿宋_GBK">
    <w:panose1 w:val="02000000000000000000"/>
    <w:charset w:val="86"/>
    <w:family w:val="auto"/>
    <w:pitch w:val="default"/>
    <w:sig w:usb0="A00002BF" w:usb1="38CF7CFA" w:usb2="00082016" w:usb3="00000000" w:csb0="00040001" w:csb1="00000000"/>
  </w:font>
  <w:font w:name="楷体-简">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 w:name="黑体">
    <w:altName w:val="汉仪中黑KW"/>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3D941C"/>
    <w:rsid w:val="DD3D9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2022-05-07T14:12:00Z</dcterms:created>
  <dc:creator>kakusakai</dc:creator>
  <cp:lastModifiedBy>kakusakai</cp:lastModifiedBy>
  <dcterms:modified xsi:type="dcterms:W3CDTF">2022-05-07T14:59:05Z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