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春江幼儿园观察记录表</w:t>
      </w:r>
    </w:p>
    <w:tbl>
      <w:tblPr>
        <w:tblStyle w:val="2"/>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4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380" w:type="dxa"/>
            <w:noWrap w:val="0"/>
            <w:vAlign w:val="top"/>
          </w:tcPr>
          <w:p>
            <w:pPr>
              <w:spacing w:line="360" w:lineRule="auto"/>
              <w:rPr>
                <w:rFonts w:hint="eastAsia" w:eastAsia="宋体"/>
                <w:sz w:val="24"/>
                <w:szCs w:val="24"/>
                <w:lang w:val="en-US" w:eastAsia="zh-CN"/>
              </w:rPr>
            </w:pPr>
            <w:r>
              <w:rPr>
                <w:rFonts w:hint="eastAsia"/>
                <w:sz w:val="24"/>
                <w:szCs w:val="24"/>
              </w:rPr>
              <w:t>观察教师：</w:t>
            </w:r>
            <w:r>
              <w:rPr>
                <w:rFonts w:hint="eastAsia"/>
                <w:sz w:val="24"/>
                <w:szCs w:val="24"/>
                <w:lang w:val="en-US" w:eastAsia="zh-CN"/>
              </w:rPr>
              <w:t>于丽君</w:t>
            </w:r>
          </w:p>
        </w:tc>
        <w:tc>
          <w:tcPr>
            <w:tcW w:w="4380" w:type="dxa"/>
            <w:noWrap w:val="0"/>
            <w:vAlign w:val="top"/>
          </w:tcPr>
          <w:p>
            <w:pPr>
              <w:spacing w:line="360" w:lineRule="auto"/>
              <w:rPr>
                <w:rFonts w:hint="default" w:eastAsia="宋体"/>
                <w:sz w:val="24"/>
                <w:szCs w:val="24"/>
                <w:lang w:val="en-US" w:eastAsia="zh-CN"/>
              </w:rPr>
            </w:pPr>
            <w:r>
              <w:rPr>
                <w:rFonts w:hint="eastAsia"/>
                <w:sz w:val="24"/>
                <w:szCs w:val="24"/>
              </w:rPr>
              <w:t>观察时间：</w:t>
            </w:r>
            <w:r>
              <w:rPr>
                <w:rFonts w:hint="eastAsia"/>
                <w:sz w:val="24"/>
                <w:szCs w:val="24"/>
                <w:lang w:val="en-US" w:eastAsia="zh-CN"/>
              </w:rPr>
              <w:t>2022.5.5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380" w:type="dxa"/>
            <w:noWrap w:val="0"/>
            <w:vAlign w:val="top"/>
          </w:tcPr>
          <w:p>
            <w:pPr>
              <w:spacing w:line="360" w:lineRule="auto"/>
              <w:rPr>
                <w:rFonts w:hint="eastAsia" w:eastAsia="宋体"/>
                <w:sz w:val="24"/>
                <w:szCs w:val="24"/>
                <w:lang w:val="en-US" w:eastAsia="zh-CN"/>
              </w:rPr>
            </w:pPr>
            <w:r>
              <w:rPr>
                <w:rFonts w:hint="eastAsia"/>
                <w:sz w:val="24"/>
                <w:szCs w:val="24"/>
              </w:rPr>
              <w:t>观察对象：</w:t>
            </w:r>
            <w:r>
              <w:rPr>
                <w:rFonts w:hint="eastAsia"/>
                <w:sz w:val="24"/>
                <w:szCs w:val="24"/>
                <w:lang w:val="en-US" w:eastAsia="zh-CN"/>
              </w:rPr>
              <w:t>张乐苒</w:t>
            </w:r>
          </w:p>
        </w:tc>
        <w:tc>
          <w:tcPr>
            <w:tcW w:w="4380" w:type="dxa"/>
            <w:noWrap w:val="0"/>
            <w:vAlign w:val="top"/>
          </w:tcPr>
          <w:p>
            <w:pPr>
              <w:spacing w:line="360" w:lineRule="auto"/>
              <w:rPr>
                <w:rFonts w:hint="default"/>
                <w:sz w:val="24"/>
                <w:szCs w:val="24"/>
                <w:lang w:val="en-US" w:eastAsia="zh-CN"/>
              </w:rPr>
            </w:pPr>
            <w:r>
              <w:rPr>
                <w:rFonts w:hint="eastAsia"/>
                <w:sz w:val="24"/>
                <w:szCs w:val="24"/>
              </w:rPr>
              <w:t>观察</w:t>
            </w:r>
            <w:r>
              <w:rPr>
                <w:rFonts w:hint="eastAsia"/>
                <w:sz w:val="24"/>
                <w:szCs w:val="24"/>
                <w:lang w:eastAsia="zh-CN"/>
              </w:rPr>
              <w:t>对象</w:t>
            </w:r>
            <w:r>
              <w:rPr>
                <w:rFonts w:hint="eastAsia"/>
                <w:sz w:val="24"/>
                <w:szCs w:val="24"/>
              </w:rPr>
              <w:t>年龄：</w:t>
            </w:r>
            <w:r>
              <w:rPr>
                <w:rFonts w:hint="eastAsia"/>
                <w:sz w:val="24"/>
                <w:szCs w:val="24"/>
                <w:lang w:val="en-US" w:eastAsia="zh-CN"/>
              </w:rPr>
              <w:t>4岁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760" w:type="dxa"/>
            <w:gridSpan w:val="2"/>
            <w:noWrap w:val="0"/>
            <w:vAlign w:val="top"/>
          </w:tcPr>
          <w:p>
            <w:pPr>
              <w:spacing w:line="360" w:lineRule="auto"/>
              <w:rPr>
                <w:rFonts w:hint="default" w:eastAsia="宋体"/>
                <w:sz w:val="24"/>
                <w:szCs w:val="24"/>
                <w:lang w:val="en-US" w:eastAsia="zh-CN"/>
              </w:rPr>
            </w:pPr>
            <w:r>
              <w:rPr>
                <w:rFonts w:hint="eastAsia"/>
                <w:sz w:val="24"/>
                <w:szCs w:val="24"/>
              </w:rPr>
              <w:t>观察目标：</w:t>
            </w:r>
            <w:r>
              <w:rPr>
                <w:rFonts w:hint="eastAsia"/>
                <w:sz w:val="24"/>
                <w:szCs w:val="24"/>
                <w:lang w:val="en-US" w:eastAsia="zh-CN"/>
              </w:rPr>
              <w:t>幼儿是否能够正确自主签到并理解颜色的含义。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60" w:type="dxa"/>
            <w:gridSpan w:val="2"/>
            <w:noWrap w:val="0"/>
            <w:vAlign w:val="top"/>
          </w:tcPr>
          <w:p>
            <w:pPr>
              <w:numPr>
                <w:ilvl w:val="0"/>
                <w:numId w:val="0"/>
              </w:numPr>
              <w:rPr>
                <w:rFonts w:hint="default" w:eastAsia="宋体"/>
                <w:sz w:val="24"/>
                <w:szCs w:val="24"/>
                <w:lang w:val="en-US" w:eastAsia="zh-CN"/>
              </w:rPr>
            </w:pPr>
            <w:r>
              <w:rPr>
                <w:rFonts w:hint="eastAsia"/>
                <w:sz w:val="24"/>
                <w:szCs w:val="24"/>
              </w:rPr>
              <w:t>观察内容：</w:t>
            </w:r>
            <w:r>
              <w:rPr>
                <w:rFonts w:hint="eastAsia"/>
                <w:sz w:val="24"/>
                <w:szCs w:val="24"/>
                <w:lang w:val="en-US" w:eastAsia="zh-CN"/>
              </w:rPr>
              <w:t>幼儿自主签到操作的拿取动作与语言。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760" w:type="dxa"/>
            <w:gridSpan w:val="2"/>
            <w:noWrap w:val="0"/>
            <w:vAlign w:val="top"/>
          </w:tcPr>
          <w:p>
            <w:pPr>
              <w:spacing w:line="360" w:lineRule="auto"/>
              <w:rPr>
                <w:rFonts w:hint="default"/>
                <w:sz w:val="24"/>
                <w:szCs w:val="24"/>
                <w:lang w:val="en-US" w:eastAsia="zh-CN"/>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-2081530</wp:posOffset>
                      </wp:positionH>
                      <wp:positionV relativeFrom="paragraph">
                        <wp:posOffset>153035</wp:posOffset>
                      </wp:positionV>
                      <wp:extent cx="771525" cy="294640"/>
                      <wp:effectExtent l="0" t="0" r="5715" b="10160"/>
                      <wp:wrapNone/>
                      <wp:docPr id="4" name="文本框 4"/>
                      <wp:cNvGraphicFramePr/>
                      <a:graphic xmlns:a="http://schemas.openxmlformats.org/drawingml/2006/main">
                        <a:graphicData uri="http://schemas.microsoft.com/office/word/2010/wordprocessingShape">
                          <wps:wsp>
                            <wps:cNvSpPr txBox="1"/>
                            <wps:spPr>
                              <a:xfrm>
                                <a:off x="0" y="0"/>
                                <a:ext cx="771525" cy="294640"/>
                              </a:xfrm>
                              <a:prstGeom prst="rect">
                                <a:avLst/>
                              </a:prstGeom>
                              <a:solidFill>
                                <a:srgbClr val="FFFFFF"/>
                              </a:solidFill>
                              <a:ln>
                                <a:noFill/>
                              </a:ln>
                            </wps:spPr>
                            <wps:txbx>
                              <w:txbxContent>
                                <w:p>
                                  <w:pPr>
                                    <w:rPr>
                                      <w:rFonts w:hint="eastAsia" w:eastAsia="宋体"/>
                                      <w:lang w:eastAsia="zh-CN"/>
                                    </w:rPr>
                                  </w:pPr>
                                  <w:r>
                                    <w:rPr>
                                      <w:rFonts w:hint="eastAsia"/>
                                      <w:lang w:eastAsia="zh-CN"/>
                                    </w:rPr>
                                    <w:t>图</w:t>
                                  </w:r>
                                  <w:r>
                                    <w:rPr>
                                      <w:rFonts w:hint="eastAsia"/>
                                      <w:lang w:val="en-US" w:eastAsia="zh-CN"/>
                                    </w:rPr>
                                    <w:t>1</w:t>
                                  </w:r>
                                </w:p>
                              </w:txbxContent>
                            </wps:txbx>
                            <wps:bodyPr upright="1"/>
                          </wps:wsp>
                        </a:graphicData>
                      </a:graphic>
                    </wp:anchor>
                  </w:drawing>
                </mc:Choice>
                <mc:Fallback>
                  <w:pict>
                    <v:shape id="_x0000_s1026" o:spid="_x0000_s1026" o:spt="202" type="#_x0000_t202" style="position:absolute;left:0pt;margin-left:-163.9pt;margin-top:12.05pt;height:23.2pt;width:60.75pt;z-index:251659264;mso-width-relative:page;mso-height-relative:page;" fillcolor="#FFFFFF" filled="t" stroked="f" coordsize="21600,21600" o:gfxdata="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Kpi4z2QAAAAsBAAAPAAAAAAAAAAEAIAAAACIAAABkcnMvZG93bnJl&#10;di54bWxQSwECFAAUAAAACACHTuJAnkJrq8MBAAB2AwAADgAAAAAAAAABACAAAAAoAQAAZHJzL2Uy&#10;b0RvYy54bWxQSwUGAAAAAAYABgBZAQAAXQUAAAAA&#10;">
                      <v:fill on="t" focussize="0,0"/>
                      <v:stroke on="f"/>
                      <v:imagedata o:title=""/>
                      <o:lock v:ext="edit" aspectratio="f"/>
                      <v:textbox>
                        <w:txbxContent>
                          <w:p>
                            <w:pPr>
                              <w:rPr>
                                <w:rFonts w:hint="eastAsia" w:eastAsia="宋体"/>
                                <w:lang w:eastAsia="zh-CN"/>
                              </w:rPr>
                            </w:pPr>
                            <w:r>
                              <w:rPr>
                                <w:rFonts w:hint="eastAsia"/>
                                <w:lang w:eastAsia="zh-CN"/>
                              </w:rPr>
                              <w:t>图</w:t>
                            </w:r>
                            <w:r>
                              <w:rPr>
                                <w:rFonts w:hint="eastAsia"/>
                                <w:lang w:val="en-US" w:eastAsia="zh-CN"/>
                              </w:rPr>
                              <w:t>1</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-1965325</wp:posOffset>
                      </wp:positionH>
                      <wp:positionV relativeFrom="paragraph">
                        <wp:posOffset>2360930</wp:posOffset>
                      </wp:positionV>
                      <wp:extent cx="771525" cy="294640"/>
                      <wp:effectExtent l="0" t="0" r="5715" b="10160"/>
                      <wp:wrapNone/>
                      <wp:docPr id="5" name="文本框 5"/>
                      <wp:cNvGraphicFramePr/>
                      <a:graphic xmlns:a="http://schemas.openxmlformats.org/drawingml/2006/main">
                        <a:graphicData uri="http://schemas.microsoft.com/office/word/2010/wordprocessingShape">
                          <wps:wsp>
                            <wps:cNvSpPr txBox="1"/>
                            <wps:spPr>
                              <a:xfrm>
                                <a:off x="0" y="0"/>
                                <a:ext cx="771525" cy="294640"/>
                              </a:xfrm>
                              <a:prstGeom prst="rect">
                                <a:avLst/>
                              </a:prstGeom>
                              <a:solidFill>
                                <a:srgbClr val="FFFFFF"/>
                              </a:solidFill>
                              <a:ln>
                                <a:noFill/>
                              </a:ln>
                            </wps:spPr>
                            <wps:txbx>
                              <w:txbxContent>
                                <w:p>
                                  <w:pPr>
                                    <w:rPr>
                                      <w:rFonts w:hint="eastAsia" w:eastAsia="宋体"/>
                                      <w:lang w:eastAsia="zh-CN"/>
                                    </w:rPr>
                                  </w:pPr>
                                  <w:r>
                                    <w:rPr>
                                      <w:rFonts w:hint="eastAsia"/>
                                      <w:lang w:eastAsia="zh-CN"/>
                                    </w:rPr>
                                    <w:t>图</w:t>
                                  </w:r>
                                  <w:r>
                                    <w:rPr>
                                      <w:rFonts w:hint="eastAsia"/>
                                      <w:lang w:val="en-US" w:eastAsia="zh-CN"/>
                                    </w:rPr>
                                    <w:t>3</w:t>
                                  </w:r>
                                </w:p>
                              </w:txbxContent>
                            </wps:txbx>
                            <wps:bodyPr upright="1"/>
                          </wps:wsp>
                        </a:graphicData>
                      </a:graphic>
                    </wp:anchor>
                  </w:drawing>
                </mc:Choice>
                <mc:Fallback>
                  <w:pict>
                    <v:shape id="_x0000_s1026" o:spid="_x0000_s1026" o:spt="202" type="#_x0000_t202" style="position:absolute;left:0pt;margin-left:-154.75pt;margin-top:185.9pt;height:23.2pt;width:60.75pt;z-index:251660288;mso-width-relative:page;mso-height-relative:page;" fillcolor="#FFFFFF" filled="t" stroked="f" coordsize="21600,21600" o:gfxdata="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wbU9rbAAAADQEAAA8AAAAAAAAAAQAgAAAAIgAAAGRycy9kb3du&#10;cmV2LnhtbFBLAQIUABQAAAAIAIdO4kA0ftOnwwEAAHYDAAAOAAAAAAAAAAEAIAAAACoBAABkcnMv&#10;ZTJvRG9jLnhtbFBLBQYAAAAABgAGAFkBAABfBQAAAAA=&#10;">
                      <v:fill on="t" focussize="0,0"/>
                      <v:stroke on="f"/>
                      <v:imagedata o:title=""/>
                      <o:lock v:ext="edit" aspectratio="f"/>
                      <v:textbox>
                        <w:txbxContent>
                          <w:p>
                            <w:pPr>
                              <w:rPr>
                                <w:rFonts w:hint="eastAsia" w:eastAsia="宋体"/>
                                <w:lang w:eastAsia="zh-CN"/>
                              </w:rPr>
                            </w:pPr>
                            <w:r>
                              <w:rPr>
                                <w:rFonts w:hint="eastAsia"/>
                                <w:lang w:eastAsia="zh-CN"/>
                              </w:rPr>
                              <w:t>图</w:t>
                            </w:r>
                            <w:r>
                              <w:rPr>
                                <w:rFonts w:hint="eastAsia"/>
                                <w:lang w:val="en-US" w:eastAsia="zh-CN"/>
                              </w:rPr>
                              <w:t>3</w:t>
                            </w:r>
                          </w:p>
                        </w:txbxContent>
                      </v:textbox>
                    </v:shape>
                  </w:pict>
                </mc:Fallback>
              </mc:AlternateContent>
            </w:r>
            <w:r>
              <w:rPr>
                <w:rFonts w:hint="eastAsia"/>
                <w:sz w:val="24"/>
                <w:szCs w:val="24"/>
                <w:lang w:val="en-US" w:eastAsia="zh-CN"/>
              </w:rPr>
              <w:t>观察背景：班级里更换了新的自主签到板块。幼儿需要观察时钟上的颜色（黄色、绿色、红色）在自己的木棍上串相应颜色的珠子来判断自己到园的时间是否适宜。</w:t>
            </w:r>
          </w:p>
          <w:p>
            <w:pPr>
              <w:spacing w:line="360" w:lineRule="auto"/>
              <w:rPr>
                <w:rFonts w:hint="eastAsia"/>
                <w:sz w:val="24"/>
                <w:szCs w:val="24"/>
                <w:lang w:val="en-US" w:eastAsia="zh-CN"/>
              </w:rPr>
            </w:pPr>
            <w:r>
              <w:rPr>
                <w:rFonts w:hint="eastAsia"/>
                <w:sz w:val="24"/>
                <w:szCs w:val="24"/>
                <w:lang w:val="en-US" w:eastAsia="zh-CN"/>
              </w:rPr>
              <w:t>观察实录：</w:t>
            </w:r>
          </w:p>
          <w:p>
            <w:pPr>
              <w:spacing w:line="360" w:lineRule="auto"/>
              <w:rPr>
                <w:rFonts w:hint="default"/>
                <w:sz w:val="24"/>
                <w:szCs w:val="24"/>
                <w:lang w:val="en-US" w:eastAsia="zh-CN"/>
              </w:rPr>
            </w:pPr>
            <w:r>
              <w:rPr>
                <w:rFonts w:hint="eastAsia"/>
                <w:sz w:val="24"/>
                <w:szCs w:val="24"/>
                <w:lang w:val="en-US" w:eastAsia="zh-CN"/>
              </w:rPr>
              <w:t xml:space="preserve">    早上7点59分的时候张乐苒背着书包早早地来到了教室门口。她走到水杯架前把身上的水杯拿下来，并把带子绕好后放到了最下面一层。放好水杯后她走到了签到桌前和老师打了声招呼并测量了体温。她眼睛看着桌面上的时钟犹豫了几秒。徐老师提醒道“张乐苒要签到哦。”于是她眼睛凑近了看了看时钟上面的指针。此刻短针正指向红色，长针指向黄色最边上。她手伸装珠子的筐里抓了一会之后拿了一颗红色的珠子，接着走到了自己的小木棍前，一个手扶着木棍底座，一个手把红色的珠子串了上去。这时候老师走过来对她说“张乐苒你串的是什么颜色的宝石？”张乐苒一个手边指边回答“红色。”老师继续问“那你来看下钟，现在长长的指针指到的是什么颜色？”张乐苒走到钟前用手指着长针“黄色。”“那现在要串什么颜色的宝石呢？”“黄色”接着张乐苒拿了一个黄色的珠子走到小木棍前，想要把它串到木棍上。老师对她说“要先把你刚刚红色的珠子拿出来。”于是张乐苒就停下来串珠动作，把红色的珠子拿了出来，再把黄色珠子串了上去。老师接着问“那你现在串的是黄色宝石代表什么？”“代表我今天来早了。”</w:t>
            </w:r>
          </w:p>
          <w:p>
            <w:pPr>
              <w:spacing w:line="360" w:lineRule="auto"/>
              <w:rPr>
                <w:rFonts w:hint="default"/>
                <w:sz w:val="24"/>
                <w:szCs w:val="24"/>
                <w:lang w:val="en-US" w:eastAsia="zh-CN"/>
              </w:rPr>
            </w:pPr>
            <w:r>
              <w:rPr>
                <w:rFonts w:hint="default"/>
                <w:sz w:val="24"/>
                <w:szCs w:val="24"/>
                <w:lang w:val="en-US" w:eastAsia="zh-CN"/>
              </w:rPr>
              <w:drawing>
                <wp:inline distT="0" distB="0" distL="114300" distR="114300">
                  <wp:extent cx="3837940" cy="2115185"/>
                  <wp:effectExtent l="0" t="0" r="10160" b="5715"/>
                  <wp:docPr id="1" name="图片 1" descr="IMG_9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9254"/>
                          <pic:cNvPicPr>
                            <a:picLocks noChangeAspect="1"/>
                          </pic:cNvPicPr>
                        </pic:nvPicPr>
                        <pic:blipFill>
                          <a:blip r:embed="rId4"/>
                          <a:stretch>
                            <a:fillRect/>
                          </a:stretch>
                        </pic:blipFill>
                        <pic:spPr>
                          <a:xfrm>
                            <a:off x="0" y="0"/>
                            <a:ext cx="3837940" cy="2115185"/>
                          </a:xfrm>
                          <a:prstGeom prst="rect">
                            <a:avLst/>
                          </a:prstGeom>
                        </pic:spPr>
                      </pic:pic>
                    </a:graphicData>
                  </a:graphic>
                </wp:inline>
              </w:drawing>
            </w:r>
            <w:r>
              <w:rPr>
                <w:rFonts w:hint="default"/>
                <w:sz w:val="24"/>
                <w:szCs w:val="24"/>
                <w:lang w:val="en-US" w:eastAsia="zh-CN"/>
              </w:rPr>
              <w:drawing>
                <wp:inline distT="0" distB="0" distL="114300" distR="114300">
                  <wp:extent cx="4083685" cy="2251710"/>
                  <wp:effectExtent l="0" t="0" r="5715" b="8890"/>
                  <wp:docPr id="2" name="图片 2" descr="IMG_9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9255"/>
                          <pic:cNvPicPr>
                            <a:picLocks noChangeAspect="1"/>
                          </pic:cNvPicPr>
                        </pic:nvPicPr>
                        <pic:blipFill>
                          <a:blip r:embed="rId5"/>
                          <a:stretch>
                            <a:fillRect/>
                          </a:stretch>
                        </pic:blipFill>
                        <pic:spPr>
                          <a:xfrm>
                            <a:off x="0" y="0"/>
                            <a:ext cx="4083685" cy="2251710"/>
                          </a:xfrm>
                          <a:prstGeom prst="rect">
                            <a:avLst/>
                          </a:prstGeom>
                        </pic:spPr>
                      </pic:pic>
                    </a:graphicData>
                  </a:graphic>
                </wp:inline>
              </w:drawing>
            </w:r>
          </w:p>
          <w:p>
            <w:pPr>
              <w:spacing w:line="360" w:lineRule="auto"/>
              <w:rPr>
                <w:rFonts w:hint="default"/>
                <w:sz w:val="24"/>
                <w:szCs w:val="24"/>
                <w:lang w:val="en-US" w:eastAsia="zh-CN"/>
              </w:rPr>
            </w:pPr>
            <w:r>
              <w:rPr>
                <w:rFonts w:hint="default"/>
                <w:sz w:val="24"/>
                <w:szCs w:val="24"/>
                <w:lang w:val="en-US" w:eastAsia="zh-CN"/>
              </w:rPr>
              <w:drawing>
                <wp:inline distT="0" distB="0" distL="114300" distR="114300">
                  <wp:extent cx="4138295" cy="2277110"/>
                  <wp:effectExtent l="0" t="0" r="1905" b="8890"/>
                  <wp:docPr id="3" name="图片 3" descr="IMG_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9256"/>
                          <pic:cNvPicPr>
                            <a:picLocks noChangeAspect="1"/>
                          </pic:cNvPicPr>
                        </pic:nvPicPr>
                        <pic:blipFill>
                          <a:blip r:embed="rId6"/>
                          <a:stretch>
                            <a:fillRect/>
                          </a:stretch>
                        </pic:blipFill>
                        <pic:spPr>
                          <a:xfrm>
                            <a:off x="0" y="0"/>
                            <a:ext cx="4138295" cy="2277110"/>
                          </a:xfrm>
                          <a:prstGeom prst="rect">
                            <a:avLst/>
                          </a:prstGeom>
                        </pic:spPr>
                      </pic:pic>
                    </a:graphicData>
                  </a:graphic>
                </wp:inline>
              </w:drawing>
            </w:r>
          </w:p>
          <w:p>
            <w:pPr>
              <w:spacing w:line="360" w:lineRule="auto"/>
              <w:rPr>
                <w:rFonts w:hint="default"/>
                <w:sz w:val="24"/>
                <w:szCs w:val="24"/>
                <w:lang w:val="en-US" w:eastAsia="zh-CN"/>
              </w:rPr>
            </w:pPr>
            <w:r>
              <w:rPr>
                <w:rFonts w:hint="default"/>
                <w:sz w:val="24"/>
                <w:szCs w:val="24"/>
                <w:lang w:val="en-US" w:eastAsia="zh-CN"/>
              </w:rPr>
              <w:drawing>
                <wp:inline distT="0" distB="0" distL="114300" distR="114300">
                  <wp:extent cx="4154170" cy="2273300"/>
                  <wp:effectExtent l="0" t="0" r="11430" b="0"/>
                  <wp:docPr id="6" name="图片 6" descr="IMG_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9257"/>
                          <pic:cNvPicPr>
                            <a:picLocks noChangeAspect="1"/>
                          </pic:cNvPicPr>
                        </pic:nvPicPr>
                        <pic:blipFill>
                          <a:blip r:embed="rId7"/>
                          <a:stretch>
                            <a:fillRect/>
                          </a:stretch>
                        </pic:blipFill>
                        <pic:spPr>
                          <a:xfrm>
                            <a:off x="0" y="0"/>
                            <a:ext cx="4154170" cy="22733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8760" w:type="dxa"/>
            <w:gridSpan w:val="2"/>
            <w:noWrap w:val="0"/>
            <w:vAlign w:val="top"/>
          </w:tcPr>
          <w:p>
            <w:pPr>
              <w:spacing w:line="360" w:lineRule="auto"/>
              <w:rPr>
                <w:rFonts w:hint="eastAsia"/>
                <w:sz w:val="24"/>
                <w:szCs w:val="24"/>
              </w:rPr>
            </w:pPr>
            <w:r>
              <w:rPr>
                <w:rFonts w:hint="eastAsia"/>
                <w:sz w:val="24"/>
                <w:szCs w:val="24"/>
              </w:rPr>
              <w:t>观察</w:t>
            </w:r>
            <w:r>
              <w:rPr>
                <w:rFonts w:hint="eastAsia"/>
                <w:sz w:val="24"/>
                <w:szCs w:val="24"/>
                <w:lang w:val="en-US" w:eastAsia="zh-CN"/>
              </w:rPr>
              <w:t>解读</w:t>
            </w:r>
            <w:r>
              <w:rPr>
                <w:rFonts w:hint="eastAsia"/>
                <w:sz w:val="24"/>
                <w:szCs w:val="24"/>
              </w:rPr>
              <w:t>：</w:t>
            </w:r>
          </w:p>
          <w:p>
            <w:pPr>
              <w:numPr>
                <w:numId w:val="0"/>
              </w:numPr>
              <w:spacing w:line="360" w:lineRule="auto"/>
              <w:ind w:firstLine="480" w:firstLineChars="200"/>
              <w:rPr>
                <w:rFonts w:hint="eastAsia"/>
                <w:sz w:val="24"/>
                <w:szCs w:val="24"/>
                <w:lang w:val="en-US" w:eastAsia="zh-CN"/>
              </w:rPr>
            </w:pPr>
            <w:r>
              <w:rPr>
                <w:rFonts w:hint="eastAsia"/>
                <w:sz w:val="24"/>
                <w:szCs w:val="24"/>
                <w:lang w:val="en-US" w:eastAsia="zh-CN"/>
              </w:rPr>
              <w:t>1.由于是刚布置的签到板块，很多小朋友们还不太熟悉。张乐苒测完体温后愣住了一会不知道该干什么。要在老师的提醒下来进行自主签到。她在观察钟面到拿珠子最后到串珠子整个过程中都有思考和停顿也说明了她对这个签到板块的不熟悉。</w:t>
            </w:r>
          </w:p>
          <w:p>
            <w:pPr>
              <w:numPr>
                <w:numId w:val="0"/>
              </w:numPr>
              <w:spacing w:line="360" w:lineRule="auto"/>
              <w:rPr>
                <w:rFonts w:hint="eastAsia"/>
                <w:sz w:val="24"/>
                <w:szCs w:val="24"/>
                <w:lang w:val="en-US" w:eastAsia="zh-CN"/>
              </w:rPr>
            </w:pPr>
            <w:r>
              <w:rPr>
                <w:rFonts w:hint="eastAsia"/>
                <w:sz w:val="24"/>
                <w:szCs w:val="24"/>
                <w:lang w:val="en-US" w:eastAsia="zh-CN"/>
              </w:rPr>
              <w:t xml:space="preserve">     2.她在观察钟面的时候因为短针指向红色，长针指向黄色，但是她拿了红色的宝石，说明她对我们这个签到规则（长长的指针指向什么颜色就拿什么颜色的宝石）还不是很了解，或者她并没有仔细看哪个是长针哪个是短针就开始拿宝石。</w:t>
            </w:r>
          </w:p>
          <w:p>
            <w:pPr>
              <w:numPr>
                <w:numId w:val="0"/>
              </w:numPr>
              <w:spacing w:line="360" w:lineRule="auto"/>
              <w:rPr>
                <w:rFonts w:hint="default"/>
                <w:sz w:val="24"/>
                <w:szCs w:val="24"/>
                <w:lang w:val="en-US" w:eastAsia="zh-CN"/>
              </w:rPr>
            </w:pPr>
            <w:r>
              <w:rPr>
                <w:rFonts w:hint="eastAsia"/>
                <w:sz w:val="24"/>
                <w:szCs w:val="24"/>
                <w:lang w:val="en-US" w:eastAsia="zh-CN"/>
              </w:rPr>
              <w:t xml:space="preserve">     3.最后老师问她关于黄色串珠的含义，她知道是代表自己来晚了。说明张乐苒知道自主签到颜色所代表的来园时间的含义。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8760" w:type="dxa"/>
            <w:gridSpan w:val="2"/>
            <w:noWrap w:val="0"/>
            <w:vAlign w:val="top"/>
          </w:tcPr>
          <w:p>
            <w:pPr>
              <w:numPr>
                <w:ilvl w:val="0"/>
                <w:numId w:val="0"/>
              </w:numPr>
              <w:spacing w:line="360" w:lineRule="auto"/>
              <w:rPr>
                <w:rFonts w:hint="eastAsia"/>
                <w:sz w:val="24"/>
                <w:szCs w:val="24"/>
                <w:lang w:val="en-US" w:eastAsia="zh-CN"/>
              </w:rPr>
            </w:pPr>
            <w:r>
              <w:rPr>
                <w:rFonts w:hint="eastAsia"/>
                <w:sz w:val="24"/>
                <w:szCs w:val="24"/>
                <w:lang w:val="en-US" w:eastAsia="zh-CN"/>
              </w:rPr>
              <w:t>建议措施：</w:t>
            </w:r>
          </w:p>
          <w:p>
            <w:pPr>
              <w:numPr>
                <w:ilvl w:val="0"/>
                <w:numId w:val="1"/>
              </w:numPr>
              <w:spacing w:line="360" w:lineRule="auto"/>
              <w:ind w:firstLine="480" w:firstLineChars="200"/>
              <w:rPr>
                <w:rFonts w:hint="default"/>
                <w:sz w:val="24"/>
                <w:szCs w:val="24"/>
                <w:lang w:val="en-US" w:eastAsia="zh-CN"/>
              </w:rPr>
            </w:pPr>
            <w:r>
              <w:rPr>
                <w:rFonts w:hint="eastAsia"/>
                <w:sz w:val="24"/>
                <w:szCs w:val="24"/>
                <w:lang w:val="en-US" w:eastAsia="zh-CN"/>
              </w:rPr>
              <w:t>时钟上的长针和短针可以用两种颜色来区分，如一个灰色一个红色，这样便于幼儿观察长短时避免出错。</w:t>
            </w:r>
          </w:p>
          <w:p>
            <w:pPr>
              <w:numPr>
                <w:ilvl w:val="0"/>
                <w:numId w:val="1"/>
              </w:numPr>
              <w:spacing w:line="360" w:lineRule="auto"/>
              <w:ind w:firstLine="480" w:firstLineChars="200"/>
              <w:rPr>
                <w:rFonts w:hint="default"/>
                <w:sz w:val="24"/>
                <w:szCs w:val="24"/>
                <w:lang w:val="en-US" w:eastAsia="zh-CN"/>
              </w:rPr>
            </w:pPr>
            <w:r>
              <w:rPr>
                <w:rFonts w:hint="eastAsia"/>
                <w:sz w:val="24"/>
                <w:szCs w:val="24"/>
                <w:lang w:val="en-US" w:eastAsia="zh-CN"/>
              </w:rPr>
              <w:t>在墙面上布置自主签到的环境，如三种颜色所代表的的含义，并用照片的形式呈现便于幼儿理解。</w:t>
            </w:r>
          </w:p>
          <w:p>
            <w:pPr>
              <w:numPr>
                <w:ilvl w:val="0"/>
                <w:numId w:val="1"/>
              </w:numPr>
              <w:spacing w:line="360" w:lineRule="auto"/>
              <w:ind w:firstLine="480" w:firstLineChars="200"/>
              <w:rPr>
                <w:rFonts w:hint="default"/>
                <w:sz w:val="24"/>
                <w:szCs w:val="24"/>
                <w:lang w:val="en-US" w:eastAsia="zh-CN"/>
              </w:rPr>
            </w:pPr>
            <w:r>
              <w:rPr>
                <w:rFonts w:hint="eastAsia"/>
                <w:sz w:val="24"/>
                <w:szCs w:val="24"/>
                <w:lang w:val="en-US" w:eastAsia="zh-CN"/>
              </w:rPr>
              <w:t>每周签到完将幼儿签到的照片进行集体分享交流，从宝石的颜色、数量等来判断班级里哪些幼儿m每天都能按时来园，哪些幼儿师是经常迟到或早到。</w:t>
            </w:r>
            <w:bookmarkStart w:id="0" w:name="_GoBack"/>
            <w:bookmarkEnd w:id="0"/>
          </w:p>
        </w:tc>
      </w:tr>
    </w:tbl>
    <w:p/>
    <w:p>
      <w:pPr>
        <w:bidi w:val="0"/>
        <w:spacing w:line="360" w:lineRule="auto"/>
        <w:jc w:val="left"/>
        <w:rPr>
          <w:rFonts w:hint="default" w:asciiTheme="minorEastAsia" w:hAnsi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82699"/>
    <w:multiLevelType w:val="singleLevel"/>
    <w:tmpl w:val="4F6826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M2VhZDQxZTE5OGM3Y2NjZTU4NDRlZDI0Njk3MWYifQ=="/>
  </w:docVars>
  <w:rsids>
    <w:rsidRoot w:val="1C2E2C0B"/>
    <w:rsid w:val="1C2E2C0B"/>
    <w:rsid w:val="39277E85"/>
    <w:rsid w:val="56595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1795</Words>
  <Characters>1806</Characters>
  <Lines>0</Lines>
  <Paragraphs>0</Paragraphs>
  <TotalTime>14</TotalTime>
  <ScaleCrop>false</ScaleCrop>
  <LinksUpToDate>false</LinksUpToDate>
  <CharactersWithSpaces>1806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2021-09-28T23:45:00Z</dcterms:created>
  <dc:creator>蓝莓菋児</dc:creator>
  <cp:lastModifiedBy>蓝莓菋児</cp:lastModifiedBy>
  <cp:lastPrinted>2021-09-29T06:16:00Z</cp:lastPrinted>
  <dcterms:modified xsi:type="dcterms:W3CDTF">2022-05-06T05:23:12Z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A83030BAB599428E8CE10B805D13EED5</vt:lpwstr>
  </property>
</Properties>
</file>