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jc w:val="center"/>
        <w:rPr>
          <w:b/>
          <w:bCs/>
          <w:sz w:val="28"/>
          <w:szCs w:val="28"/>
        </w:rPr>
      </w:pPr>
      <w:r>
        <w:rPr>
          <w:rFonts w:ascii="宋体" w:hAnsi="宋体" w:eastAsia="宋体" w:cs="宋体"/>
          <w:b/>
          <w:bCs/>
          <w:sz w:val="28"/>
          <w:szCs w:val="28"/>
        </w:rPr>
        <w:t>《</w:t>
      </w:r>
      <w:r>
        <w:rPr>
          <w:rFonts w:hint="eastAsia" w:ascii="宋体" w:hAnsi="宋体" w:eastAsia="宋体" w:cs="宋体"/>
          <w:b/>
          <w:bCs/>
          <w:sz w:val="28"/>
          <w:szCs w:val="28"/>
          <w:lang w:val="en-US" w:eastAsia="zh-CN"/>
        </w:rPr>
        <w:t>基于一日生活提升幼儿自主生活能力的策略研究</w:t>
      </w:r>
      <w:r>
        <w:rPr>
          <w:rFonts w:ascii="宋体" w:hAnsi="宋体" w:eastAsia="宋体" w:cs="宋体"/>
          <w:b/>
          <w:bCs/>
          <w:sz w:val="28"/>
          <w:szCs w:val="28"/>
        </w:rPr>
        <w:t>》课题观察记录表</w:t>
      </w:r>
    </w:p>
    <w:tbl>
      <w:tblPr>
        <w:tblStyle w:val="3"/>
        <w:tblW w:w="0" w:type="auto"/>
        <w:jc w:val="center"/>
        <w:shd w:val="clear" w:color="auto" w:fill="CED7E7"/>
        <w:tblLayout w:type="fixed"/>
        <w:tblCellMar>
          <w:top w:w="0" w:type="dxa"/>
          <w:left w:w="108" w:type="dxa"/>
          <w:bottom w:w="0" w:type="dxa"/>
          <w:right w:w="108" w:type="dxa"/>
        </w:tblCellMar>
      </w:tblPr>
      <w:tblGrid>
        <w:gridCol w:w="1420"/>
        <w:gridCol w:w="1795"/>
        <w:gridCol w:w="1146"/>
        <w:gridCol w:w="2139"/>
        <w:gridCol w:w="1320"/>
        <w:gridCol w:w="1366"/>
      </w:tblGrid>
      <w:tr>
        <w:tblPrEx>
          <w:shd w:val="clear" w:color="auto" w:fill="CED7E7"/>
          <w:tblCellMar>
            <w:top w:w="0" w:type="dxa"/>
            <w:left w:w="108" w:type="dxa"/>
            <w:bottom w:w="0" w:type="dxa"/>
            <w:right w:w="108" w:type="dxa"/>
          </w:tblCellMar>
        </w:tblPrEx>
        <w:trPr>
          <w:cantSplit/>
          <w:trHeight w:val="410" w:hRule="atLeast"/>
          <w:jc w:val="center"/>
        </w:trPr>
        <w:tc>
          <w:tcPr>
            <w:tcW w:w="14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pPr>
              <w:pStyle w:val="6"/>
              <w:spacing w:line="360" w:lineRule="auto"/>
              <w:rPr>
                <w:rFonts w:hint="eastAsia" w:ascii="宋体" w:hAnsi="宋体" w:eastAsia="宋体" w:cs="宋体"/>
                <w:b/>
                <w:bCs/>
                <w:sz w:val="24"/>
                <w:szCs w:val="24"/>
              </w:rPr>
            </w:pPr>
            <w:r>
              <w:rPr>
                <w:rFonts w:hint="eastAsia" w:ascii="宋体" w:hAnsi="宋体" w:eastAsia="宋体" w:cs="宋体"/>
                <w:b/>
                <w:bCs/>
                <w:sz w:val="24"/>
                <w:szCs w:val="24"/>
              </w:rPr>
              <w:t>观察对象</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pStyle w:val="6"/>
              <w:spacing w:line="360" w:lineRule="auto"/>
              <w:jc w:val="center"/>
              <w:rPr>
                <w:rFonts w:hint="default"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仇瑞鑫</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pPr>
              <w:pStyle w:val="6"/>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年龄</w:t>
            </w:r>
          </w:p>
        </w:tc>
        <w:tc>
          <w:tcPr>
            <w:tcW w:w="2139"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pStyle w:val="6"/>
              <w:spacing w:line="360" w:lineRule="auto"/>
              <w:jc w:val="center"/>
              <w:rPr>
                <w:rFonts w:hint="default"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3周岁</w:t>
            </w:r>
          </w:p>
        </w:tc>
        <w:tc>
          <w:tcPr>
            <w:tcW w:w="13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pPr>
              <w:pStyle w:val="6"/>
              <w:spacing w:line="360" w:lineRule="auto"/>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班级</w:t>
            </w:r>
          </w:p>
        </w:tc>
        <w:tc>
          <w:tcPr>
            <w:tcW w:w="136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pStyle w:val="6"/>
              <w:spacing w:line="360" w:lineRule="auto"/>
              <w:jc w:val="center"/>
              <w:rPr>
                <w:rFonts w:hint="default"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小1班</w:t>
            </w:r>
          </w:p>
        </w:tc>
      </w:tr>
      <w:tr>
        <w:tblPrEx>
          <w:shd w:val="clear" w:color="auto" w:fill="CED7E7"/>
          <w:tblCellMar>
            <w:top w:w="0" w:type="dxa"/>
            <w:left w:w="108" w:type="dxa"/>
            <w:bottom w:w="0" w:type="dxa"/>
            <w:right w:w="108" w:type="dxa"/>
          </w:tblCellMar>
        </w:tblPrEx>
        <w:trPr>
          <w:cantSplit/>
          <w:trHeight w:val="410" w:hRule="atLeast"/>
          <w:jc w:val="center"/>
        </w:trPr>
        <w:tc>
          <w:tcPr>
            <w:tcW w:w="1420"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pPr>
              <w:pStyle w:val="6"/>
              <w:spacing w:line="360" w:lineRule="auto"/>
              <w:rPr>
                <w:rFonts w:hint="eastAsia" w:ascii="宋体" w:hAnsi="宋体" w:eastAsia="宋体" w:cs="宋体"/>
                <w:b/>
                <w:bCs/>
                <w:sz w:val="24"/>
                <w:szCs w:val="24"/>
              </w:rPr>
            </w:pPr>
            <w:r>
              <w:rPr>
                <w:rFonts w:hint="eastAsia" w:ascii="宋体" w:hAnsi="宋体" w:eastAsia="宋体" w:cs="宋体"/>
                <w:b/>
                <w:bCs/>
                <w:sz w:val="24"/>
                <w:szCs w:val="24"/>
              </w:rPr>
              <w:t>观察者</w:t>
            </w:r>
          </w:p>
        </w:tc>
        <w:tc>
          <w:tcPr>
            <w:tcW w:w="1795"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pStyle w:val="6"/>
              <w:spacing w:line="360" w:lineRule="auto"/>
              <w:jc w:val="center"/>
              <w:rPr>
                <w:rFonts w:hint="default"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匡菁云</w:t>
            </w:r>
          </w:p>
        </w:tc>
        <w:tc>
          <w:tcPr>
            <w:tcW w:w="1146" w:type="dxa"/>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pPr>
              <w:pStyle w:val="6"/>
              <w:spacing w:line="360" w:lineRule="auto"/>
              <w:rPr>
                <w:rFonts w:hint="eastAsia" w:ascii="宋体" w:hAnsi="宋体" w:eastAsia="宋体" w:cs="宋体"/>
                <w:b/>
                <w:bCs/>
                <w:sz w:val="24"/>
                <w:szCs w:val="24"/>
                <w:lang w:val="en-US" w:eastAsia="zh-CN"/>
              </w:rPr>
            </w:pPr>
            <w:r>
              <w:rPr>
                <w:rFonts w:hint="eastAsia" w:ascii="宋体" w:hAnsi="宋体" w:eastAsia="宋体" w:cs="宋体"/>
                <w:b/>
                <w:bCs/>
                <w:sz w:val="24"/>
                <w:szCs w:val="24"/>
              </w:rPr>
              <w:t>观察</w:t>
            </w:r>
            <w:r>
              <w:rPr>
                <w:rFonts w:hint="eastAsia" w:ascii="宋体" w:hAnsi="宋体" w:eastAsia="宋体" w:cs="宋体"/>
                <w:b/>
                <w:bCs/>
                <w:sz w:val="24"/>
                <w:szCs w:val="24"/>
                <w:lang w:val="en-US" w:eastAsia="zh-CN"/>
              </w:rPr>
              <w:t>地点</w:t>
            </w:r>
          </w:p>
        </w:tc>
        <w:tc>
          <w:tcPr>
            <w:tcW w:w="2139" w:type="dxa"/>
            <w:tcBorders>
              <w:top w:val="single" w:color="000000" w:sz="4" w:space="0"/>
              <w:left w:val="single" w:color="000000" w:sz="4" w:space="0"/>
              <w:bottom w:val="single" w:color="000000" w:sz="4" w:space="0"/>
              <w:right w:val="single" w:color="auto" w:sz="4" w:space="0"/>
            </w:tcBorders>
            <w:shd w:val="clear" w:color="auto" w:fill="auto"/>
            <w:noWrap w:val="0"/>
            <w:tcMar>
              <w:top w:w="80" w:type="dxa"/>
              <w:left w:w="80" w:type="dxa"/>
              <w:bottom w:w="80" w:type="dxa"/>
              <w:right w:w="80" w:type="dxa"/>
            </w:tcMar>
            <w:vAlign w:val="center"/>
          </w:tcPr>
          <w:p>
            <w:pPr>
              <w:pStyle w:val="6"/>
              <w:spacing w:line="360" w:lineRule="auto"/>
              <w:jc w:val="center"/>
              <w:rPr>
                <w:rFonts w:hint="default"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门口签到台</w:t>
            </w:r>
          </w:p>
        </w:tc>
        <w:tc>
          <w:tcPr>
            <w:tcW w:w="1320" w:type="dxa"/>
            <w:tcBorders>
              <w:top w:val="single" w:color="000000" w:sz="4" w:space="0"/>
              <w:left w:val="single" w:color="auto" w:sz="4" w:space="0"/>
              <w:bottom w:val="single" w:color="000000" w:sz="4" w:space="0"/>
              <w:right w:val="single" w:color="auto" w:sz="4" w:space="0"/>
            </w:tcBorders>
            <w:shd w:val="clear" w:color="auto" w:fill="auto"/>
            <w:noWrap w:val="0"/>
            <w:tcMar>
              <w:top w:w="80" w:type="dxa"/>
              <w:left w:w="80" w:type="dxa"/>
              <w:bottom w:w="80" w:type="dxa"/>
              <w:right w:w="80" w:type="dxa"/>
            </w:tcMar>
            <w:vAlign w:val="top"/>
          </w:tcPr>
          <w:p>
            <w:pPr>
              <w:pStyle w:val="6"/>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观察</w:t>
            </w:r>
            <w:r>
              <w:rPr>
                <w:rFonts w:hint="eastAsia" w:ascii="宋体" w:hAnsi="宋体" w:eastAsia="宋体" w:cs="宋体"/>
                <w:b/>
                <w:bCs/>
                <w:sz w:val="24"/>
                <w:szCs w:val="24"/>
                <w:lang w:eastAsia="zh-CN"/>
              </w:rPr>
              <w:t>时间</w:t>
            </w:r>
          </w:p>
        </w:tc>
        <w:tc>
          <w:tcPr>
            <w:tcW w:w="1366" w:type="dxa"/>
            <w:tcBorders>
              <w:top w:val="single" w:color="000000" w:sz="4" w:space="0"/>
              <w:left w:val="single" w:color="auto" w:sz="4" w:space="0"/>
              <w:bottom w:val="single" w:color="000000" w:sz="4" w:space="0"/>
              <w:right w:val="single" w:color="000000" w:sz="4" w:space="0"/>
            </w:tcBorders>
            <w:shd w:val="clear" w:color="auto" w:fill="auto"/>
            <w:noWrap w:val="0"/>
            <w:tcMar>
              <w:top w:w="80" w:type="dxa"/>
              <w:left w:w="80" w:type="dxa"/>
              <w:bottom w:w="80" w:type="dxa"/>
              <w:right w:w="80" w:type="dxa"/>
            </w:tcMar>
            <w:vAlign w:val="center"/>
          </w:tcPr>
          <w:p>
            <w:pPr>
              <w:pStyle w:val="6"/>
              <w:spacing w:line="360" w:lineRule="auto"/>
              <w:jc w:val="center"/>
              <w:rPr>
                <w:rFonts w:hint="default"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2022.3.1</w:t>
            </w:r>
          </w:p>
        </w:tc>
      </w:tr>
      <w:tr>
        <w:tblPrEx>
          <w:shd w:val="clear" w:color="auto" w:fill="CED7E7"/>
          <w:tblCellMar>
            <w:top w:w="0" w:type="dxa"/>
            <w:left w:w="108" w:type="dxa"/>
            <w:bottom w:w="0" w:type="dxa"/>
            <w:right w:w="108" w:type="dxa"/>
          </w:tblCellMar>
        </w:tblPrEx>
        <w:trPr>
          <w:cantSplit/>
          <w:trHeight w:val="410" w:hRule="atLeast"/>
          <w:jc w:val="center"/>
        </w:trPr>
        <w:tc>
          <w:tcPr>
            <w:tcW w:w="9186" w:type="dxa"/>
            <w:gridSpan w:val="6"/>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pPr>
              <w:autoSpaceDN w:val="0"/>
              <w:spacing w:line="360" w:lineRule="auto"/>
              <w:rPr>
                <w:rFonts w:hint="default" w:ascii="宋体" w:hAnsi="宋体" w:eastAsia="宋体" w:cs="宋体"/>
                <w:b w:val="0"/>
                <w:bCs w:val="0"/>
                <w:color w:val="000000"/>
                <w:sz w:val="24"/>
                <w:szCs w:val="24"/>
                <w:lang w:val="en-US" w:eastAsia="zh-CN"/>
              </w:rPr>
            </w:pPr>
            <w:r>
              <w:rPr>
                <w:rFonts w:hint="eastAsia" w:ascii="宋体" w:hAnsi="宋体" w:eastAsia="宋体" w:cs="宋体"/>
                <w:b/>
                <w:bCs/>
                <w:color w:val="000000"/>
                <w:sz w:val="24"/>
                <w:szCs w:val="24"/>
              </w:rPr>
              <w:t>观察目的：</w:t>
            </w:r>
            <w:r>
              <w:rPr>
                <w:rFonts w:hint="eastAsia" w:ascii="宋体" w:hAnsi="宋体" w:eastAsia="宋体" w:cs="宋体"/>
                <w:b w:val="0"/>
                <w:bCs w:val="0"/>
                <w:color w:val="000000"/>
                <w:sz w:val="24"/>
                <w:szCs w:val="24"/>
                <w:lang w:val="en-US" w:eastAsia="zh-CN"/>
              </w:rPr>
              <w:t>幼儿的自</w:t>
            </w:r>
            <w:r>
              <w:rPr>
                <w:rFonts w:hint="eastAsia" w:ascii="宋体" w:hAnsi="宋体" w:cs="宋体"/>
                <w:b w:val="0"/>
                <w:bCs w:val="0"/>
                <w:color w:val="000000"/>
                <w:sz w:val="24"/>
                <w:szCs w:val="24"/>
                <w:lang w:val="en-US" w:eastAsia="zh-CN"/>
              </w:rPr>
              <w:t>主签到</w:t>
            </w:r>
            <w:r>
              <w:rPr>
                <w:rFonts w:hint="eastAsia" w:ascii="宋体" w:hAnsi="宋体" w:eastAsia="宋体" w:cs="宋体"/>
                <w:b w:val="0"/>
                <w:bCs w:val="0"/>
                <w:color w:val="000000"/>
                <w:sz w:val="24"/>
                <w:szCs w:val="24"/>
                <w:lang w:val="en-US" w:eastAsia="zh-CN"/>
              </w:rPr>
              <w:t>能力情况</w:t>
            </w:r>
          </w:p>
          <w:p>
            <w:pPr>
              <w:pStyle w:val="6"/>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color w:val="000000"/>
                <w:sz w:val="24"/>
                <w:szCs w:val="24"/>
              </w:rPr>
              <w:t>观察内容：</w:t>
            </w:r>
            <w:r>
              <w:rPr>
                <w:rFonts w:hint="eastAsia" w:ascii="宋体" w:hAnsi="宋体" w:cs="宋体"/>
                <w:b w:val="0"/>
                <w:bCs/>
                <w:color w:val="000000"/>
                <w:sz w:val="24"/>
                <w:szCs w:val="24"/>
                <w:lang w:eastAsia="zh-CN"/>
              </w:rPr>
              <w:t>幼儿能够</w:t>
            </w:r>
            <w:r>
              <w:rPr>
                <w:rFonts w:hint="eastAsia" w:ascii="宋体" w:hAnsi="宋体" w:cs="宋体"/>
                <w:b w:val="0"/>
                <w:bCs/>
                <w:color w:val="000000"/>
                <w:sz w:val="24"/>
                <w:szCs w:val="24"/>
                <w:lang w:val="en-US" w:eastAsia="zh-CN"/>
              </w:rPr>
              <w:t>辨别男女</w:t>
            </w:r>
            <w:r>
              <w:rPr>
                <w:rFonts w:hint="eastAsia" w:ascii="宋体" w:hAnsi="宋体" w:cs="宋体"/>
                <w:b w:val="0"/>
                <w:bCs/>
                <w:color w:val="000000"/>
                <w:sz w:val="24"/>
                <w:szCs w:val="24"/>
                <w:lang w:eastAsia="zh-CN"/>
              </w:rPr>
              <w:t>及</w:t>
            </w:r>
            <w:r>
              <w:rPr>
                <w:rFonts w:hint="eastAsia" w:ascii="宋体" w:hAnsi="宋体" w:cs="宋体"/>
                <w:b w:val="0"/>
                <w:bCs/>
                <w:color w:val="000000"/>
                <w:sz w:val="24"/>
                <w:szCs w:val="24"/>
                <w:lang w:val="en-US" w:eastAsia="zh-CN"/>
              </w:rPr>
              <w:t>掌握签到的要点</w:t>
            </w:r>
          </w:p>
        </w:tc>
      </w:tr>
      <w:tr>
        <w:tblPrEx>
          <w:shd w:val="clear" w:color="auto" w:fill="CED7E7"/>
          <w:tblCellMar>
            <w:top w:w="0" w:type="dxa"/>
            <w:left w:w="108" w:type="dxa"/>
            <w:bottom w:w="0" w:type="dxa"/>
            <w:right w:w="108" w:type="dxa"/>
          </w:tblCellMar>
        </w:tblPrEx>
        <w:trPr>
          <w:cantSplit/>
          <w:trHeight w:val="410" w:hRule="atLeast"/>
          <w:jc w:val="center"/>
        </w:trPr>
        <w:tc>
          <w:tcPr>
            <w:tcW w:w="9186" w:type="dxa"/>
            <w:gridSpan w:val="6"/>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pPr>
              <w:spacing w:line="360" w:lineRule="auto"/>
              <w:rPr>
                <w:rFonts w:hint="eastAsia" w:ascii="宋体" w:hAnsi="宋体" w:eastAsia="宋体" w:cs="宋体"/>
                <w:b/>
                <w:bCs/>
                <w:sz w:val="24"/>
                <w:szCs w:val="24"/>
                <w:lang w:val="en-US" w:eastAsia="zh-CN"/>
              </w:rPr>
            </w:pPr>
            <w:r>
              <w:rPr>
                <w:rFonts w:hint="eastAsia" w:ascii="宋体" w:hAnsi="宋体" w:eastAsia="宋体" w:cs="宋体"/>
                <w:b/>
                <w:bCs/>
                <w:color w:val="000000"/>
                <w:sz w:val="24"/>
                <w:szCs w:val="24"/>
              </w:rPr>
              <w:t>观察背景：</w:t>
            </w:r>
            <w:r>
              <w:rPr>
                <w:rFonts w:hint="eastAsia" w:ascii="宋体" w:hAnsi="宋体" w:cs="宋体"/>
                <w:b w:val="0"/>
                <w:bCs w:val="0"/>
                <w:color w:val="000000"/>
                <w:sz w:val="24"/>
                <w:szCs w:val="24"/>
                <w:lang w:val="en-US" w:eastAsia="zh-CN"/>
              </w:rPr>
              <w:t>在</w:t>
            </w:r>
            <w:r>
              <w:rPr>
                <w:rFonts w:hint="eastAsia" w:ascii="宋体" w:hAnsi="宋体" w:eastAsia="宋体" w:cs="宋体"/>
                <w:kern w:val="2"/>
                <w:sz w:val="24"/>
                <w:szCs w:val="24"/>
                <w:lang w:val="en-US" w:eastAsia="zh-CN" w:bidi="ar-SA"/>
              </w:rPr>
              <w:t>小班上学期中，部分幼儿在早上入园时经常迟到，有时区域游戏快结束时才来园。对于时间的概念把握不够。本学期设计新的签到表让幼儿能够辨别男女，并初步了解先来的幼儿可以在火车头，让幼儿初步认识不迟到。</w:t>
            </w:r>
            <w:r>
              <w:rPr>
                <w:rFonts w:hint="eastAsia" w:ascii="宋体" w:hAnsi="宋体" w:cs="宋体"/>
                <w:kern w:val="2"/>
                <w:sz w:val="24"/>
                <w:szCs w:val="24"/>
                <w:lang w:val="en-US" w:eastAsia="zh-CN" w:bidi="ar-SA"/>
              </w:rPr>
              <w:t>在</w:t>
            </w:r>
            <w:r>
              <w:rPr>
                <w:rFonts w:hint="eastAsia" w:ascii="宋体" w:hAnsi="宋体" w:eastAsia="宋体" w:cs="宋体"/>
                <w:kern w:val="2"/>
                <w:sz w:val="24"/>
                <w:szCs w:val="24"/>
                <w:lang w:val="en-US" w:eastAsia="zh-CN" w:bidi="ar-SA"/>
              </w:rPr>
              <w:t>亲身体验、实际操作</w:t>
            </w:r>
            <w:r>
              <w:rPr>
                <w:rFonts w:hint="eastAsia" w:ascii="宋体" w:hAnsi="宋体" w:cs="宋体"/>
                <w:kern w:val="2"/>
                <w:sz w:val="24"/>
                <w:szCs w:val="24"/>
                <w:lang w:val="en-US" w:eastAsia="zh-CN" w:bidi="ar-SA"/>
              </w:rPr>
              <w:t>中多领域发展，并养成</w:t>
            </w:r>
            <w:r>
              <w:rPr>
                <w:rFonts w:hint="eastAsia" w:ascii="宋体" w:hAnsi="宋体" w:eastAsia="宋体" w:cs="宋体"/>
                <w:kern w:val="2"/>
                <w:sz w:val="24"/>
                <w:szCs w:val="24"/>
                <w:lang w:val="en-US" w:eastAsia="zh-CN" w:bidi="ar-SA"/>
              </w:rPr>
              <w:t>良好的作息、生活习惯以及做事的效率，激发他们的成功感，让幼儿真正爱上幼儿园、喜欢幼儿园生活。</w:t>
            </w:r>
          </w:p>
        </w:tc>
      </w:tr>
      <w:tr>
        <w:tblPrEx>
          <w:shd w:val="clear" w:color="auto" w:fill="CED7E7"/>
          <w:tblCellMar>
            <w:top w:w="0" w:type="dxa"/>
            <w:left w:w="108" w:type="dxa"/>
            <w:bottom w:w="0" w:type="dxa"/>
            <w:right w:w="108" w:type="dxa"/>
          </w:tblCellMar>
        </w:tblPrEx>
        <w:trPr>
          <w:cantSplit/>
          <w:trHeight w:val="5706" w:hRule="atLeast"/>
          <w:jc w:val="center"/>
        </w:trPr>
        <w:tc>
          <w:tcPr>
            <w:tcW w:w="9186" w:type="dxa"/>
            <w:gridSpan w:val="6"/>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pPr>
              <w:pStyle w:val="6"/>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情况实录</w:t>
            </w:r>
            <w:r>
              <w:rPr>
                <w:rFonts w:hint="eastAsia" w:ascii="宋体" w:hAnsi="宋体" w:eastAsia="宋体" w:cs="宋体"/>
                <w:b/>
                <w:bCs/>
                <w:sz w:val="24"/>
                <w:szCs w:val="24"/>
              </w:rPr>
              <w:t>：</w:t>
            </w:r>
          </w:p>
          <w:p>
            <w:pPr>
              <w:pStyle w:val="6"/>
              <w:spacing w:line="240" w:lineRule="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val="en-US" w:eastAsia="zh-CN"/>
              </w:rPr>
              <w:drawing>
                <wp:inline distT="0" distB="0" distL="114300" distR="114300">
                  <wp:extent cx="2186305" cy="1713230"/>
                  <wp:effectExtent l="0" t="0" r="10795" b="1270"/>
                  <wp:docPr id="1" name="图片 1" descr="IMG_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426"/>
                          <pic:cNvPicPr>
                            <a:picLocks noChangeAspect="1"/>
                          </pic:cNvPicPr>
                        </pic:nvPicPr>
                        <pic:blipFill>
                          <a:blip r:embed="rId4"/>
                          <a:stretch>
                            <a:fillRect/>
                          </a:stretch>
                        </pic:blipFill>
                        <pic:spPr>
                          <a:xfrm>
                            <a:off x="0" y="0"/>
                            <a:ext cx="2186305" cy="1713230"/>
                          </a:xfrm>
                          <a:prstGeom prst="rect">
                            <a:avLst/>
                          </a:prstGeom>
                        </pic:spPr>
                      </pic:pic>
                    </a:graphicData>
                  </a:graphic>
                </wp:inline>
              </w:drawing>
            </w:r>
            <w:r>
              <w:rPr>
                <w:rFonts w:hint="eastAsia" w:ascii="宋体" w:hAnsi="宋体" w:eastAsia="宋体" w:cs="宋体"/>
                <w:b/>
                <w:bCs/>
                <w:sz w:val="24"/>
                <w:szCs w:val="24"/>
                <w:lang w:val="en-US" w:eastAsia="zh-CN"/>
              </w:rPr>
              <w:t xml:space="preserve">     </w:t>
            </w:r>
            <w:r>
              <w:rPr>
                <w:rFonts w:hint="default" w:ascii="宋体" w:hAnsi="宋体" w:eastAsia="宋体" w:cs="宋体"/>
                <w:b/>
                <w:bCs/>
                <w:sz w:val="24"/>
                <w:szCs w:val="24"/>
                <w:lang w:val="en-US" w:eastAsia="zh-CN"/>
              </w:rPr>
              <w:drawing>
                <wp:inline distT="0" distB="0" distL="114300" distR="114300">
                  <wp:extent cx="2103755" cy="1718310"/>
                  <wp:effectExtent l="0" t="0" r="4445" b="8890"/>
                  <wp:docPr id="2" name="图片 2" descr="IMG_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427"/>
                          <pic:cNvPicPr>
                            <a:picLocks noChangeAspect="1"/>
                          </pic:cNvPicPr>
                        </pic:nvPicPr>
                        <pic:blipFill>
                          <a:blip r:embed="rId5"/>
                          <a:stretch>
                            <a:fillRect/>
                          </a:stretch>
                        </pic:blipFill>
                        <pic:spPr>
                          <a:xfrm>
                            <a:off x="0" y="0"/>
                            <a:ext cx="2103755" cy="1718310"/>
                          </a:xfrm>
                          <a:prstGeom prst="rect">
                            <a:avLst/>
                          </a:prstGeom>
                        </pic:spPr>
                      </pic:pic>
                    </a:graphicData>
                  </a:graphic>
                </wp:inline>
              </w:drawing>
            </w:r>
            <w:r>
              <w:rPr>
                <w:rFonts w:hint="eastAsia" w:ascii="宋体" w:hAnsi="宋体" w:eastAsia="宋体" w:cs="宋体"/>
                <w:b/>
                <w:bCs/>
                <w:sz w:val="24"/>
                <w:szCs w:val="24"/>
                <w:lang w:val="en-US" w:eastAsia="zh-CN"/>
              </w:rPr>
              <w:t xml:space="preserve">   </w:t>
            </w:r>
          </w:p>
          <w:p>
            <w:pPr>
              <w:pStyle w:val="6"/>
              <w:spacing w:line="360" w:lineRule="auto"/>
              <w:ind w:firstLine="481"/>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早上8.09分左右仇瑞鑫和鞠芷芮入园，他们先将水杯放好之后，来到签到台准备签到。小鞠动作很快从盒子里找到自己人偶粘贴在小火车上。紧接着仇瑞鑫也很快找到了自己的人偶准备往小火车上贴，他看到第一排的小火车后面的车厢是空着的，他就马上贴了上去。此刻小鞠还没有走，说道:“这是粉色的小火车是贴女生的，你是男生，应该贴在蓝色的小火车上。”随即指着仇瑞鑫的头像示意他贴错了。仇瑞鑫盯着签到板，观察了一会儿，可能也意识到自己粘贴错了，他将自己的人偶撕了下来。</w:t>
            </w:r>
          </w:p>
          <w:p>
            <w:pPr>
              <w:pStyle w:val="6"/>
              <w:spacing w:line="360" w:lineRule="auto"/>
              <w:ind w:firstLine="481"/>
              <w:rPr>
                <w:rFonts w:hint="default"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drawing>
                <wp:inline distT="0" distB="0" distL="114300" distR="114300">
                  <wp:extent cx="2349500" cy="1762760"/>
                  <wp:effectExtent l="0" t="0" r="0" b="2540"/>
                  <wp:docPr id="3" name="图片 3" descr="IMG_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1429"/>
                          <pic:cNvPicPr>
                            <a:picLocks noChangeAspect="1"/>
                          </pic:cNvPicPr>
                        </pic:nvPicPr>
                        <pic:blipFill>
                          <a:blip r:embed="rId6"/>
                          <a:stretch>
                            <a:fillRect/>
                          </a:stretch>
                        </pic:blipFill>
                        <pic:spPr>
                          <a:xfrm>
                            <a:off x="0" y="0"/>
                            <a:ext cx="2349500" cy="1762760"/>
                          </a:xfrm>
                          <a:prstGeom prst="rect">
                            <a:avLst/>
                          </a:prstGeom>
                        </pic:spPr>
                      </pic:pic>
                    </a:graphicData>
                  </a:graphic>
                </wp:inline>
              </w:drawing>
            </w:r>
            <w:r>
              <w:rPr>
                <w:rFonts w:hint="eastAsia" w:ascii="宋体" w:hAnsi="宋体" w:eastAsia="宋体" w:cs="宋体"/>
                <w:b w:val="0"/>
                <w:bCs w:val="0"/>
                <w:sz w:val="24"/>
                <w:szCs w:val="24"/>
                <w:lang w:val="en-US" w:eastAsia="zh-CN"/>
              </w:rPr>
              <w:t xml:space="preserve">   </w:t>
            </w:r>
            <w:r>
              <w:rPr>
                <w:rFonts w:hint="default" w:ascii="宋体" w:hAnsi="宋体" w:eastAsia="宋体" w:cs="宋体"/>
                <w:b/>
                <w:bCs/>
                <w:sz w:val="24"/>
                <w:szCs w:val="24"/>
                <w:lang w:val="en-US" w:eastAsia="zh-CN"/>
              </w:rPr>
              <w:drawing>
                <wp:inline distT="0" distB="0" distL="114300" distR="114300">
                  <wp:extent cx="2282190" cy="1710055"/>
                  <wp:effectExtent l="0" t="0" r="3810" b="4445"/>
                  <wp:docPr id="4" name="图片 4" descr="IMG_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1431"/>
                          <pic:cNvPicPr>
                            <a:picLocks noChangeAspect="1"/>
                          </pic:cNvPicPr>
                        </pic:nvPicPr>
                        <pic:blipFill>
                          <a:blip r:embed="rId7"/>
                          <a:stretch>
                            <a:fillRect/>
                          </a:stretch>
                        </pic:blipFill>
                        <pic:spPr>
                          <a:xfrm flipH="1">
                            <a:off x="0" y="0"/>
                            <a:ext cx="2282190" cy="1710055"/>
                          </a:xfrm>
                          <a:prstGeom prst="rect">
                            <a:avLst/>
                          </a:prstGeom>
                        </pic:spPr>
                      </pic:pic>
                    </a:graphicData>
                  </a:graphic>
                </wp:inline>
              </w:drawing>
            </w:r>
          </w:p>
          <w:p>
            <w:pPr>
              <w:pStyle w:val="6"/>
              <w:spacing w:line="360" w:lineRule="auto"/>
              <w:ind w:firstLine="481"/>
              <w:rPr>
                <w:rFonts w:hint="default"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之后小鞠怕仇瑞鑫还不知道贴在哪里，她蹲下身子指着蓝色车厢的空位告诉他应该粘贴在哪里。仇瑞鑫也蹲下身子找到蓝色车厢将自己的人偶随意贴在了后面的车厢里。只听见：“不对，仇瑞鑫你又贴错了，你前面还有空位呢，应该先贴在前面，不是随便贴的。先来的小朋友先贴在前面。”仇瑞鑫可能顿时蒙了，愣在原地。</w:t>
            </w:r>
          </w:p>
        </w:tc>
      </w:tr>
      <w:tr>
        <w:tblPrEx>
          <w:shd w:val="clear" w:color="auto" w:fill="CED7E7"/>
          <w:tblCellMar>
            <w:top w:w="0" w:type="dxa"/>
            <w:left w:w="108" w:type="dxa"/>
            <w:bottom w:w="0" w:type="dxa"/>
            <w:right w:w="108" w:type="dxa"/>
          </w:tblCellMar>
        </w:tblPrEx>
        <w:trPr>
          <w:cantSplit/>
          <w:trHeight w:val="3662" w:hRule="atLeast"/>
          <w:jc w:val="center"/>
        </w:trPr>
        <w:tc>
          <w:tcPr>
            <w:tcW w:w="9186" w:type="dxa"/>
            <w:gridSpan w:val="6"/>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pPr>
              <w:pStyle w:val="6"/>
              <w:spacing w:line="240" w:lineRule="auto"/>
              <w:ind w:firstLine="480" w:firstLineChars="200"/>
              <w:rPr>
                <w:rFonts w:hint="default"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drawing>
                <wp:inline distT="0" distB="0" distL="114300" distR="114300">
                  <wp:extent cx="2247265" cy="1899920"/>
                  <wp:effectExtent l="0" t="0" r="635" b="5080"/>
                  <wp:docPr id="5" name="图片 5" descr="IMG_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1432"/>
                          <pic:cNvPicPr>
                            <a:picLocks noChangeAspect="1"/>
                          </pic:cNvPicPr>
                        </pic:nvPicPr>
                        <pic:blipFill>
                          <a:blip r:embed="rId8"/>
                          <a:stretch>
                            <a:fillRect/>
                          </a:stretch>
                        </pic:blipFill>
                        <pic:spPr>
                          <a:xfrm>
                            <a:off x="0" y="0"/>
                            <a:ext cx="2247265" cy="1899920"/>
                          </a:xfrm>
                          <a:prstGeom prst="rect">
                            <a:avLst/>
                          </a:prstGeom>
                        </pic:spPr>
                      </pic:pic>
                    </a:graphicData>
                  </a:graphic>
                </wp:inline>
              </w:drawing>
            </w:r>
            <w:r>
              <w:rPr>
                <w:rFonts w:hint="eastAsia" w:ascii="宋体" w:hAnsi="宋体" w:eastAsia="宋体" w:cs="宋体"/>
                <w:b w:val="0"/>
                <w:bCs w:val="0"/>
                <w:sz w:val="24"/>
                <w:szCs w:val="24"/>
                <w:lang w:val="en-US" w:eastAsia="zh-CN"/>
              </w:rPr>
              <w:t xml:space="preserve">    </w:t>
            </w:r>
            <w:r>
              <w:rPr>
                <w:rFonts w:hint="default" w:ascii="宋体" w:hAnsi="宋体" w:eastAsia="宋体" w:cs="宋体"/>
                <w:b/>
                <w:bCs/>
                <w:sz w:val="24"/>
                <w:szCs w:val="24"/>
                <w:lang w:val="en-US" w:eastAsia="zh-CN"/>
              </w:rPr>
              <w:drawing>
                <wp:inline distT="0" distB="0" distL="114300" distR="114300">
                  <wp:extent cx="2491105" cy="1868170"/>
                  <wp:effectExtent l="0" t="0" r="10795" b="11430"/>
                  <wp:docPr id="6" name="图片 6" descr="IMG_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1435"/>
                          <pic:cNvPicPr>
                            <a:picLocks noChangeAspect="1"/>
                          </pic:cNvPicPr>
                        </pic:nvPicPr>
                        <pic:blipFill>
                          <a:blip r:embed="rId9"/>
                          <a:stretch>
                            <a:fillRect/>
                          </a:stretch>
                        </pic:blipFill>
                        <pic:spPr>
                          <a:xfrm>
                            <a:off x="0" y="0"/>
                            <a:ext cx="2491105" cy="1868170"/>
                          </a:xfrm>
                          <a:prstGeom prst="rect">
                            <a:avLst/>
                          </a:prstGeom>
                        </pic:spPr>
                      </pic:pic>
                    </a:graphicData>
                  </a:graphic>
                </wp:inline>
              </w:drawing>
            </w:r>
          </w:p>
          <w:p>
            <w:pPr>
              <w:pStyle w:val="6"/>
              <w:spacing w:line="360" w:lineRule="auto"/>
              <w:ind w:firstLine="480" w:firstLineChars="200"/>
              <w:rPr>
                <w:rFonts w:hint="default"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于是小鞠又指着火车车厢细心地解释道：“来的早的小朋友贴在前面，来的晚的小朋友只能贴在后面，在后面的小朋友肯定就是迟到了。”听了小鞠的解释，仇瑞鑫有些许明白。他又重新准备贴一次，明白签到的要领。他重新从盒子中找出自己的人偶贴在了蓝色车厢内，紧紧地靠着前面的小朋友。</w:t>
            </w:r>
          </w:p>
          <w:p>
            <w:pPr>
              <w:pStyle w:val="6"/>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drawing>
                <wp:inline distT="0" distB="0" distL="114300" distR="114300">
                  <wp:extent cx="2343785" cy="1757680"/>
                  <wp:effectExtent l="0" t="0" r="5715" b="7620"/>
                  <wp:docPr id="7" name="图片 7" descr="IMG_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1436"/>
                          <pic:cNvPicPr>
                            <a:picLocks noChangeAspect="1"/>
                          </pic:cNvPicPr>
                        </pic:nvPicPr>
                        <pic:blipFill>
                          <a:blip r:embed="rId10"/>
                          <a:stretch>
                            <a:fillRect/>
                          </a:stretch>
                        </pic:blipFill>
                        <pic:spPr>
                          <a:xfrm>
                            <a:off x="0" y="0"/>
                            <a:ext cx="2343785" cy="1757680"/>
                          </a:xfrm>
                          <a:prstGeom prst="rect">
                            <a:avLst/>
                          </a:prstGeom>
                        </pic:spPr>
                      </pic:pic>
                    </a:graphicData>
                  </a:graphic>
                </wp:inline>
              </w:drawing>
            </w:r>
            <w:r>
              <w:rPr>
                <w:rFonts w:hint="eastAsia" w:ascii="宋体" w:hAnsi="宋体" w:eastAsia="宋体" w:cs="宋体"/>
                <w:b w:val="0"/>
                <w:bCs w:val="0"/>
                <w:sz w:val="24"/>
                <w:szCs w:val="24"/>
                <w:lang w:val="en-US" w:eastAsia="zh-CN"/>
              </w:rPr>
              <w:t xml:space="preserve">     </w:t>
            </w:r>
            <w:r>
              <w:rPr>
                <w:rFonts w:hint="default" w:ascii="宋体" w:hAnsi="宋体" w:eastAsia="宋体" w:cs="宋体"/>
                <w:b w:val="0"/>
                <w:bCs w:val="0"/>
                <w:sz w:val="24"/>
                <w:szCs w:val="24"/>
                <w:lang w:val="en-US" w:eastAsia="zh-CN"/>
              </w:rPr>
              <w:drawing>
                <wp:inline distT="0" distB="0" distL="114300" distR="114300">
                  <wp:extent cx="2296795" cy="1723390"/>
                  <wp:effectExtent l="0" t="0" r="1905" b="3810"/>
                  <wp:docPr id="8" name="图片 8" descr="IMG_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1437"/>
                          <pic:cNvPicPr>
                            <a:picLocks noChangeAspect="1"/>
                          </pic:cNvPicPr>
                        </pic:nvPicPr>
                        <pic:blipFill>
                          <a:blip r:embed="rId11"/>
                          <a:stretch>
                            <a:fillRect/>
                          </a:stretch>
                        </pic:blipFill>
                        <pic:spPr>
                          <a:xfrm>
                            <a:off x="0" y="0"/>
                            <a:ext cx="2296795" cy="1723390"/>
                          </a:xfrm>
                          <a:prstGeom prst="rect">
                            <a:avLst/>
                          </a:prstGeom>
                        </pic:spPr>
                      </pic:pic>
                    </a:graphicData>
                  </a:graphic>
                </wp:inline>
              </w:drawing>
            </w:r>
          </w:p>
          <w:p>
            <w:pPr>
              <w:pStyle w:val="6"/>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仇瑞鑫蹲下身子贴好后，开心地说道：“我贴好了。”小鞠蹲下来检查了一下说：“好的，这次你贴对了，签到好了。”于是开心地向仇瑞鑫比了一个OK的手势。仇瑞鑫也顺势比了一个，学会了正确签到。</w:t>
            </w:r>
          </w:p>
        </w:tc>
      </w:tr>
      <w:tr>
        <w:tblPrEx>
          <w:shd w:val="clear" w:color="auto" w:fill="CED7E7"/>
          <w:tblCellMar>
            <w:top w:w="0" w:type="dxa"/>
            <w:left w:w="108" w:type="dxa"/>
            <w:bottom w:w="0" w:type="dxa"/>
            <w:right w:w="108" w:type="dxa"/>
          </w:tblCellMar>
        </w:tblPrEx>
        <w:trPr>
          <w:cantSplit/>
          <w:trHeight w:val="2437" w:hRule="atLeast"/>
          <w:jc w:val="center"/>
        </w:trPr>
        <w:tc>
          <w:tcPr>
            <w:tcW w:w="9186" w:type="dxa"/>
            <w:gridSpan w:val="6"/>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pPr>
              <w:spacing w:line="360" w:lineRule="auto"/>
              <w:rPr>
                <w:rFonts w:hint="eastAsia" w:ascii="宋体" w:hAnsi="宋体" w:eastAsia="宋体" w:cs="宋体"/>
                <w:b/>
                <w:bCs/>
                <w:sz w:val="24"/>
                <w:szCs w:val="24"/>
                <w:u w:val="none"/>
              </w:rPr>
            </w:pPr>
            <w:r>
              <w:rPr>
                <w:rFonts w:hint="eastAsia" w:ascii="宋体" w:hAnsi="宋体" w:eastAsia="宋体" w:cs="宋体"/>
                <w:b/>
                <w:bCs/>
                <w:sz w:val="24"/>
                <w:szCs w:val="24"/>
                <w:u w:val="none"/>
              </w:rPr>
              <w:t>后续补充：</w:t>
            </w:r>
          </w:p>
          <w:p>
            <w:p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S:你会</w:t>
            </w:r>
            <w:r>
              <w:rPr>
                <w:rFonts w:hint="eastAsia" w:ascii="宋体" w:hAnsi="宋体" w:cs="宋体"/>
                <w:b w:val="0"/>
                <w:bCs w:val="0"/>
                <w:sz w:val="24"/>
                <w:szCs w:val="24"/>
                <w:lang w:val="en-US" w:eastAsia="zh-CN"/>
              </w:rPr>
              <w:t>自主签到</w:t>
            </w:r>
            <w:r>
              <w:rPr>
                <w:rFonts w:hint="eastAsia" w:ascii="宋体" w:hAnsi="宋体" w:eastAsia="宋体" w:cs="宋体"/>
                <w:b w:val="0"/>
                <w:bCs w:val="0"/>
                <w:sz w:val="24"/>
                <w:szCs w:val="24"/>
                <w:lang w:val="en-US" w:eastAsia="zh-CN"/>
              </w:rPr>
              <w:t>吗？</w:t>
            </w:r>
          </w:p>
          <w:p>
            <w:pPr>
              <w:spacing w:line="360" w:lineRule="auto"/>
              <w:rPr>
                <w:rFonts w:hint="eastAsia" w:ascii="宋体" w:hAnsi="宋体" w:eastAsia="宋体" w:cs="宋体"/>
                <w:b w:val="0"/>
                <w:bCs w:val="0"/>
                <w:sz w:val="24"/>
                <w:szCs w:val="24"/>
                <w:lang w:val="en-US" w:eastAsia="zh-CN"/>
              </w:rPr>
            </w:pPr>
            <w:r>
              <w:rPr>
                <w:rFonts w:hint="eastAsia" w:ascii="宋体" w:hAnsi="宋体" w:cs="宋体"/>
                <w:b w:val="0"/>
                <w:bCs w:val="0"/>
                <w:sz w:val="24"/>
                <w:szCs w:val="24"/>
                <w:lang w:val="en-US" w:eastAsia="zh-CN"/>
              </w:rPr>
              <w:t>C</w:t>
            </w:r>
            <w:r>
              <w:rPr>
                <w:rFonts w:hint="eastAsia" w:ascii="宋体" w:hAnsi="宋体" w:eastAsia="宋体" w:cs="宋体"/>
                <w:b w:val="0"/>
                <w:bCs w:val="0"/>
                <w:sz w:val="24"/>
                <w:szCs w:val="24"/>
                <w:lang w:val="en-US" w:eastAsia="zh-CN"/>
              </w:rPr>
              <w:t>:我会</w:t>
            </w:r>
            <w:r>
              <w:rPr>
                <w:rFonts w:hint="eastAsia" w:ascii="宋体" w:hAnsi="宋体" w:cs="宋体"/>
                <w:b w:val="0"/>
                <w:bCs w:val="0"/>
                <w:sz w:val="24"/>
                <w:szCs w:val="24"/>
                <w:lang w:val="en-US" w:eastAsia="zh-CN"/>
              </w:rPr>
              <w:t>自主签到，但人偶贴错了地方</w:t>
            </w:r>
            <w:r>
              <w:rPr>
                <w:rFonts w:hint="eastAsia" w:ascii="宋体" w:hAnsi="宋体" w:eastAsia="宋体" w:cs="宋体"/>
                <w:b w:val="0"/>
                <w:bCs w:val="0"/>
                <w:sz w:val="24"/>
                <w:szCs w:val="24"/>
                <w:lang w:val="en-US" w:eastAsia="zh-CN"/>
              </w:rPr>
              <w:t>。</w:t>
            </w:r>
          </w:p>
          <w:p>
            <w:p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S</w:t>
            </w:r>
            <w:r>
              <w:rPr>
                <w:rFonts w:hint="eastAsia" w:ascii="宋体" w:hAnsi="宋体" w:cs="宋体"/>
                <w:b w:val="0"/>
                <w:bCs w:val="0"/>
                <w:sz w:val="24"/>
                <w:szCs w:val="24"/>
                <w:lang w:val="en-US" w:eastAsia="zh-CN"/>
              </w:rPr>
              <w:t>：能够辨别自己是男女生吗</w:t>
            </w:r>
            <w:r>
              <w:rPr>
                <w:rFonts w:hint="eastAsia" w:ascii="宋体" w:hAnsi="宋体" w:eastAsia="宋体" w:cs="宋体"/>
                <w:b w:val="0"/>
                <w:bCs w:val="0"/>
                <w:sz w:val="24"/>
                <w:szCs w:val="24"/>
                <w:lang w:val="en-US" w:eastAsia="zh-CN"/>
              </w:rPr>
              <w:t>？</w:t>
            </w:r>
          </w:p>
          <w:p>
            <w:pPr>
              <w:spacing w:line="360" w:lineRule="auto"/>
              <w:rPr>
                <w:rFonts w:hint="eastAsia" w:ascii="宋体" w:hAnsi="宋体" w:eastAsia="宋体" w:cs="宋体"/>
                <w:b/>
                <w:bCs/>
                <w:sz w:val="24"/>
                <w:szCs w:val="24"/>
                <w:lang w:eastAsia="zh-CN"/>
              </w:rPr>
            </w:pPr>
            <w:r>
              <w:rPr>
                <w:rFonts w:hint="eastAsia" w:ascii="宋体" w:hAnsi="宋体" w:cs="宋体"/>
                <w:b w:val="0"/>
                <w:bCs w:val="0"/>
                <w:sz w:val="24"/>
                <w:szCs w:val="24"/>
                <w:lang w:val="en-US" w:eastAsia="zh-CN"/>
              </w:rPr>
              <w:t>C</w:t>
            </w:r>
            <w:r>
              <w:rPr>
                <w:rFonts w:hint="eastAsia" w:ascii="宋体" w:hAnsi="宋体" w:eastAsia="宋体" w:cs="宋体"/>
                <w:b w:val="0"/>
                <w:bCs w:val="0"/>
                <w:sz w:val="24"/>
                <w:szCs w:val="24"/>
                <w:lang w:val="en-US" w:eastAsia="zh-CN"/>
              </w:rPr>
              <w:t>：</w:t>
            </w:r>
            <w:r>
              <w:rPr>
                <w:rFonts w:hint="eastAsia" w:ascii="宋体" w:hAnsi="宋体" w:cs="宋体"/>
                <w:b w:val="0"/>
                <w:bCs w:val="0"/>
                <w:sz w:val="24"/>
                <w:szCs w:val="24"/>
                <w:lang w:val="en-US" w:eastAsia="zh-CN"/>
              </w:rPr>
              <w:t xml:space="preserve">知道，男生要在蓝色小火车上 </w:t>
            </w:r>
            <w:r>
              <w:rPr>
                <w:rFonts w:hint="eastAsia" w:ascii="宋体" w:hAnsi="宋体" w:eastAsia="宋体" w:cs="宋体"/>
                <w:b w:val="0"/>
                <w:bCs w:val="0"/>
                <w:sz w:val="24"/>
                <w:szCs w:val="24"/>
                <w:lang w:val="en-US" w:eastAsia="zh-CN"/>
              </w:rPr>
              <w:t>。</w:t>
            </w:r>
          </w:p>
        </w:tc>
      </w:tr>
      <w:tr>
        <w:tblPrEx>
          <w:shd w:val="clear" w:color="auto" w:fill="CED7E7"/>
          <w:tblCellMar>
            <w:top w:w="0" w:type="dxa"/>
            <w:left w:w="108" w:type="dxa"/>
            <w:bottom w:w="0" w:type="dxa"/>
            <w:right w:w="108" w:type="dxa"/>
          </w:tblCellMar>
        </w:tblPrEx>
        <w:trPr>
          <w:cantSplit/>
          <w:trHeight w:val="3355" w:hRule="atLeast"/>
          <w:jc w:val="center"/>
        </w:trPr>
        <w:tc>
          <w:tcPr>
            <w:tcW w:w="9186" w:type="dxa"/>
            <w:gridSpan w:val="6"/>
            <w:tcBorders>
              <w:top w:val="single" w:color="000000" w:sz="4" w:space="0"/>
              <w:left w:val="single" w:color="000000" w:sz="4" w:space="0"/>
              <w:bottom w:val="single" w:color="000000" w:sz="4" w:space="0"/>
              <w:right w:val="single" w:color="000000" w:sz="4" w:space="0"/>
            </w:tcBorders>
            <w:shd w:val="clear" w:color="auto" w:fill="auto"/>
            <w:noWrap w:val="0"/>
            <w:tcMar>
              <w:top w:w="80" w:type="dxa"/>
              <w:left w:w="80" w:type="dxa"/>
              <w:bottom w:w="80" w:type="dxa"/>
              <w:right w:w="80" w:type="dxa"/>
            </w:tcMar>
            <w:vAlign w:val="top"/>
          </w:tcPr>
          <w:p>
            <w:pPr>
              <w:autoSpaceDN w:val="0"/>
              <w:spacing w:line="360" w:lineRule="auto"/>
              <w:textAlignment w:val="top"/>
              <w:rPr>
                <w:rFonts w:hint="eastAsia" w:ascii="宋体" w:hAnsi="宋体" w:eastAsia="宋体" w:cs="宋体"/>
                <w:b/>
                <w:bCs/>
                <w:color w:val="000000"/>
                <w:sz w:val="24"/>
                <w:szCs w:val="24"/>
              </w:rPr>
            </w:pPr>
            <w:r>
              <w:rPr>
                <w:rFonts w:hint="eastAsia" w:ascii="宋体" w:hAnsi="宋体" w:eastAsia="宋体" w:cs="宋体"/>
                <w:b/>
                <w:bCs/>
                <w:color w:val="000000"/>
                <w:sz w:val="24"/>
                <w:szCs w:val="24"/>
              </w:rPr>
              <w:t>评述与跟进支持：（结合纲要、指南、儿童游戏通论等常规进行评析，而后预设可能的支持行动）</w:t>
            </w:r>
          </w:p>
          <w:p>
            <w:pPr>
              <w:autoSpaceDN w:val="0"/>
              <w:spacing w:line="331" w:lineRule="auto"/>
              <w:ind w:firstLine="482" w:firstLineChars="200"/>
              <w:rPr>
                <w:rFonts w:hint="eastAsia" w:ascii="宋体" w:hAnsi="宋体" w:eastAsia="宋体" w:cs="宋体"/>
                <w:b/>
                <w:bCs/>
                <w:color w:val="FF0000"/>
                <w:sz w:val="24"/>
                <w:szCs w:val="24"/>
                <w:lang w:eastAsia="zh-CN"/>
              </w:rPr>
            </w:pPr>
            <w:r>
              <w:rPr>
                <w:rFonts w:hint="eastAsia" w:ascii="宋体" w:hAnsi="宋体" w:eastAsia="宋体" w:cs="宋体"/>
                <w:b/>
                <w:bCs/>
                <w:color w:val="000000"/>
                <w:sz w:val="24"/>
                <w:szCs w:val="24"/>
              </w:rPr>
              <w:t>1.相关发展常模描述</w:t>
            </w:r>
            <w:r>
              <w:rPr>
                <w:rFonts w:hint="eastAsia" w:ascii="宋体" w:hAnsi="宋体" w:eastAsia="宋体" w:cs="宋体"/>
                <w:b/>
                <w:bCs/>
                <w:color w:val="000000"/>
                <w:sz w:val="24"/>
                <w:szCs w:val="24"/>
                <w:lang w:eastAsia="zh-CN"/>
              </w:rPr>
              <w:t>：</w:t>
            </w:r>
          </w:p>
          <w:p>
            <w:pPr>
              <w:numPr>
                <w:ilvl w:val="0"/>
                <w:numId w:val="1"/>
              </w:numPr>
              <w:autoSpaceDN w:val="0"/>
              <w:spacing w:line="331" w:lineRule="auto"/>
              <w:ind w:firstLine="480" w:firstLineChars="200"/>
              <w:rPr>
                <w:rFonts w:hint="eastAsia" w:ascii="宋体" w:hAnsi="宋体" w:eastAsia="宋体" w:cs="宋体"/>
                <w:b/>
                <w:bCs/>
                <w:sz w:val="24"/>
                <w:szCs w:val="24"/>
              </w:rPr>
            </w:pPr>
            <w:r>
              <w:rPr>
                <w:rFonts w:hint="eastAsia" w:ascii="宋体" w:hAnsi="宋体" w:eastAsia="宋体" w:cs="宋体"/>
                <w:sz w:val="24"/>
                <w:lang w:val="en-US" w:eastAsia="zh-CN"/>
              </w:rPr>
              <w:t>从上述描述中，我们可以发现</w:t>
            </w:r>
            <w:r>
              <w:rPr>
                <w:rFonts w:hint="eastAsia" w:ascii="宋体" w:hAnsi="宋体" w:cs="宋体"/>
                <w:sz w:val="24"/>
                <w:lang w:val="en-US" w:eastAsia="zh-CN"/>
              </w:rPr>
              <w:t>仇瑞鑫的知道来园应该签到，能够找到自己的人偶并粘贴。但在粘贴的过程中没有摆放到正确的位置。初步认识到自己是男生。通过同伴的帮助和讲解能够知道如何正确签到。也初步了解每天要开心入园，不能迟到。</w:t>
            </w:r>
          </w:p>
          <w:p>
            <w:pPr>
              <w:numPr>
                <w:ilvl w:val="0"/>
                <w:numId w:val="0"/>
              </w:numPr>
              <w:autoSpaceDN w:val="0"/>
              <w:spacing w:line="331" w:lineRule="auto"/>
              <w:rPr>
                <w:rFonts w:hint="eastAsia" w:ascii="宋体" w:hAnsi="宋体" w:cs="宋体"/>
                <w:b w:val="0"/>
                <w:bCs/>
                <w:color w:val="000000"/>
                <w:sz w:val="24"/>
                <w:szCs w:val="24"/>
                <w:lang w:val="en-US" w:eastAsia="zh-CN"/>
              </w:rPr>
            </w:pPr>
            <w:r>
              <w:rPr>
                <w:rFonts w:hint="eastAsia" w:ascii="宋体" w:hAnsi="宋体" w:eastAsia="宋体" w:cs="宋体"/>
                <w:b w:val="0"/>
                <w:bCs/>
                <w:color w:val="000000"/>
                <w:sz w:val="24"/>
                <w:szCs w:val="24"/>
              </w:rPr>
              <w:t>学理依据对照:</w:t>
            </w:r>
            <w:r>
              <w:rPr>
                <w:rFonts w:hint="eastAsia" w:ascii="宋体" w:hAnsi="宋体" w:cs="宋体"/>
                <w:b w:val="0"/>
                <w:bCs/>
                <w:color w:val="000000"/>
                <w:sz w:val="24"/>
                <w:szCs w:val="24"/>
                <w:lang w:eastAsia="zh-CN"/>
              </w:rPr>
              <w:t>支持、鼓励幼儿</w:t>
            </w:r>
            <w:r>
              <w:rPr>
                <w:rFonts w:hint="eastAsia" w:ascii="宋体" w:hAnsi="宋体" w:cs="宋体"/>
                <w:b w:val="0"/>
                <w:bCs/>
                <w:color w:val="000000"/>
                <w:sz w:val="24"/>
                <w:szCs w:val="24"/>
                <w:lang w:val="en-US" w:eastAsia="zh-CN"/>
              </w:rPr>
              <w:t>做力所能及的事请，对幼儿的尝试与努力给予肯定，指导幼儿学习和掌握生活自理的基本方法。</w:t>
            </w:r>
          </w:p>
          <w:p>
            <w:pPr>
              <w:numPr>
                <w:ilvl w:val="0"/>
                <w:numId w:val="0"/>
              </w:numPr>
              <w:autoSpaceDN w:val="0"/>
              <w:spacing w:line="331" w:lineRule="auto"/>
              <w:rPr>
                <w:rFonts w:hint="eastAsia" w:ascii="宋体" w:hAnsi="宋体" w:cs="宋体"/>
                <w:color w:val="000000"/>
                <w:sz w:val="24"/>
                <w:szCs w:val="24"/>
                <w:lang w:eastAsia="zh-CN"/>
              </w:rPr>
            </w:pPr>
            <w:r>
              <w:rPr>
                <w:rFonts w:hint="eastAsia" w:ascii="宋体" w:hAnsi="宋体" w:eastAsia="宋体" w:cs="宋体"/>
                <w:color w:val="000000"/>
                <w:sz w:val="24"/>
                <w:szCs w:val="24"/>
              </w:rPr>
              <w:t>对照指南纲要常模：</w:t>
            </w:r>
            <w:r>
              <w:rPr>
                <w:rFonts w:hint="eastAsia" w:ascii="宋体" w:hAnsi="宋体" w:cs="宋体"/>
                <w:b w:val="0"/>
                <w:bCs/>
                <w:color w:val="000000"/>
                <w:sz w:val="24"/>
                <w:szCs w:val="24"/>
                <w:lang w:eastAsia="zh-CN"/>
              </w:rPr>
              <w:t>《指南》：</w:t>
            </w:r>
            <w:r>
              <w:rPr>
                <w:rFonts w:hint="eastAsia" w:ascii="宋体" w:hAnsi="宋体" w:cs="宋体"/>
                <w:b w:val="0"/>
                <w:bCs/>
                <w:color w:val="000000"/>
                <w:sz w:val="24"/>
                <w:szCs w:val="24"/>
                <w:lang w:val="en-US" w:eastAsia="zh-CN"/>
              </w:rPr>
              <w:t>健康</w:t>
            </w:r>
            <w:r>
              <w:rPr>
                <w:rFonts w:hint="eastAsia" w:ascii="宋体" w:hAnsi="宋体" w:cs="宋体"/>
                <w:b w:val="0"/>
                <w:bCs/>
                <w:color w:val="000000"/>
                <w:sz w:val="24"/>
                <w:szCs w:val="24"/>
                <w:lang w:eastAsia="zh-CN"/>
              </w:rPr>
              <w:t>领域目标</w:t>
            </w:r>
            <w:r>
              <w:rPr>
                <w:rFonts w:hint="eastAsia" w:ascii="宋体" w:hAnsi="宋体" w:cs="宋体"/>
                <w:b w:val="0"/>
                <w:bCs/>
                <w:color w:val="000000"/>
                <w:sz w:val="24"/>
                <w:szCs w:val="24"/>
                <w:lang w:val="en-US" w:eastAsia="zh-CN"/>
              </w:rPr>
              <w:t>具有基本的生活自理能力。</w:t>
            </w:r>
          </w:p>
          <w:tbl>
            <w:tblPr>
              <w:tblStyle w:val="4"/>
              <w:tblW w:w="93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7" w:type="dxa"/>
                  <w:noWrap w:val="0"/>
                  <w:vAlign w:val="top"/>
                </w:tcPr>
                <w:p>
                  <w:pPr>
                    <w:pStyle w:val="2"/>
                    <w:widowControl/>
                    <w:numPr>
                      <w:ilvl w:val="0"/>
                      <w:numId w:val="0"/>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1、幼儿能在成人帮助下穿脱衣服或鞋袜。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27" w:type="dxa"/>
                  <w:noWrap w:val="0"/>
                  <w:vAlign w:val="top"/>
                </w:tcPr>
                <w:p>
                  <w:pPr>
                    <w:pStyle w:val="2"/>
                    <w:widowControl/>
                    <w:numPr>
                      <w:ilvl w:val="0"/>
                      <w:numId w:val="0"/>
                    </w:numPr>
                    <w:rPr>
                      <w:rFonts w:hint="default" w:ascii="宋体" w:hAnsi="宋体" w:cs="宋体"/>
                      <w:color w:val="000000"/>
                      <w:sz w:val="24"/>
                      <w:szCs w:val="24"/>
                      <w:vertAlign w:val="baseline"/>
                      <w:lang w:val="en-US" w:eastAsia="zh-CN"/>
                    </w:rPr>
                  </w:pPr>
                  <w:r>
                    <w:rPr>
                      <w:rFonts w:hint="eastAsia" w:ascii="宋体" w:hAnsi="宋体" w:cs="宋体"/>
                      <w:color w:val="000000"/>
                      <w:sz w:val="24"/>
                      <w:szCs w:val="24"/>
                      <w:vertAlign w:val="baseline"/>
                      <w:lang w:val="en-US" w:eastAsia="zh-CN"/>
                    </w:rPr>
                    <w:t>2、能将玩具和图书放回原处。</w:t>
                  </w:r>
                </w:p>
              </w:tc>
            </w:tr>
          </w:tbl>
          <w:p>
            <w:pPr>
              <w:autoSpaceDN w:val="0"/>
              <w:spacing w:line="331" w:lineRule="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社会领域目标具有自尊、自信、自主的表现。</w:t>
            </w:r>
          </w:p>
          <w:p>
            <w:pPr>
              <w:autoSpaceDN w:val="0"/>
              <w:spacing w:line="331" w:lineRule="auto"/>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自己能做的事情愿意自己做。</w:t>
            </w:r>
          </w:p>
          <w:p>
            <w:pPr>
              <w:numPr>
                <w:ilvl w:val="0"/>
                <w:numId w:val="1"/>
              </w:numPr>
              <w:autoSpaceDN w:val="0"/>
              <w:spacing w:line="331" w:lineRule="auto"/>
              <w:ind w:left="0" w:leftChars="0"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后续预设的支持策略：</w:t>
            </w:r>
          </w:p>
          <w:p>
            <w:pPr>
              <w:numPr>
                <w:ilvl w:val="0"/>
                <w:numId w:val="0"/>
              </w:numPr>
              <w:autoSpaceDN w:val="0"/>
              <w:spacing w:line="331" w:lineRule="auto"/>
              <w:ind w:leftChars="200"/>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从这次</w:t>
            </w:r>
            <w:r>
              <w:rPr>
                <w:rFonts w:hint="eastAsia" w:ascii="宋体" w:hAnsi="宋体" w:cs="宋体"/>
                <w:b w:val="0"/>
                <w:bCs w:val="0"/>
                <w:color w:val="000000"/>
                <w:sz w:val="24"/>
                <w:szCs w:val="24"/>
                <w:lang w:val="en-US" w:eastAsia="zh-CN"/>
              </w:rPr>
              <w:t>早上入园自主签到</w:t>
            </w:r>
            <w:r>
              <w:rPr>
                <w:rFonts w:hint="eastAsia" w:ascii="宋体" w:hAnsi="宋体" w:eastAsia="宋体" w:cs="宋体"/>
                <w:b w:val="0"/>
                <w:bCs w:val="0"/>
                <w:color w:val="000000"/>
                <w:sz w:val="24"/>
                <w:szCs w:val="24"/>
                <w:lang w:val="en-US" w:eastAsia="zh-CN"/>
              </w:rPr>
              <w:t>活动中可以看出</w:t>
            </w:r>
            <w:r>
              <w:rPr>
                <w:rFonts w:hint="eastAsia" w:ascii="宋体" w:hAnsi="宋体" w:cs="宋体"/>
                <w:b w:val="0"/>
                <w:bCs w:val="0"/>
                <w:color w:val="000000"/>
                <w:sz w:val="24"/>
                <w:szCs w:val="24"/>
                <w:lang w:val="en-US" w:eastAsia="zh-CN"/>
              </w:rPr>
              <w:t>仇瑞鑫</w:t>
            </w:r>
            <w:r>
              <w:rPr>
                <w:rFonts w:hint="eastAsia" w:ascii="宋体" w:hAnsi="宋体" w:eastAsia="宋体" w:cs="宋体"/>
                <w:b w:val="0"/>
                <w:bCs w:val="0"/>
                <w:color w:val="000000"/>
                <w:sz w:val="24"/>
                <w:szCs w:val="24"/>
                <w:lang w:val="en-US" w:eastAsia="zh-CN"/>
              </w:rPr>
              <w:t>的愿意主动</w:t>
            </w:r>
            <w:r>
              <w:rPr>
                <w:rFonts w:hint="eastAsia" w:ascii="宋体" w:hAnsi="宋体" w:cs="宋体"/>
                <w:b w:val="0"/>
                <w:bCs w:val="0"/>
                <w:color w:val="000000"/>
                <w:sz w:val="24"/>
                <w:szCs w:val="24"/>
                <w:lang w:val="en-US" w:eastAsia="zh-CN"/>
              </w:rPr>
              <w:t>学习，听取他人的意见</w:t>
            </w:r>
            <w:r>
              <w:rPr>
                <w:rFonts w:hint="eastAsia" w:ascii="宋体" w:hAnsi="宋体" w:eastAsia="宋体" w:cs="宋体"/>
                <w:b w:val="0"/>
                <w:bCs w:val="0"/>
                <w:color w:val="000000"/>
                <w:sz w:val="24"/>
                <w:szCs w:val="24"/>
                <w:lang w:val="en-US" w:eastAsia="zh-CN"/>
              </w:rPr>
              <w:t>自己的事情自己做，发现了</w:t>
            </w:r>
            <w:r>
              <w:rPr>
                <w:rFonts w:hint="eastAsia" w:ascii="宋体" w:hAnsi="宋体" w:cs="宋体"/>
                <w:b w:val="0"/>
                <w:bCs w:val="0"/>
                <w:color w:val="000000"/>
                <w:sz w:val="24"/>
                <w:szCs w:val="24"/>
                <w:lang w:val="en-US" w:eastAsia="zh-CN"/>
              </w:rPr>
              <w:t>错误能够及时改正，重新再做一次，不断学习。</w:t>
            </w:r>
          </w:p>
          <w:p>
            <w:pPr>
              <w:numPr>
                <w:ilvl w:val="0"/>
                <w:numId w:val="2"/>
              </w:numPr>
              <w:autoSpaceDN w:val="0"/>
              <w:spacing w:line="331" w:lineRule="auto"/>
              <w:ind w:leftChars="200"/>
              <w:rPr>
                <w:rFonts w:hint="eastAsia" w:ascii="宋体" w:hAnsi="宋体" w:cs="宋体"/>
                <w:b w:val="0"/>
                <w:bCs/>
                <w:color w:val="000000"/>
                <w:sz w:val="24"/>
                <w:szCs w:val="24"/>
                <w:lang w:val="en-US" w:eastAsia="zh-CN"/>
              </w:rPr>
            </w:pPr>
            <w:r>
              <w:rPr>
                <w:rFonts w:hint="eastAsia" w:ascii="宋体" w:hAnsi="宋体" w:eastAsia="宋体" w:cs="宋体"/>
                <w:b w:val="0"/>
                <w:bCs w:val="0"/>
                <w:color w:val="000000"/>
                <w:sz w:val="24"/>
                <w:szCs w:val="24"/>
                <w:lang w:val="en-US" w:eastAsia="zh-CN"/>
              </w:rPr>
              <w:t>教师应在一旁多</w:t>
            </w:r>
            <w:r>
              <w:rPr>
                <w:rFonts w:hint="eastAsia" w:ascii="宋体" w:hAnsi="宋体" w:cs="宋体"/>
                <w:b w:val="0"/>
                <w:bCs/>
                <w:color w:val="000000"/>
                <w:sz w:val="24"/>
                <w:szCs w:val="24"/>
                <w:lang w:eastAsia="zh-CN"/>
              </w:rPr>
              <w:t>支持、鼓励</w:t>
            </w:r>
            <w:r>
              <w:rPr>
                <w:rFonts w:hint="eastAsia" w:ascii="宋体" w:hAnsi="宋体" w:cs="宋体"/>
                <w:b w:val="0"/>
                <w:bCs/>
                <w:color w:val="000000"/>
                <w:sz w:val="24"/>
                <w:szCs w:val="24"/>
                <w:lang w:val="en-US" w:eastAsia="zh-CN"/>
              </w:rPr>
              <w:t>他做力所能及的事请，对他的尝试与努力给予肯定，表扬他能够及时改正，不断尝试。</w:t>
            </w:r>
          </w:p>
          <w:p>
            <w:pPr>
              <w:numPr>
                <w:ilvl w:val="0"/>
                <w:numId w:val="2"/>
              </w:numPr>
              <w:autoSpaceDN w:val="0"/>
              <w:spacing w:line="331" w:lineRule="auto"/>
              <w:ind w:leftChars="200"/>
              <w:rPr>
                <w:rFonts w:hint="default" w:ascii="宋体" w:hAnsi="宋体" w:eastAsia="宋体" w:cs="宋体"/>
                <w:b w:val="0"/>
                <w:bCs w:val="0"/>
                <w:color w:val="000000"/>
                <w:sz w:val="24"/>
                <w:szCs w:val="24"/>
                <w:lang w:val="en-US" w:eastAsia="zh-CN"/>
              </w:rPr>
            </w:pPr>
            <w:r>
              <w:rPr>
                <w:rFonts w:hint="eastAsia" w:ascii="宋体" w:hAnsi="宋体" w:cs="宋体"/>
                <w:b w:val="0"/>
                <w:bCs/>
                <w:color w:val="000000"/>
                <w:sz w:val="24"/>
                <w:szCs w:val="24"/>
                <w:lang w:val="en-US" w:eastAsia="zh-CN"/>
              </w:rPr>
              <w:t>在之后的自理过程中还需进一步跟进观察，自理能力的有效提高。</w:t>
            </w:r>
          </w:p>
          <w:p>
            <w:pPr>
              <w:keepNext w:val="0"/>
              <w:keepLines w:val="0"/>
              <w:numPr>
                <w:ilvl w:val="0"/>
                <w:numId w:val="0"/>
              </w:numPr>
              <w:suppressLineNumbers w:val="0"/>
              <w:spacing w:before="0" w:beforeAutospacing="0" w:after="0" w:afterAutospacing="0"/>
              <w:ind w:right="0" w:rightChars="0"/>
              <w:rPr>
                <w:rFonts w:hint="default" w:ascii="宋体" w:hAnsi="宋体" w:cs="宋体"/>
                <w:sz w:val="24"/>
                <w:szCs w:val="24"/>
                <w:lang w:val="en-US" w:eastAsia="zh-CN"/>
              </w:rPr>
            </w:pPr>
            <w:r>
              <w:rPr>
                <w:rFonts w:hint="eastAsia" w:ascii="宋体" w:hAnsi="宋体" w:cs="宋体"/>
                <w:sz w:val="24"/>
                <w:szCs w:val="24"/>
                <w:lang w:val="en-US" w:eastAsia="zh-CN"/>
              </w:rPr>
              <w:t xml:space="preserve">   3、在自主签到中粘贴表情包表示来园的心情，显示一个礼拜的来园次数。</w:t>
            </w:r>
          </w:p>
          <w:p>
            <w:pPr>
              <w:keepNext w:val="0"/>
              <w:keepLines w:val="0"/>
              <w:numPr>
                <w:ilvl w:val="0"/>
                <w:numId w:val="0"/>
              </w:numPr>
              <w:suppressLineNumbers w:val="0"/>
              <w:spacing w:before="0" w:beforeAutospacing="0" w:after="0" w:afterAutospacing="0"/>
              <w:ind w:left="420" w:leftChars="0" w:right="0" w:rightChars="0"/>
              <w:rPr>
                <w:rFonts w:hint="default"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4、在一日活动中可以</w:t>
            </w:r>
            <w:r>
              <w:rPr>
                <w:rFonts w:hint="eastAsia" w:ascii="宋体" w:hAnsi="宋体" w:cs="宋体"/>
                <w:b w:val="0"/>
                <w:bCs w:val="0"/>
                <w:sz w:val="24"/>
                <w:szCs w:val="24"/>
                <w:lang w:val="en-US" w:eastAsia="zh-CN"/>
              </w:rPr>
              <w:t>一周持续观察幼儿的签到情况，以及来园的时间。</w:t>
            </w:r>
            <w:bookmarkStart w:id="0" w:name="_GoBack"/>
            <w:bookmarkEnd w:id="0"/>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FB3E36"/>
    <w:multiLevelType w:val="singleLevel"/>
    <w:tmpl w:val="AFFB3E36"/>
    <w:lvl w:ilvl="0" w:tentative="0">
      <w:start w:val="1"/>
      <w:numFmt w:val="decimal"/>
      <w:suff w:val="nothing"/>
      <w:lvlText w:val="%1、"/>
      <w:lvlJc w:val="left"/>
    </w:lvl>
  </w:abstractNum>
  <w:abstractNum w:abstractNumId="1">
    <w:nsid w:val="2267B8A1"/>
    <w:multiLevelType w:val="singleLevel"/>
    <w:tmpl w:val="2267B8A1"/>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5E06CF"/>
    <w:rsid w:val="2D5E06CF"/>
    <w:rsid w:val="762D62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正文1"/>
    <w:qFormat/>
    <w:uiPriority w:val="0"/>
    <w:pPr>
      <w:keepNext w:val="0"/>
      <w:keepLines w:val="0"/>
      <w:pageBreakBefore w:val="0"/>
      <w:widowControl w:val="0"/>
      <w:shd w:val="clear" w:color="auto" w:fill="auto"/>
      <w:suppressAutoHyphens w:val="0"/>
      <w:bidi w:val="0"/>
      <w:spacing w:before="0" w:after="0" w:line="240" w:lineRule="auto"/>
      <w:ind w:left="0" w:right="0" w:firstLine="0"/>
      <w:jc w:val="both"/>
      <w:outlineLvl w:val="9"/>
    </w:pPr>
    <w:rPr>
      <w:rFonts w:ascii="Arial Unicode MS" w:hAnsi="Arial Unicode MS" w:eastAsia="Times New Roman" w:cs="Arial Unicode MS"/>
      <w:color w:val="000000"/>
      <w:spacing w:val="0"/>
      <w:kern w:val="2"/>
      <w:position w:val="0"/>
      <w:sz w:val="21"/>
      <w:szCs w:val="21"/>
      <w:u w:val="none" w:color="000000"/>
      <w:vertAlign w:val="baseline"/>
      <w:rtl w:val="0"/>
      <w:lang w:val="zh-Han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2022-03-01T12:42:00Z</dcterms:created>
  <dc:creator>迷失的小鹿lh</dc:creator>
  <cp:lastModifiedBy>迷失的小鹿lh</cp:lastModifiedBy>
  <dcterms:modified xsi:type="dcterms:W3CDTF">2022-03-02T05:25:04Z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BDF20A1EE4EC4CAE80DFA0FF67DB2D1A</vt:lpwstr>
  </property>
</Properties>
</file>