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rPr>
          <w:rFonts w:ascii="Times New Roman"/>
          <w:sz w:val="20"/>
        </w:rPr>
      </w:pPr>
    </w:p>
    <w:p>
      <w:pPr>
        <w:pStyle w:val="4"/>
        <w:spacing w:before="8"/>
        <w:rPr>
          <w:rFonts w:ascii="Times New Roman"/>
          <w:sz w:val="18"/>
        </w:rPr>
      </w:pPr>
    </w:p>
    <w:p>
      <w:pPr>
        <w:spacing w:before="42"/>
        <w:ind w:left="28" w:right="0" w:firstLine="0"/>
        <w:jc w:val="center"/>
        <w:rPr>
          <w:rFonts w:hint="eastAsia" w:ascii="华文中宋" w:eastAsia="华文中宋"/>
          <w:b/>
          <w:sz w:val="44"/>
        </w:rPr>
      </w:pPr>
      <w:r>
        <w:rPr>
          <w:rFonts w:hint="eastAsia" w:ascii="华文中宋" w:eastAsia="华文中宋"/>
          <w:b/>
          <w:sz w:val="44"/>
        </w:rPr>
        <w:t>江苏省普通高中星级评估</w:t>
      </w:r>
    </w:p>
    <w:p>
      <w:pPr>
        <w:tabs>
          <w:tab w:val="left" w:pos="2429"/>
          <w:tab w:val="left" w:pos="4829"/>
        </w:tabs>
        <w:spacing w:before="136"/>
        <w:ind w:left="29" w:right="0" w:firstLine="0"/>
        <w:jc w:val="center"/>
        <w:rPr>
          <w:rFonts w:hint="eastAsia" w:ascii="华文中宋" w:eastAsia="华文中宋"/>
          <w:b/>
          <w:sz w:val="96"/>
        </w:rPr>
      </w:pPr>
      <w:r>
        <w:rPr>
          <w:rFonts w:hint="eastAsia" w:ascii="华文中宋" w:eastAsia="华文中宋"/>
          <w:b/>
          <w:sz w:val="96"/>
        </w:rPr>
        <w:t>自</w:t>
      </w:r>
      <w:r>
        <w:rPr>
          <w:rFonts w:hint="eastAsia" w:ascii="华文中宋" w:eastAsia="华文中宋"/>
          <w:b/>
          <w:sz w:val="96"/>
        </w:rPr>
        <w:tab/>
      </w:r>
      <w:r>
        <w:rPr>
          <w:rFonts w:hint="eastAsia" w:ascii="华文中宋" w:eastAsia="华文中宋"/>
          <w:b/>
          <w:sz w:val="96"/>
        </w:rPr>
        <w:t>评</w:t>
      </w:r>
      <w:r>
        <w:rPr>
          <w:rFonts w:hint="eastAsia" w:ascii="华文中宋" w:eastAsia="华文中宋"/>
          <w:b/>
          <w:sz w:val="96"/>
        </w:rPr>
        <w:tab/>
      </w:r>
      <w:r>
        <w:rPr>
          <w:rFonts w:hint="eastAsia" w:ascii="华文中宋" w:eastAsia="华文中宋"/>
          <w:b/>
          <w:sz w:val="96"/>
        </w:rPr>
        <w:t>表</w:t>
      </w:r>
    </w:p>
    <w:p>
      <w:pPr>
        <w:pStyle w:val="4"/>
        <w:spacing w:before="7"/>
        <w:rPr>
          <w:rFonts w:ascii="华文中宋"/>
          <w:b/>
          <w:sz w:val="81"/>
        </w:rPr>
      </w:pPr>
    </w:p>
    <w:p>
      <w:pPr>
        <w:spacing w:before="0"/>
        <w:ind w:left="29" w:right="0" w:firstLine="0"/>
        <w:jc w:val="center"/>
        <w:rPr>
          <w:rFonts w:hint="eastAsia" w:ascii="华文中宋" w:eastAsia="华文中宋"/>
          <w:sz w:val="36"/>
        </w:rPr>
      </w:pPr>
      <w:r>
        <w:rPr>
          <w:rFonts w:hint="eastAsia" w:ascii="华文中宋" w:eastAsia="华文中宋"/>
          <w:sz w:val="36"/>
        </w:rPr>
        <w:t>（四星复审）</w:t>
      </w:r>
    </w:p>
    <w:p>
      <w:pPr>
        <w:pStyle w:val="4"/>
        <w:spacing w:before="10"/>
        <w:rPr>
          <w:rFonts w:ascii="华文中宋"/>
          <w:sz w:val="63"/>
        </w:rPr>
      </w:pPr>
    </w:p>
    <w:p>
      <w:pPr>
        <w:tabs>
          <w:tab w:val="left" w:pos="4899"/>
          <w:tab w:val="left" w:pos="5741"/>
        </w:tabs>
        <w:spacing w:before="0" w:line="280" w:lineRule="auto"/>
        <w:ind w:left="2866" w:right="3257" w:firstLine="0"/>
        <w:jc w:val="left"/>
        <w:rPr>
          <w:b/>
          <w:sz w:val="24"/>
        </w:rPr>
      </w:pPr>
      <w:r>
        <mc:AlternateContent>
          <mc:Choice Requires="wps">
            <w:drawing>
              <wp:anchor distT="0" distB="0" distL="114300" distR="114300" simplePos="0" relativeHeight="251661312" behindDoc="1" locked="0" layoutInCell="1" allowOverlap="1">
                <wp:simplePos x="0" y="0"/>
                <wp:positionH relativeFrom="page">
                  <wp:posOffset>3150870</wp:posOffset>
                </wp:positionH>
                <wp:positionV relativeFrom="paragraph">
                  <wp:posOffset>224790</wp:posOffset>
                </wp:positionV>
                <wp:extent cx="2337435" cy="0"/>
                <wp:effectExtent l="0" t="0" r="0" b="0"/>
                <wp:wrapNone/>
                <wp:docPr id="2" name="直线 2"/>
                <wp:cNvGraphicFramePr/>
                <a:graphic xmlns:a="http://schemas.openxmlformats.org/drawingml/2006/main">
                  <a:graphicData uri="http://schemas.microsoft.com/office/word/2010/wordprocessingShape">
                    <wps:wsp>
                      <wps:cNvSpPr/>
                      <wps:spPr>
                        <a:xfrm>
                          <a:off x="0" y="0"/>
                          <a:ext cx="233743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2" o:spid="_x0000_s1026" o:spt="20" style="position:absolute;left:0pt;margin-left:248.1pt;margin-top:17.7pt;height:0pt;width:184.05pt;mso-position-horizontal-relative:page;z-index:-251655168;mso-width-relative:page;mso-height-relative:page;" filled="f" stroked="t" coordsize="21600,21600" o:gfxdata="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979j&#10;i9kAAAAJAQAADwAAAAAAAAABACAAAAAiAAAAZHJzL2Rvd25yZXYueG1sUEsBAhQAFAAAAAgAh07i&#10;QDyRqozoAQAA2wMAAA4AAAAAAAAAAQAgAAAAKAEAAGRycy9lMm9Eb2MueG1sUEsFBgAAAAAGAAYA&#10;WQEAAIIFA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662336" behindDoc="1" locked="0" layoutInCell="1" allowOverlap="1">
                <wp:simplePos x="0" y="0"/>
                <wp:positionH relativeFrom="page">
                  <wp:posOffset>3150870</wp:posOffset>
                </wp:positionH>
                <wp:positionV relativeFrom="paragraph">
                  <wp:posOffset>476885</wp:posOffset>
                </wp:positionV>
                <wp:extent cx="2337435" cy="0"/>
                <wp:effectExtent l="0" t="0" r="0" b="0"/>
                <wp:wrapNone/>
                <wp:docPr id="4" name="直线 3"/>
                <wp:cNvGraphicFramePr/>
                <a:graphic xmlns:a="http://schemas.openxmlformats.org/drawingml/2006/main">
                  <a:graphicData uri="http://schemas.microsoft.com/office/word/2010/wordprocessingShape">
                    <wps:wsp>
                      <wps:cNvSpPr/>
                      <wps:spPr>
                        <a:xfrm>
                          <a:off x="0" y="0"/>
                          <a:ext cx="233743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3" o:spid="_x0000_s1026" o:spt="20" style="position:absolute;left:0pt;margin-left:248.1pt;margin-top:37.55pt;height:0pt;width:184.05pt;mso-position-horizontal-relative:page;z-index:-251654144;mso-width-relative:page;mso-height-relative:page;" filled="f" stroked="t" coordsize="21600,21600" o:gfxdata="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v0eA&#10;UdkAAAAJAQAADwAAAAAAAAABACAAAAAiAAAAZHJzL2Rvd25yZXYueG1sUEsBAhQAFAAAAAgAh07i&#10;QDGHQ1foAQAA2wMAAA4AAAAAAAAAAQAgAAAAKAEAAGRycy9lMm9Eb2MueG1sUEsFBgAAAAAGAAYA&#10;WQEAAIIFAAAAAA==&#10;">
                <v:fill on="f" focussize="0,0"/>
                <v:stroke weight="0.48pt" color="#000000" joinstyle="round"/>
                <v:imagedata o:title=""/>
                <o:lock v:ext="edit" aspectratio="f"/>
              </v:line>
            </w:pict>
          </mc:Fallback>
        </mc:AlternateContent>
      </w:r>
      <w:r>
        <w:rPr>
          <w:b/>
          <w:position w:val="4"/>
          <w:sz w:val="24"/>
        </w:rPr>
        <w:t>学校名称</w:t>
      </w:r>
      <w:r>
        <w:rPr>
          <w:b/>
          <w:position w:val="4"/>
          <w:sz w:val="24"/>
        </w:rPr>
        <w:tab/>
      </w:r>
      <w:r>
        <w:rPr>
          <w:b/>
          <w:sz w:val="24"/>
        </w:rPr>
        <w:t>江苏省奔牛高级中</w:t>
      </w:r>
      <w:r>
        <w:rPr>
          <w:b/>
          <w:spacing w:val="-16"/>
          <w:sz w:val="24"/>
        </w:rPr>
        <w:t>学</w:t>
      </w:r>
      <w:r>
        <w:rPr>
          <w:b/>
          <w:sz w:val="24"/>
        </w:rPr>
        <w:t>复审星级</w:t>
      </w:r>
      <w:r>
        <w:rPr>
          <w:b/>
          <w:sz w:val="24"/>
        </w:rPr>
        <w:tab/>
      </w:r>
      <w:r>
        <w:rPr>
          <w:b/>
          <w:sz w:val="24"/>
        </w:rPr>
        <w:tab/>
      </w:r>
      <w:r>
        <w:rPr>
          <w:b/>
          <w:position w:val="-3"/>
          <w:sz w:val="24"/>
        </w:rPr>
        <w:t>四星</w:t>
      </w:r>
    </w:p>
    <w:p>
      <w:pPr>
        <w:tabs>
          <w:tab w:val="left" w:pos="5621"/>
        </w:tabs>
        <w:spacing w:before="0" w:line="344" w:lineRule="exact"/>
        <w:ind w:left="2866" w:right="0" w:firstLine="0"/>
        <w:jc w:val="left"/>
        <w:rPr>
          <w:b/>
          <w:sz w:val="24"/>
        </w:rPr>
      </w:pPr>
      <w:r>
        <w:rPr>
          <w:b/>
          <w:sz w:val="24"/>
        </w:rPr>
        <w:t>校长姓名</w:t>
      </w:r>
      <w:r>
        <w:rPr>
          <w:b/>
          <w:sz w:val="24"/>
        </w:rPr>
        <w:tab/>
      </w:r>
      <w:r>
        <w:rPr>
          <w:b/>
          <w:position w:val="-3"/>
          <w:sz w:val="24"/>
        </w:rPr>
        <w:t>王奕飞</w:t>
      </w:r>
    </w:p>
    <w:p>
      <w:pPr>
        <w:pStyle w:val="4"/>
        <w:spacing w:line="20" w:lineRule="exact"/>
        <w:ind w:left="4137"/>
        <w:rPr>
          <w:sz w:val="2"/>
        </w:rPr>
      </w:pPr>
      <w:r>
        <w:rPr>
          <w:sz w:val="2"/>
        </w:rPr>
        <mc:AlternateContent>
          <mc:Choice Requires="wpg">
            <w:drawing>
              <wp:inline distT="0" distB="0" distL="114300" distR="114300">
                <wp:extent cx="2338070" cy="6350"/>
                <wp:effectExtent l="0" t="0" r="0" b="0"/>
                <wp:docPr id="21" name="组合 4"/>
                <wp:cNvGraphicFramePr/>
                <a:graphic xmlns:a="http://schemas.openxmlformats.org/drawingml/2006/main">
                  <a:graphicData uri="http://schemas.microsoft.com/office/word/2010/wordprocessingGroup">
                    <wpg:wgp>
                      <wpg:cNvGrpSpPr/>
                      <wpg:grpSpPr>
                        <a:xfrm>
                          <a:off x="0" y="0"/>
                          <a:ext cx="2338070" cy="6350"/>
                          <a:chOff x="0" y="0"/>
                          <a:chExt cx="3682" cy="10"/>
                        </a:xfrm>
                      </wpg:grpSpPr>
                      <wps:wsp>
                        <wps:cNvPr id="20" name="直线 5"/>
                        <wps:cNvSpPr/>
                        <wps:spPr>
                          <a:xfrm>
                            <a:off x="0" y="5"/>
                            <a:ext cx="3682"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 o:spid="_x0000_s1026" o:spt="203" style="height:0.5pt;width:184.1pt;" coordsize="3682,10" o:gfxdata="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styo9NQAAAADAQAADwAAAAAAAAABACAA&#10;AAAiAAAAZHJzL2Rvd25yZXYueG1sUEsBAhQAFAAAAAgAh07iQLYwyu9KAgAAAAUAAA4AAAAAAAAA&#10;AQAgAAAAIwEAAGRycy9lMm9Eb2MueG1sUEsFBgAAAAAGAAYAWQEAAN8FAAAAAA==&#10;">
                <o:lock v:ext="edit" aspectratio="f"/>
                <v:line id="直线 5" o:spid="_x0000_s1026" o:spt="20" style="position:absolute;left:0;top:5;height:0;width:3682;" filled="f" stroked="t" coordsize="21600,21600" o:gfxdata="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R1EequgAAANsA&#10;AAAPAAAAAAAAAAEAIAAAACIAAABkcnMvZG93bnJldi54bWxQSwECFAAUAAAACACHTuJAMy8FnjsA&#10;AAA5AAAAEAAAAAAAAAABACAAAAAJAQAAZHJzL3NoYXBleG1sLnhtbFBLBQYAAAAABgAGAFsBAACz&#10;AwAAAAA=&#10;">
                  <v:fill on="f" focussize="0,0"/>
                  <v:stroke weight="0.48pt" color="#000000" joinstyle="round"/>
                  <v:imagedata o:title=""/>
                  <o:lock v:ext="edit" aspectratio="f"/>
                </v:line>
                <w10:wrap type="none"/>
                <w10:anchorlock/>
              </v:group>
            </w:pict>
          </mc:Fallback>
        </mc:AlternateContent>
      </w:r>
    </w:p>
    <w:p>
      <w:pPr>
        <w:tabs>
          <w:tab w:val="left" w:pos="3588"/>
        </w:tabs>
        <w:spacing w:before="30"/>
        <w:ind w:left="2868" w:right="0" w:firstLine="0"/>
        <w:jc w:val="left"/>
        <w:rPr>
          <w:b/>
          <w:sz w:val="24"/>
        </w:rPr>
      </w:pPr>
      <w:r>
        <mc:AlternateContent>
          <mc:Choice Requires="wps">
            <w:drawing>
              <wp:anchor distT="0" distB="0" distL="0" distR="0" simplePos="0" relativeHeight="251694080" behindDoc="1" locked="0" layoutInCell="1" allowOverlap="1">
                <wp:simplePos x="0" y="0"/>
                <wp:positionH relativeFrom="page">
                  <wp:posOffset>3150870</wp:posOffset>
                </wp:positionH>
                <wp:positionV relativeFrom="paragraph">
                  <wp:posOffset>241935</wp:posOffset>
                </wp:positionV>
                <wp:extent cx="2337435" cy="0"/>
                <wp:effectExtent l="0" t="0" r="0" b="0"/>
                <wp:wrapTopAndBottom/>
                <wp:docPr id="29" name="直线 6"/>
                <wp:cNvGraphicFramePr/>
                <a:graphic xmlns:a="http://schemas.openxmlformats.org/drawingml/2006/main">
                  <a:graphicData uri="http://schemas.microsoft.com/office/word/2010/wordprocessingShape">
                    <wps:wsp>
                      <wps:cNvSpPr/>
                      <wps:spPr>
                        <a:xfrm>
                          <a:off x="0" y="0"/>
                          <a:ext cx="2337435" cy="0"/>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6" o:spid="_x0000_s1026" o:spt="20" style="position:absolute;left:0pt;margin-left:248.1pt;margin-top:19.05pt;height:0pt;width:184.05pt;mso-position-horizontal-relative:page;mso-wrap-distance-bottom:0pt;mso-wrap-distance-top:0pt;z-index:-251622400;mso-width-relative:page;mso-height-relative:page;" filled="f" stroked="t" coordsize="21600,21600" o:gfxdata="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">
                <v:fill on="f" focussize="0,0"/>
                <v:stroke weight="0.48pt" color="#000000" joinstyle="round"/>
                <v:imagedata o:title=""/>
                <o:lock v:ext="edit" aspectratio="f"/>
                <w10:wrap type="topAndBottom"/>
              </v:line>
            </w:pict>
          </mc:Fallback>
        </mc:AlternateContent>
      </w:r>
      <w:r>
        <w:rPr>
          <w:b/>
          <w:sz w:val="24"/>
        </w:rPr>
        <w:t>电</w:t>
      </w:r>
      <w:r>
        <w:rPr>
          <w:b/>
          <w:sz w:val="24"/>
        </w:rPr>
        <w:tab/>
      </w:r>
      <w:r>
        <w:rPr>
          <w:b/>
          <w:sz w:val="24"/>
        </w:rPr>
        <w:t>话</w:t>
      </w:r>
    </w:p>
    <w:p>
      <w:pPr>
        <w:tabs>
          <w:tab w:val="left" w:pos="4141"/>
          <w:tab w:val="left" w:pos="4565"/>
          <w:tab w:val="left" w:pos="7823"/>
        </w:tabs>
        <w:spacing w:before="9" w:line="278" w:lineRule="auto"/>
        <w:ind w:left="2866" w:right="2501" w:firstLine="0"/>
        <w:jc w:val="left"/>
        <w:rPr>
          <w:rFonts w:ascii="Times New Roman" w:eastAsia="Times New Roman"/>
          <w:b/>
          <w:sz w:val="24"/>
        </w:rPr>
      </w:pPr>
      <w:r>
        <w:rPr>
          <w:b/>
          <w:position w:val="4"/>
          <w:sz w:val="24"/>
        </w:rPr>
        <w:t>学校地址</w:t>
      </w:r>
      <w:r>
        <w:rPr>
          <w:b/>
          <w:position w:val="4"/>
          <w:sz w:val="24"/>
        </w:rPr>
        <w:tab/>
      </w:r>
      <w:r>
        <w:rPr>
          <w:b/>
          <w:sz w:val="24"/>
          <w:u w:val="single"/>
        </w:rPr>
        <w:t xml:space="preserve"> 常州市新北区奔牛镇南观路</w:t>
      </w:r>
      <w:r>
        <w:rPr>
          <w:b/>
          <w:spacing w:val="-60"/>
          <w:sz w:val="24"/>
          <w:u w:val="single"/>
        </w:rPr>
        <w:t xml:space="preserve"> </w:t>
      </w:r>
      <w:r>
        <w:rPr>
          <w:rFonts w:ascii="Times New Roman" w:eastAsia="Times New Roman"/>
          <w:b/>
          <w:sz w:val="24"/>
          <w:u w:val="single"/>
        </w:rPr>
        <w:t>2</w:t>
      </w:r>
      <w:r>
        <w:rPr>
          <w:rFonts w:ascii="Times New Roman" w:eastAsia="Times New Roman"/>
          <w:b/>
          <w:spacing w:val="-1"/>
          <w:sz w:val="24"/>
          <w:u w:val="single"/>
        </w:rPr>
        <w:t xml:space="preserve"> </w:t>
      </w:r>
      <w:r>
        <w:rPr>
          <w:b/>
          <w:sz w:val="24"/>
          <w:u w:val="single"/>
        </w:rPr>
        <w:t>号</w:t>
      </w:r>
      <w:r>
        <w:rPr>
          <w:b/>
          <w:position w:val="4"/>
          <w:sz w:val="24"/>
        </w:rPr>
        <w:t>学校网址</w:t>
      </w:r>
      <w:r>
        <w:rPr>
          <w:b/>
          <w:position w:val="4"/>
          <w:sz w:val="24"/>
        </w:rPr>
        <w:tab/>
      </w:r>
      <w:r>
        <w:rPr>
          <w:b/>
          <w:sz w:val="24"/>
          <w:u w:val="single"/>
        </w:rPr>
        <w:t xml:space="preserve"> </w:t>
      </w:r>
      <w:r>
        <w:rPr>
          <w:b/>
          <w:sz w:val="24"/>
          <w:u w:val="single"/>
        </w:rPr>
        <w:tab/>
      </w:r>
      <w:r>
        <w:fldChar w:fldCharType="begin"/>
      </w:r>
      <w:r>
        <w:instrText xml:space="preserve"> HYPERLINK "http://www.bngz.xbedu.net/" \h </w:instrText>
      </w:r>
      <w:r>
        <w:fldChar w:fldCharType="separate"/>
      </w:r>
      <w:r>
        <w:rPr>
          <w:rFonts w:ascii="Times New Roman" w:eastAsia="Times New Roman"/>
          <w:b/>
          <w:sz w:val="24"/>
          <w:u w:val="single"/>
        </w:rPr>
        <w:t>http://www.bngz.xbedu.net/</w:t>
      </w:r>
      <w:r>
        <w:rPr>
          <w:rFonts w:ascii="Times New Roman" w:eastAsia="Times New Roman"/>
          <w:b/>
          <w:sz w:val="24"/>
          <w:u w:val="single"/>
        </w:rPr>
        <w:tab/>
      </w:r>
      <w:r>
        <w:rPr>
          <w:rFonts w:ascii="Times New Roman" w:eastAsia="Times New Roman"/>
          <w:b/>
          <w:sz w:val="24"/>
          <w:u w:val="single"/>
        </w:rPr>
        <w:fldChar w:fldCharType="end"/>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1"/>
        <w:rPr>
          <w:rFonts w:ascii="Times New Roman"/>
          <w:b/>
          <w:sz w:val="19"/>
        </w:rPr>
      </w:pPr>
    </w:p>
    <w:p>
      <w:pPr>
        <w:spacing w:before="53"/>
        <w:ind w:left="31" w:right="0" w:firstLine="0"/>
        <w:jc w:val="center"/>
        <w:rPr>
          <w:rFonts w:hint="eastAsia" w:ascii="华文中宋" w:eastAsia="华文中宋"/>
          <w:b/>
          <w:sz w:val="36"/>
        </w:rPr>
      </w:pPr>
      <w:r>
        <w:rPr>
          <w:rFonts w:hint="eastAsia" w:ascii="华文中宋" w:eastAsia="华文中宋"/>
          <w:b/>
          <w:sz w:val="36"/>
        </w:rPr>
        <w:t>江苏省教育评估院制</w:t>
      </w:r>
    </w:p>
    <w:p>
      <w:pPr>
        <w:pStyle w:val="2"/>
        <w:spacing w:before="84"/>
        <w:ind w:left="170"/>
      </w:pPr>
      <w:r>
        <w:t>二〇二二年四月</w:t>
      </w:r>
    </w:p>
    <w:p>
      <w:pPr>
        <w:spacing w:after="0"/>
        <w:sectPr>
          <w:type w:val="continuous"/>
          <w:pgSz w:w="11910" w:h="16840"/>
          <w:pgMar w:top="1580" w:right="760" w:bottom="280" w:left="820" w:header="720" w:footer="720" w:gutter="0"/>
          <w:cols w:space="720" w:num="1"/>
        </w:sect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spacing w:before="2"/>
        <w:rPr>
          <w:rFonts w:ascii="华文中宋"/>
          <w:b/>
          <w:sz w:val="22"/>
        </w:rPr>
      </w:pPr>
    </w:p>
    <w:p>
      <w:pPr>
        <w:tabs>
          <w:tab w:val="left" w:pos="710"/>
          <w:tab w:val="left" w:pos="1372"/>
          <w:tab w:val="left" w:pos="2032"/>
        </w:tabs>
        <w:spacing w:before="42"/>
        <w:ind w:left="50" w:right="0" w:firstLine="0"/>
        <w:jc w:val="center"/>
        <w:rPr>
          <w:rFonts w:hint="eastAsia" w:ascii="华文中宋" w:eastAsia="华文中宋"/>
          <w:b/>
          <w:sz w:val="44"/>
        </w:rPr>
      </w:pPr>
      <w:r>
        <w:rPr>
          <w:rFonts w:hint="eastAsia" w:ascii="华文中宋" w:eastAsia="华文中宋"/>
          <w:b/>
          <w:sz w:val="44"/>
        </w:rPr>
        <w:t>填</w:t>
      </w:r>
      <w:r>
        <w:rPr>
          <w:rFonts w:hint="eastAsia" w:ascii="华文中宋" w:eastAsia="华文中宋"/>
          <w:b/>
          <w:sz w:val="44"/>
        </w:rPr>
        <w:tab/>
      </w:r>
      <w:r>
        <w:rPr>
          <w:rFonts w:hint="eastAsia" w:ascii="华文中宋" w:eastAsia="华文中宋"/>
          <w:b/>
          <w:sz w:val="44"/>
        </w:rPr>
        <w:t>写</w:t>
      </w:r>
      <w:r>
        <w:rPr>
          <w:rFonts w:hint="eastAsia" w:ascii="华文中宋" w:eastAsia="华文中宋"/>
          <w:b/>
          <w:sz w:val="44"/>
        </w:rPr>
        <w:tab/>
      </w:r>
      <w:r>
        <w:rPr>
          <w:rFonts w:hint="eastAsia" w:ascii="华文中宋" w:eastAsia="华文中宋"/>
          <w:b/>
          <w:sz w:val="44"/>
        </w:rPr>
        <w:t>说</w:t>
      </w:r>
      <w:r>
        <w:rPr>
          <w:rFonts w:hint="eastAsia" w:ascii="华文中宋" w:eastAsia="华文中宋"/>
          <w:b/>
          <w:sz w:val="44"/>
        </w:rPr>
        <w:tab/>
      </w:r>
      <w:r>
        <w:rPr>
          <w:rFonts w:hint="eastAsia" w:ascii="华文中宋" w:eastAsia="华文中宋"/>
          <w:b/>
          <w:sz w:val="44"/>
        </w:rPr>
        <w:t>明</w:t>
      </w:r>
    </w:p>
    <w:p>
      <w:pPr>
        <w:pStyle w:val="4"/>
        <w:spacing w:before="2"/>
        <w:rPr>
          <w:rFonts w:ascii="华文中宋"/>
          <w:b/>
          <w:sz w:val="37"/>
        </w:rPr>
      </w:pPr>
    </w:p>
    <w:p>
      <w:pPr>
        <w:pStyle w:val="4"/>
        <w:spacing w:before="1" w:line="362" w:lineRule="auto"/>
        <w:ind w:left="766" w:right="711" w:firstLine="561"/>
      </w:pPr>
      <w:r>
        <w:rPr>
          <w:spacing w:val="-12"/>
        </w:rPr>
        <w:t>一、本表是材料评审和现场考察的基本材料，应如实填写所有信息与</w:t>
      </w:r>
      <w:r>
        <w:rPr>
          <w:spacing w:val="-5"/>
        </w:rPr>
        <w:t>数据。无相关数据或涉密数据可不填写</w:t>
      </w:r>
      <w:r>
        <w:t>（</w:t>
      </w:r>
      <w:r>
        <w:rPr>
          <w:spacing w:val="-3"/>
        </w:rPr>
        <w:t>在相关项目空白处注明）</w:t>
      </w:r>
      <w:r>
        <w:t>。</w:t>
      </w:r>
    </w:p>
    <w:p>
      <w:pPr>
        <w:pStyle w:val="4"/>
        <w:spacing w:before="3" w:line="367" w:lineRule="auto"/>
        <w:ind w:left="766" w:right="655" w:firstLine="561"/>
      </w:pPr>
      <w:r>
        <w:t>二、页面规格统一为</w:t>
      </w:r>
      <w:r>
        <w:rPr>
          <w:rFonts w:ascii="Times New Roman" w:eastAsia="Times New Roman"/>
        </w:rPr>
        <w:t xml:space="preserve">A4 </w:t>
      </w:r>
      <w:r>
        <w:t xml:space="preserve">纸，字号、字体一般用 </w:t>
      </w:r>
      <w:r>
        <w:rPr>
          <w:rFonts w:ascii="Times New Roman" w:eastAsia="Times New Roman"/>
        </w:rPr>
        <w:t xml:space="preserve">5 </w:t>
      </w:r>
      <w:r>
        <w:t>号宋体；电子文本一律用</w:t>
      </w:r>
      <w:r>
        <w:rPr>
          <w:rFonts w:ascii="Times New Roman" w:eastAsia="Times New Roman"/>
        </w:rPr>
        <w:t xml:space="preserve">word </w:t>
      </w:r>
      <w:r>
        <w:t>格式制作。</w:t>
      </w:r>
    </w:p>
    <w:p>
      <w:pPr>
        <w:pStyle w:val="4"/>
        <w:spacing w:line="364" w:lineRule="auto"/>
        <w:ind w:left="766" w:right="713" w:firstLine="561"/>
      </w:pPr>
      <w:r>
        <w:rPr>
          <w:spacing w:val="-5"/>
        </w:rPr>
        <w:t xml:space="preserve">三、信息与数据截止日期为当年 </w:t>
      </w:r>
      <w:r>
        <w:rPr>
          <w:rFonts w:ascii="Times New Roman" w:eastAsia="Times New Roman"/>
        </w:rPr>
        <w:t xml:space="preserve">4 </w:t>
      </w:r>
      <w:r>
        <w:rPr>
          <w:spacing w:val="-35"/>
        </w:rPr>
        <w:t xml:space="preserve">月 </w:t>
      </w:r>
      <w:r>
        <w:rPr>
          <w:rFonts w:ascii="Times New Roman" w:eastAsia="Times New Roman"/>
        </w:rPr>
        <w:t xml:space="preserve">30 </w:t>
      </w:r>
      <w:r>
        <w:t>日；如无特殊说明，一般填</w:t>
      </w:r>
      <w:r>
        <w:rPr>
          <w:spacing w:val="-2"/>
        </w:rPr>
        <w:t>写近三</w:t>
      </w:r>
      <w:r>
        <w:t>（</w:t>
      </w:r>
      <w:r>
        <w:rPr>
          <w:spacing w:val="-3"/>
        </w:rPr>
        <w:t>学</w:t>
      </w:r>
      <w:r>
        <w:t>）年</w:t>
      </w:r>
      <w:r>
        <w:rPr>
          <w:spacing w:val="-3"/>
        </w:rPr>
        <w:t>（申报数据截止日向前推算）</w:t>
      </w:r>
      <w:r>
        <w:rPr>
          <w:spacing w:val="-1"/>
        </w:rPr>
        <w:t>的相关数据。</w:t>
      </w:r>
    </w:p>
    <w:p>
      <w:pPr>
        <w:pStyle w:val="4"/>
        <w:spacing w:line="364" w:lineRule="auto"/>
        <w:ind w:left="766" w:right="711" w:firstLine="561"/>
      </w:pPr>
      <w:r>
        <w:rPr>
          <w:spacing w:val="-13"/>
        </w:rPr>
        <w:t>四、各类数据统计口径，如无特别说明，均按照申报时所在的学年初</w:t>
      </w:r>
      <w:r>
        <w:rPr>
          <w:spacing w:val="-5"/>
        </w:rPr>
        <w:t>普通中学基层统计报表、年度财务报表的统计口径执行。</w:t>
      </w:r>
    </w:p>
    <w:p>
      <w:pPr>
        <w:pStyle w:val="4"/>
        <w:spacing w:line="364" w:lineRule="auto"/>
        <w:ind w:left="766" w:right="711" w:firstLine="561"/>
      </w:pPr>
      <w:r>
        <w:rPr>
          <w:spacing w:val="-11"/>
        </w:rPr>
        <w:t>五、佐证材料坚持少而精的原则，根据学校所列“佐证要目”择要提</w:t>
      </w:r>
      <w:r>
        <w:rPr>
          <w:spacing w:val="-5"/>
        </w:rPr>
        <w:t>交纲目，其它资料留作现场考察时备查。</w:t>
      </w:r>
    </w:p>
    <w:p>
      <w:pPr>
        <w:pStyle w:val="4"/>
        <w:spacing w:line="364" w:lineRule="auto"/>
        <w:ind w:left="766" w:right="711" w:firstLine="561"/>
      </w:pPr>
      <w:r>
        <w:rPr>
          <w:spacing w:val="-12"/>
        </w:rPr>
        <w:t>六、所有表格中涉及到的名称应填写全称，不要简写或缩写；相关栏</w:t>
      </w:r>
      <w:r>
        <w:rPr>
          <w:spacing w:val="-5"/>
        </w:rPr>
        <w:t>目填写不下，可自行增加篇幅。</w:t>
      </w:r>
    </w:p>
    <w:p>
      <w:pPr>
        <w:pStyle w:val="4"/>
        <w:spacing w:line="364" w:lineRule="auto"/>
        <w:ind w:left="766" w:right="712" w:firstLine="561"/>
      </w:pPr>
      <w:r>
        <w:rPr>
          <w:spacing w:val="-16"/>
        </w:rPr>
        <w:t>七、</w:t>
      </w:r>
      <w:r>
        <w:rPr>
          <w:rFonts w:ascii="Times New Roman" w:hAnsi="Times New Roman" w:eastAsia="Times New Roman"/>
        </w:rPr>
        <w:t xml:space="preserve">25 </w:t>
      </w:r>
      <w:r>
        <w:rPr>
          <w:spacing w:val="-14"/>
        </w:rPr>
        <w:t xml:space="preserve">条“自评结果”分别以 </w:t>
      </w:r>
      <w:r>
        <w:rPr>
          <w:rFonts w:ascii="Times New Roman" w:hAnsi="Times New Roman" w:eastAsia="Times New Roman"/>
          <w:spacing w:val="-15"/>
        </w:rPr>
        <w:t>A</w:t>
      </w:r>
      <w:r>
        <w:rPr>
          <w:spacing w:val="-15"/>
        </w:rPr>
        <w:t>（</w:t>
      </w:r>
      <w:r>
        <w:rPr>
          <w:spacing w:val="-2"/>
        </w:rPr>
        <w:t>达标</w:t>
      </w:r>
      <w:r>
        <w:rPr>
          <w:spacing w:val="-27"/>
        </w:rPr>
        <w:t>）</w:t>
      </w:r>
      <w:r>
        <w:rPr>
          <w:spacing w:val="-29"/>
        </w:rPr>
        <w:t>、</w:t>
      </w:r>
      <w:r>
        <w:rPr>
          <w:rFonts w:ascii="Times New Roman" w:hAnsi="Times New Roman" w:eastAsia="Times New Roman"/>
          <w:spacing w:val="-15"/>
        </w:rPr>
        <w:t>B</w:t>
      </w:r>
      <w:r>
        <w:rPr>
          <w:spacing w:val="-15"/>
        </w:rPr>
        <w:t>（</w:t>
      </w:r>
      <w:r>
        <w:rPr>
          <w:spacing w:val="-2"/>
        </w:rPr>
        <w:t>未完全达标</w:t>
      </w:r>
      <w:r>
        <w:rPr>
          <w:spacing w:val="-30"/>
        </w:rPr>
        <w:t>）</w:t>
      </w:r>
      <w:r>
        <w:rPr>
          <w:spacing w:val="-27"/>
        </w:rPr>
        <w:t>、</w:t>
      </w:r>
      <w:r>
        <w:rPr>
          <w:rFonts w:ascii="Times New Roman" w:hAnsi="Times New Roman" w:eastAsia="Times New Roman"/>
          <w:spacing w:val="-16"/>
        </w:rPr>
        <w:t>C</w:t>
      </w:r>
      <w:r>
        <w:rPr>
          <w:spacing w:val="-16"/>
        </w:rPr>
        <w:t>（</w:t>
      </w:r>
      <w:r>
        <w:t>不</w:t>
      </w:r>
      <w:r>
        <w:rPr>
          <w:spacing w:val="-2"/>
        </w:rPr>
        <w:t>达标</w:t>
      </w:r>
      <w:r>
        <w:t>）</w:t>
      </w:r>
      <w:r>
        <w:rPr>
          <w:spacing w:val="-2"/>
        </w:rPr>
        <w:t>标识。</w:t>
      </w:r>
    </w:p>
    <w:p>
      <w:pPr>
        <w:pStyle w:val="4"/>
        <w:spacing w:line="358" w:lineRule="exact"/>
        <w:ind w:left="1328"/>
      </w:pPr>
      <w:r>
        <w:t>八、填表时，请注意表格下方的“备注”，按要求填写。</w:t>
      </w:r>
    </w:p>
    <w:p>
      <w:pPr>
        <w:spacing w:after="0" w:line="358" w:lineRule="exact"/>
        <w:sectPr>
          <w:footerReference r:id="rId5" w:type="default"/>
          <w:pgSz w:w="11910" w:h="16840"/>
          <w:pgMar w:top="1580" w:right="760" w:bottom="1380" w:left="820" w:header="0" w:footer="1200" w:gutter="0"/>
          <w:pgNumType w:start="1"/>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tabs>
          <w:tab w:val="left" w:pos="2032"/>
        </w:tabs>
        <w:spacing w:before="186"/>
        <w:ind w:left="53" w:right="0" w:firstLine="0"/>
        <w:jc w:val="center"/>
        <w:rPr>
          <w:rFonts w:hint="eastAsia" w:ascii="华文中宋" w:eastAsia="华文中宋"/>
          <w:b/>
          <w:sz w:val="44"/>
        </w:rPr>
      </w:pPr>
      <w:r>
        <w:rPr>
          <w:rFonts w:hint="eastAsia" w:ascii="华文中宋" w:eastAsia="华文中宋"/>
          <w:b/>
          <w:sz w:val="44"/>
        </w:rPr>
        <w:t>目</w:t>
      </w:r>
      <w:r>
        <w:rPr>
          <w:rFonts w:hint="eastAsia" w:ascii="华文中宋" w:eastAsia="华文中宋"/>
          <w:b/>
          <w:sz w:val="44"/>
        </w:rPr>
        <w:tab/>
      </w:r>
      <w:r>
        <w:rPr>
          <w:rFonts w:hint="eastAsia" w:ascii="华文中宋" w:eastAsia="华文中宋"/>
          <w:b/>
          <w:sz w:val="44"/>
        </w:rPr>
        <w:t>录</w:t>
      </w:r>
    </w:p>
    <w:p>
      <w:pPr>
        <w:pStyle w:val="4"/>
        <w:rPr>
          <w:rFonts w:ascii="华文中宋"/>
          <w:b/>
          <w:sz w:val="20"/>
        </w:rPr>
      </w:pPr>
    </w:p>
    <w:p>
      <w:pPr>
        <w:pStyle w:val="4"/>
        <w:spacing w:before="11"/>
        <w:rPr>
          <w:rFonts w:ascii="华文中宋"/>
          <w:b/>
          <w:sz w:val="17"/>
        </w:rPr>
      </w:pPr>
      <w:r>
        <mc:AlternateContent>
          <mc:Choice Requires="wps">
            <w:drawing>
              <wp:anchor distT="0" distB="0" distL="0" distR="0" simplePos="0" relativeHeight="251695104" behindDoc="1" locked="0" layoutInCell="1" allowOverlap="1">
                <wp:simplePos x="0" y="0"/>
                <wp:positionH relativeFrom="page">
                  <wp:posOffset>1007110</wp:posOffset>
                </wp:positionH>
                <wp:positionV relativeFrom="paragraph">
                  <wp:posOffset>229870</wp:posOffset>
                </wp:positionV>
                <wp:extent cx="5588635" cy="0"/>
                <wp:effectExtent l="0" t="26670" r="12065" b="36830"/>
                <wp:wrapTopAndBottom/>
                <wp:docPr id="30" name="直线 7"/>
                <wp:cNvGraphicFramePr/>
                <a:graphic xmlns:a="http://schemas.openxmlformats.org/drawingml/2006/main">
                  <a:graphicData uri="http://schemas.microsoft.com/office/word/2010/wordprocessingShape">
                    <wps:wsp>
                      <wps:cNvSpPr/>
                      <wps:spPr>
                        <a:xfrm>
                          <a:off x="0" y="0"/>
                          <a:ext cx="5588635" cy="0"/>
                        </a:xfrm>
                        <a:prstGeom prst="line">
                          <a:avLst/>
                        </a:prstGeom>
                        <a:ln w="53340" cap="flat" cmpd="sng">
                          <a:solidFill>
                            <a:srgbClr val="000000"/>
                          </a:solidFill>
                          <a:prstDash val="solid"/>
                          <a:headEnd type="none" w="med" len="med"/>
                          <a:tailEnd type="none" w="med" len="med"/>
                        </a:ln>
                      </wps:spPr>
                      <wps:bodyPr upright="1"/>
                    </wps:wsp>
                  </a:graphicData>
                </a:graphic>
              </wp:anchor>
            </w:drawing>
          </mc:Choice>
          <mc:Fallback>
            <w:pict>
              <v:line id="直线 7" o:spid="_x0000_s1026" o:spt="20" style="position:absolute;left:0pt;margin-left:79.3pt;margin-top:18.1pt;height:0pt;width:440.05pt;mso-position-horizontal-relative:page;mso-wrap-distance-bottom:0pt;mso-wrap-distance-top:0pt;z-index:-251621376;mso-width-relative:page;mso-height-relative:page;" filled="f" stroked="t" coordsize="21600,21600" o:gfxdata="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">
                <v:fill on="f" focussize="0,0"/>
                <v:stroke weight="4.2pt" color="#000000" joinstyle="round"/>
                <v:imagedata o:title=""/>
                <o:lock v:ext="edit" aspectratio="f"/>
                <w10:wrap type="topAndBottom"/>
              </v:line>
            </w:pict>
          </mc:Fallback>
        </mc:AlternateContent>
      </w:r>
    </w:p>
    <w:p>
      <w:pPr>
        <w:pStyle w:val="4"/>
        <w:rPr>
          <w:rFonts w:ascii="华文中宋"/>
          <w:b/>
          <w:sz w:val="20"/>
        </w:rPr>
      </w:pPr>
    </w:p>
    <w:p>
      <w:pPr>
        <w:pStyle w:val="4"/>
        <w:rPr>
          <w:rFonts w:ascii="华文中宋"/>
          <w:b/>
          <w:sz w:val="20"/>
        </w:rPr>
      </w:pPr>
    </w:p>
    <w:p>
      <w:pPr>
        <w:pStyle w:val="4"/>
        <w:spacing w:before="12"/>
        <w:rPr>
          <w:rFonts w:ascii="华文中宋"/>
          <w:b/>
          <w:sz w:val="13"/>
        </w:rPr>
      </w:pPr>
    </w:p>
    <w:p>
      <w:pPr>
        <w:pStyle w:val="4"/>
        <w:spacing w:before="71" w:line="417" w:lineRule="auto"/>
        <w:ind w:left="766" w:right="571"/>
        <w:jc w:val="both"/>
      </w:pPr>
      <w:r>
        <w:rPr>
          <w:b/>
          <w:spacing w:val="-24"/>
          <w:w w:val="99"/>
        </w:rPr>
        <w:t>一、学校简况</w:t>
      </w:r>
      <w:r>
        <w:rPr>
          <w:b/>
          <w:spacing w:val="-3"/>
        </w:rPr>
        <w:t xml:space="preserve"> </w:t>
      </w:r>
      <w:r>
        <w:rPr>
          <w:rFonts w:ascii="Times New Roman" w:hAnsi="Times New Roman" w:eastAsia="Times New Roman"/>
          <w:spacing w:val="-9"/>
          <w:w w:val="100"/>
        </w:rPr>
        <w:t>…………………………………………………………</w:t>
      </w:r>
      <w:r>
        <w:rPr>
          <w:w w:val="100"/>
        </w:rPr>
        <w:t>（</w:t>
      </w:r>
      <w:r>
        <w:rPr>
          <w:spacing w:val="-1"/>
        </w:rPr>
        <w:t xml:space="preserve"> </w:t>
      </w:r>
      <w:r>
        <w:rPr>
          <w:rFonts w:ascii="Times New Roman" w:hAnsi="Times New Roman" w:eastAsia="Times New Roman"/>
          <w:w w:val="100"/>
        </w:rPr>
        <w:t>3</w:t>
      </w:r>
      <w:r>
        <w:rPr>
          <w:rFonts w:ascii="Times New Roman" w:hAnsi="Times New Roman" w:eastAsia="Times New Roman"/>
        </w:rPr>
        <w:t xml:space="preserve">  </w:t>
      </w:r>
      <w:r>
        <w:rPr>
          <w:spacing w:val="-3"/>
          <w:w w:val="100"/>
        </w:rPr>
        <w:t>页</w:t>
      </w:r>
      <w:r>
        <w:rPr>
          <w:w w:val="100"/>
        </w:rPr>
        <w:t>）</w:t>
      </w:r>
      <w:r>
        <w:rPr>
          <w:b/>
          <w:spacing w:val="-7"/>
        </w:rPr>
        <w:t xml:space="preserve">二、自评报告 </w:t>
      </w:r>
      <w:r>
        <w:rPr>
          <w:rFonts w:ascii="Times New Roman" w:hAnsi="Times New Roman" w:eastAsia="Times New Roman"/>
          <w:spacing w:val="1"/>
        </w:rPr>
        <w:t xml:space="preserve">…………………………………………………… </w:t>
      </w:r>
      <w:r>
        <w:t>（</w:t>
      </w:r>
      <w:r>
        <w:rPr>
          <w:rFonts w:ascii="Times New Roman" w:hAnsi="Times New Roman" w:eastAsia="Times New Roman"/>
        </w:rPr>
        <w:t>4-14</w:t>
      </w:r>
      <w:r>
        <w:rPr>
          <w:rFonts w:ascii="Times New Roman" w:hAnsi="Times New Roman" w:eastAsia="Times New Roman"/>
          <w:spacing w:val="65"/>
        </w:rPr>
        <w:t xml:space="preserve"> </w:t>
      </w:r>
      <w:r>
        <w:rPr>
          <w:spacing w:val="-3"/>
        </w:rPr>
        <w:t>页</w:t>
      </w:r>
      <w:r>
        <w:t xml:space="preserve">） </w:t>
      </w:r>
      <w:r>
        <w:rPr>
          <w:b/>
          <w:spacing w:val="-6"/>
        </w:rPr>
        <w:t>三、 分项自评</w:t>
      </w:r>
      <w:r>
        <w:rPr>
          <w:rFonts w:ascii="Times New Roman" w:hAnsi="Times New Roman" w:eastAsia="Times New Roman"/>
          <w:b/>
          <w:spacing w:val="-4"/>
        </w:rPr>
        <w:t>…</w:t>
      </w:r>
      <w:r>
        <w:rPr>
          <w:rFonts w:ascii="Times New Roman" w:hAnsi="Times New Roman" w:eastAsia="Times New Roman"/>
          <w:spacing w:val="-4"/>
        </w:rPr>
        <w:t>………………………………………………</w:t>
      </w:r>
      <w:r>
        <w:rPr>
          <w:spacing w:val="-4"/>
        </w:rPr>
        <w:t>（</w:t>
      </w:r>
      <w:r>
        <w:rPr>
          <w:spacing w:val="7"/>
        </w:rPr>
        <w:t xml:space="preserve"> </w:t>
      </w:r>
      <w:r>
        <w:rPr>
          <w:rFonts w:ascii="Times New Roman" w:hAnsi="Times New Roman" w:eastAsia="Times New Roman"/>
        </w:rPr>
        <w:t>15-208</w:t>
      </w:r>
      <w:r>
        <w:rPr>
          <w:rFonts w:ascii="Times New Roman" w:hAnsi="Times New Roman" w:eastAsia="Times New Roman"/>
          <w:spacing w:val="6"/>
        </w:rPr>
        <w:t xml:space="preserve">  </w:t>
      </w:r>
      <w:r>
        <w:rPr>
          <w:spacing w:val="-3"/>
        </w:rPr>
        <w:t>页</w:t>
      </w:r>
      <w:r>
        <w:t>）</w:t>
      </w:r>
    </w:p>
    <w:p>
      <w:pPr>
        <w:pStyle w:val="4"/>
        <w:spacing w:line="358" w:lineRule="exact"/>
        <w:ind w:left="766"/>
        <w:jc w:val="both"/>
      </w:pPr>
      <w:r>
        <w:t>（一</w:t>
      </w:r>
      <w:r>
        <w:rPr>
          <w:spacing w:val="-37"/>
        </w:rPr>
        <w:t>）</w:t>
      </w:r>
      <w:r>
        <w:rPr>
          <w:spacing w:val="1"/>
        </w:rPr>
        <w:t xml:space="preserve">办学条件 </w:t>
      </w:r>
      <w:r>
        <w:rPr>
          <w:rFonts w:ascii="Times New Roman" w:hAnsi="Times New Roman" w:eastAsia="Times New Roman"/>
          <w:spacing w:val="-3"/>
        </w:rPr>
        <w:t>…………………………………………………</w:t>
      </w:r>
      <w:r>
        <w:rPr>
          <w:spacing w:val="-3"/>
        </w:rPr>
        <w:t>（</w:t>
      </w:r>
      <w:r>
        <w:rPr>
          <w:rFonts w:ascii="Times New Roman" w:hAnsi="Times New Roman" w:eastAsia="Times New Roman"/>
          <w:spacing w:val="-3"/>
        </w:rPr>
        <w:t>15-31</w:t>
      </w:r>
      <w:r>
        <w:rPr>
          <w:rFonts w:ascii="Times New Roman" w:hAnsi="Times New Roman" w:eastAsia="Times New Roman"/>
          <w:spacing w:val="8"/>
        </w:rPr>
        <w:t xml:space="preserve">  </w:t>
      </w:r>
      <w:r>
        <w:rPr>
          <w:spacing w:val="-3"/>
        </w:rPr>
        <w:t>页</w:t>
      </w:r>
      <w:r>
        <w:t>）</w:t>
      </w:r>
    </w:p>
    <w:p>
      <w:pPr>
        <w:pStyle w:val="4"/>
        <w:spacing w:before="265"/>
        <w:ind w:left="766"/>
        <w:jc w:val="both"/>
      </w:pPr>
      <w:r>
        <w:t>（二</w:t>
      </w:r>
      <w:r>
        <w:rPr>
          <w:spacing w:val="-37"/>
        </w:rPr>
        <w:t>）</w:t>
      </w:r>
      <w:r>
        <w:rPr>
          <w:spacing w:val="1"/>
        </w:rPr>
        <w:t xml:space="preserve">队伍建设 </w:t>
      </w:r>
      <w:r>
        <w:rPr>
          <w:rFonts w:ascii="Times New Roman" w:hAnsi="Times New Roman" w:eastAsia="Times New Roman"/>
          <w:spacing w:val="-3"/>
        </w:rPr>
        <w:t>…………………………………………………</w:t>
      </w:r>
      <w:r>
        <w:rPr>
          <w:spacing w:val="-3"/>
        </w:rPr>
        <w:t>（</w:t>
      </w:r>
      <w:r>
        <w:rPr>
          <w:rFonts w:ascii="Times New Roman" w:hAnsi="Times New Roman" w:eastAsia="Times New Roman"/>
          <w:spacing w:val="-3"/>
        </w:rPr>
        <w:t>31-78</w:t>
      </w:r>
      <w:r>
        <w:rPr>
          <w:rFonts w:ascii="Times New Roman" w:hAnsi="Times New Roman" w:eastAsia="Times New Roman"/>
          <w:spacing w:val="8"/>
        </w:rPr>
        <w:t xml:space="preserve">  </w:t>
      </w:r>
      <w:r>
        <w:rPr>
          <w:spacing w:val="-3"/>
        </w:rPr>
        <w:t>页</w:t>
      </w:r>
      <w:r>
        <w:t>）</w:t>
      </w:r>
    </w:p>
    <w:p>
      <w:pPr>
        <w:pStyle w:val="4"/>
        <w:spacing w:before="265"/>
        <w:ind w:left="766"/>
        <w:jc w:val="both"/>
      </w:pPr>
      <w:r>
        <w:t>（三</w:t>
      </w:r>
      <w:r>
        <w:rPr>
          <w:spacing w:val="-109"/>
        </w:rPr>
        <w:t>）</w:t>
      </w:r>
      <w:r>
        <w:rPr>
          <w:spacing w:val="2"/>
        </w:rPr>
        <w:t xml:space="preserve">管理水平 </w:t>
      </w:r>
      <w:r>
        <w:rPr>
          <w:rFonts w:ascii="Times New Roman" w:hAnsi="Times New Roman" w:eastAsia="Times New Roman"/>
          <w:spacing w:val="-6"/>
        </w:rPr>
        <w:t>…………………………………………………</w:t>
      </w:r>
      <w:r>
        <w:rPr>
          <w:spacing w:val="-6"/>
        </w:rPr>
        <w:t>（</w:t>
      </w:r>
      <w:r>
        <w:rPr>
          <w:rFonts w:ascii="Times New Roman" w:hAnsi="Times New Roman" w:eastAsia="Times New Roman"/>
          <w:spacing w:val="-6"/>
        </w:rPr>
        <w:t>78-108</w:t>
      </w:r>
      <w:r>
        <w:rPr>
          <w:rFonts w:ascii="Times New Roman" w:hAnsi="Times New Roman" w:eastAsia="Times New Roman"/>
          <w:spacing w:val="11"/>
        </w:rPr>
        <w:t xml:space="preserve">  </w:t>
      </w:r>
      <w:r>
        <w:rPr>
          <w:spacing w:val="-3"/>
        </w:rPr>
        <w:t>页</w:t>
      </w:r>
      <w:r>
        <w:t>）</w:t>
      </w:r>
    </w:p>
    <w:p>
      <w:pPr>
        <w:pStyle w:val="4"/>
        <w:spacing w:before="266"/>
        <w:ind w:left="766"/>
        <w:jc w:val="both"/>
      </w:pPr>
      <w:r>
        <w:t>（四</w:t>
      </w:r>
      <w:r>
        <w:rPr>
          <w:spacing w:val="-37"/>
        </w:rPr>
        <w:t>）</w:t>
      </w:r>
      <w:r>
        <w:rPr>
          <w:spacing w:val="1"/>
        </w:rPr>
        <w:t xml:space="preserve">素质教育 </w:t>
      </w:r>
      <w:r>
        <w:rPr>
          <w:rFonts w:ascii="Times New Roman" w:hAnsi="Times New Roman" w:eastAsia="Times New Roman"/>
          <w:spacing w:val="-3"/>
        </w:rPr>
        <w:t>………………………………………………</w:t>
      </w:r>
      <w:r>
        <w:rPr>
          <w:spacing w:val="-3"/>
        </w:rPr>
        <w:t>（</w:t>
      </w:r>
      <w:r>
        <w:rPr>
          <w:rFonts w:ascii="Times New Roman" w:hAnsi="Times New Roman" w:eastAsia="Times New Roman"/>
          <w:spacing w:val="-3"/>
        </w:rPr>
        <w:t>108-174</w:t>
      </w:r>
      <w:r>
        <w:rPr>
          <w:rFonts w:ascii="Times New Roman" w:hAnsi="Times New Roman" w:eastAsia="Times New Roman"/>
          <w:spacing w:val="8"/>
        </w:rPr>
        <w:t xml:space="preserve">  </w:t>
      </w:r>
      <w:r>
        <w:rPr>
          <w:spacing w:val="-3"/>
        </w:rPr>
        <w:t>页</w:t>
      </w:r>
      <w:r>
        <w:t>）</w:t>
      </w:r>
    </w:p>
    <w:p>
      <w:pPr>
        <w:spacing w:before="265" w:line="417" w:lineRule="auto"/>
        <w:ind w:left="766" w:right="571" w:firstLine="0"/>
        <w:jc w:val="both"/>
        <w:rPr>
          <w:sz w:val="28"/>
        </w:rPr>
      </w:pPr>
      <w:r>
        <w:rPr>
          <w:sz w:val="28"/>
        </w:rPr>
        <w:t>（五</w:t>
      </w:r>
      <w:r>
        <w:rPr>
          <w:spacing w:val="-37"/>
          <w:sz w:val="28"/>
        </w:rPr>
        <w:t>）</w:t>
      </w:r>
      <w:r>
        <w:rPr>
          <w:spacing w:val="1"/>
          <w:sz w:val="28"/>
        </w:rPr>
        <w:t xml:space="preserve">办学绩效 </w:t>
      </w:r>
      <w:r>
        <w:rPr>
          <w:rFonts w:ascii="Times New Roman" w:hAnsi="Times New Roman" w:eastAsia="Times New Roman"/>
          <w:spacing w:val="-3"/>
          <w:sz w:val="28"/>
        </w:rPr>
        <w:t>………………………………………………</w:t>
      </w:r>
      <w:r>
        <w:rPr>
          <w:spacing w:val="-3"/>
          <w:sz w:val="28"/>
        </w:rPr>
        <w:t>（</w:t>
      </w:r>
      <w:r>
        <w:rPr>
          <w:rFonts w:ascii="Times New Roman" w:hAnsi="Times New Roman" w:eastAsia="Times New Roman"/>
          <w:spacing w:val="-3"/>
          <w:sz w:val="28"/>
        </w:rPr>
        <w:t>174-201</w:t>
      </w:r>
      <w:r>
        <w:rPr>
          <w:rFonts w:ascii="Times New Roman" w:hAnsi="Times New Roman" w:eastAsia="Times New Roman"/>
          <w:spacing w:val="19"/>
          <w:sz w:val="28"/>
        </w:rPr>
        <w:t xml:space="preserve"> </w:t>
      </w:r>
      <w:r>
        <w:rPr>
          <w:spacing w:val="-3"/>
          <w:sz w:val="28"/>
        </w:rPr>
        <w:t>页</w:t>
      </w:r>
      <w:r>
        <w:rPr>
          <w:sz w:val="28"/>
        </w:rPr>
        <w:t xml:space="preserve">） </w:t>
      </w:r>
      <w:r>
        <w:rPr>
          <w:b/>
          <w:sz w:val="28"/>
        </w:rPr>
        <w:t>四、办学特色建设报告</w:t>
      </w:r>
      <w:r>
        <w:rPr>
          <w:rFonts w:ascii="Times New Roman" w:hAnsi="Times New Roman" w:eastAsia="Times New Roman"/>
          <w:sz w:val="28"/>
        </w:rPr>
        <w:t>………………………………………</w:t>
      </w:r>
      <w:r>
        <w:rPr>
          <w:sz w:val="28"/>
        </w:rPr>
        <w:t>（</w:t>
      </w:r>
      <w:r>
        <w:rPr>
          <w:rFonts w:ascii="Times New Roman" w:hAnsi="Times New Roman" w:eastAsia="Times New Roman"/>
          <w:sz w:val="28"/>
        </w:rPr>
        <w:t>201-213</w:t>
      </w:r>
      <w:r>
        <w:rPr>
          <w:rFonts w:ascii="Times New Roman" w:hAnsi="Times New Roman" w:eastAsia="Times New Roman"/>
          <w:spacing w:val="56"/>
          <w:sz w:val="28"/>
        </w:rPr>
        <w:t xml:space="preserve"> </w:t>
      </w:r>
      <w:r>
        <w:rPr>
          <w:sz w:val="28"/>
        </w:rPr>
        <w:t xml:space="preserve">页） </w:t>
      </w:r>
      <w:r>
        <w:rPr>
          <w:b/>
          <w:spacing w:val="-17"/>
          <w:w w:val="99"/>
          <w:sz w:val="28"/>
        </w:rPr>
        <w:t>五、学校发展规划及论证报告、教育部门批复</w:t>
      </w:r>
      <w:r>
        <w:rPr>
          <w:rFonts w:ascii="Times New Roman" w:hAnsi="Times New Roman" w:eastAsia="Times New Roman"/>
          <w:spacing w:val="-23"/>
          <w:w w:val="100"/>
          <w:sz w:val="28"/>
        </w:rPr>
        <w:t>………………</w:t>
      </w:r>
      <w:r>
        <w:rPr>
          <w:w w:val="100"/>
          <w:sz w:val="28"/>
        </w:rPr>
        <w:t>（</w:t>
      </w:r>
      <w:r>
        <w:rPr>
          <w:spacing w:val="-4"/>
          <w:sz w:val="28"/>
        </w:rPr>
        <w:t xml:space="preserve"> </w:t>
      </w:r>
      <w:r>
        <w:rPr>
          <w:rFonts w:ascii="Times New Roman" w:hAnsi="Times New Roman" w:eastAsia="Times New Roman"/>
          <w:spacing w:val="1"/>
          <w:w w:val="100"/>
          <w:sz w:val="28"/>
        </w:rPr>
        <w:t>2</w:t>
      </w:r>
      <w:r>
        <w:rPr>
          <w:rFonts w:ascii="Times New Roman" w:hAnsi="Times New Roman" w:eastAsia="Times New Roman"/>
          <w:spacing w:val="-2"/>
          <w:w w:val="100"/>
          <w:sz w:val="28"/>
        </w:rPr>
        <w:t>14</w:t>
      </w:r>
      <w:r>
        <w:rPr>
          <w:rFonts w:ascii="Times New Roman" w:hAnsi="Times New Roman" w:eastAsia="Times New Roman"/>
          <w:w w:val="100"/>
          <w:sz w:val="28"/>
        </w:rPr>
        <w:t>-</w:t>
      </w:r>
      <w:r>
        <w:rPr>
          <w:rFonts w:ascii="Times New Roman" w:hAnsi="Times New Roman" w:eastAsia="Times New Roman"/>
          <w:spacing w:val="1"/>
          <w:w w:val="100"/>
          <w:sz w:val="28"/>
        </w:rPr>
        <w:t>2</w:t>
      </w:r>
      <w:r>
        <w:rPr>
          <w:rFonts w:ascii="Times New Roman" w:hAnsi="Times New Roman" w:eastAsia="Times New Roman"/>
          <w:spacing w:val="-2"/>
          <w:w w:val="100"/>
          <w:sz w:val="28"/>
        </w:rPr>
        <w:t>3</w:t>
      </w:r>
      <w:r>
        <w:rPr>
          <w:rFonts w:ascii="Times New Roman" w:hAnsi="Times New Roman" w:eastAsia="Times New Roman"/>
          <w:w w:val="100"/>
          <w:sz w:val="28"/>
        </w:rPr>
        <w:t>6</w:t>
      </w:r>
      <w:r>
        <w:rPr>
          <w:rFonts w:ascii="Times New Roman" w:hAnsi="Times New Roman" w:eastAsia="Times New Roman"/>
          <w:sz w:val="28"/>
        </w:rPr>
        <w:t xml:space="preserve">  </w:t>
      </w:r>
      <w:r>
        <w:rPr>
          <w:spacing w:val="-3"/>
          <w:w w:val="100"/>
          <w:sz w:val="28"/>
        </w:rPr>
        <w:t>页</w:t>
      </w:r>
      <w:r>
        <w:rPr>
          <w:w w:val="100"/>
          <w:sz w:val="28"/>
        </w:rPr>
        <w:t>）</w:t>
      </w:r>
      <w:r>
        <w:rPr>
          <w:b/>
          <w:spacing w:val="-9"/>
          <w:sz w:val="28"/>
        </w:rPr>
        <w:t xml:space="preserve">六、设区市教育行政部门审核意见 </w:t>
      </w:r>
      <w:r>
        <w:rPr>
          <w:rFonts w:ascii="Times New Roman" w:hAnsi="Times New Roman" w:eastAsia="Times New Roman"/>
          <w:spacing w:val="-6"/>
          <w:sz w:val="28"/>
        </w:rPr>
        <w:t>………………………………</w:t>
      </w:r>
      <w:r>
        <w:rPr>
          <w:spacing w:val="-6"/>
          <w:sz w:val="28"/>
        </w:rPr>
        <w:t>（</w:t>
      </w:r>
      <w:r>
        <w:rPr>
          <w:rFonts w:ascii="Times New Roman" w:hAnsi="Times New Roman" w:eastAsia="Times New Roman"/>
          <w:spacing w:val="-6"/>
          <w:sz w:val="28"/>
        </w:rPr>
        <w:t>237</w:t>
      </w:r>
      <w:r>
        <w:rPr>
          <w:rFonts w:ascii="Times New Roman" w:hAnsi="Times New Roman" w:eastAsia="Times New Roman"/>
          <w:spacing w:val="3"/>
          <w:sz w:val="28"/>
        </w:rPr>
        <w:t xml:space="preserve">  </w:t>
      </w:r>
      <w:r>
        <w:rPr>
          <w:spacing w:val="-3"/>
          <w:sz w:val="28"/>
        </w:rPr>
        <w:t>页</w:t>
      </w:r>
      <w:r>
        <w:rPr>
          <w:sz w:val="28"/>
        </w:rPr>
        <w:t>）</w:t>
      </w:r>
    </w:p>
    <w:p>
      <w:pPr>
        <w:spacing w:after="0" w:line="417" w:lineRule="auto"/>
        <w:jc w:val="both"/>
        <w:rPr>
          <w:sz w:val="28"/>
        </w:rPr>
        <w:sectPr>
          <w:pgSz w:w="11910" w:h="16840"/>
          <w:pgMar w:top="1580" w:right="760" w:bottom="1380" w:left="820" w:header="0" w:footer="1200" w:gutter="0"/>
          <w:cols w:space="720" w:num="1"/>
        </w:sectPr>
      </w:pPr>
    </w:p>
    <w:p>
      <w:pPr>
        <w:pStyle w:val="2"/>
        <w:spacing w:before="33"/>
      </w:pPr>
      <w:r>
        <w:t>一、学校简况</w:t>
      </w:r>
    </w:p>
    <w:p>
      <w:pPr>
        <w:pStyle w:val="4"/>
        <w:spacing w:before="2"/>
        <w:rPr>
          <w:rFonts w:ascii="华文中宋"/>
          <w:b/>
          <w:sz w:val="15"/>
        </w:r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516"/>
        <w:gridCol w:w="1276"/>
        <w:gridCol w:w="2977"/>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8" w:hRule="atLeast"/>
        </w:trPr>
        <w:tc>
          <w:tcPr>
            <w:tcW w:w="3516" w:type="dxa"/>
          </w:tcPr>
          <w:p>
            <w:pPr>
              <w:pStyle w:val="9"/>
              <w:spacing w:before="9"/>
              <w:rPr>
                <w:rFonts w:ascii="华文中宋"/>
                <w:b/>
                <w:sz w:val="20"/>
              </w:rPr>
            </w:pPr>
          </w:p>
          <w:p>
            <w:pPr>
              <w:pStyle w:val="9"/>
              <w:ind w:left="108"/>
              <w:rPr>
                <w:sz w:val="24"/>
              </w:rPr>
            </w:pPr>
            <w:r>
              <w:rPr>
                <w:sz w:val="24"/>
              </w:rPr>
              <w:t>曾用校名</w:t>
            </w:r>
          </w:p>
        </w:tc>
        <w:tc>
          <w:tcPr>
            <w:tcW w:w="1276" w:type="dxa"/>
          </w:tcPr>
          <w:p>
            <w:pPr>
              <w:pStyle w:val="9"/>
              <w:spacing w:before="91"/>
              <w:ind w:left="158"/>
              <w:rPr>
                <w:sz w:val="24"/>
              </w:rPr>
            </w:pPr>
            <w:r>
              <w:rPr>
                <w:sz w:val="24"/>
              </w:rPr>
              <w:t>武进市奔</w:t>
            </w:r>
          </w:p>
          <w:p>
            <w:pPr>
              <w:pStyle w:val="9"/>
              <w:spacing w:before="161"/>
              <w:ind w:left="278"/>
              <w:rPr>
                <w:sz w:val="24"/>
              </w:rPr>
            </w:pPr>
            <w:r>
              <w:rPr>
                <w:sz w:val="24"/>
              </w:rPr>
              <w:t>牛中学</w:t>
            </w:r>
          </w:p>
        </w:tc>
        <w:tc>
          <w:tcPr>
            <w:tcW w:w="2977" w:type="dxa"/>
          </w:tcPr>
          <w:p>
            <w:pPr>
              <w:pStyle w:val="9"/>
              <w:spacing w:before="9"/>
              <w:rPr>
                <w:rFonts w:ascii="华文中宋"/>
                <w:b/>
                <w:sz w:val="20"/>
              </w:rPr>
            </w:pPr>
          </w:p>
          <w:p>
            <w:pPr>
              <w:pStyle w:val="9"/>
              <w:ind w:left="106"/>
              <w:rPr>
                <w:sz w:val="24"/>
              </w:rPr>
            </w:pPr>
            <w:r>
              <w:rPr>
                <w:sz w:val="24"/>
              </w:rPr>
              <w:t>办学时间</w:t>
            </w:r>
          </w:p>
        </w:tc>
        <w:tc>
          <w:tcPr>
            <w:tcW w:w="1303" w:type="dxa"/>
          </w:tcPr>
          <w:p>
            <w:pPr>
              <w:pStyle w:val="9"/>
              <w:spacing w:before="6"/>
              <w:rPr>
                <w:rFonts w:ascii="华文中宋"/>
                <w:b/>
                <w:sz w:val="21"/>
              </w:rPr>
            </w:pPr>
          </w:p>
          <w:p>
            <w:pPr>
              <w:pStyle w:val="9"/>
              <w:spacing w:before="1"/>
              <w:ind w:left="119" w:right="111"/>
              <w:jc w:val="center"/>
              <w:rPr>
                <w:rFonts w:ascii="Times New Roman"/>
                <w:sz w:val="24"/>
              </w:rPr>
            </w:pPr>
            <w:r>
              <w:rPr>
                <w:rFonts w:ascii="Times New Roman"/>
                <w:sz w:val="24"/>
              </w:rPr>
              <w:t>1933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516" w:type="dxa"/>
          </w:tcPr>
          <w:p>
            <w:pPr>
              <w:pStyle w:val="9"/>
              <w:spacing w:before="124"/>
              <w:ind w:left="108"/>
              <w:rPr>
                <w:sz w:val="24"/>
              </w:rPr>
            </w:pPr>
            <w:r>
              <w:rPr>
                <w:sz w:val="24"/>
              </w:rPr>
              <w:t>校长移动电话</w:t>
            </w:r>
          </w:p>
        </w:tc>
        <w:tc>
          <w:tcPr>
            <w:tcW w:w="1276" w:type="dxa"/>
          </w:tcPr>
          <w:p>
            <w:pPr>
              <w:pStyle w:val="9"/>
              <w:rPr>
                <w:rFonts w:ascii="Times New Roman"/>
                <w:sz w:val="24"/>
              </w:rPr>
            </w:pPr>
          </w:p>
        </w:tc>
        <w:tc>
          <w:tcPr>
            <w:tcW w:w="2977" w:type="dxa"/>
          </w:tcPr>
          <w:p>
            <w:pPr>
              <w:pStyle w:val="9"/>
              <w:spacing w:before="124"/>
              <w:ind w:left="106"/>
              <w:rPr>
                <w:sz w:val="24"/>
              </w:rPr>
            </w:pPr>
            <w:r>
              <w:rPr>
                <w:sz w:val="24"/>
              </w:rPr>
              <w:t>校长办公电话</w:t>
            </w:r>
          </w:p>
        </w:tc>
        <w:tc>
          <w:tcPr>
            <w:tcW w:w="1303"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6"/>
              <w:ind w:left="108"/>
              <w:rPr>
                <w:sz w:val="24"/>
              </w:rPr>
            </w:pPr>
            <w:r>
              <w:rPr>
                <w:sz w:val="24"/>
              </w:rPr>
              <w:t>学校校长办传真电话</w:t>
            </w:r>
          </w:p>
        </w:tc>
        <w:tc>
          <w:tcPr>
            <w:tcW w:w="1276" w:type="dxa"/>
          </w:tcPr>
          <w:p>
            <w:pPr>
              <w:pStyle w:val="9"/>
              <w:rPr>
                <w:rFonts w:ascii="Times New Roman"/>
                <w:sz w:val="24"/>
              </w:rPr>
            </w:pPr>
          </w:p>
        </w:tc>
        <w:tc>
          <w:tcPr>
            <w:tcW w:w="2977" w:type="dxa"/>
          </w:tcPr>
          <w:p>
            <w:pPr>
              <w:pStyle w:val="9"/>
              <w:spacing w:before="126"/>
              <w:ind w:left="106"/>
              <w:rPr>
                <w:sz w:val="24"/>
              </w:rPr>
            </w:pPr>
            <w:r>
              <w:rPr>
                <w:sz w:val="24"/>
              </w:rPr>
              <w:t>现有星级评定时间</w:t>
            </w:r>
          </w:p>
        </w:tc>
        <w:tc>
          <w:tcPr>
            <w:tcW w:w="1303" w:type="dxa"/>
          </w:tcPr>
          <w:p>
            <w:pPr>
              <w:pStyle w:val="9"/>
              <w:spacing w:before="126"/>
              <w:ind w:left="121" w:right="111"/>
              <w:jc w:val="center"/>
              <w:rPr>
                <w:sz w:val="24"/>
              </w:rPr>
            </w:pPr>
            <w:r>
              <w:rPr>
                <w:rFonts w:ascii="Times New Roman" w:eastAsia="Times New Roman"/>
                <w:sz w:val="24"/>
              </w:rPr>
              <w:t xml:space="preserve">2004 </w:t>
            </w:r>
            <w:r>
              <w:rPr>
                <w:sz w:val="24"/>
              </w:rPr>
              <w:t>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5"/>
              <w:ind w:left="108"/>
              <w:rPr>
                <w:sz w:val="24"/>
              </w:rPr>
            </w:pPr>
            <w:r>
              <w:rPr>
                <w:sz w:val="24"/>
              </w:rPr>
              <w:t>学校性质</w:t>
            </w:r>
          </w:p>
        </w:tc>
        <w:tc>
          <w:tcPr>
            <w:tcW w:w="1276" w:type="dxa"/>
          </w:tcPr>
          <w:p>
            <w:pPr>
              <w:pStyle w:val="9"/>
              <w:spacing w:before="125"/>
              <w:ind w:left="136" w:right="125"/>
              <w:jc w:val="center"/>
              <w:rPr>
                <w:sz w:val="24"/>
              </w:rPr>
            </w:pPr>
            <w:r>
              <w:rPr>
                <w:sz w:val="24"/>
              </w:rPr>
              <w:t>公办</w:t>
            </w:r>
          </w:p>
        </w:tc>
        <w:tc>
          <w:tcPr>
            <w:tcW w:w="2977" w:type="dxa"/>
          </w:tcPr>
          <w:p>
            <w:pPr>
              <w:pStyle w:val="9"/>
              <w:spacing w:before="125"/>
              <w:ind w:left="106"/>
              <w:rPr>
                <w:sz w:val="24"/>
              </w:rPr>
            </w:pPr>
            <w:r>
              <w:rPr>
                <w:sz w:val="24"/>
              </w:rPr>
              <w:t>学校主管部门</w:t>
            </w:r>
          </w:p>
        </w:tc>
        <w:tc>
          <w:tcPr>
            <w:tcW w:w="1303" w:type="dxa"/>
          </w:tcPr>
          <w:p>
            <w:pPr>
              <w:pStyle w:val="9"/>
              <w:spacing w:before="82"/>
              <w:ind w:left="119" w:right="111"/>
              <w:jc w:val="center"/>
              <w:rPr>
                <w:sz w:val="18"/>
                <w:szCs w:val="18"/>
              </w:rPr>
            </w:pPr>
            <w:r>
              <w:rPr>
                <w:sz w:val="18"/>
                <w:szCs w:val="18"/>
              </w:rPr>
              <w:t>新北区</w:t>
            </w:r>
          </w:p>
          <w:p>
            <w:pPr>
              <w:pStyle w:val="9"/>
              <w:spacing w:before="82"/>
              <w:ind w:left="119" w:right="111"/>
              <w:jc w:val="center"/>
              <w:rPr>
                <w:rFonts w:hint="default" w:eastAsia="宋体"/>
                <w:sz w:val="24"/>
                <w:lang w:val="en-US" w:eastAsia="zh-CN"/>
              </w:rPr>
            </w:pPr>
            <w:r>
              <w:rPr>
                <w:sz w:val="18"/>
                <w:szCs w:val="18"/>
              </w:rPr>
              <w:t>教</w:t>
            </w:r>
            <w:r>
              <w:rPr>
                <w:rFonts w:hint="eastAsia"/>
                <w:sz w:val="18"/>
                <w:szCs w:val="18"/>
                <w:lang w:val="en-US" w:eastAsia="zh-CN"/>
              </w:rPr>
              <w:t>育局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4"/>
              <w:ind w:left="108"/>
              <w:rPr>
                <w:sz w:val="24"/>
              </w:rPr>
            </w:pPr>
            <w:r>
              <w:rPr>
                <w:sz w:val="24"/>
              </w:rPr>
              <w:t>获得二星时间</w:t>
            </w:r>
          </w:p>
        </w:tc>
        <w:tc>
          <w:tcPr>
            <w:tcW w:w="1276" w:type="dxa"/>
          </w:tcPr>
          <w:p>
            <w:pPr>
              <w:pStyle w:val="9"/>
              <w:spacing w:before="140"/>
              <w:ind w:left="136" w:right="127"/>
              <w:jc w:val="center"/>
              <w:rPr>
                <w:rFonts w:ascii="Times New Roman"/>
                <w:sz w:val="24"/>
              </w:rPr>
            </w:pPr>
            <w:r>
              <w:rPr>
                <w:rFonts w:ascii="Times New Roman"/>
                <w:sz w:val="24"/>
              </w:rPr>
              <w:t>2022-04</w:t>
            </w:r>
          </w:p>
        </w:tc>
        <w:tc>
          <w:tcPr>
            <w:tcW w:w="2977" w:type="dxa"/>
          </w:tcPr>
          <w:p>
            <w:pPr>
              <w:pStyle w:val="9"/>
              <w:spacing w:before="124"/>
              <w:ind w:left="106"/>
              <w:rPr>
                <w:sz w:val="24"/>
              </w:rPr>
            </w:pPr>
            <w:r>
              <w:rPr>
                <w:sz w:val="24"/>
              </w:rPr>
              <w:t>获得三星时间</w:t>
            </w:r>
          </w:p>
        </w:tc>
        <w:tc>
          <w:tcPr>
            <w:tcW w:w="1303" w:type="dxa"/>
          </w:tcPr>
          <w:p>
            <w:pPr>
              <w:pStyle w:val="9"/>
              <w:spacing w:before="140"/>
              <w:ind w:left="116" w:right="111"/>
              <w:jc w:val="center"/>
              <w:rPr>
                <w:rFonts w:ascii="Times New Roman"/>
                <w:sz w:val="24"/>
              </w:rPr>
            </w:pPr>
            <w:r>
              <w:rPr>
                <w:rFonts w:ascii="Times New Roman"/>
                <w:sz w:val="24"/>
              </w:rPr>
              <w:t>2022-04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4"/>
              <w:ind w:left="108"/>
              <w:rPr>
                <w:sz w:val="24"/>
              </w:rPr>
            </w:pPr>
            <w:r>
              <w:rPr>
                <w:sz w:val="24"/>
              </w:rPr>
              <w:t>教职工总数</w:t>
            </w:r>
          </w:p>
        </w:tc>
        <w:tc>
          <w:tcPr>
            <w:tcW w:w="1276" w:type="dxa"/>
          </w:tcPr>
          <w:p>
            <w:pPr>
              <w:pStyle w:val="9"/>
              <w:spacing w:before="140"/>
              <w:ind w:left="136" w:right="125"/>
              <w:jc w:val="center"/>
              <w:rPr>
                <w:rFonts w:ascii="Times New Roman"/>
                <w:sz w:val="24"/>
              </w:rPr>
            </w:pPr>
            <w:r>
              <w:rPr>
                <w:rFonts w:ascii="Times New Roman"/>
                <w:sz w:val="24"/>
              </w:rPr>
              <w:t>220</w:t>
            </w:r>
          </w:p>
        </w:tc>
        <w:tc>
          <w:tcPr>
            <w:tcW w:w="2977" w:type="dxa"/>
          </w:tcPr>
          <w:p>
            <w:pPr>
              <w:pStyle w:val="9"/>
              <w:spacing w:before="124"/>
              <w:ind w:left="106"/>
              <w:rPr>
                <w:sz w:val="24"/>
              </w:rPr>
            </w:pPr>
            <w:r>
              <w:rPr>
                <w:sz w:val="24"/>
              </w:rPr>
              <w:t>专任教师总数</w:t>
            </w:r>
          </w:p>
        </w:tc>
        <w:tc>
          <w:tcPr>
            <w:tcW w:w="1303" w:type="dxa"/>
          </w:tcPr>
          <w:p>
            <w:pPr>
              <w:pStyle w:val="9"/>
              <w:spacing w:before="140"/>
              <w:ind w:left="119" w:right="111"/>
              <w:jc w:val="center"/>
              <w:rPr>
                <w:rFonts w:ascii="Times New Roman"/>
                <w:sz w:val="24"/>
              </w:rPr>
            </w:pPr>
            <w:r>
              <w:rPr>
                <w:rFonts w:ascii="Times New Roman"/>
                <w:sz w:val="24"/>
              </w:rPr>
              <w:t>214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516" w:type="dxa"/>
          </w:tcPr>
          <w:p>
            <w:pPr>
              <w:pStyle w:val="9"/>
              <w:spacing w:before="126"/>
              <w:ind w:left="108"/>
              <w:rPr>
                <w:sz w:val="24"/>
              </w:rPr>
            </w:pPr>
            <w:r>
              <w:rPr>
                <w:sz w:val="24"/>
              </w:rPr>
              <w:t>中学高级教师数</w:t>
            </w:r>
          </w:p>
        </w:tc>
        <w:tc>
          <w:tcPr>
            <w:tcW w:w="1276" w:type="dxa"/>
          </w:tcPr>
          <w:p>
            <w:pPr>
              <w:pStyle w:val="9"/>
              <w:spacing w:before="139"/>
              <w:ind w:left="136" w:right="125"/>
              <w:jc w:val="center"/>
              <w:rPr>
                <w:rFonts w:hint="eastAsia" w:ascii="Times New Roman" w:eastAsia="宋体"/>
                <w:sz w:val="24"/>
                <w:lang w:eastAsia="zh-CN"/>
              </w:rPr>
            </w:pPr>
            <w:r>
              <w:rPr>
                <w:rFonts w:ascii="Times New Roman"/>
                <w:sz w:val="24"/>
              </w:rPr>
              <w:t>7</w:t>
            </w:r>
            <w:r>
              <w:rPr>
                <w:rFonts w:hint="eastAsia" w:ascii="Times New Roman"/>
                <w:sz w:val="24"/>
                <w:lang w:val="en-US" w:eastAsia="zh-CN"/>
              </w:rPr>
              <w:t>8</w:t>
            </w:r>
          </w:p>
        </w:tc>
        <w:tc>
          <w:tcPr>
            <w:tcW w:w="2977" w:type="dxa"/>
          </w:tcPr>
          <w:p>
            <w:pPr>
              <w:pStyle w:val="9"/>
              <w:spacing w:before="126"/>
              <w:ind w:left="106"/>
              <w:rPr>
                <w:sz w:val="24"/>
              </w:rPr>
            </w:pPr>
            <w:r>
              <w:rPr>
                <w:sz w:val="24"/>
              </w:rPr>
              <w:t>中级教师数</w:t>
            </w:r>
          </w:p>
        </w:tc>
        <w:tc>
          <w:tcPr>
            <w:tcW w:w="1303" w:type="dxa"/>
          </w:tcPr>
          <w:p>
            <w:pPr>
              <w:pStyle w:val="9"/>
              <w:spacing w:before="139"/>
              <w:ind w:left="8"/>
              <w:jc w:val="center"/>
              <w:rPr>
                <w:rFonts w:hint="eastAsia" w:ascii="Times New Roman" w:eastAsia="宋体"/>
                <w:sz w:val="24"/>
                <w:lang w:val="en-US" w:eastAsia="zh-CN"/>
              </w:rPr>
            </w:pPr>
            <w:r>
              <w:rPr>
                <w:rFonts w:ascii="Times New Roman"/>
                <w:sz w:val="24"/>
              </w:rPr>
              <w:t>8</w:t>
            </w:r>
            <w:r>
              <w:rPr>
                <w:rFonts w:hint="eastAsia" w:ascii="Times New Roman"/>
                <w:sz w:val="24"/>
                <w:lang w:val="en-US" w:eastAsia="zh-CN"/>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5"/>
              <w:ind w:left="108"/>
              <w:rPr>
                <w:sz w:val="24"/>
              </w:rPr>
            </w:pPr>
            <w:r>
              <w:rPr>
                <w:sz w:val="24"/>
              </w:rPr>
              <w:t>省特级教师数</w:t>
            </w:r>
          </w:p>
        </w:tc>
        <w:tc>
          <w:tcPr>
            <w:tcW w:w="1276" w:type="dxa"/>
          </w:tcPr>
          <w:p>
            <w:pPr>
              <w:pStyle w:val="9"/>
              <w:spacing w:before="139"/>
              <w:ind w:left="11"/>
              <w:jc w:val="center"/>
              <w:rPr>
                <w:rFonts w:ascii="Times New Roman"/>
                <w:sz w:val="24"/>
              </w:rPr>
            </w:pPr>
            <w:r>
              <w:rPr>
                <w:rFonts w:ascii="Times New Roman"/>
                <w:sz w:val="24"/>
              </w:rPr>
              <w:t>3</w:t>
            </w:r>
          </w:p>
        </w:tc>
        <w:tc>
          <w:tcPr>
            <w:tcW w:w="2977" w:type="dxa"/>
          </w:tcPr>
          <w:p>
            <w:pPr>
              <w:pStyle w:val="9"/>
              <w:spacing w:before="125"/>
              <w:ind w:left="106"/>
              <w:rPr>
                <w:sz w:val="24"/>
              </w:rPr>
            </w:pPr>
            <w:r>
              <w:rPr>
                <w:sz w:val="24"/>
              </w:rPr>
              <w:t>正高级教师数</w:t>
            </w:r>
          </w:p>
        </w:tc>
        <w:tc>
          <w:tcPr>
            <w:tcW w:w="1303" w:type="dxa"/>
          </w:tcPr>
          <w:p>
            <w:pPr>
              <w:pStyle w:val="9"/>
              <w:spacing w:before="139"/>
              <w:ind w:left="8"/>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516" w:type="dxa"/>
          </w:tcPr>
          <w:p>
            <w:pPr>
              <w:pStyle w:val="9"/>
              <w:spacing w:before="125"/>
              <w:ind w:left="108"/>
              <w:rPr>
                <w:sz w:val="24"/>
              </w:rPr>
            </w:pPr>
            <w:r>
              <w:rPr>
                <w:sz w:val="24"/>
              </w:rPr>
              <w:t>高中班级数</w:t>
            </w:r>
          </w:p>
        </w:tc>
        <w:tc>
          <w:tcPr>
            <w:tcW w:w="1276" w:type="dxa"/>
          </w:tcPr>
          <w:p>
            <w:pPr>
              <w:pStyle w:val="9"/>
              <w:spacing w:before="140"/>
              <w:ind w:left="136" w:right="125"/>
              <w:jc w:val="center"/>
              <w:rPr>
                <w:rFonts w:ascii="Times New Roman"/>
                <w:sz w:val="24"/>
              </w:rPr>
            </w:pPr>
            <w:r>
              <w:rPr>
                <w:rFonts w:ascii="Times New Roman"/>
                <w:sz w:val="24"/>
              </w:rPr>
              <w:t>48</w:t>
            </w:r>
          </w:p>
        </w:tc>
        <w:tc>
          <w:tcPr>
            <w:tcW w:w="2977" w:type="dxa"/>
          </w:tcPr>
          <w:p>
            <w:pPr>
              <w:pStyle w:val="9"/>
              <w:spacing w:before="125"/>
              <w:ind w:left="106"/>
              <w:rPr>
                <w:sz w:val="24"/>
              </w:rPr>
            </w:pPr>
            <w:r>
              <w:rPr>
                <w:sz w:val="24"/>
              </w:rPr>
              <w:t>高中生总数</w:t>
            </w:r>
          </w:p>
        </w:tc>
        <w:tc>
          <w:tcPr>
            <w:tcW w:w="1303" w:type="dxa"/>
          </w:tcPr>
          <w:p>
            <w:pPr>
              <w:pStyle w:val="9"/>
              <w:spacing w:before="140"/>
              <w:ind w:left="119" w:right="111"/>
              <w:jc w:val="center"/>
              <w:rPr>
                <w:rFonts w:ascii="Times New Roman"/>
                <w:sz w:val="24"/>
              </w:rPr>
            </w:pPr>
            <w:r>
              <w:rPr>
                <w:rFonts w:ascii="Times New Roman"/>
                <w:sz w:val="24"/>
              </w:rPr>
              <w:t>2605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4"/>
              <w:ind w:left="108"/>
              <w:rPr>
                <w:sz w:val="24"/>
              </w:rPr>
            </w:pPr>
            <w:r>
              <w:rPr>
                <w:sz w:val="24"/>
              </w:rPr>
              <w:t>上学年提供高考选科组合数</w:t>
            </w:r>
          </w:p>
        </w:tc>
        <w:tc>
          <w:tcPr>
            <w:tcW w:w="1276" w:type="dxa"/>
          </w:tcPr>
          <w:p>
            <w:pPr>
              <w:pStyle w:val="9"/>
              <w:spacing w:before="140"/>
              <w:ind w:left="136" w:right="125"/>
              <w:jc w:val="center"/>
              <w:rPr>
                <w:rFonts w:ascii="Times New Roman"/>
                <w:sz w:val="24"/>
              </w:rPr>
            </w:pPr>
            <w:r>
              <w:rPr>
                <w:rFonts w:ascii="Times New Roman"/>
                <w:sz w:val="24"/>
              </w:rPr>
              <w:t>12</w:t>
            </w:r>
          </w:p>
        </w:tc>
        <w:tc>
          <w:tcPr>
            <w:tcW w:w="2977" w:type="dxa"/>
          </w:tcPr>
          <w:p>
            <w:pPr>
              <w:pStyle w:val="9"/>
              <w:spacing w:before="124"/>
              <w:ind w:left="106"/>
              <w:rPr>
                <w:sz w:val="24"/>
              </w:rPr>
            </w:pPr>
            <w:r>
              <w:rPr>
                <w:sz w:val="24"/>
              </w:rPr>
              <w:t>实际开设高考选科组合数</w:t>
            </w:r>
          </w:p>
        </w:tc>
        <w:tc>
          <w:tcPr>
            <w:tcW w:w="1303" w:type="dxa"/>
          </w:tcPr>
          <w:p>
            <w:pPr>
              <w:pStyle w:val="9"/>
              <w:spacing w:before="140"/>
              <w:ind w:left="8"/>
              <w:jc w:val="center"/>
              <w:rPr>
                <w:rFonts w:ascii="Times New Roman"/>
                <w:sz w:val="24"/>
              </w:rPr>
            </w:pPr>
            <w:r>
              <w:rPr>
                <w:rFonts w:ascii="Times New Roman"/>
                <w:sz w:val="24"/>
              </w:rPr>
              <w:t>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516" w:type="dxa"/>
          </w:tcPr>
          <w:p>
            <w:pPr>
              <w:pStyle w:val="9"/>
              <w:spacing w:before="126"/>
              <w:ind w:left="108"/>
              <w:rPr>
                <w:sz w:val="24"/>
              </w:rPr>
            </w:pPr>
            <w:r>
              <w:rPr>
                <w:sz w:val="24"/>
              </w:rPr>
              <w:t>生均校舍面积（平方米）</w:t>
            </w:r>
          </w:p>
        </w:tc>
        <w:tc>
          <w:tcPr>
            <w:tcW w:w="1276" w:type="dxa"/>
          </w:tcPr>
          <w:p>
            <w:pPr>
              <w:pStyle w:val="9"/>
              <w:spacing w:before="139"/>
              <w:ind w:left="136" w:right="127"/>
              <w:jc w:val="center"/>
              <w:rPr>
                <w:rFonts w:ascii="Times New Roman"/>
                <w:sz w:val="24"/>
              </w:rPr>
            </w:pPr>
            <w:r>
              <w:rPr>
                <w:rFonts w:ascii="Times New Roman"/>
                <w:sz w:val="24"/>
              </w:rPr>
              <w:t>20.9</w:t>
            </w:r>
          </w:p>
        </w:tc>
        <w:tc>
          <w:tcPr>
            <w:tcW w:w="2977" w:type="dxa"/>
          </w:tcPr>
          <w:p>
            <w:pPr>
              <w:pStyle w:val="9"/>
              <w:spacing w:before="126"/>
              <w:ind w:left="106"/>
              <w:rPr>
                <w:sz w:val="24"/>
              </w:rPr>
            </w:pPr>
            <w:r>
              <w:rPr>
                <w:sz w:val="24"/>
              </w:rPr>
              <w:t>生均宿舍面积（平方米）</w:t>
            </w:r>
          </w:p>
        </w:tc>
        <w:tc>
          <w:tcPr>
            <w:tcW w:w="1303" w:type="dxa"/>
          </w:tcPr>
          <w:p>
            <w:pPr>
              <w:pStyle w:val="9"/>
              <w:spacing w:before="139"/>
              <w:ind w:left="121" w:right="111"/>
              <w:jc w:val="center"/>
              <w:rPr>
                <w:rFonts w:ascii="Times New Roman"/>
                <w:sz w:val="24"/>
              </w:rPr>
            </w:pPr>
            <w:r>
              <w:rPr>
                <w:rFonts w:ascii="Times New Roman"/>
                <w:sz w:val="24"/>
              </w:rPr>
              <w:t>9.8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5"/>
              <w:ind w:left="108"/>
              <w:rPr>
                <w:sz w:val="24"/>
              </w:rPr>
            </w:pPr>
            <w:r>
              <w:rPr>
                <w:sz w:val="24"/>
              </w:rPr>
              <w:t>固定资产总值（元）</w:t>
            </w:r>
          </w:p>
        </w:tc>
        <w:tc>
          <w:tcPr>
            <w:tcW w:w="1276" w:type="dxa"/>
          </w:tcPr>
          <w:p>
            <w:pPr>
              <w:pStyle w:val="9"/>
              <w:spacing w:before="95"/>
              <w:ind w:left="136" w:right="125"/>
              <w:jc w:val="center"/>
              <w:rPr>
                <w:rFonts w:ascii="Times New Roman"/>
                <w:sz w:val="24"/>
              </w:rPr>
            </w:pPr>
            <w:r>
              <w:rPr>
                <w:rFonts w:ascii="Times New Roman"/>
                <w:sz w:val="24"/>
              </w:rPr>
              <w:t>95666163</w:t>
            </w:r>
          </w:p>
        </w:tc>
        <w:tc>
          <w:tcPr>
            <w:tcW w:w="2977" w:type="dxa"/>
          </w:tcPr>
          <w:p>
            <w:pPr>
              <w:pStyle w:val="9"/>
              <w:spacing w:before="125"/>
              <w:ind w:left="106"/>
              <w:rPr>
                <w:sz w:val="24"/>
              </w:rPr>
            </w:pPr>
            <w:r>
              <w:rPr>
                <w:sz w:val="24"/>
              </w:rPr>
              <w:t>仪器设备总值（元）</w:t>
            </w:r>
          </w:p>
        </w:tc>
        <w:tc>
          <w:tcPr>
            <w:tcW w:w="1303" w:type="dxa"/>
          </w:tcPr>
          <w:p>
            <w:pPr>
              <w:pStyle w:val="9"/>
              <w:spacing w:before="95"/>
              <w:ind w:left="121" w:right="111"/>
              <w:jc w:val="center"/>
              <w:rPr>
                <w:rFonts w:ascii="Times New Roman"/>
                <w:sz w:val="24"/>
              </w:rPr>
            </w:pPr>
            <w:r>
              <w:rPr>
                <w:rFonts w:ascii="Times New Roman"/>
                <w:sz w:val="24"/>
              </w:rPr>
              <w:t>21211069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4"/>
              <w:ind w:left="108"/>
              <w:rPr>
                <w:sz w:val="24"/>
              </w:rPr>
            </w:pPr>
            <w:r>
              <w:rPr>
                <w:sz w:val="24"/>
              </w:rPr>
              <w:t>上年度教育经费总收入（元）</w:t>
            </w:r>
          </w:p>
        </w:tc>
        <w:tc>
          <w:tcPr>
            <w:tcW w:w="5556" w:type="dxa"/>
            <w:gridSpan w:val="3"/>
          </w:tcPr>
          <w:p>
            <w:pPr>
              <w:pStyle w:val="9"/>
              <w:spacing w:before="140"/>
              <w:ind w:left="2186" w:right="2178"/>
              <w:jc w:val="center"/>
              <w:rPr>
                <w:rFonts w:ascii="Times New Roman"/>
                <w:sz w:val="24"/>
              </w:rPr>
            </w:pPr>
            <w:r>
              <w:rPr>
                <w:rFonts w:ascii="Times New Roman"/>
                <w:sz w:val="24"/>
              </w:rPr>
              <w:t>77975207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516" w:type="dxa"/>
          </w:tcPr>
          <w:p>
            <w:pPr>
              <w:pStyle w:val="9"/>
              <w:spacing w:before="124"/>
              <w:ind w:left="108"/>
              <w:rPr>
                <w:sz w:val="24"/>
              </w:rPr>
            </w:pPr>
            <w:r>
              <w:rPr>
                <w:sz w:val="24"/>
              </w:rPr>
              <w:t>上年度财政拨款数（元）</w:t>
            </w:r>
          </w:p>
        </w:tc>
        <w:tc>
          <w:tcPr>
            <w:tcW w:w="5556" w:type="dxa"/>
            <w:gridSpan w:val="3"/>
          </w:tcPr>
          <w:p>
            <w:pPr>
              <w:pStyle w:val="9"/>
              <w:spacing w:before="140"/>
              <w:ind w:left="2186" w:right="2178"/>
              <w:jc w:val="center"/>
              <w:rPr>
                <w:rFonts w:ascii="Times New Roman"/>
                <w:sz w:val="24"/>
              </w:rPr>
            </w:pPr>
            <w:r>
              <w:rPr>
                <w:rFonts w:ascii="Times New Roman"/>
                <w:sz w:val="24"/>
              </w:rPr>
              <w:t>68995904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6"/>
              <w:ind w:left="108"/>
              <w:rPr>
                <w:sz w:val="24"/>
              </w:rPr>
            </w:pPr>
            <w:r>
              <w:rPr>
                <w:sz w:val="24"/>
              </w:rPr>
              <w:t xml:space="preserve">近 </w:t>
            </w:r>
            <w:r>
              <w:rPr>
                <w:rFonts w:ascii="Times New Roman" w:eastAsia="Times New Roman"/>
                <w:sz w:val="24"/>
              </w:rPr>
              <w:t xml:space="preserve">5 </w:t>
            </w:r>
            <w:r>
              <w:rPr>
                <w:sz w:val="24"/>
              </w:rPr>
              <w:t>年创建总投入（元）</w:t>
            </w:r>
          </w:p>
        </w:tc>
        <w:tc>
          <w:tcPr>
            <w:tcW w:w="5556" w:type="dxa"/>
            <w:gridSpan w:val="3"/>
          </w:tcPr>
          <w:p>
            <w:pPr>
              <w:pStyle w:val="9"/>
              <w:spacing w:before="139"/>
              <w:ind w:left="2188" w:right="2178"/>
              <w:jc w:val="center"/>
              <w:rPr>
                <w:rFonts w:ascii="Times New Roman"/>
                <w:sz w:val="24"/>
              </w:rPr>
            </w:pPr>
            <w:r>
              <w:rPr>
                <w:rFonts w:ascii="Times New Roman"/>
                <w:sz w:val="24"/>
              </w:rPr>
              <w:t>6181678</w:t>
            </w:r>
            <w:bookmarkStart w:id="0" w:name="_GoBack"/>
            <w:bookmarkEnd w:id="0"/>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5"/>
              <w:ind w:left="108"/>
              <w:rPr>
                <w:sz w:val="24"/>
              </w:rPr>
            </w:pPr>
            <w:r>
              <w:rPr>
                <w:spacing w:val="-30"/>
                <w:sz w:val="24"/>
              </w:rPr>
              <w:t xml:space="preserve">近 </w:t>
            </w:r>
            <w:r>
              <w:rPr>
                <w:rFonts w:ascii="Times New Roman" w:eastAsia="Times New Roman"/>
                <w:sz w:val="24"/>
              </w:rPr>
              <w:t xml:space="preserve">5 </w:t>
            </w:r>
            <w:r>
              <w:rPr>
                <w:sz w:val="24"/>
              </w:rPr>
              <w:t>年新扩校园面积（平方米）</w:t>
            </w:r>
          </w:p>
        </w:tc>
        <w:tc>
          <w:tcPr>
            <w:tcW w:w="5556" w:type="dxa"/>
            <w:gridSpan w:val="3"/>
          </w:tcPr>
          <w:p>
            <w:pPr>
              <w:pStyle w:val="9"/>
              <w:spacing w:before="139"/>
              <w:ind w:left="8"/>
              <w:jc w:val="center"/>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4"/>
              <w:ind w:left="108"/>
              <w:rPr>
                <w:sz w:val="24"/>
              </w:rPr>
            </w:pPr>
            <w:r>
              <w:rPr>
                <w:spacing w:val="-30"/>
                <w:sz w:val="24"/>
              </w:rPr>
              <w:t xml:space="preserve">近 </w:t>
            </w:r>
            <w:r>
              <w:rPr>
                <w:rFonts w:ascii="Times New Roman" w:eastAsia="Times New Roman"/>
                <w:sz w:val="24"/>
              </w:rPr>
              <w:t xml:space="preserve">5 </w:t>
            </w:r>
            <w:r>
              <w:rPr>
                <w:sz w:val="24"/>
              </w:rPr>
              <w:t>年新增建筑面积（平方米）</w:t>
            </w:r>
          </w:p>
        </w:tc>
        <w:tc>
          <w:tcPr>
            <w:tcW w:w="5556" w:type="dxa"/>
            <w:gridSpan w:val="3"/>
          </w:tcPr>
          <w:p>
            <w:pPr>
              <w:pStyle w:val="9"/>
              <w:spacing w:before="140"/>
              <w:ind w:left="8"/>
              <w:jc w:val="center"/>
              <w:rPr>
                <w:rFonts w:ascii="Times New Roman"/>
                <w:sz w:val="24"/>
              </w:rPr>
            </w:pPr>
            <w:r>
              <w:rPr>
                <w:rFonts w:ascii="Times New Roman"/>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6" w:hRule="atLeast"/>
        </w:trPr>
        <w:tc>
          <w:tcPr>
            <w:tcW w:w="3516" w:type="dxa"/>
          </w:tcPr>
          <w:p>
            <w:pPr>
              <w:pStyle w:val="9"/>
              <w:spacing w:before="124"/>
              <w:ind w:left="108"/>
              <w:rPr>
                <w:sz w:val="24"/>
              </w:rPr>
            </w:pPr>
            <w:r>
              <w:rPr>
                <w:spacing w:val="-30"/>
                <w:sz w:val="24"/>
              </w:rPr>
              <w:t xml:space="preserve">近 </w:t>
            </w:r>
            <w:r>
              <w:rPr>
                <w:rFonts w:ascii="Times New Roman" w:eastAsia="Times New Roman"/>
                <w:sz w:val="24"/>
              </w:rPr>
              <w:t xml:space="preserve">5 </w:t>
            </w:r>
            <w:r>
              <w:rPr>
                <w:sz w:val="24"/>
              </w:rPr>
              <w:t>年新增设施设备总值（元）</w:t>
            </w:r>
          </w:p>
        </w:tc>
        <w:tc>
          <w:tcPr>
            <w:tcW w:w="5556" w:type="dxa"/>
            <w:gridSpan w:val="3"/>
          </w:tcPr>
          <w:p>
            <w:pPr>
              <w:pStyle w:val="9"/>
              <w:spacing w:before="140"/>
              <w:ind w:left="2188" w:right="2178"/>
              <w:jc w:val="center"/>
              <w:rPr>
                <w:rFonts w:ascii="Times New Roman"/>
                <w:sz w:val="24"/>
              </w:rPr>
            </w:pPr>
            <w:r>
              <w:rPr>
                <w:rFonts w:ascii="Times New Roman"/>
                <w:sz w:val="24"/>
              </w:rPr>
              <w:t>8434283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6"/>
              <w:ind w:left="108"/>
              <w:rPr>
                <w:sz w:val="24"/>
              </w:rPr>
            </w:pPr>
            <w:r>
              <w:rPr>
                <w:sz w:val="24"/>
              </w:rPr>
              <w:t>电子邮箱</w:t>
            </w:r>
          </w:p>
        </w:tc>
        <w:tc>
          <w:tcPr>
            <w:tcW w:w="5556" w:type="dxa"/>
            <w:gridSpan w:val="3"/>
          </w:tcPr>
          <w:p>
            <w:pPr>
              <w:pStyle w:val="9"/>
              <w:spacing w:before="139"/>
              <w:ind w:left="1843"/>
              <w:rPr>
                <w:rFonts w:ascii="Times New Roman"/>
                <w:sz w:val="24"/>
              </w:rPr>
            </w:pPr>
            <w:r>
              <w:fldChar w:fldCharType="begin"/>
            </w:r>
            <w:r>
              <w:instrText xml:space="preserve"> HYPERLINK "mailto:jsbngjzx@163.com" \h </w:instrText>
            </w:r>
            <w:r>
              <w:fldChar w:fldCharType="separate"/>
            </w:r>
            <w:r>
              <w:rPr>
                <w:rFonts w:ascii="Times New Roman"/>
                <w:sz w:val="24"/>
              </w:rPr>
              <w:t>jsbngjzx@163.com</w:t>
            </w:r>
            <w:r>
              <w:rPr>
                <w:rFonts w:ascii="Times New Roman"/>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5"/>
              <w:ind w:left="108"/>
              <w:rPr>
                <w:sz w:val="24"/>
              </w:rPr>
            </w:pPr>
            <w:r>
              <w:rPr>
                <w:sz w:val="24"/>
              </w:rPr>
              <w:t>学校网址</w:t>
            </w:r>
          </w:p>
        </w:tc>
        <w:tc>
          <w:tcPr>
            <w:tcW w:w="5556" w:type="dxa"/>
            <w:gridSpan w:val="3"/>
          </w:tcPr>
          <w:p>
            <w:pPr>
              <w:pStyle w:val="9"/>
              <w:spacing w:before="139"/>
              <w:ind w:left="1442"/>
              <w:rPr>
                <w:rFonts w:ascii="Times New Roman"/>
                <w:sz w:val="24"/>
              </w:rPr>
            </w:pPr>
            <w:r>
              <w:fldChar w:fldCharType="begin"/>
            </w:r>
            <w:r>
              <w:instrText xml:space="preserve"> HYPERLINK "http://www.bngz.xbedu.net/" \h </w:instrText>
            </w:r>
            <w:r>
              <w:fldChar w:fldCharType="separate"/>
            </w:r>
            <w:r>
              <w:rPr>
                <w:rFonts w:ascii="Times New Roman"/>
                <w:sz w:val="24"/>
              </w:rPr>
              <w:t>http://www.bngz.xbedu.net/</w:t>
            </w:r>
            <w:r>
              <w:rPr>
                <w:rFonts w:ascii="Times New Roman"/>
                <w:sz w:val="24"/>
              </w:rPr>
              <w:fldChar w:fldCharType="end"/>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3516" w:type="dxa"/>
          </w:tcPr>
          <w:p>
            <w:pPr>
              <w:pStyle w:val="9"/>
              <w:spacing w:before="125"/>
              <w:ind w:left="108"/>
              <w:rPr>
                <w:sz w:val="24"/>
              </w:rPr>
            </w:pPr>
            <w:r>
              <w:rPr>
                <w:sz w:val="24"/>
              </w:rPr>
              <w:t>微信公众号</w:t>
            </w:r>
          </w:p>
        </w:tc>
        <w:tc>
          <w:tcPr>
            <w:tcW w:w="5556" w:type="dxa"/>
            <w:gridSpan w:val="3"/>
          </w:tcPr>
          <w:p>
            <w:pPr>
              <w:pStyle w:val="9"/>
              <w:spacing w:before="125"/>
              <w:ind w:left="1337"/>
              <w:rPr>
                <w:sz w:val="24"/>
              </w:rPr>
            </w:pPr>
            <w:r>
              <w:rPr>
                <w:sz w:val="24"/>
              </w:rPr>
              <w:t>江苏省奔牛高级中学订阅号</w:t>
            </w:r>
          </w:p>
        </w:tc>
      </w:tr>
    </w:tbl>
    <w:p>
      <w:pPr>
        <w:spacing w:after="0"/>
        <w:rPr>
          <w:sz w:val="24"/>
        </w:rPr>
        <w:sectPr>
          <w:pgSz w:w="11910" w:h="16840"/>
          <w:pgMar w:top="1460" w:right="760" w:bottom="1380" w:left="820" w:header="0" w:footer="1200" w:gutter="0"/>
          <w:cols w:space="720" w:num="1"/>
        </w:sectPr>
      </w:pPr>
    </w:p>
    <w:p>
      <w:pPr>
        <w:pStyle w:val="4"/>
        <w:spacing w:before="1"/>
        <w:rPr>
          <w:rFonts w:ascii="华文中宋"/>
          <w:b/>
          <w:sz w:val="9"/>
        </w:rPr>
      </w:pPr>
      <w:r>
        <mc:AlternateContent>
          <mc:Choice Requires="wps">
            <w:drawing>
              <wp:anchor distT="0" distB="0" distL="114300" distR="114300" simplePos="0" relativeHeight="251696128" behindDoc="0" locked="0" layoutInCell="1" allowOverlap="1">
                <wp:simplePos x="0" y="0"/>
                <wp:positionH relativeFrom="page">
                  <wp:posOffset>932180</wp:posOffset>
                </wp:positionH>
                <wp:positionV relativeFrom="page">
                  <wp:posOffset>1602105</wp:posOffset>
                </wp:positionV>
                <wp:extent cx="5770245" cy="8134350"/>
                <wp:effectExtent l="0" t="0" r="0" b="0"/>
                <wp:wrapNone/>
                <wp:docPr id="31" name="文本框 8"/>
                <wp:cNvGraphicFramePr/>
                <a:graphic xmlns:a="http://schemas.openxmlformats.org/drawingml/2006/main">
                  <a:graphicData uri="http://schemas.microsoft.com/office/word/2010/wordprocessingShape">
                    <wps:wsp>
                      <wps:cNvSpPr txBox="1"/>
                      <wps:spPr>
                        <a:xfrm>
                          <a:off x="0" y="0"/>
                          <a:ext cx="5770245" cy="813435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0" w:hRule="atLeast"/>
                              </w:trPr>
                              <w:tc>
                                <w:tcPr>
                                  <w:tcW w:w="9072" w:type="dxa"/>
                                </w:tcPr>
                                <w:p>
                                  <w:pPr>
                                    <w:pStyle w:val="9"/>
                                    <w:spacing w:before="9"/>
                                    <w:rPr>
                                      <w:sz w:val="34"/>
                                    </w:rPr>
                                  </w:pPr>
                                </w:p>
                                <w:p>
                                  <w:pPr>
                                    <w:pStyle w:val="9"/>
                                    <w:ind w:left="1161"/>
                                    <w:rPr>
                                      <w:b/>
                                      <w:sz w:val="28"/>
                                    </w:rPr>
                                  </w:pPr>
                                  <w:r>
                                    <w:rPr>
                                      <w:b/>
                                      <w:sz w:val="28"/>
                                    </w:rPr>
                                    <w:t>坚持立德树人 聚焦内涵建设 奋力推进学校高品质发展</w:t>
                                  </w:r>
                                </w:p>
                                <w:p>
                                  <w:pPr>
                                    <w:pStyle w:val="9"/>
                                    <w:spacing w:before="9"/>
                                    <w:rPr>
                                      <w:sz w:val="20"/>
                                    </w:rPr>
                                  </w:pPr>
                                </w:p>
                                <w:p>
                                  <w:pPr>
                                    <w:pStyle w:val="9"/>
                                    <w:ind w:left="1226"/>
                                    <w:rPr>
                                      <w:sz w:val="28"/>
                                    </w:rPr>
                                  </w:pPr>
                                  <w:r>
                                    <w:rPr>
                                      <w:sz w:val="28"/>
                                    </w:rPr>
                                    <w:t>——江苏省奔牛高级中学四星级普通高中复审自评报告</w:t>
                                  </w:r>
                                </w:p>
                                <w:p>
                                  <w:pPr>
                                    <w:pStyle w:val="9"/>
                                    <w:spacing w:before="9"/>
                                    <w:rPr>
                                      <w:sz w:val="20"/>
                                    </w:rPr>
                                  </w:pPr>
                                </w:p>
                                <w:p>
                                  <w:pPr>
                                    <w:pStyle w:val="9"/>
                                    <w:ind w:left="3619"/>
                                    <w:jc w:val="both"/>
                                    <w:rPr>
                                      <w:b/>
                                      <w:sz w:val="28"/>
                                    </w:rPr>
                                  </w:pPr>
                                  <w:r>
                                    <w:rPr>
                                      <w:b/>
                                      <w:sz w:val="28"/>
                                    </w:rPr>
                                    <w:t>第一部分 学校概况</w:t>
                                  </w:r>
                                </w:p>
                                <w:p>
                                  <w:pPr>
                                    <w:pStyle w:val="9"/>
                                    <w:spacing w:before="9"/>
                                    <w:rPr>
                                      <w:sz w:val="20"/>
                                    </w:rPr>
                                  </w:pPr>
                                </w:p>
                                <w:p>
                                  <w:pPr>
                                    <w:pStyle w:val="9"/>
                                    <w:spacing w:line="417" w:lineRule="auto"/>
                                    <w:ind w:left="108" w:right="95" w:firstLine="559"/>
                                    <w:jc w:val="both"/>
                                    <w:rPr>
                                      <w:sz w:val="28"/>
                                    </w:rPr>
                                  </w:pPr>
                                  <w:r>
                                    <w:rPr>
                                      <w:spacing w:val="-9"/>
                                      <w:sz w:val="28"/>
                                    </w:rPr>
                                    <w:t xml:space="preserve">江苏省奔牛高级中学于 </w:t>
                                  </w:r>
                                  <w:r>
                                    <w:rPr>
                                      <w:sz w:val="28"/>
                                    </w:rPr>
                                    <w:t>1933</w:t>
                                  </w:r>
                                  <w:r>
                                    <w:rPr>
                                      <w:spacing w:val="-10"/>
                                      <w:sz w:val="28"/>
                                    </w:rPr>
                                    <w:t xml:space="preserve"> 年由著名爱国人士刘国钧、邵山涛、姚</w:t>
                                  </w:r>
                                  <w:r>
                                    <w:rPr>
                                      <w:spacing w:val="-11"/>
                                      <w:sz w:val="28"/>
                                    </w:rPr>
                                    <w:t>祖训等创办，是常州境内最早的一所中学，也是常州市“老八所”重点中</w:t>
                                  </w:r>
                                  <w:r>
                                    <w:rPr>
                                      <w:spacing w:val="-6"/>
                                      <w:sz w:val="28"/>
                                    </w:rPr>
                                    <w:t>学之一。</w:t>
                                  </w:r>
                                  <w:r>
                                    <w:rPr>
                                      <w:sz w:val="28"/>
                                    </w:rPr>
                                    <w:t>1980</w:t>
                                  </w:r>
                                  <w:r>
                                    <w:rPr>
                                      <w:spacing w:val="-10"/>
                                      <w:sz w:val="28"/>
                                    </w:rPr>
                                    <w:t xml:space="preserve"> 年被确认为省首批办好的重点中学，</w:t>
                                  </w:r>
                                  <w:r>
                                    <w:rPr>
                                      <w:sz w:val="28"/>
                                    </w:rPr>
                                    <w:t>1988</w:t>
                                  </w:r>
                                  <w:r>
                                    <w:rPr>
                                      <w:spacing w:val="-11"/>
                                      <w:sz w:val="28"/>
                                    </w:rPr>
                                    <w:t xml:space="preserve"> 年载入《中国著</w:t>
                                  </w:r>
                                  <w:r>
                                    <w:rPr>
                                      <w:spacing w:val="-4"/>
                                      <w:sz w:val="28"/>
                                    </w:rPr>
                                    <w:t>名中学》；</w:t>
                                  </w:r>
                                  <w:r>
                                    <w:rPr>
                                      <w:sz w:val="28"/>
                                    </w:rPr>
                                    <w:t>1999</w:t>
                                  </w:r>
                                  <w:r>
                                    <w:rPr>
                                      <w:spacing w:val="-10"/>
                                      <w:sz w:val="28"/>
                                    </w:rPr>
                                    <w:t xml:space="preserve"> 年被评定为国家级示范高中；</w:t>
                                  </w:r>
                                  <w:r>
                                    <w:rPr>
                                      <w:sz w:val="28"/>
                                    </w:rPr>
                                    <w:t>2004</w:t>
                                  </w:r>
                                  <w:r>
                                    <w:rPr>
                                      <w:spacing w:val="-10"/>
                                      <w:sz w:val="28"/>
                                    </w:rPr>
                                    <w:t xml:space="preserve"> 年被评为江苏省首批</w:t>
                                  </w:r>
                                  <w:r>
                                    <w:rPr>
                                      <w:spacing w:val="-4"/>
                                      <w:sz w:val="28"/>
                                    </w:rPr>
                                    <w:t>四星级高中。</w:t>
                                  </w:r>
                                </w:p>
                                <w:p>
                                  <w:pPr>
                                    <w:pStyle w:val="9"/>
                                    <w:spacing w:line="358" w:lineRule="exact"/>
                                    <w:ind w:left="667"/>
                                    <w:jc w:val="both"/>
                                    <w:rPr>
                                      <w:sz w:val="28"/>
                                    </w:rPr>
                                  </w:pPr>
                                  <w:r>
                                    <w:rPr>
                                      <w:spacing w:val="-19"/>
                                      <w:sz w:val="28"/>
                                    </w:rPr>
                                    <w:t xml:space="preserve">学校于 </w:t>
                                  </w:r>
                                  <w:r>
                                    <w:rPr>
                                      <w:sz w:val="28"/>
                                    </w:rPr>
                                    <w:t>2015</w:t>
                                  </w:r>
                                  <w:r>
                                    <w:rPr>
                                      <w:spacing w:val="-46"/>
                                      <w:sz w:val="28"/>
                                    </w:rPr>
                                    <w:t xml:space="preserve"> 年 </w:t>
                                  </w:r>
                                  <w:r>
                                    <w:rPr>
                                      <w:sz w:val="28"/>
                                    </w:rPr>
                                    <w:t>9</w:t>
                                  </w:r>
                                  <w:r>
                                    <w:rPr>
                                      <w:spacing w:val="-47"/>
                                      <w:sz w:val="28"/>
                                    </w:rPr>
                                    <w:t xml:space="preserve"> 月 </w:t>
                                  </w:r>
                                  <w:r>
                                    <w:rPr>
                                      <w:sz w:val="28"/>
                                    </w:rPr>
                                    <w:t>1</w:t>
                                  </w:r>
                                  <w:r>
                                    <w:rPr>
                                      <w:spacing w:val="-10"/>
                                      <w:sz w:val="28"/>
                                    </w:rPr>
                                    <w:t xml:space="preserve"> 日整体搬迁至古运河南畔的新校区，从而开启</w:t>
                                  </w:r>
                                </w:p>
                                <w:p>
                                  <w:pPr>
                                    <w:pStyle w:val="9"/>
                                    <w:spacing w:before="9"/>
                                    <w:rPr>
                                      <w:sz w:val="20"/>
                                    </w:rPr>
                                  </w:pPr>
                                </w:p>
                                <w:p>
                                  <w:pPr>
                                    <w:pStyle w:val="9"/>
                                    <w:ind w:left="108"/>
                                    <w:jc w:val="both"/>
                                    <w:rPr>
                                      <w:sz w:val="28"/>
                                    </w:rPr>
                                  </w:pPr>
                                  <w:r>
                                    <w:rPr>
                                      <w:spacing w:val="-6"/>
                                      <w:sz w:val="28"/>
                                    </w:rPr>
                                    <w:t xml:space="preserve">了已有八十三年办学历史的老校的新纪元。新校区占地 </w:t>
                                  </w:r>
                                  <w:r>
                                    <w:rPr>
                                      <w:sz w:val="28"/>
                                    </w:rPr>
                                    <w:t>136253</w:t>
                                  </w:r>
                                  <w:r>
                                    <w:rPr>
                                      <w:spacing w:val="-15"/>
                                      <w:sz w:val="28"/>
                                    </w:rPr>
                                    <w:t xml:space="preserve"> 平方米，</w:t>
                                  </w:r>
                                </w:p>
                                <w:p>
                                  <w:pPr>
                                    <w:pStyle w:val="9"/>
                                    <w:spacing w:before="9"/>
                                    <w:rPr>
                                      <w:sz w:val="20"/>
                                    </w:rPr>
                                  </w:pPr>
                                </w:p>
                                <w:p>
                                  <w:pPr>
                                    <w:pStyle w:val="9"/>
                                    <w:ind w:left="108"/>
                                    <w:jc w:val="both"/>
                                    <w:rPr>
                                      <w:sz w:val="28"/>
                                    </w:rPr>
                                  </w:pPr>
                                  <w:r>
                                    <w:rPr>
                                      <w:spacing w:val="-13"/>
                                      <w:sz w:val="28"/>
                                    </w:rPr>
                                    <w:t xml:space="preserve">建筑总面积达 </w:t>
                                  </w:r>
                                  <w:r>
                                    <w:rPr>
                                      <w:sz w:val="28"/>
                                    </w:rPr>
                                    <w:t>9.3</w:t>
                                  </w:r>
                                  <w:r>
                                    <w:rPr>
                                      <w:spacing w:val="-16"/>
                                      <w:sz w:val="28"/>
                                    </w:rPr>
                                    <w:t xml:space="preserve"> 万平方米，学校现有 </w:t>
                                  </w:r>
                                  <w:r>
                                    <w:rPr>
                                      <w:sz w:val="28"/>
                                    </w:rPr>
                                    <w:t>48</w:t>
                                  </w:r>
                                  <w:r>
                                    <w:rPr>
                                      <w:spacing w:val="-16"/>
                                      <w:sz w:val="28"/>
                                    </w:rPr>
                                    <w:t xml:space="preserve"> 个教学班，在校学生 </w:t>
                                  </w:r>
                                  <w:r>
                                    <w:rPr>
                                      <w:sz w:val="28"/>
                                    </w:rPr>
                                    <w:t>2605</w:t>
                                  </w:r>
                                  <w:r>
                                    <w:rPr>
                                      <w:spacing w:val="-24"/>
                                      <w:sz w:val="28"/>
                                    </w:rPr>
                                    <w:t xml:space="preserve"> 人，</w:t>
                                  </w:r>
                                </w:p>
                                <w:p>
                                  <w:pPr>
                                    <w:pStyle w:val="9"/>
                                    <w:spacing w:before="9"/>
                                    <w:rPr>
                                      <w:sz w:val="20"/>
                                    </w:rPr>
                                  </w:pPr>
                                </w:p>
                                <w:p>
                                  <w:pPr>
                                    <w:pStyle w:val="9"/>
                                    <w:spacing w:line="417" w:lineRule="auto"/>
                                    <w:ind w:left="108" w:right="61"/>
                                    <w:jc w:val="both"/>
                                    <w:rPr>
                                      <w:sz w:val="28"/>
                                    </w:rPr>
                                  </w:pPr>
                                  <w:r>
                                    <w:rPr>
                                      <w:spacing w:val="-13"/>
                                      <w:sz w:val="28"/>
                                    </w:rPr>
                                    <w:t xml:space="preserve">现有专任教师 </w:t>
                                  </w:r>
                                  <w:r>
                                    <w:rPr>
                                      <w:sz w:val="28"/>
                                    </w:rPr>
                                    <w:t>214</w:t>
                                  </w:r>
                                  <w:r>
                                    <w:rPr>
                                      <w:spacing w:val="-13"/>
                                      <w:sz w:val="28"/>
                                    </w:rPr>
                                    <w:t xml:space="preserve"> 人，具有硕士研究生以上学历者 </w:t>
                                  </w:r>
                                  <w:r>
                                    <w:rPr>
                                      <w:sz w:val="28"/>
                                    </w:rPr>
                                    <w:t>49</w:t>
                                  </w:r>
                                  <w:r>
                                    <w:rPr>
                                      <w:spacing w:val="-10"/>
                                      <w:sz w:val="28"/>
                                    </w:rPr>
                                    <w:t xml:space="preserve"> 人，占专任教师的22.9</w:t>
                                  </w:r>
                                  <w:r>
                                    <w:rPr>
                                      <w:spacing w:val="-11"/>
                                      <w:sz w:val="28"/>
                                    </w:rPr>
                                    <w:t xml:space="preserve">%，具有高级职称的有 </w:t>
                                  </w:r>
                                  <w:r>
                                    <w:rPr>
                                      <w:sz w:val="28"/>
                                    </w:rPr>
                                    <w:t>78</w:t>
                                  </w:r>
                                  <w:r>
                                    <w:rPr>
                                      <w:spacing w:val="-14"/>
                                      <w:sz w:val="28"/>
                                    </w:rPr>
                                    <w:t xml:space="preserve"> 人，中高级教师占专任教师人数的 </w:t>
                                  </w:r>
                                  <w:r>
                                    <w:rPr>
                                      <w:sz w:val="28"/>
                                    </w:rPr>
                                    <w:t xml:space="preserve">75.2%； </w:t>
                                  </w:r>
                                  <w:r>
                                    <w:rPr>
                                      <w:spacing w:val="-13"/>
                                      <w:sz w:val="28"/>
                                    </w:rPr>
                                    <w:t xml:space="preserve">省级特级教师 </w:t>
                                  </w:r>
                                  <w:r>
                                    <w:rPr>
                                      <w:sz w:val="28"/>
                                    </w:rPr>
                                    <w:t>3</w:t>
                                  </w:r>
                                  <w:r>
                                    <w:rPr>
                                      <w:spacing w:val="-22"/>
                                      <w:sz w:val="28"/>
                                    </w:rPr>
                                    <w:t xml:space="preserve"> 人，正高级教师 </w:t>
                                  </w:r>
                                  <w:r>
                                    <w:rPr>
                                      <w:sz w:val="28"/>
                                    </w:rPr>
                                    <w:t>3</w:t>
                                  </w:r>
                                  <w:r>
                                    <w:rPr>
                                      <w:spacing w:val="-18"/>
                                      <w:sz w:val="28"/>
                                    </w:rPr>
                                    <w:t xml:space="preserve"> 人，市特级教师后备人才 </w:t>
                                  </w:r>
                                  <w:r>
                                    <w:rPr>
                                      <w:sz w:val="28"/>
                                    </w:rPr>
                                    <w:t>2</w:t>
                                  </w:r>
                                  <w:r>
                                    <w:rPr>
                                      <w:spacing w:val="-20"/>
                                      <w:sz w:val="28"/>
                                    </w:rPr>
                                    <w:t xml:space="preserve"> 人，各级各</w:t>
                                  </w:r>
                                  <w:r>
                                    <w:rPr>
                                      <w:spacing w:val="-12"/>
                                      <w:sz w:val="28"/>
                                    </w:rPr>
                                    <w:t>类特级教师、特级教师后备人才、学科带头人、教学能手、骨干教师等优</w:t>
                                  </w:r>
                                  <w:r>
                                    <w:rPr>
                                      <w:spacing w:val="-16"/>
                                      <w:sz w:val="28"/>
                                    </w:rPr>
                                    <w:t xml:space="preserve">秀教师合计 </w:t>
                                  </w:r>
                                  <w:r>
                                    <w:rPr>
                                      <w:sz w:val="28"/>
                                    </w:rPr>
                                    <w:t>88</w:t>
                                  </w:r>
                                  <w:r>
                                    <w:rPr>
                                      <w:spacing w:val="-26"/>
                                      <w:sz w:val="28"/>
                                    </w:rPr>
                                    <w:t xml:space="preserve"> 人，占比 </w:t>
                                  </w:r>
                                  <w:r>
                                    <w:rPr>
                                      <w:sz w:val="28"/>
                                    </w:rPr>
                                    <w:t>41.1%。</w:t>
                                  </w:r>
                                </w:p>
                                <w:p>
                                  <w:pPr>
                                    <w:pStyle w:val="9"/>
                                    <w:spacing w:line="417" w:lineRule="auto"/>
                                    <w:ind w:left="108" w:right="95" w:firstLine="559"/>
                                    <w:jc w:val="both"/>
                                    <w:rPr>
                                      <w:sz w:val="28"/>
                                    </w:rPr>
                                  </w:pPr>
                                  <w:r>
                                    <w:rPr>
                                      <w:spacing w:val="-9"/>
                                      <w:sz w:val="28"/>
                                    </w:rPr>
                                    <w:t>在近九十年的办学历程中，学校秉承“团结实干，不断超越”的办学</w:t>
                                  </w:r>
                                  <w:r>
                                    <w:rPr>
                                      <w:spacing w:val="-12"/>
                                      <w:sz w:val="28"/>
                                    </w:rPr>
                                    <w:t>精神，全面落实立德树人根本任务，坚持优质特色发展，聚焦内涵品质提</w:t>
                                  </w:r>
                                  <w:r>
                                    <w:rPr>
                                      <w:spacing w:val="-10"/>
                                      <w:sz w:val="28"/>
                                    </w:rPr>
                                    <w:t>升，积极提升“树人文化”的办学内涵，着力构建“</w:t>
                                  </w:r>
                                  <w:r>
                                    <w:rPr>
                                      <w:spacing w:val="-5"/>
                                      <w:sz w:val="28"/>
                                    </w:rPr>
                                    <w:t>1+7</w:t>
                                  </w:r>
                                  <w:r>
                                    <w:rPr>
                                      <w:spacing w:val="-3"/>
                                      <w:sz w:val="28"/>
                                    </w:rPr>
                                    <w:t>”树人课程体系</w:t>
                                  </w:r>
                                </w:p>
                                <w:p>
                                  <w:pPr>
                                    <w:pStyle w:val="9"/>
                                    <w:spacing w:line="358" w:lineRule="exact"/>
                                    <w:ind w:left="108"/>
                                    <w:rPr>
                                      <w:sz w:val="28"/>
                                    </w:rPr>
                                  </w:pPr>
                                  <w:r>
                                    <w:rPr>
                                      <w:spacing w:val="-10"/>
                                      <w:sz w:val="28"/>
                                    </w:rPr>
                                    <w:t>不断创新育人方式。努力践行“善待每一位学生，相信每一个学生，让每</w:t>
                                  </w:r>
                                </w:p>
                              </w:tc>
                            </w:tr>
                          </w:tbl>
                          <w:p>
                            <w:pPr>
                              <w:pStyle w:val="4"/>
                            </w:pPr>
                          </w:p>
                        </w:txbxContent>
                      </wps:txbx>
                      <wps:bodyPr lIns="0" tIns="0" rIns="0" bIns="0" upright="1"/>
                    </wps:wsp>
                  </a:graphicData>
                </a:graphic>
              </wp:anchor>
            </w:drawing>
          </mc:Choice>
          <mc:Fallback>
            <w:pict>
              <v:shape id="文本框 8" o:spid="_x0000_s1026" o:spt="202" type="#_x0000_t202" style="position:absolute;left:0pt;margin-left:73.4pt;margin-top:126.15pt;height:640.5pt;width:454.35pt;mso-position-horizontal-relative:page;mso-position-vertical-relative:page;z-index:251696128;mso-width-relative:page;mso-height-relative:page;" filled="f" stroked="f" coordsize="21600,21600" o:gfxdata="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egV5t2wAAAA0BAAAPAAAAAAAAAAEAIAAAACIAAABkcnMvZG93bnJldi54&#10;bWxQSwECFAAUAAAACACHTuJAufW1M74BAAB0AwAADgAAAAAAAAABACAAAAAq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90" w:hRule="atLeast"/>
                        </w:trPr>
                        <w:tc>
                          <w:tcPr>
                            <w:tcW w:w="9072" w:type="dxa"/>
                          </w:tcPr>
                          <w:p>
                            <w:pPr>
                              <w:pStyle w:val="9"/>
                              <w:spacing w:before="9"/>
                              <w:rPr>
                                <w:sz w:val="34"/>
                              </w:rPr>
                            </w:pPr>
                          </w:p>
                          <w:p>
                            <w:pPr>
                              <w:pStyle w:val="9"/>
                              <w:ind w:left="1161"/>
                              <w:rPr>
                                <w:b/>
                                <w:sz w:val="28"/>
                              </w:rPr>
                            </w:pPr>
                            <w:r>
                              <w:rPr>
                                <w:b/>
                                <w:sz w:val="28"/>
                              </w:rPr>
                              <w:t>坚持立德树人 聚焦内涵建设 奋力推进学校高品质发展</w:t>
                            </w:r>
                          </w:p>
                          <w:p>
                            <w:pPr>
                              <w:pStyle w:val="9"/>
                              <w:spacing w:before="9"/>
                              <w:rPr>
                                <w:sz w:val="20"/>
                              </w:rPr>
                            </w:pPr>
                          </w:p>
                          <w:p>
                            <w:pPr>
                              <w:pStyle w:val="9"/>
                              <w:ind w:left="1226"/>
                              <w:rPr>
                                <w:sz w:val="28"/>
                              </w:rPr>
                            </w:pPr>
                            <w:r>
                              <w:rPr>
                                <w:sz w:val="28"/>
                              </w:rPr>
                              <w:t>——江苏省奔牛高级中学四星级普通高中复审自评报告</w:t>
                            </w:r>
                          </w:p>
                          <w:p>
                            <w:pPr>
                              <w:pStyle w:val="9"/>
                              <w:spacing w:before="9"/>
                              <w:rPr>
                                <w:sz w:val="20"/>
                              </w:rPr>
                            </w:pPr>
                          </w:p>
                          <w:p>
                            <w:pPr>
                              <w:pStyle w:val="9"/>
                              <w:ind w:left="3619"/>
                              <w:jc w:val="both"/>
                              <w:rPr>
                                <w:b/>
                                <w:sz w:val="28"/>
                              </w:rPr>
                            </w:pPr>
                            <w:r>
                              <w:rPr>
                                <w:b/>
                                <w:sz w:val="28"/>
                              </w:rPr>
                              <w:t>第一部分 学校概况</w:t>
                            </w:r>
                          </w:p>
                          <w:p>
                            <w:pPr>
                              <w:pStyle w:val="9"/>
                              <w:spacing w:before="9"/>
                              <w:rPr>
                                <w:sz w:val="20"/>
                              </w:rPr>
                            </w:pPr>
                          </w:p>
                          <w:p>
                            <w:pPr>
                              <w:pStyle w:val="9"/>
                              <w:spacing w:line="417" w:lineRule="auto"/>
                              <w:ind w:left="108" w:right="95" w:firstLine="559"/>
                              <w:jc w:val="both"/>
                              <w:rPr>
                                <w:sz w:val="28"/>
                              </w:rPr>
                            </w:pPr>
                            <w:r>
                              <w:rPr>
                                <w:spacing w:val="-9"/>
                                <w:sz w:val="28"/>
                              </w:rPr>
                              <w:t xml:space="preserve">江苏省奔牛高级中学于 </w:t>
                            </w:r>
                            <w:r>
                              <w:rPr>
                                <w:sz w:val="28"/>
                              </w:rPr>
                              <w:t>1933</w:t>
                            </w:r>
                            <w:r>
                              <w:rPr>
                                <w:spacing w:val="-10"/>
                                <w:sz w:val="28"/>
                              </w:rPr>
                              <w:t xml:space="preserve"> 年由著名爱国人士刘国钧、邵山涛、姚</w:t>
                            </w:r>
                            <w:r>
                              <w:rPr>
                                <w:spacing w:val="-11"/>
                                <w:sz w:val="28"/>
                              </w:rPr>
                              <w:t>祖训等创办，是常州境内最早的一所中学，也是常州市“老八所”重点中</w:t>
                            </w:r>
                            <w:r>
                              <w:rPr>
                                <w:spacing w:val="-6"/>
                                <w:sz w:val="28"/>
                              </w:rPr>
                              <w:t>学之一。</w:t>
                            </w:r>
                            <w:r>
                              <w:rPr>
                                <w:sz w:val="28"/>
                              </w:rPr>
                              <w:t>1980</w:t>
                            </w:r>
                            <w:r>
                              <w:rPr>
                                <w:spacing w:val="-10"/>
                                <w:sz w:val="28"/>
                              </w:rPr>
                              <w:t xml:space="preserve"> 年被确认为省首批办好的重点中学，</w:t>
                            </w:r>
                            <w:r>
                              <w:rPr>
                                <w:sz w:val="28"/>
                              </w:rPr>
                              <w:t>1988</w:t>
                            </w:r>
                            <w:r>
                              <w:rPr>
                                <w:spacing w:val="-11"/>
                                <w:sz w:val="28"/>
                              </w:rPr>
                              <w:t xml:space="preserve"> 年载入《中国著</w:t>
                            </w:r>
                            <w:r>
                              <w:rPr>
                                <w:spacing w:val="-4"/>
                                <w:sz w:val="28"/>
                              </w:rPr>
                              <w:t>名中学》；</w:t>
                            </w:r>
                            <w:r>
                              <w:rPr>
                                <w:sz w:val="28"/>
                              </w:rPr>
                              <w:t>1999</w:t>
                            </w:r>
                            <w:r>
                              <w:rPr>
                                <w:spacing w:val="-10"/>
                                <w:sz w:val="28"/>
                              </w:rPr>
                              <w:t xml:space="preserve"> 年被评定为国家级示范高中；</w:t>
                            </w:r>
                            <w:r>
                              <w:rPr>
                                <w:sz w:val="28"/>
                              </w:rPr>
                              <w:t>2004</w:t>
                            </w:r>
                            <w:r>
                              <w:rPr>
                                <w:spacing w:val="-10"/>
                                <w:sz w:val="28"/>
                              </w:rPr>
                              <w:t xml:space="preserve"> 年被评为江苏省首批</w:t>
                            </w:r>
                            <w:r>
                              <w:rPr>
                                <w:spacing w:val="-4"/>
                                <w:sz w:val="28"/>
                              </w:rPr>
                              <w:t>四星级高中。</w:t>
                            </w:r>
                          </w:p>
                          <w:p>
                            <w:pPr>
                              <w:pStyle w:val="9"/>
                              <w:spacing w:line="358" w:lineRule="exact"/>
                              <w:ind w:left="667"/>
                              <w:jc w:val="both"/>
                              <w:rPr>
                                <w:sz w:val="28"/>
                              </w:rPr>
                            </w:pPr>
                            <w:r>
                              <w:rPr>
                                <w:spacing w:val="-19"/>
                                <w:sz w:val="28"/>
                              </w:rPr>
                              <w:t xml:space="preserve">学校于 </w:t>
                            </w:r>
                            <w:r>
                              <w:rPr>
                                <w:sz w:val="28"/>
                              </w:rPr>
                              <w:t>2015</w:t>
                            </w:r>
                            <w:r>
                              <w:rPr>
                                <w:spacing w:val="-46"/>
                                <w:sz w:val="28"/>
                              </w:rPr>
                              <w:t xml:space="preserve"> 年 </w:t>
                            </w:r>
                            <w:r>
                              <w:rPr>
                                <w:sz w:val="28"/>
                              </w:rPr>
                              <w:t>9</w:t>
                            </w:r>
                            <w:r>
                              <w:rPr>
                                <w:spacing w:val="-47"/>
                                <w:sz w:val="28"/>
                              </w:rPr>
                              <w:t xml:space="preserve"> 月 </w:t>
                            </w:r>
                            <w:r>
                              <w:rPr>
                                <w:sz w:val="28"/>
                              </w:rPr>
                              <w:t>1</w:t>
                            </w:r>
                            <w:r>
                              <w:rPr>
                                <w:spacing w:val="-10"/>
                                <w:sz w:val="28"/>
                              </w:rPr>
                              <w:t xml:space="preserve"> 日整体搬迁至古运河南畔的新校区，从而开启</w:t>
                            </w:r>
                          </w:p>
                          <w:p>
                            <w:pPr>
                              <w:pStyle w:val="9"/>
                              <w:spacing w:before="9"/>
                              <w:rPr>
                                <w:sz w:val="20"/>
                              </w:rPr>
                            </w:pPr>
                          </w:p>
                          <w:p>
                            <w:pPr>
                              <w:pStyle w:val="9"/>
                              <w:ind w:left="108"/>
                              <w:jc w:val="both"/>
                              <w:rPr>
                                <w:sz w:val="28"/>
                              </w:rPr>
                            </w:pPr>
                            <w:r>
                              <w:rPr>
                                <w:spacing w:val="-6"/>
                                <w:sz w:val="28"/>
                              </w:rPr>
                              <w:t xml:space="preserve">了已有八十三年办学历史的老校的新纪元。新校区占地 </w:t>
                            </w:r>
                            <w:r>
                              <w:rPr>
                                <w:sz w:val="28"/>
                              </w:rPr>
                              <w:t>136253</w:t>
                            </w:r>
                            <w:r>
                              <w:rPr>
                                <w:spacing w:val="-15"/>
                                <w:sz w:val="28"/>
                              </w:rPr>
                              <w:t xml:space="preserve"> 平方米，</w:t>
                            </w:r>
                          </w:p>
                          <w:p>
                            <w:pPr>
                              <w:pStyle w:val="9"/>
                              <w:spacing w:before="9"/>
                              <w:rPr>
                                <w:sz w:val="20"/>
                              </w:rPr>
                            </w:pPr>
                          </w:p>
                          <w:p>
                            <w:pPr>
                              <w:pStyle w:val="9"/>
                              <w:ind w:left="108"/>
                              <w:jc w:val="both"/>
                              <w:rPr>
                                <w:sz w:val="28"/>
                              </w:rPr>
                            </w:pPr>
                            <w:r>
                              <w:rPr>
                                <w:spacing w:val="-13"/>
                                <w:sz w:val="28"/>
                              </w:rPr>
                              <w:t xml:space="preserve">建筑总面积达 </w:t>
                            </w:r>
                            <w:r>
                              <w:rPr>
                                <w:sz w:val="28"/>
                              </w:rPr>
                              <w:t>9.3</w:t>
                            </w:r>
                            <w:r>
                              <w:rPr>
                                <w:spacing w:val="-16"/>
                                <w:sz w:val="28"/>
                              </w:rPr>
                              <w:t xml:space="preserve"> 万平方米，学校现有 </w:t>
                            </w:r>
                            <w:r>
                              <w:rPr>
                                <w:sz w:val="28"/>
                              </w:rPr>
                              <w:t>48</w:t>
                            </w:r>
                            <w:r>
                              <w:rPr>
                                <w:spacing w:val="-16"/>
                                <w:sz w:val="28"/>
                              </w:rPr>
                              <w:t xml:space="preserve"> 个教学班，在校学生 </w:t>
                            </w:r>
                            <w:r>
                              <w:rPr>
                                <w:sz w:val="28"/>
                              </w:rPr>
                              <w:t>2605</w:t>
                            </w:r>
                            <w:r>
                              <w:rPr>
                                <w:spacing w:val="-24"/>
                                <w:sz w:val="28"/>
                              </w:rPr>
                              <w:t xml:space="preserve"> 人，</w:t>
                            </w:r>
                          </w:p>
                          <w:p>
                            <w:pPr>
                              <w:pStyle w:val="9"/>
                              <w:spacing w:before="9"/>
                              <w:rPr>
                                <w:sz w:val="20"/>
                              </w:rPr>
                            </w:pPr>
                          </w:p>
                          <w:p>
                            <w:pPr>
                              <w:pStyle w:val="9"/>
                              <w:spacing w:line="417" w:lineRule="auto"/>
                              <w:ind w:left="108" w:right="61"/>
                              <w:jc w:val="both"/>
                              <w:rPr>
                                <w:sz w:val="28"/>
                              </w:rPr>
                            </w:pPr>
                            <w:r>
                              <w:rPr>
                                <w:spacing w:val="-13"/>
                                <w:sz w:val="28"/>
                              </w:rPr>
                              <w:t xml:space="preserve">现有专任教师 </w:t>
                            </w:r>
                            <w:r>
                              <w:rPr>
                                <w:sz w:val="28"/>
                              </w:rPr>
                              <w:t>214</w:t>
                            </w:r>
                            <w:r>
                              <w:rPr>
                                <w:spacing w:val="-13"/>
                                <w:sz w:val="28"/>
                              </w:rPr>
                              <w:t xml:space="preserve"> 人，具有硕士研究生以上学历者 </w:t>
                            </w:r>
                            <w:r>
                              <w:rPr>
                                <w:sz w:val="28"/>
                              </w:rPr>
                              <w:t>49</w:t>
                            </w:r>
                            <w:r>
                              <w:rPr>
                                <w:spacing w:val="-10"/>
                                <w:sz w:val="28"/>
                              </w:rPr>
                              <w:t xml:space="preserve"> 人，占专任教师的22.9</w:t>
                            </w:r>
                            <w:r>
                              <w:rPr>
                                <w:spacing w:val="-11"/>
                                <w:sz w:val="28"/>
                              </w:rPr>
                              <w:t xml:space="preserve">%，具有高级职称的有 </w:t>
                            </w:r>
                            <w:r>
                              <w:rPr>
                                <w:sz w:val="28"/>
                              </w:rPr>
                              <w:t>78</w:t>
                            </w:r>
                            <w:r>
                              <w:rPr>
                                <w:spacing w:val="-14"/>
                                <w:sz w:val="28"/>
                              </w:rPr>
                              <w:t xml:space="preserve"> 人，中高级教师占专任教师人数的 </w:t>
                            </w:r>
                            <w:r>
                              <w:rPr>
                                <w:sz w:val="28"/>
                              </w:rPr>
                              <w:t xml:space="preserve">75.2%； </w:t>
                            </w:r>
                            <w:r>
                              <w:rPr>
                                <w:spacing w:val="-13"/>
                                <w:sz w:val="28"/>
                              </w:rPr>
                              <w:t xml:space="preserve">省级特级教师 </w:t>
                            </w:r>
                            <w:r>
                              <w:rPr>
                                <w:sz w:val="28"/>
                              </w:rPr>
                              <w:t>3</w:t>
                            </w:r>
                            <w:r>
                              <w:rPr>
                                <w:spacing w:val="-22"/>
                                <w:sz w:val="28"/>
                              </w:rPr>
                              <w:t xml:space="preserve"> 人，正高级教师 </w:t>
                            </w:r>
                            <w:r>
                              <w:rPr>
                                <w:sz w:val="28"/>
                              </w:rPr>
                              <w:t>3</w:t>
                            </w:r>
                            <w:r>
                              <w:rPr>
                                <w:spacing w:val="-18"/>
                                <w:sz w:val="28"/>
                              </w:rPr>
                              <w:t xml:space="preserve"> 人，市特级教师后备人才 </w:t>
                            </w:r>
                            <w:r>
                              <w:rPr>
                                <w:sz w:val="28"/>
                              </w:rPr>
                              <w:t>2</w:t>
                            </w:r>
                            <w:r>
                              <w:rPr>
                                <w:spacing w:val="-20"/>
                                <w:sz w:val="28"/>
                              </w:rPr>
                              <w:t xml:space="preserve"> 人，各级各</w:t>
                            </w:r>
                            <w:r>
                              <w:rPr>
                                <w:spacing w:val="-12"/>
                                <w:sz w:val="28"/>
                              </w:rPr>
                              <w:t>类特级教师、特级教师后备人才、学科带头人、教学能手、骨干教师等优</w:t>
                            </w:r>
                            <w:r>
                              <w:rPr>
                                <w:spacing w:val="-16"/>
                                <w:sz w:val="28"/>
                              </w:rPr>
                              <w:t xml:space="preserve">秀教师合计 </w:t>
                            </w:r>
                            <w:r>
                              <w:rPr>
                                <w:sz w:val="28"/>
                              </w:rPr>
                              <w:t>88</w:t>
                            </w:r>
                            <w:r>
                              <w:rPr>
                                <w:spacing w:val="-26"/>
                                <w:sz w:val="28"/>
                              </w:rPr>
                              <w:t xml:space="preserve"> 人，占比 </w:t>
                            </w:r>
                            <w:r>
                              <w:rPr>
                                <w:sz w:val="28"/>
                              </w:rPr>
                              <w:t>41.1%。</w:t>
                            </w:r>
                          </w:p>
                          <w:p>
                            <w:pPr>
                              <w:pStyle w:val="9"/>
                              <w:spacing w:line="417" w:lineRule="auto"/>
                              <w:ind w:left="108" w:right="95" w:firstLine="559"/>
                              <w:jc w:val="both"/>
                              <w:rPr>
                                <w:sz w:val="28"/>
                              </w:rPr>
                            </w:pPr>
                            <w:r>
                              <w:rPr>
                                <w:spacing w:val="-9"/>
                                <w:sz w:val="28"/>
                              </w:rPr>
                              <w:t>在近九十年的办学历程中，学校秉承“团结实干，不断超越”的办学</w:t>
                            </w:r>
                            <w:r>
                              <w:rPr>
                                <w:spacing w:val="-12"/>
                                <w:sz w:val="28"/>
                              </w:rPr>
                              <w:t>精神，全面落实立德树人根本任务，坚持优质特色发展，聚焦内涵品质提</w:t>
                            </w:r>
                            <w:r>
                              <w:rPr>
                                <w:spacing w:val="-10"/>
                                <w:sz w:val="28"/>
                              </w:rPr>
                              <w:t>升，积极提升“树人文化”的办学内涵，着力构建“</w:t>
                            </w:r>
                            <w:r>
                              <w:rPr>
                                <w:spacing w:val="-5"/>
                                <w:sz w:val="28"/>
                              </w:rPr>
                              <w:t>1+7</w:t>
                            </w:r>
                            <w:r>
                              <w:rPr>
                                <w:spacing w:val="-3"/>
                                <w:sz w:val="28"/>
                              </w:rPr>
                              <w:t>”树人课程体系</w:t>
                            </w:r>
                          </w:p>
                          <w:p>
                            <w:pPr>
                              <w:pStyle w:val="9"/>
                              <w:spacing w:line="358" w:lineRule="exact"/>
                              <w:ind w:left="108"/>
                              <w:rPr>
                                <w:sz w:val="28"/>
                              </w:rPr>
                            </w:pPr>
                            <w:r>
                              <w:rPr>
                                <w:spacing w:val="-10"/>
                                <w:sz w:val="28"/>
                              </w:rPr>
                              <w:t>不断创新育人方式。努力践行“善待每一位学生，相信每一个学生，让每</w:t>
                            </w:r>
                          </w:p>
                        </w:tc>
                      </w:tr>
                    </w:tbl>
                    <w:p>
                      <w:pPr>
                        <w:pStyle w:val="4"/>
                      </w:pPr>
                    </w:p>
                  </w:txbxContent>
                </v:textbox>
              </v:shape>
            </w:pict>
          </mc:Fallback>
        </mc:AlternateContent>
      </w:r>
    </w:p>
    <w:p>
      <w:pPr>
        <w:spacing w:before="57"/>
        <w:ind w:left="48" w:right="0" w:firstLine="0"/>
        <w:jc w:val="center"/>
        <w:rPr>
          <w:rFonts w:hint="eastAsia" w:ascii="华文中宋" w:eastAsia="华文中宋"/>
          <w:b/>
          <w:sz w:val="32"/>
        </w:rPr>
      </w:pPr>
      <w:r>
        <w:rPr>
          <w:rFonts w:hint="eastAsia" w:ascii="华文中宋" w:eastAsia="华文中宋"/>
          <w:b/>
          <w:sz w:val="32"/>
        </w:rPr>
        <w:t>二、自评报告</w:t>
      </w: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42"/>
        </w:rPr>
      </w:pPr>
    </w:p>
    <w:p>
      <w:pPr>
        <w:pStyle w:val="4"/>
        <w:rPr>
          <w:rFonts w:ascii="华文中宋"/>
          <w:b/>
          <w:sz w:val="36"/>
        </w:rPr>
      </w:pPr>
    </w:p>
    <w:p>
      <w:pPr>
        <w:pStyle w:val="4"/>
        <w:ind w:right="568"/>
        <w:jc w:val="right"/>
      </w:pPr>
      <w:r>
        <w:rPr>
          <w:w w:val="100"/>
        </w:rPr>
        <w:t>，</w:t>
      </w:r>
    </w:p>
    <w:p>
      <w:pPr>
        <w:spacing w:after="0"/>
        <w:jc w:val="right"/>
        <w:sectPr>
          <w:pgSz w:w="11910" w:h="16840"/>
          <w:pgMar w:top="1580" w:right="760" w:bottom="1380" w:left="820" w:header="0" w:footer="1200" w:gutter="0"/>
          <w:cols w:space="720" w:num="1"/>
        </w:sectPr>
      </w:pPr>
    </w:p>
    <w:p>
      <w:pPr>
        <w:pStyle w:val="4"/>
        <w:spacing w:before="152"/>
        <w:ind w:right="568"/>
        <w:jc w:val="right"/>
      </w:pPr>
      <w:r>
        <mc:AlternateContent>
          <mc:Choice Requires="wps">
            <w:drawing>
              <wp:anchor distT="0" distB="0" distL="114300" distR="114300" simplePos="0" relativeHeight="25169715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2" name="文本框 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8"/>
                                      <w:sz w:val="28"/>
                                    </w:rPr>
                                    <w:t>一位学生都走向成功”的办学理念，围绕省级“自奋”品格提升项目建设</w:t>
                                  </w:r>
                                  <w:r>
                                    <w:rPr>
                                      <w:spacing w:val="-11"/>
                                      <w:sz w:val="28"/>
                                    </w:rPr>
                                    <w:t>着力打造“中华优秀传统文化的融合教育”的办学特色。近年来，学校先</w:t>
                                  </w:r>
                                  <w:r>
                                    <w:rPr>
                                      <w:spacing w:val="-12"/>
                                      <w:sz w:val="28"/>
                                    </w:rPr>
                                    <w:t>后获得“江苏省文明校园”“江苏省教师发展示范基地校”“江苏省教科</w:t>
                                  </w:r>
                                  <w:r>
                                    <w:rPr>
                                      <w:spacing w:val="-5"/>
                                      <w:sz w:val="28"/>
                                    </w:rPr>
                                    <w:t>研先进集体”“江苏省智慧校园”“常州市五一劳动奖状”等荣誉。</w:t>
                                  </w:r>
                                </w:p>
                                <w:p>
                                  <w:pPr>
                                    <w:pStyle w:val="9"/>
                                    <w:spacing w:line="417" w:lineRule="auto"/>
                                    <w:ind w:left="660" w:right="3049" w:firstLine="2961"/>
                                    <w:rPr>
                                      <w:b/>
                                      <w:sz w:val="28"/>
                                    </w:rPr>
                                  </w:pPr>
                                  <w:r>
                                    <w:rPr>
                                      <w:b/>
                                      <w:sz w:val="28"/>
                                    </w:rPr>
                                    <w:t>第二部分 实践成效一、明晰理念，全面落实立德树人</w:t>
                                  </w:r>
                                </w:p>
                                <w:p>
                                  <w:pPr>
                                    <w:pStyle w:val="9"/>
                                    <w:spacing w:line="417" w:lineRule="auto"/>
                                    <w:ind w:left="108" w:right="95" w:firstLine="559"/>
                                    <w:jc w:val="both"/>
                                    <w:rPr>
                                      <w:sz w:val="28"/>
                                    </w:rPr>
                                  </w:pPr>
                                  <w:r>
                                    <w:rPr>
                                      <w:spacing w:val="-9"/>
                                      <w:sz w:val="28"/>
                                    </w:rPr>
                                    <w:t>立德树人是教育的根本任务。作为江苏省首批四星级高中之一，省奔</w:t>
                                  </w:r>
                                  <w:r>
                                    <w:rPr>
                                      <w:spacing w:val="-13"/>
                                      <w:sz w:val="28"/>
                                    </w:rPr>
                                    <w:t>中始终牢固确立“立德树人”的中心地位，在关注学生知识增长和能力提高的同时，注重学生情感、态度和价值观的养成教育，积极探索德智体美</w:t>
                                  </w:r>
                                  <w:r>
                                    <w:rPr>
                                      <w:spacing w:val="-3"/>
                                      <w:sz w:val="28"/>
                                    </w:rPr>
                                    <w:t>劳培养全面发展的社会主义建设者和接班人的新途径。</w:t>
                                  </w:r>
                                </w:p>
                                <w:p>
                                  <w:pPr>
                                    <w:pStyle w:val="9"/>
                                    <w:spacing w:line="358" w:lineRule="exact"/>
                                    <w:ind w:left="667"/>
                                    <w:rPr>
                                      <w:b/>
                                      <w:sz w:val="28"/>
                                    </w:rPr>
                                  </w:pPr>
                                  <w:r>
                                    <w:rPr>
                                      <w:b/>
                                      <w:sz w:val="28"/>
                                    </w:rPr>
                                    <w:t>1．文化引领，擦亮精神“底色”。</w:t>
                                  </w:r>
                                </w:p>
                                <w:p>
                                  <w:pPr>
                                    <w:pStyle w:val="9"/>
                                    <w:spacing w:before="2" w:line="620" w:lineRule="atLeast"/>
                                    <w:ind w:left="108" w:right="-15" w:firstLine="559"/>
                                    <w:rPr>
                                      <w:sz w:val="28"/>
                                    </w:rPr>
                                  </w:pPr>
                                  <w:r>
                                    <w:rPr>
                                      <w:spacing w:val="-11"/>
                                      <w:sz w:val="28"/>
                                    </w:rPr>
                                    <w:t>我校牢固确立“立德树人”的中心地位，以“百年树人德为先”作为</w:t>
                                  </w:r>
                                  <w:r>
                                    <w:rPr>
                                      <w:spacing w:val="-12"/>
                                      <w:sz w:val="28"/>
                                    </w:rPr>
                                    <w:t>学校日常教育教学管理的着力点。深入学习贯彻习近平新时代中国特色社</w:t>
                                  </w:r>
                                  <w:r>
                                    <w:rPr>
                                      <w:spacing w:val="-11"/>
                                      <w:sz w:val="28"/>
                                    </w:rPr>
                                    <w:t>会主义思想，不断增强“四个意识”，坚定“四个自信”，做到“两个维</w:t>
                                  </w:r>
                                  <w:r>
                                    <w:rPr>
                                      <w:spacing w:val="-17"/>
                                      <w:sz w:val="28"/>
                                    </w:rPr>
                                    <w:t xml:space="preserve">护”，坚持把党的教育方针全面落实到学校工作各方面。开展“两学一做 </w:t>
                                  </w:r>
                                  <w:r>
                                    <w:rPr>
                                      <w:spacing w:val="-13"/>
                                      <w:sz w:val="28"/>
                                    </w:rPr>
                                    <w:t>学习教育和“不忘初心、牢记使命”主题教育，强化思想引领，凝聚发展共识；开设“坚定信仰，不忘初心，奉献教育”为主题的专题党课，将立</w:t>
                                  </w:r>
                                  <w:r>
                                    <w:rPr>
                                      <w:spacing w:val="-9"/>
                                      <w:sz w:val="28"/>
                                    </w:rPr>
                                    <w:t>德树人和培育社会主义核心价值观贯穿于教育教学全过程。近几年，我们</w:t>
                                  </w:r>
                                  <w:r>
                                    <w:rPr>
                                      <w:spacing w:val="-3"/>
                                      <w:sz w:val="28"/>
                                    </w:rPr>
                                    <w:t>还不断清晰文化发展目标，凝练根深叶茂的“树人文化”：“重情重义、</w:t>
                                  </w:r>
                                  <w:r>
                                    <w:rPr>
                                      <w:spacing w:val="-11"/>
                                      <w:sz w:val="28"/>
                                    </w:rPr>
                                    <w:t>诚信友善”的知音情谊，“坚韧务实、和合奉献”的银杏品格，“艰苦创</w:t>
                                  </w:r>
                                  <w:r>
                                    <w:rPr>
                                      <w:spacing w:val="-23"/>
                                      <w:sz w:val="28"/>
                                    </w:rPr>
                                    <w:t>业、造福桑梓”的国钧思想，“珍惜年华、自强不息”的奔牛精神等。“树</w:t>
                                  </w:r>
                                  <w:r>
                                    <w:rPr>
                                      <w:spacing w:val="-12"/>
                                      <w:sz w:val="28"/>
                                    </w:rPr>
                                    <w:t>人文化”在学校的扎根，不仅仅是学校对于历史文化的传承，更是新时代</w:t>
                                  </w:r>
                                </w:p>
                              </w:tc>
                            </w:tr>
                          </w:tbl>
                          <w:p>
                            <w:pPr>
                              <w:pStyle w:val="4"/>
                            </w:pPr>
                          </w:p>
                        </w:txbxContent>
                      </wps:txbx>
                      <wps:bodyPr lIns="0" tIns="0" rIns="0" bIns="0" upright="1"/>
                    </wps:wsp>
                  </a:graphicData>
                </a:graphic>
              </wp:anchor>
            </w:drawing>
          </mc:Choice>
          <mc:Fallback>
            <w:pict>
              <v:shape id="文本框 9" o:spid="_x0000_s1026" o:spt="202" type="#_x0000_t202" style="position:absolute;left:0pt;margin-left:73.4pt;margin-top:79.35pt;height:687.3pt;width:454.35pt;mso-position-horizontal-relative:page;mso-position-vertical-relative:page;z-index:25169715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5c8OUb8BAAB0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8"/>
                                <w:sz w:val="28"/>
                              </w:rPr>
                              <w:t>一位学生都走向成功”的办学理念，围绕省级“自奋”品格提升项目建设</w:t>
                            </w:r>
                            <w:r>
                              <w:rPr>
                                <w:spacing w:val="-11"/>
                                <w:sz w:val="28"/>
                              </w:rPr>
                              <w:t>着力打造“中华优秀传统文化的融合教育”的办学特色。近年来，学校先</w:t>
                            </w:r>
                            <w:r>
                              <w:rPr>
                                <w:spacing w:val="-12"/>
                                <w:sz w:val="28"/>
                              </w:rPr>
                              <w:t>后获得“江苏省文明校园”“江苏省教师发展示范基地校”“江苏省教科</w:t>
                            </w:r>
                            <w:r>
                              <w:rPr>
                                <w:spacing w:val="-5"/>
                                <w:sz w:val="28"/>
                              </w:rPr>
                              <w:t>研先进集体”“江苏省智慧校园”“常州市五一劳动奖状”等荣誉。</w:t>
                            </w:r>
                          </w:p>
                          <w:p>
                            <w:pPr>
                              <w:pStyle w:val="9"/>
                              <w:spacing w:line="417" w:lineRule="auto"/>
                              <w:ind w:left="660" w:right="3049" w:firstLine="2961"/>
                              <w:rPr>
                                <w:b/>
                                <w:sz w:val="28"/>
                              </w:rPr>
                            </w:pPr>
                            <w:r>
                              <w:rPr>
                                <w:b/>
                                <w:sz w:val="28"/>
                              </w:rPr>
                              <w:t>第二部分 实践成效一、明晰理念，全面落实立德树人</w:t>
                            </w:r>
                          </w:p>
                          <w:p>
                            <w:pPr>
                              <w:pStyle w:val="9"/>
                              <w:spacing w:line="417" w:lineRule="auto"/>
                              <w:ind w:left="108" w:right="95" w:firstLine="559"/>
                              <w:jc w:val="both"/>
                              <w:rPr>
                                <w:sz w:val="28"/>
                              </w:rPr>
                            </w:pPr>
                            <w:r>
                              <w:rPr>
                                <w:spacing w:val="-9"/>
                                <w:sz w:val="28"/>
                              </w:rPr>
                              <w:t>立德树人是教育的根本任务。作为江苏省首批四星级高中之一，省奔</w:t>
                            </w:r>
                            <w:r>
                              <w:rPr>
                                <w:spacing w:val="-13"/>
                                <w:sz w:val="28"/>
                              </w:rPr>
                              <w:t>中始终牢固确立“立德树人”的中心地位，在关注学生知识增长和能力提高的同时，注重学生情感、态度和价值观的养成教育，积极探索德智体美</w:t>
                            </w:r>
                            <w:r>
                              <w:rPr>
                                <w:spacing w:val="-3"/>
                                <w:sz w:val="28"/>
                              </w:rPr>
                              <w:t>劳培养全面发展的社会主义建设者和接班人的新途径。</w:t>
                            </w:r>
                          </w:p>
                          <w:p>
                            <w:pPr>
                              <w:pStyle w:val="9"/>
                              <w:spacing w:line="358" w:lineRule="exact"/>
                              <w:ind w:left="667"/>
                              <w:rPr>
                                <w:b/>
                                <w:sz w:val="28"/>
                              </w:rPr>
                            </w:pPr>
                            <w:r>
                              <w:rPr>
                                <w:b/>
                                <w:sz w:val="28"/>
                              </w:rPr>
                              <w:t>1．文化引领，擦亮精神“底色”。</w:t>
                            </w:r>
                          </w:p>
                          <w:p>
                            <w:pPr>
                              <w:pStyle w:val="9"/>
                              <w:spacing w:before="2" w:line="620" w:lineRule="atLeast"/>
                              <w:ind w:left="108" w:right="-15" w:firstLine="559"/>
                              <w:rPr>
                                <w:sz w:val="28"/>
                              </w:rPr>
                            </w:pPr>
                            <w:r>
                              <w:rPr>
                                <w:spacing w:val="-11"/>
                                <w:sz w:val="28"/>
                              </w:rPr>
                              <w:t>我校牢固确立“立德树人”的中心地位，以“百年树人德为先”作为</w:t>
                            </w:r>
                            <w:r>
                              <w:rPr>
                                <w:spacing w:val="-12"/>
                                <w:sz w:val="28"/>
                              </w:rPr>
                              <w:t>学校日常教育教学管理的着力点。深入学习贯彻习近平新时代中国特色社</w:t>
                            </w:r>
                            <w:r>
                              <w:rPr>
                                <w:spacing w:val="-11"/>
                                <w:sz w:val="28"/>
                              </w:rPr>
                              <w:t>会主义思想，不断增强“四个意识”，坚定“四个自信”，做到“两个维</w:t>
                            </w:r>
                            <w:r>
                              <w:rPr>
                                <w:spacing w:val="-17"/>
                                <w:sz w:val="28"/>
                              </w:rPr>
                              <w:t xml:space="preserve">护”，坚持把党的教育方针全面落实到学校工作各方面。开展“两学一做 </w:t>
                            </w:r>
                            <w:r>
                              <w:rPr>
                                <w:spacing w:val="-13"/>
                                <w:sz w:val="28"/>
                              </w:rPr>
                              <w:t>学习教育和“不忘初心、牢记使命”主题教育，强化思想引领，凝聚发展共识；开设“坚定信仰，不忘初心，奉献教育”为主题的专题党课，将立</w:t>
                            </w:r>
                            <w:r>
                              <w:rPr>
                                <w:spacing w:val="-9"/>
                                <w:sz w:val="28"/>
                              </w:rPr>
                              <w:t>德树人和培育社会主义核心价值观贯穿于教育教学全过程。近几年，我们</w:t>
                            </w:r>
                            <w:r>
                              <w:rPr>
                                <w:spacing w:val="-3"/>
                                <w:sz w:val="28"/>
                              </w:rPr>
                              <w:t>还不断清晰文化发展目标，凝练根深叶茂的“树人文化”：“重情重义、</w:t>
                            </w:r>
                            <w:r>
                              <w:rPr>
                                <w:spacing w:val="-11"/>
                                <w:sz w:val="28"/>
                              </w:rPr>
                              <w:t>诚信友善”的知音情谊，“坚韧务实、和合奉献”的银杏品格，“艰苦创</w:t>
                            </w:r>
                            <w:r>
                              <w:rPr>
                                <w:spacing w:val="-23"/>
                                <w:sz w:val="28"/>
                              </w:rPr>
                              <w:t>业、造福桑梓”的国钧思想，“珍惜年华、自强不息”的奔牛精神等。“树</w:t>
                            </w:r>
                            <w:r>
                              <w:rPr>
                                <w:spacing w:val="-12"/>
                                <w:sz w:val="28"/>
                              </w:rPr>
                              <w:t>人文化”在学校的扎根，不仅仅是学校对于历史文化的传承，更是新时代</w:t>
                            </w:r>
                          </w:p>
                        </w:tc>
                      </w:tr>
                    </w:tbl>
                    <w:p>
                      <w:pPr>
                        <w:pStyle w:val="4"/>
                      </w:pPr>
                    </w:p>
                  </w:txbxContent>
                </v:textbox>
              </v:shape>
            </w:pict>
          </mc:Fallback>
        </mc:AlternateContent>
      </w: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0"/>
        <w:rPr>
          <w:sz w:val="37"/>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69817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3" name="文本框 10"/>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660" w:right="2509" w:hanging="552"/>
                                    <w:rPr>
                                      <w:b/>
                                      <w:sz w:val="28"/>
                                    </w:rPr>
                                  </w:pPr>
                                  <w:r>
                                    <w:rPr>
                                      <w:sz w:val="28"/>
                                    </w:rPr>
                                    <w:t>立德树人教育根本任务在我校的落小、落细、落实。</w:t>
                                  </w:r>
                                  <w:r>
                                    <w:rPr>
                                      <w:b/>
                                      <w:sz w:val="28"/>
                                    </w:rPr>
                                    <w:t>2．理念铸魂，明确发展目标。</w:t>
                                  </w:r>
                                </w:p>
                                <w:p>
                                  <w:pPr>
                                    <w:pStyle w:val="9"/>
                                    <w:spacing w:line="417" w:lineRule="auto"/>
                                    <w:ind w:left="108" w:right="95" w:firstLine="559"/>
                                    <w:jc w:val="both"/>
                                    <w:rPr>
                                      <w:sz w:val="28"/>
                                    </w:rPr>
                                  </w:pPr>
                                  <w:r>
                                    <w:rPr>
                                      <w:spacing w:val="-13"/>
                                      <w:sz w:val="28"/>
                                    </w:rPr>
                                    <w:t>办学理念是旗帜，是方向，是学校凝心聚力的磁场。省奔中人审视学</w:t>
                                  </w:r>
                                  <w:r>
                                    <w:rPr>
                                      <w:spacing w:val="-11"/>
                                      <w:sz w:val="28"/>
                                    </w:rPr>
                                    <w:t>校传统，文化底蕴和教育资源，从学校悠久的历史文化积淀中提炼出“团</w:t>
                                  </w:r>
                                  <w:r>
                                    <w:rPr>
                                      <w:spacing w:val="-12"/>
                                      <w:sz w:val="28"/>
                                    </w:rPr>
                                    <w:t>结实干，不断超越”的学校精神和“厚德笃行”的校训；从学校校徽、校</w:t>
                                  </w:r>
                                  <w:r>
                                    <w:rPr>
                                      <w:spacing w:val="-23"/>
                                      <w:sz w:val="28"/>
                                    </w:rPr>
                                    <w:t>歌、校史中挖掘丰富的教育内涵。围绕“行之有效的教育教学思路”和“培</w:t>
                                  </w:r>
                                  <w:r>
                                    <w:rPr>
                                      <w:spacing w:val="-9"/>
                                      <w:sz w:val="28"/>
                                    </w:rPr>
                                    <w:t>养可持续发展人才的策略”等问题作了深入思考和探索，根植学生“核心</w:t>
                                  </w:r>
                                  <w:r>
                                    <w:rPr>
                                      <w:spacing w:val="-12"/>
                                      <w:sz w:val="28"/>
                                    </w:rPr>
                                    <w:t>素养”，明确提出“善待每一位学生，相信每一个学生，让每一位学生都走向成功”的办学理念，并以此作为学校发展追求的核心价值观。文化的</w:t>
                                  </w:r>
                                  <w:r>
                                    <w:rPr>
                                      <w:spacing w:val="-9"/>
                                      <w:sz w:val="28"/>
                                    </w:rPr>
                                    <w:t>熏陶、理念的引领使省奔中的各项工作有了明晰的思想内核。</w:t>
                                  </w:r>
                                  <w:r>
                                    <w:rPr>
                                      <w:sz w:val="28"/>
                                    </w:rPr>
                                    <w:t>2019</w:t>
                                  </w:r>
                                  <w:r>
                                    <w:rPr>
                                      <w:spacing w:val="-37"/>
                                      <w:sz w:val="28"/>
                                    </w:rPr>
                                    <w:t>、</w:t>
                                  </w:r>
                                  <w:r>
                                    <w:rPr>
                                      <w:sz w:val="28"/>
                                    </w:rPr>
                                    <w:t xml:space="preserve">2022 </w:t>
                                  </w:r>
                                  <w:r>
                                    <w:rPr>
                                      <w:spacing w:val="-3"/>
                                      <w:sz w:val="28"/>
                                    </w:rPr>
                                    <w:t>年，连续两次被评为江苏省文明校园。</w:t>
                                  </w:r>
                                </w:p>
                                <w:p>
                                  <w:pPr>
                                    <w:pStyle w:val="9"/>
                                    <w:spacing w:line="357" w:lineRule="exact"/>
                                    <w:ind w:left="660"/>
                                    <w:rPr>
                                      <w:b/>
                                      <w:sz w:val="28"/>
                                    </w:rPr>
                                  </w:pPr>
                                  <w:r>
                                    <w:rPr>
                                      <w:b/>
                                      <w:sz w:val="28"/>
                                    </w:rPr>
                                    <w:t>二、自主德育，不断创新育人方式</w:t>
                                  </w:r>
                                </w:p>
                                <w:p>
                                  <w:pPr>
                                    <w:pStyle w:val="9"/>
                                    <w:spacing w:before="8"/>
                                    <w:rPr>
                                      <w:sz w:val="20"/>
                                    </w:rPr>
                                  </w:pPr>
                                </w:p>
                                <w:p>
                                  <w:pPr>
                                    <w:pStyle w:val="9"/>
                                    <w:spacing w:line="417" w:lineRule="auto"/>
                                    <w:ind w:left="108" w:right="95" w:firstLine="559"/>
                                    <w:jc w:val="both"/>
                                    <w:rPr>
                                      <w:sz w:val="28"/>
                                    </w:rPr>
                                  </w:pPr>
                                  <w:r>
                                    <w:rPr>
                                      <w:spacing w:val="-12"/>
                                      <w:sz w:val="28"/>
                                    </w:rPr>
                                    <w:t>近几年，我们基于新时代的“奋斗精神”，立足学校“百年树人”的</w:t>
                                  </w:r>
                                  <w:r>
                                    <w:rPr>
                                      <w:spacing w:val="-10"/>
                                      <w:sz w:val="28"/>
                                    </w:rPr>
                                    <w:t>文化积淀和实践积累，以省品格提升工程“道德公社：涵育有志青年‘自</w:t>
                                  </w:r>
                                  <w:r>
                                    <w:rPr>
                                      <w:spacing w:val="-4"/>
                                      <w:sz w:val="28"/>
                                    </w:rPr>
                                    <w:t>奋品格’的德育实践”为抓手，进一步深化了自主德育建设。</w:t>
                                  </w:r>
                                </w:p>
                                <w:p>
                                  <w:pPr>
                                    <w:pStyle w:val="9"/>
                                    <w:spacing w:line="358" w:lineRule="exact"/>
                                    <w:ind w:left="528"/>
                                    <w:rPr>
                                      <w:b/>
                                      <w:sz w:val="28"/>
                                    </w:rPr>
                                  </w:pPr>
                                  <w:r>
                                    <w:rPr>
                                      <w:b/>
                                      <w:sz w:val="28"/>
                                    </w:rPr>
                                    <w:t>1.德智融合，推动大思政铸魂育人。</w:t>
                                  </w:r>
                                </w:p>
                                <w:p>
                                  <w:pPr>
                                    <w:pStyle w:val="9"/>
                                    <w:spacing w:before="4" w:line="620" w:lineRule="atLeast"/>
                                    <w:ind w:left="108" w:right="95" w:firstLine="559"/>
                                    <w:jc w:val="both"/>
                                    <w:rPr>
                                      <w:sz w:val="28"/>
                                    </w:rPr>
                                  </w:pPr>
                                  <w:r>
                                    <w:rPr>
                                      <w:spacing w:val="-11"/>
                                      <w:sz w:val="28"/>
                                    </w:rPr>
                                    <w:t>学校坚持课堂是德育的主阵地，将“立德树人”扎根于优秀的学校课程。自奋品格课程体系将德育课程分为基础性课程、探究性课程和拓展性课程，基础性课程主要通过思政课专项落实与学科渗透落实，结合国家核</w:t>
                                  </w:r>
                                  <w:r>
                                    <w:rPr>
                                      <w:spacing w:val="-10"/>
                                      <w:sz w:val="28"/>
                                    </w:rPr>
                                    <w:t>心课程不断完善自奋课程体系，实现全科、全过程育人；探究性课程与拓</w:t>
                                  </w:r>
                                  <w:r>
                                    <w:rPr>
                                      <w:spacing w:val="-9"/>
                                      <w:sz w:val="28"/>
                                    </w:rPr>
                                    <w:t>展性课程纳入校本课程管理，开展实验探究、研学活动、劳动实践、自主</w:t>
                                  </w:r>
                                  <w:r>
                                    <w:rPr>
                                      <w:spacing w:val="-17"/>
                                      <w:sz w:val="28"/>
                                    </w:rPr>
                                    <w:t>管理等品格养成的活动，促进学生在自省自砺中进行自我认识、自我体验</w:t>
                                  </w:r>
                                </w:p>
                              </w:tc>
                            </w:tr>
                          </w:tbl>
                          <w:p>
                            <w:pPr>
                              <w:pStyle w:val="4"/>
                            </w:pPr>
                          </w:p>
                        </w:txbxContent>
                      </wps:txbx>
                      <wps:bodyPr lIns="0" tIns="0" rIns="0" bIns="0" upright="1"/>
                    </wps:wsp>
                  </a:graphicData>
                </a:graphic>
              </wp:anchor>
            </w:drawing>
          </mc:Choice>
          <mc:Fallback>
            <w:pict>
              <v:shape id="文本框 10" o:spid="_x0000_s1026" o:spt="202" type="#_x0000_t202" style="position:absolute;left:0pt;margin-left:73.4pt;margin-top:79.35pt;height:687.3pt;width:454.35pt;mso-position-horizontal-relative:page;mso-position-vertical-relative:page;z-index:25169817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MQTySK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660" w:right="2509" w:hanging="552"/>
                              <w:rPr>
                                <w:b/>
                                <w:sz w:val="28"/>
                              </w:rPr>
                            </w:pPr>
                            <w:r>
                              <w:rPr>
                                <w:sz w:val="28"/>
                              </w:rPr>
                              <w:t>立德树人教育根本任务在我校的落小、落细、落实。</w:t>
                            </w:r>
                            <w:r>
                              <w:rPr>
                                <w:b/>
                                <w:sz w:val="28"/>
                              </w:rPr>
                              <w:t>2．理念铸魂，明确发展目标。</w:t>
                            </w:r>
                          </w:p>
                          <w:p>
                            <w:pPr>
                              <w:pStyle w:val="9"/>
                              <w:spacing w:line="417" w:lineRule="auto"/>
                              <w:ind w:left="108" w:right="95" w:firstLine="559"/>
                              <w:jc w:val="both"/>
                              <w:rPr>
                                <w:sz w:val="28"/>
                              </w:rPr>
                            </w:pPr>
                            <w:r>
                              <w:rPr>
                                <w:spacing w:val="-13"/>
                                <w:sz w:val="28"/>
                              </w:rPr>
                              <w:t>办学理念是旗帜，是方向，是学校凝心聚力的磁场。省奔中人审视学</w:t>
                            </w:r>
                            <w:r>
                              <w:rPr>
                                <w:spacing w:val="-11"/>
                                <w:sz w:val="28"/>
                              </w:rPr>
                              <w:t>校传统，文化底蕴和教育资源，从学校悠久的历史文化积淀中提炼出“团</w:t>
                            </w:r>
                            <w:r>
                              <w:rPr>
                                <w:spacing w:val="-12"/>
                                <w:sz w:val="28"/>
                              </w:rPr>
                              <w:t>结实干，不断超越”的学校精神和“厚德笃行”的校训；从学校校徽、校</w:t>
                            </w:r>
                            <w:r>
                              <w:rPr>
                                <w:spacing w:val="-23"/>
                                <w:sz w:val="28"/>
                              </w:rPr>
                              <w:t>歌、校史中挖掘丰富的教育内涵。围绕“行之有效的教育教学思路”和“培</w:t>
                            </w:r>
                            <w:r>
                              <w:rPr>
                                <w:spacing w:val="-9"/>
                                <w:sz w:val="28"/>
                              </w:rPr>
                              <w:t>养可持续发展人才的策略”等问题作了深入思考和探索，根植学生“核心</w:t>
                            </w:r>
                            <w:r>
                              <w:rPr>
                                <w:spacing w:val="-12"/>
                                <w:sz w:val="28"/>
                              </w:rPr>
                              <w:t>素养”，明确提出“善待每一位学生，相信每一个学生，让每一位学生都走向成功”的办学理念，并以此作为学校发展追求的核心价值观。文化的</w:t>
                            </w:r>
                            <w:r>
                              <w:rPr>
                                <w:spacing w:val="-9"/>
                                <w:sz w:val="28"/>
                              </w:rPr>
                              <w:t>熏陶、理念的引领使省奔中的各项工作有了明晰的思想内核。</w:t>
                            </w:r>
                            <w:r>
                              <w:rPr>
                                <w:sz w:val="28"/>
                              </w:rPr>
                              <w:t>2019</w:t>
                            </w:r>
                            <w:r>
                              <w:rPr>
                                <w:spacing w:val="-37"/>
                                <w:sz w:val="28"/>
                              </w:rPr>
                              <w:t>、</w:t>
                            </w:r>
                            <w:r>
                              <w:rPr>
                                <w:sz w:val="28"/>
                              </w:rPr>
                              <w:t xml:space="preserve">2022 </w:t>
                            </w:r>
                            <w:r>
                              <w:rPr>
                                <w:spacing w:val="-3"/>
                                <w:sz w:val="28"/>
                              </w:rPr>
                              <w:t>年，连续两次被评为江苏省文明校园。</w:t>
                            </w:r>
                          </w:p>
                          <w:p>
                            <w:pPr>
                              <w:pStyle w:val="9"/>
                              <w:spacing w:line="357" w:lineRule="exact"/>
                              <w:ind w:left="660"/>
                              <w:rPr>
                                <w:b/>
                                <w:sz w:val="28"/>
                              </w:rPr>
                            </w:pPr>
                            <w:r>
                              <w:rPr>
                                <w:b/>
                                <w:sz w:val="28"/>
                              </w:rPr>
                              <w:t>二、自主德育，不断创新育人方式</w:t>
                            </w:r>
                          </w:p>
                          <w:p>
                            <w:pPr>
                              <w:pStyle w:val="9"/>
                              <w:spacing w:before="8"/>
                              <w:rPr>
                                <w:sz w:val="20"/>
                              </w:rPr>
                            </w:pPr>
                          </w:p>
                          <w:p>
                            <w:pPr>
                              <w:pStyle w:val="9"/>
                              <w:spacing w:line="417" w:lineRule="auto"/>
                              <w:ind w:left="108" w:right="95" w:firstLine="559"/>
                              <w:jc w:val="both"/>
                              <w:rPr>
                                <w:sz w:val="28"/>
                              </w:rPr>
                            </w:pPr>
                            <w:r>
                              <w:rPr>
                                <w:spacing w:val="-12"/>
                                <w:sz w:val="28"/>
                              </w:rPr>
                              <w:t>近几年，我们基于新时代的“奋斗精神”，立足学校“百年树人”的</w:t>
                            </w:r>
                            <w:r>
                              <w:rPr>
                                <w:spacing w:val="-10"/>
                                <w:sz w:val="28"/>
                              </w:rPr>
                              <w:t>文化积淀和实践积累，以省品格提升工程“道德公社：涵育有志青年‘自</w:t>
                            </w:r>
                            <w:r>
                              <w:rPr>
                                <w:spacing w:val="-4"/>
                                <w:sz w:val="28"/>
                              </w:rPr>
                              <w:t>奋品格’的德育实践”为抓手，进一步深化了自主德育建设。</w:t>
                            </w:r>
                          </w:p>
                          <w:p>
                            <w:pPr>
                              <w:pStyle w:val="9"/>
                              <w:spacing w:line="358" w:lineRule="exact"/>
                              <w:ind w:left="528"/>
                              <w:rPr>
                                <w:b/>
                                <w:sz w:val="28"/>
                              </w:rPr>
                            </w:pPr>
                            <w:r>
                              <w:rPr>
                                <w:b/>
                                <w:sz w:val="28"/>
                              </w:rPr>
                              <w:t>1.德智融合，推动大思政铸魂育人。</w:t>
                            </w:r>
                          </w:p>
                          <w:p>
                            <w:pPr>
                              <w:pStyle w:val="9"/>
                              <w:spacing w:before="4" w:line="620" w:lineRule="atLeast"/>
                              <w:ind w:left="108" w:right="95" w:firstLine="559"/>
                              <w:jc w:val="both"/>
                              <w:rPr>
                                <w:sz w:val="28"/>
                              </w:rPr>
                            </w:pPr>
                            <w:r>
                              <w:rPr>
                                <w:spacing w:val="-11"/>
                                <w:sz w:val="28"/>
                              </w:rPr>
                              <w:t>学校坚持课堂是德育的主阵地，将“立德树人”扎根于优秀的学校课程。自奋品格课程体系将德育课程分为基础性课程、探究性课程和拓展性课程，基础性课程主要通过思政课专项落实与学科渗透落实，结合国家核</w:t>
                            </w:r>
                            <w:r>
                              <w:rPr>
                                <w:spacing w:val="-10"/>
                                <w:sz w:val="28"/>
                              </w:rPr>
                              <w:t>心课程不断完善自奋课程体系，实现全科、全过程育人；探究性课程与拓</w:t>
                            </w:r>
                            <w:r>
                              <w:rPr>
                                <w:spacing w:val="-9"/>
                                <w:sz w:val="28"/>
                              </w:rPr>
                              <w:t>展性课程纳入校本课程管理，开展实验探究、研学活动、劳动实践、自主</w:t>
                            </w:r>
                            <w:r>
                              <w:rPr>
                                <w:spacing w:val="-17"/>
                                <w:sz w:val="28"/>
                              </w:rPr>
                              <w:t>管理等品格养成的活动，促进学生在自省自砺中进行自我认识、自我体验</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0"/>
        <w:rPr>
          <w:sz w:val="29"/>
        </w:rPr>
      </w:pPr>
    </w:p>
    <w:p>
      <w:pPr>
        <w:pStyle w:val="4"/>
        <w:spacing w:before="61"/>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69920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4" name="文本框 11"/>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自我感悟、自我教育，实现德育内化，最终实现奋起有力、奋斗有法、奋</w:t>
                                  </w:r>
                                  <w:r>
                                    <w:rPr>
                                      <w:spacing w:val="-10"/>
                                      <w:sz w:val="28"/>
                                    </w:rPr>
                                    <w:t>进有为的培养目标。挖掘课程思想内涵，利用校本课程《大国外交》、主</w:t>
                                  </w:r>
                                  <w:r>
                                    <w:rPr>
                                      <w:spacing w:val="-12"/>
                                      <w:sz w:val="28"/>
                                    </w:rPr>
                                    <w:t>题班会、民族教育课程、模拟政协活动和校长思政第一讲引导学生形成正</w:t>
                                  </w:r>
                                  <w:r>
                                    <w:rPr>
                                      <w:spacing w:val="-9"/>
                                      <w:sz w:val="28"/>
                                    </w:rPr>
                                    <w:t xml:space="preserve">确的世界观、人生观、价值观。学校于 </w:t>
                                  </w:r>
                                  <w:r>
                                    <w:rPr>
                                      <w:sz w:val="28"/>
                                    </w:rPr>
                                    <w:t>2021</w:t>
                                  </w:r>
                                  <w:r>
                                    <w:rPr>
                                      <w:spacing w:val="-10"/>
                                      <w:sz w:val="28"/>
                                    </w:rPr>
                                    <w:t xml:space="preserve"> 年成功申报为常州市思政育</w:t>
                                  </w:r>
                                  <w:r>
                                    <w:rPr>
                                      <w:spacing w:val="-4"/>
                                      <w:sz w:val="28"/>
                                    </w:rPr>
                                    <w:t>人特色学校。</w:t>
                                  </w:r>
                                </w:p>
                                <w:p>
                                  <w:pPr>
                                    <w:pStyle w:val="9"/>
                                    <w:spacing w:line="358" w:lineRule="exact"/>
                                    <w:ind w:left="667"/>
                                    <w:rPr>
                                      <w:b/>
                                      <w:sz w:val="28"/>
                                    </w:rPr>
                                  </w:pPr>
                                  <w:r>
                                    <w:rPr>
                                      <w:sz w:val="28"/>
                                    </w:rPr>
                                    <w:t>2．</w:t>
                                  </w:r>
                                  <w:r>
                                    <w:rPr>
                                      <w:b/>
                                      <w:sz w:val="28"/>
                                    </w:rPr>
                                    <w:t>多彩活动，助力学生生命成长</w:t>
                                  </w:r>
                                </w:p>
                                <w:p>
                                  <w:pPr>
                                    <w:pStyle w:val="9"/>
                                    <w:spacing w:before="9"/>
                                    <w:rPr>
                                      <w:sz w:val="20"/>
                                    </w:rPr>
                                  </w:pPr>
                                </w:p>
                                <w:p>
                                  <w:pPr>
                                    <w:pStyle w:val="9"/>
                                    <w:spacing w:line="417" w:lineRule="auto"/>
                                    <w:ind w:left="108" w:right="95" w:firstLine="559"/>
                                    <w:rPr>
                                      <w:sz w:val="28"/>
                                    </w:rPr>
                                  </w:pPr>
                                  <w:r>
                                    <w:rPr>
                                      <w:spacing w:val="-10"/>
                                      <w:sz w:val="28"/>
                                    </w:rPr>
                                    <w:t>教育不只是一个漂亮的升学数据，更是每一位学生生动活泼的全面而</w:t>
                                  </w:r>
                                  <w:r>
                                    <w:rPr>
                                      <w:spacing w:val="-18"/>
                                      <w:sz w:val="28"/>
                                    </w:rPr>
                                    <w:t>有个性的发展。学校坚持核心素养培育导向，以文化艺术节、体育健康节</w:t>
                                  </w:r>
                                  <w:r>
                                    <w:rPr>
                                      <w:spacing w:val="-10"/>
                                      <w:sz w:val="28"/>
                                    </w:rPr>
                                    <w:t>科技创新节为主要载体，开展了《雷雨》话剧展演、中外戏剧大赛、经典</w:t>
                                  </w:r>
                                  <w:r>
                                    <w:rPr>
                                      <w:spacing w:val="-12"/>
                                      <w:sz w:val="28"/>
                                    </w:rPr>
                                    <w:t>诵读、英语配音大赛、致敬敬爱的周总理等活动，给学生创设尽可能多的</w:t>
                                  </w:r>
                                  <w:r>
                                    <w:rPr>
                                      <w:spacing w:val="-16"/>
                                      <w:sz w:val="28"/>
                                    </w:rPr>
                                    <w:t xml:space="preserve">自我展示舞台。同时，学校还组建了 </w:t>
                                  </w:r>
                                  <w:r>
                                    <w:rPr>
                                      <w:sz w:val="28"/>
                                    </w:rPr>
                                    <w:t>35</w:t>
                                  </w:r>
                                  <w:r>
                                    <w:rPr>
                                      <w:spacing w:val="-8"/>
                                      <w:sz w:val="28"/>
                                    </w:rPr>
                                    <w:t xml:space="preserve"> 个学生社团，如模拟政协社团、</w:t>
                                  </w:r>
                                  <w:r>
                                    <w:rPr>
                                      <w:spacing w:val="-12"/>
                                      <w:sz w:val="28"/>
                                    </w:rPr>
                                    <w:t>银杏青年志愿者、兰羽摄影社、岗拉梅朵艺术团等，把社团活动排进了课</w:t>
                                  </w:r>
                                  <w:r>
                                    <w:rPr>
                                      <w:spacing w:val="-13"/>
                                      <w:sz w:val="28"/>
                                    </w:rPr>
                                    <w:t>表，确保了社团活动的时间，逐渐形成了一批精品社团，一大批学生在各</w:t>
                                  </w:r>
                                  <w:r>
                                    <w:rPr>
                                      <w:spacing w:val="-12"/>
                                      <w:sz w:val="28"/>
                                    </w:rPr>
                                    <w:t>级各类评比中获奖。比如我校的模拟政协社团连续两年参加全国模拟政协</w:t>
                                  </w:r>
                                  <w:r>
                                    <w:rPr>
                                      <w:spacing w:val="-11"/>
                                      <w:sz w:val="28"/>
                                    </w:rPr>
                                    <w:t>活动，并被评为百佳社团。今年，我校的成语解说团的“中华优秀成语文化志愿宣讲”活动被评为江苏省中学生社会实践优秀项目二等奖，并被推</w:t>
                                  </w:r>
                                  <w:r>
                                    <w:rPr>
                                      <w:spacing w:val="-5"/>
                                      <w:sz w:val="28"/>
                                    </w:rPr>
                                    <w:t>荐成为常州市优秀社团。</w:t>
                                  </w:r>
                                </w:p>
                                <w:p>
                                  <w:pPr>
                                    <w:pStyle w:val="9"/>
                                    <w:spacing w:line="356" w:lineRule="exact"/>
                                    <w:ind w:left="667"/>
                                    <w:rPr>
                                      <w:b/>
                                      <w:sz w:val="28"/>
                                    </w:rPr>
                                  </w:pPr>
                                  <w:r>
                                    <w:rPr>
                                      <w:b/>
                                      <w:sz w:val="28"/>
                                    </w:rPr>
                                    <w:t>三、深耕教改，建设优质课程体系</w:t>
                                  </w:r>
                                </w:p>
                                <w:p>
                                  <w:pPr>
                                    <w:pStyle w:val="9"/>
                                    <w:spacing w:before="4" w:line="620" w:lineRule="atLeast"/>
                                    <w:ind w:left="108" w:right="95" w:firstLine="559"/>
                                    <w:rPr>
                                      <w:sz w:val="28"/>
                                    </w:rPr>
                                  </w:pPr>
                                  <w:r>
                                    <w:rPr>
                                      <w:spacing w:val="-18"/>
                                      <w:sz w:val="28"/>
                                    </w:rPr>
                                    <w:t>学校成立课程改革领导小组，全面推进教育教学改革。坚持问题导向</w:t>
                                  </w:r>
                                  <w:r>
                                    <w:rPr>
                                      <w:spacing w:val="-11"/>
                                      <w:sz w:val="28"/>
                                    </w:rPr>
                                    <w:t>立足教育教学实践，以教科研促进教学质量提升，以课程改革促进学生核心素养的提升。我校“建设融合中华传统优秀文化的树人课程”顺利入选</w:t>
                                  </w:r>
                                  <w:r>
                                    <w:rPr>
                                      <w:spacing w:val="-10"/>
                                      <w:sz w:val="28"/>
                                    </w:rPr>
                                    <w:t>常州市前瞻性教改项目。《融合中华优秀传统文化的“树人课程”体系的</w:t>
                                  </w:r>
                                </w:p>
                              </w:tc>
                            </w:tr>
                          </w:tbl>
                          <w:p>
                            <w:pPr>
                              <w:pStyle w:val="4"/>
                            </w:pPr>
                          </w:p>
                        </w:txbxContent>
                      </wps:txbx>
                      <wps:bodyPr lIns="0" tIns="0" rIns="0" bIns="0" upright="1"/>
                    </wps:wsp>
                  </a:graphicData>
                </a:graphic>
              </wp:anchor>
            </w:drawing>
          </mc:Choice>
          <mc:Fallback>
            <w:pict>
              <v:shape id="文本框 11" o:spid="_x0000_s1026" o:spt="202" type="#_x0000_t202" style="position:absolute;left:0pt;margin-left:73.4pt;margin-top:79.35pt;height:687.3pt;width:454.35pt;mso-position-horizontal-relative:page;mso-position-vertical-relative:page;z-index:25169920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Dxxw4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自我感悟、自我教育，实现德育内化，最终实现奋起有力、奋斗有法、奋</w:t>
                            </w:r>
                            <w:r>
                              <w:rPr>
                                <w:spacing w:val="-10"/>
                                <w:sz w:val="28"/>
                              </w:rPr>
                              <w:t>进有为的培养目标。挖掘课程思想内涵，利用校本课程《大国外交》、主</w:t>
                            </w:r>
                            <w:r>
                              <w:rPr>
                                <w:spacing w:val="-12"/>
                                <w:sz w:val="28"/>
                              </w:rPr>
                              <w:t>题班会、民族教育课程、模拟政协活动和校长思政第一讲引导学生形成正</w:t>
                            </w:r>
                            <w:r>
                              <w:rPr>
                                <w:spacing w:val="-9"/>
                                <w:sz w:val="28"/>
                              </w:rPr>
                              <w:t xml:space="preserve">确的世界观、人生观、价值观。学校于 </w:t>
                            </w:r>
                            <w:r>
                              <w:rPr>
                                <w:sz w:val="28"/>
                              </w:rPr>
                              <w:t>2021</w:t>
                            </w:r>
                            <w:r>
                              <w:rPr>
                                <w:spacing w:val="-10"/>
                                <w:sz w:val="28"/>
                              </w:rPr>
                              <w:t xml:space="preserve"> 年成功申报为常州市思政育</w:t>
                            </w:r>
                            <w:r>
                              <w:rPr>
                                <w:spacing w:val="-4"/>
                                <w:sz w:val="28"/>
                              </w:rPr>
                              <w:t>人特色学校。</w:t>
                            </w:r>
                          </w:p>
                          <w:p>
                            <w:pPr>
                              <w:pStyle w:val="9"/>
                              <w:spacing w:line="358" w:lineRule="exact"/>
                              <w:ind w:left="667"/>
                              <w:rPr>
                                <w:b/>
                                <w:sz w:val="28"/>
                              </w:rPr>
                            </w:pPr>
                            <w:r>
                              <w:rPr>
                                <w:sz w:val="28"/>
                              </w:rPr>
                              <w:t>2．</w:t>
                            </w:r>
                            <w:r>
                              <w:rPr>
                                <w:b/>
                                <w:sz w:val="28"/>
                              </w:rPr>
                              <w:t>多彩活动，助力学生生命成长</w:t>
                            </w:r>
                          </w:p>
                          <w:p>
                            <w:pPr>
                              <w:pStyle w:val="9"/>
                              <w:spacing w:before="9"/>
                              <w:rPr>
                                <w:sz w:val="20"/>
                              </w:rPr>
                            </w:pPr>
                          </w:p>
                          <w:p>
                            <w:pPr>
                              <w:pStyle w:val="9"/>
                              <w:spacing w:line="417" w:lineRule="auto"/>
                              <w:ind w:left="108" w:right="95" w:firstLine="559"/>
                              <w:rPr>
                                <w:sz w:val="28"/>
                              </w:rPr>
                            </w:pPr>
                            <w:r>
                              <w:rPr>
                                <w:spacing w:val="-10"/>
                                <w:sz w:val="28"/>
                              </w:rPr>
                              <w:t>教育不只是一个漂亮的升学数据，更是每一位学生生动活泼的全面而</w:t>
                            </w:r>
                            <w:r>
                              <w:rPr>
                                <w:spacing w:val="-18"/>
                                <w:sz w:val="28"/>
                              </w:rPr>
                              <w:t>有个性的发展。学校坚持核心素养培育导向，以文化艺术节、体育健康节</w:t>
                            </w:r>
                            <w:r>
                              <w:rPr>
                                <w:spacing w:val="-10"/>
                                <w:sz w:val="28"/>
                              </w:rPr>
                              <w:t>科技创新节为主要载体，开展了《雷雨》话剧展演、中外戏剧大赛、经典</w:t>
                            </w:r>
                            <w:r>
                              <w:rPr>
                                <w:spacing w:val="-12"/>
                                <w:sz w:val="28"/>
                              </w:rPr>
                              <w:t>诵读、英语配音大赛、致敬敬爱的周总理等活动，给学生创设尽可能多的</w:t>
                            </w:r>
                            <w:r>
                              <w:rPr>
                                <w:spacing w:val="-16"/>
                                <w:sz w:val="28"/>
                              </w:rPr>
                              <w:t xml:space="preserve">自我展示舞台。同时，学校还组建了 </w:t>
                            </w:r>
                            <w:r>
                              <w:rPr>
                                <w:sz w:val="28"/>
                              </w:rPr>
                              <w:t>35</w:t>
                            </w:r>
                            <w:r>
                              <w:rPr>
                                <w:spacing w:val="-8"/>
                                <w:sz w:val="28"/>
                              </w:rPr>
                              <w:t xml:space="preserve"> 个学生社团，如模拟政协社团、</w:t>
                            </w:r>
                            <w:r>
                              <w:rPr>
                                <w:spacing w:val="-12"/>
                                <w:sz w:val="28"/>
                              </w:rPr>
                              <w:t>银杏青年志愿者、兰羽摄影社、岗拉梅朵艺术团等，把社团活动排进了课</w:t>
                            </w:r>
                            <w:r>
                              <w:rPr>
                                <w:spacing w:val="-13"/>
                                <w:sz w:val="28"/>
                              </w:rPr>
                              <w:t>表，确保了社团活动的时间，逐渐形成了一批精品社团，一大批学生在各</w:t>
                            </w:r>
                            <w:r>
                              <w:rPr>
                                <w:spacing w:val="-12"/>
                                <w:sz w:val="28"/>
                              </w:rPr>
                              <w:t>级各类评比中获奖。比如我校的模拟政协社团连续两年参加全国模拟政协</w:t>
                            </w:r>
                            <w:r>
                              <w:rPr>
                                <w:spacing w:val="-11"/>
                                <w:sz w:val="28"/>
                              </w:rPr>
                              <w:t>活动，并被评为百佳社团。今年，我校的成语解说团的“中华优秀成语文化志愿宣讲”活动被评为江苏省中学生社会实践优秀项目二等奖，并被推</w:t>
                            </w:r>
                            <w:r>
                              <w:rPr>
                                <w:spacing w:val="-5"/>
                                <w:sz w:val="28"/>
                              </w:rPr>
                              <w:t>荐成为常州市优秀社团。</w:t>
                            </w:r>
                          </w:p>
                          <w:p>
                            <w:pPr>
                              <w:pStyle w:val="9"/>
                              <w:spacing w:line="356" w:lineRule="exact"/>
                              <w:ind w:left="667"/>
                              <w:rPr>
                                <w:b/>
                                <w:sz w:val="28"/>
                              </w:rPr>
                            </w:pPr>
                            <w:r>
                              <w:rPr>
                                <w:b/>
                                <w:sz w:val="28"/>
                              </w:rPr>
                              <w:t>三、深耕教改，建设优质课程体系</w:t>
                            </w:r>
                          </w:p>
                          <w:p>
                            <w:pPr>
                              <w:pStyle w:val="9"/>
                              <w:spacing w:before="4" w:line="620" w:lineRule="atLeast"/>
                              <w:ind w:left="108" w:right="95" w:firstLine="559"/>
                              <w:rPr>
                                <w:sz w:val="28"/>
                              </w:rPr>
                            </w:pPr>
                            <w:r>
                              <w:rPr>
                                <w:spacing w:val="-18"/>
                                <w:sz w:val="28"/>
                              </w:rPr>
                              <w:t>学校成立课程改革领导小组，全面推进教育教学改革。坚持问题导向</w:t>
                            </w:r>
                            <w:r>
                              <w:rPr>
                                <w:spacing w:val="-11"/>
                                <w:sz w:val="28"/>
                              </w:rPr>
                              <w:t>立足教育教学实践，以教科研促进教学质量提升，以课程改革促进学生核心素养的提升。我校“建设融合中华传统优秀文化的树人课程”顺利入选</w:t>
                            </w:r>
                            <w:r>
                              <w:rPr>
                                <w:spacing w:val="-10"/>
                                <w:sz w:val="28"/>
                              </w:rPr>
                              <w:t>常州市前瞻性教改项目。《融合中华优秀传统文化的“树人课程”体系的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7"/>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9"/>
        <w:rPr>
          <w:sz w:val="31"/>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0022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5" name="文本框 12"/>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667" w:right="2790" w:hanging="560"/>
                                    <w:rPr>
                                      <w:b/>
                                      <w:sz w:val="28"/>
                                    </w:rPr>
                                  </w:pPr>
                                  <w:r>
                                    <w:rPr>
                                      <w:sz w:val="28"/>
                                    </w:rPr>
                                    <w:t>实践研究》荣获常州市基础教育教学成果一等奖。</w:t>
                                  </w:r>
                                  <w:r>
                                    <w:rPr>
                                      <w:b/>
                                      <w:sz w:val="28"/>
                                    </w:rPr>
                                    <w:t>1．树人课程，培育学生核心素养。</w:t>
                                  </w:r>
                                </w:p>
                                <w:p>
                                  <w:pPr>
                                    <w:pStyle w:val="9"/>
                                    <w:spacing w:line="417" w:lineRule="auto"/>
                                    <w:ind w:left="108" w:right="95" w:firstLine="559"/>
                                    <w:rPr>
                                      <w:sz w:val="28"/>
                                    </w:rPr>
                                  </w:pPr>
                                  <w:r>
                                    <w:rPr>
                                      <w:spacing w:val="-8"/>
                                      <w:sz w:val="28"/>
                                    </w:rPr>
                                    <w:t>我们基于新一轮课程改革中核心素养的理解和解读，对学校课程进行</w:t>
                                  </w:r>
                                  <w:r>
                                    <w:rPr>
                                      <w:spacing w:val="-18"/>
                                      <w:sz w:val="28"/>
                                    </w:rPr>
                                    <w:t>结构性整合，强化学科基础课程、优化素质发展课程、活化个性成长课程</w:t>
                                  </w:r>
                                  <w:r>
                                    <w:rPr>
                                      <w:spacing w:val="-6"/>
                                      <w:sz w:val="28"/>
                                    </w:rPr>
                                    <w:t>从而创造性地构建了省奔中“1+7”树人课程体系，“</w:t>
                                  </w:r>
                                  <w:r>
                                    <w:rPr>
                                      <w:spacing w:val="-14"/>
                                      <w:sz w:val="28"/>
                                    </w:rPr>
                                    <w:t>1</w:t>
                                  </w:r>
                                  <w:r>
                                    <w:rPr>
                                      <w:spacing w:val="-6"/>
                                      <w:sz w:val="28"/>
                                    </w:rPr>
                                    <w:t>”即国家课程，也</w:t>
                                  </w:r>
                                  <w:r>
                                    <w:rPr>
                                      <w:spacing w:val="-3"/>
                                      <w:sz w:val="28"/>
                                    </w:rPr>
                                    <w:t>就是指向作为学业基础的核心课程，“</w:t>
                                  </w:r>
                                  <w:r>
                                    <w:rPr>
                                      <w:sz w:val="28"/>
                                    </w:rPr>
                                    <w:t>7</w:t>
                                  </w:r>
                                  <w:r>
                                    <w:rPr>
                                      <w:spacing w:val="-3"/>
                                      <w:sz w:val="28"/>
                                    </w:rPr>
                                    <w:t>”即七大校本课程群。国家课程</w:t>
                                  </w:r>
                                  <w:r>
                                    <w:rPr>
                                      <w:spacing w:val="-10"/>
                                      <w:sz w:val="28"/>
                                    </w:rPr>
                                    <w:t>和七大课程群分为基础性课程、拓展性课程、研究性课程三层，以满足不</w:t>
                                  </w:r>
                                  <w:r>
                                    <w:rPr>
                                      <w:spacing w:val="-12"/>
                                      <w:sz w:val="28"/>
                                    </w:rPr>
                                    <w:t>同层次、不同潜质学生的多样化发展需要。我校扎实推进省级课程基地项</w:t>
                                  </w:r>
                                  <w:r>
                                    <w:rPr>
                                      <w:spacing w:val="-10"/>
                                      <w:sz w:val="28"/>
                                    </w:rPr>
                                    <w:t>目建设，发挥课程基地建设辐射作用，促进学校特色内涵发展。学校现有</w:t>
                                  </w:r>
                                  <w:r>
                                    <w:rPr>
                                      <w:spacing w:val="-8"/>
                                      <w:sz w:val="28"/>
                                    </w:rPr>
                                    <w:t>江苏省成语文化课程基地和生命健康实践性课程基地。这一文一理两个课</w:t>
                                  </w:r>
                                  <w:r>
                                    <w:rPr>
                                      <w:spacing w:val="-3"/>
                                      <w:sz w:val="28"/>
                                    </w:rPr>
                                    <w:t>程基地已经成为省奔中新型的学生学习课堂和活动中心。</w:t>
                                  </w:r>
                                </w:p>
                                <w:p>
                                  <w:pPr>
                                    <w:pStyle w:val="9"/>
                                    <w:spacing w:line="357" w:lineRule="exact"/>
                                    <w:ind w:left="667"/>
                                    <w:rPr>
                                      <w:b/>
                                      <w:sz w:val="28"/>
                                    </w:rPr>
                                  </w:pPr>
                                  <w:r>
                                    <w:rPr>
                                      <w:b/>
                                      <w:sz w:val="28"/>
                                    </w:rPr>
                                    <w:t>2．智慧课堂，提高学生关键能力。</w:t>
                                  </w:r>
                                </w:p>
                                <w:p>
                                  <w:pPr>
                                    <w:pStyle w:val="9"/>
                                    <w:spacing w:before="8"/>
                                    <w:rPr>
                                      <w:sz w:val="20"/>
                                    </w:rPr>
                                  </w:pPr>
                                </w:p>
                                <w:p>
                                  <w:pPr>
                                    <w:pStyle w:val="9"/>
                                    <w:spacing w:line="417" w:lineRule="auto"/>
                                    <w:ind w:left="108" w:right="-15" w:firstLine="559"/>
                                    <w:rPr>
                                      <w:sz w:val="28"/>
                                    </w:rPr>
                                  </w:pPr>
                                  <w:r>
                                    <w:rPr>
                                      <w:spacing w:val="-8"/>
                                      <w:sz w:val="28"/>
                                    </w:rPr>
                                    <w:t>在新课程理念和新高考模式的背景下，高度重视课堂教学的研究，探索基于学科核心素养的课堂教学改革，坚持学科育人，坚持学生主体，教</w:t>
                                  </w:r>
                                  <w:r>
                                    <w:rPr>
                                      <w:spacing w:val="-11"/>
                                      <w:sz w:val="28"/>
                                    </w:rPr>
                                    <w:t>为学服务，积极打造基于核心素养的“智慧课堂”。学校制订《深化教学</w:t>
                                  </w:r>
                                  <w:r>
                                    <w:rPr>
                                      <w:spacing w:val="-13"/>
                                      <w:sz w:val="28"/>
                                    </w:rPr>
                                    <w:t>改革，建设智慧课堂的实施意见》，积极推进课堂教学改革活动。老师们</w:t>
                                  </w:r>
                                  <w:r>
                                    <w:rPr>
                                      <w:spacing w:val="-5"/>
                                      <w:sz w:val="28"/>
                                    </w:rPr>
                                    <w:t xml:space="preserve">都进一步明确了智慧课堂“自觉自主、善问善导、精讲多学、学教互动” </w:t>
                                  </w:r>
                                  <w:r>
                                    <w:rPr>
                                      <w:spacing w:val="-12"/>
                                      <w:sz w:val="28"/>
                                    </w:rPr>
                                    <w:t>的教改方针，确立了“阅读观察——问题探究——实验实践——交流分享</w:t>
                                  </w:r>
                                </w:p>
                                <w:p>
                                  <w:pPr>
                                    <w:pStyle w:val="9"/>
                                    <w:spacing w:line="417" w:lineRule="auto"/>
                                    <w:ind w:left="108" w:right="-15"/>
                                    <w:rPr>
                                      <w:sz w:val="28"/>
                                    </w:rPr>
                                  </w:pPr>
                                  <w:r>
                                    <w:rPr>
                                      <w:spacing w:val="-9"/>
                                      <w:sz w:val="28"/>
                                    </w:rPr>
                                    <w:t>——总结反思”的基本教学模式。在每年十月的“智慧课堂建设月”活动</w:t>
                                  </w:r>
                                  <w:r>
                                    <w:rPr>
                                      <w:spacing w:val="-3"/>
                                      <w:sz w:val="28"/>
                                    </w:rPr>
                                    <w:t xml:space="preserve">中，老师们通过教学论坛、课题研究、撰写论文等形式学习新课改理念， </w:t>
                                  </w:r>
                                  <w:r>
                                    <w:rPr>
                                      <w:spacing w:val="-9"/>
                                      <w:sz w:val="28"/>
                                    </w:rPr>
                                    <w:t>破解教学中出现的新问题；在专家引领、特级教师示范课、骨干教师展示</w:t>
                                  </w:r>
                                </w:p>
                                <w:p>
                                  <w:pPr>
                                    <w:pStyle w:val="9"/>
                                    <w:spacing w:line="358" w:lineRule="exact"/>
                                    <w:ind w:left="108"/>
                                    <w:rPr>
                                      <w:sz w:val="28"/>
                                    </w:rPr>
                                  </w:pPr>
                                  <w:r>
                                    <w:rPr>
                                      <w:spacing w:val="-12"/>
                                      <w:sz w:val="28"/>
                                    </w:rPr>
                                    <w:t>课、师徒同晒课、青年教师评优课、大型对外公开课等活动中，教师用渊</w:t>
                                  </w:r>
                                </w:p>
                              </w:tc>
                            </w:tr>
                          </w:tbl>
                          <w:p>
                            <w:pPr>
                              <w:pStyle w:val="4"/>
                            </w:pPr>
                          </w:p>
                        </w:txbxContent>
                      </wps:txbx>
                      <wps:bodyPr lIns="0" tIns="0" rIns="0" bIns="0" upright="1"/>
                    </wps:wsp>
                  </a:graphicData>
                </a:graphic>
              </wp:anchor>
            </w:drawing>
          </mc:Choice>
          <mc:Fallback>
            <w:pict>
              <v:shape id="文本框 12" o:spid="_x0000_s1026" o:spt="202" type="#_x0000_t202" style="position:absolute;left:0pt;margin-left:73.4pt;margin-top:79.35pt;height:687.3pt;width:454.35pt;mso-position-horizontal-relative:page;mso-position-vertical-relative:page;z-index:25170022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I/owBC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667" w:right="2790" w:hanging="560"/>
                              <w:rPr>
                                <w:b/>
                                <w:sz w:val="28"/>
                              </w:rPr>
                            </w:pPr>
                            <w:r>
                              <w:rPr>
                                <w:sz w:val="28"/>
                              </w:rPr>
                              <w:t>实践研究》荣获常州市基础教育教学成果一等奖。</w:t>
                            </w:r>
                            <w:r>
                              <w:rPr>
                                <w:b/>
                                <w:sz w:val="28"/>
                              </w:rPr>
                              <w:t>1．树人课程，培育学生核心素养。</w:t>
                            </w:r>
                          </w:p>
                          <w:p>
                            <w:pPr>
                              <w:pStyle w:val="9"/>
                              <w:spacing w:line="417" w:lineRule="auto"/>
                              <w:ind w:left="108" w:right="95" w:firstLine="559"/>
                              <w:rPr>
                                <w:sz w:val="28"/>
                              </w:rPr>
                            </w:pPr>
                            <w:r>
                              <w:rPr>
                                <w:spacing w:val="-8"/>
                                <w:sz w:val="28"/>
                              </w:rPr>
                              <w:t>我们基于新一轮课程改革中核心素养的理解和解读，对学校课程进行</w:t>
                            </w:r>
                            <w:r>
                              <w:rPr>
                                <w:spacing w:val="-18"/>
                                <w:sz w:val="28"/>
                              </w:rPr>
                              <w:t>结构性整合，强化学科基础课程、优化素质发展课程、活化个性成长课程</w:t>
                            </w:r>
                            <w:r>
                              <w:rPr>
                                <w:spacing w:val="-6"/>
                                <w:sz w:val="28"/>
                              </w:rPr>
                              <w:t>从而创造性地构建了省奔中“1+7”树人课程体系，“</w:t>
                            </w:r>
                            <w:r>
                              <w:rPr>
                                <w:spacing w:val="-14"/>
                                <w:sz w:val="28"/>
                              </w:rPr>
                              <w:t>1</w:t>
                            </w:r>
                            <w:r>
                              <w:rPr>
                                <w:spacing w:val="-6"/>
                                <w:sz w:val="28"/>
                              </w:rPr>
                              <w:t>”即国家课程，也</w:t>
                            </w:r>
                            <w:r>
                              <w:rPr>
                                <w:spacing w:val="-3"/>
                                <w:sz w:val="28"/>
                              </w:rPr>
                              <w:t>就是指向作为学业基础的核心课程，“</w:t>
                            </w:r>
                            <w:r>
                              <w:rPr>
                                <w:sz w:val="28"/>
                              </w:rPr>
                              <w:t>7</w:t>
                            </w:r>
                            <w:r>
                              <w:rPr>
                                <w:spacing w:val="-3"/>
                                <w:sz w:val="28"/>
                              </w:rPr>
                              <w:t>”即七大校本课程群。国家课程</w:t>
                            </w:r>
                            <w:r>
                              <w:rPr>
                                <w:spacing w:val="-10"/>
                                <w:sz w:val="28"/>
                              </w:rPr>
                              <w:t>和七大课程群分为基础性课程、拓展性课程、研究性课程三层，以满足不</w:t>
                            </w:r>
                            <w:r>
                              <w:rPr>
                                <w:spacing w:val="-12"/>
                                <w:sz w:val="28"/>
                              </w:rPr>
                              <w:t>同层次、不同潜质学生的多样化发展需要。我校扎实推进省级课程基地项</w:t>
                            </w:r>
                            <w:r>
                              <w:rPr>
                                <w:spacing w:val="-10"/>
                                <w:sz w:val="28"/>
                              </w:rPr>
                              <w:t>目建设，发挥课程基地建设辐射作用，促进学校特色内涵发展。学校现有</w:t>
                            </w:r>
                            <w:r>
                              <w:rPr>
                                <w:spacing w:val="-8"/>
                                <w:sz w:val="28"/>
                              </w:rPr>
                              <w:t>江苏省成语文化课程基地和生命健康实践性课程基地。这一文一理两个课</w:t>
                            </w:r>
                            <w:r>
                              <w:rPr>
                                <w:spacing w:val="-3"/>
                                <w:sz w:val="28"/>
                              </w:rPr>
                              <w:t>程基地已经成为省奔中新型的学生学习课堂和活动中心。</w:t>
                            </w:r>
                          </w:p>
                          <w:p>
                            <w:pPr>
                              <w:pStyle w:val="9"/>
                              <w:spacing w:line="357" w:lineRule="exact"/>
                              <w:ind w:left="667"/>
                              <w:rPr>
                                <w:b/>
                                <w:sz w:val="28"/>
                              </w:rPr>
                            </w:pPr>
                            <w:r>
                              <w:rPr>
                                <w:b/>
                                <w:sz w:val="28"/>
                              </w:rPr>
                              <w:t>2．智慧课堂，提高学生关键能力。</w:t>
                            </w:r>
                          </w:p>
                          <w:p>
                            <w:pPr>
                              <w:pStyle w:val="9"/>
                              <w:spacing w:before="8"/>
                              <w:rPr>
                                <w:sz w:val="20"/>
                              </w:rPr>
                            </w:pPr>
                          </w:p>
                          <w:p>
                            <w:pPr>
                              <w:pStyle w:val="9"/>
                              <w:spacing w:line="417" w:lineRule="auto"/>
                              <w:ind w:left="108" w:right="-15" w:firstLine="559"/>
                              <w:rPr>
                                <w:sz w:val="28"/>
                              </w:rPr>
                            </w:pPr>
                            <w:r>
                              <w:rPr>
                                <w:spacing w:val="-8"/>
                                <w:sz w:val="28"/>
                              </w:rPr>
                              <w:t>在新课程理念和新高考模式的背景下，高度重视课堂教学的研究，探索基于学科核心素养的课堂教学改革，坚持学科育人，坚持学生主体，教</w:t>
                            </w:r>
                            <w:r>
                              <w:rPr>
                                <w:spacing w:val="-11"/>
                                <w:sz w:val="28"/>
                              </w:rPr>
                              <w:t>为学服务，积极打造基于核心素养的“智慧课堂”。学校制订《深化教学</w:t>
                            </w:r>
                            <w:r>
                              <w:rPr>
                                <w:spacing w:val="-13"/>
                                <w:sz w:val="28"/>
                              </w:rPr>
                              <w:t>改革，建设智慧课堂的实施意见》，积极推进课堂教学改革活动。老师们</w:t>
                            </w:r>
                            <w:r>
                              <w:rPr>
                                <w:spacing w:val="-5"/>
                                <w:sz w:val="28"/>
                              </w:rPr>
                              <w:t xml:space="preserve">都进一步明确了智慧课堂“自觉自主、善问善导、精讲多学、学教互动” </w:t>
                            </w:r>
                            <w:r>
                              <w:rPr>
                                <w:spacing w:val="-12"/>
                                <w:sz w:val="28"/>
                              </w:rPr>
                              <w:t>的教改方针，确立了“阅读观察——问题探究——实验实践——交流分享</w:t>
                            </w:r>
                          </w:p>
                          <w:p>
                            <w:pPr>
                              <w:pStyle w:val="9"/>
                              <w:spacing w:line="417" w:lineRule="auto"/>
                              <w:ind w:left="108" w:right="-15"/>
                              <w:rPr>
                                <w:sz w:val="28"/>
                              </w:rPr>
                            </w:pPr>
                            <w:r>
                              <w:rPr>
                                <w:spacing w:val="-9"/>
                                <w:sz w:val="28"/>
                              </w:rPr>
                              <w:t>——总结反思”的基本教学模式。在每年十月的“智慧课堂建设月”活动</w:t>
                            </w:r>
                            <w:r>
                              <w:rPr>
                                <w:spacing w:val="-3"/>
                                <w:sz w:val="28"/>
                              </w:rPr>
                              <w:t xml:space="preserve">中，老师们通过教学论坛、课题研究、撰写论文等形式学习新课改理念， </w:t>
                            </w:r>
                            <w:r>
                              <w:rPr>
                                <w:spacing w:val="-9"/>
                                <w:sz w:val="28"/>
                              </w:rPr>
                              <w:t>破解教学中出现的新问题；在专家引领、特级教师示范课、骨干教师展示</w:t>
                            </w:r>
                          </w:p>
                          <w:p>
                            <w:pPr>
                              <w:pStyle w:val="9"/>
                              <w:spacing w:line="358" w:lineRule="exact"/>
                              <w:ind w:left="108"/>
                              <w:rPr>
                                <w:sz w:val="28"/>
                              </w:rPr>
                            </w:pPr>
                            <w:r>
                              <w:rPr>
                                <w:spacing w:val="-12"/>
                                <w:sz w:val="28"/>
                              </w:rPr>
                              <w:t>课、师徒同晒课、青年教师评优课、大型对外公开课等活动中，教师用渊</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0" w:hRule="atLeast"/>
        </w:trPr>
        <w:tc>
          <w:tcPr>
            <w:tcW w:w="9072" w:type="dxa"/>
          </w:tcPr>
          <w:p>
            <w:pPr>
              <w:pStyle w:val="9"/>
              <w:spacing w:before="133"/>
              <w:ind w:left="108" w:right="-15"/>
              <w:rPr>
                <w:sz w:val="28"/>
              </w:rPr>
            </w:pPr>
            <w:r>
              <w:rPr>
                <w:spacing w:val="-3"/>
                <w:sz w:val="28"/>
              </w:rPr>
              <w:t>博的知识，独特的解读，情智共生的课堂推动了省奔中“智慧课堂建设”</w:t>
            </w:r>
          </w:p>
          <w:p>
            <w:pPr>
              <w:pStyle w:val="9"/>
              <w:spacing w:before="9"/>
              <w:rPr>
                <w:sz w:val="20"/>
              </w:rPr>
            </w:pPr>
          </w:p>
          <w:p>
            <w:pPr>
              <w:pStyle w:val="9"/>
              <w:ind w:left="108"/>
              <w:rPr>
                <w:sz w:val="28"/>
              </w:rPr>
            </w:pPr>
            <w:r>
              <w:rPr>
                <w:sz w:val="28"/>
              </w:rPr>
              <w:t>向纵深发展。</w:t>
            </w:r>
          </w:p>
          <w:p>
            <w:pPr>
              <w:pStyle w:val="9"/>
              <w:spacing w:before="135"/>
              <w:ind w:left="667"/>
              <w:rPr>
                <w:b/>
                <w:sz w:val="28"/>
              </w:rPr>
            </w:pPr>
            <w:r>
              <w:rPr>
                <w:b/>
                <w:sz w:val="28"/>
              </w:rPr>
              <w:t>四、德能并重，造就卓越教师队伍</w:t>
            </w:r>
          </w:p>
          <w:p>
            <w:pPr>
              <w:pStyle w:val="9"/>
              <w:spacing w:before="189" w:line="417" w:lineRule="auto"/>
              <w:ind w:left="108" w:right="-15" w:firstLine="559"/>
              <w:rPr>
                <w:sz w:val="28"/>
              </w:rPr>
            </w:pPr>
            <w:r>
              <w:rPr>
                <w:spacing w:val="-3"/>
                <w:sz w:val="28"/>
              </w:rPr>
              <w:t>学校努力建设一支结构合理、素质优秀、有理想信念、有道德情操、</w:t>
            </w:r>
            <w:r>
              <w:rPr>
                <w:spacing w:val="-1"/>
                <w:sz w:val="28"/>
              </w:rPr>
              <w:t>有扎实学识、有仁爱之心的教师队伍。</w:t>
            </w:r>
            <w:r>
              <w:rPr>
                <w:sz w:val="28"/>
              </w:rPr>
              <w:t>2020</w:t>
            </w:r>
            <w:r>
              <w:rPr>
                <w:spacing w:val="-5"/>
                <w:sz w:val="28"/>
              </w:rPr>
              <w:t xml:space="preserve"> 年被评为江苏省教师发展示</w:t>
            </w:r>
            <w:r>
              <w:rPr>
                <w:spacing w:val="-3"/>
                <w:sz w:val="28"/>
              </w:rPr>
              <w:t>范基地校。</w:t>
            </w:r>
          </w:p>
          <w:p>
            <w:pPr>
              <w:pStyle w:val="9"/>
              <w:numPr>
                <w:ilvl w:val="0"/>
                <w:numId w:val="1"/>
              </w:numPr>
              <w:tabs>
                <w:tab w:val="left" w:pos="1082"/>
              </w:tabs>
              <w:spacing w:before="0" w:after="0" w:line="358" w:lineRule="exact"/>
              <w:ind w:left="1081" w:right="0" w:hanging="422"/>
              <w:jc w:val="left"/>
              <w:rPr>
                <w:b/>
                <w:sz w:val="28"/>
              </w:rPr>
            </w:pPr>
            <w:r>
              <w:rPr>
                <w:b/>
                <w:spacing w:val="-5"/>
                <w:sz w:val="28"/>
              </w:rPr>
              <w:t>师德建设，引领教师发展方向。</w:t>
            </w:r>
          </w:p>
          <w:p>
            <w:pPr>
              <w:pStyle w:val="9"/>
              <w:spacing w:before="9"/>
              <w:rPr>
                <w:sz w:val="20"/>
              </w:rPr>
            </w:pPr>
          </w:p>
          <w:p>
            <w:pPr>
              <w:pStyle w:val="9"/>
              <w:tabs>
                <w:tab w:val="left" w:pos="4178"/>
                <w:tab w:val="left" w:pos="8683"/>
              </w:tabs>
              <w:spacing w:line="417" w:lineRule="auto"/>
              <w:ind w:left="108" w:right="-15" w:firstLine="559"/>
              <w:rPr>
                <w:sz w:val="28"/>
              </w:rPr>
            </w:pPr>
            <w:r>
              <w:rPr>
                <w:sz w:val="28"/>
              </w:rPr>
              <w:t>学</w:t>
            </w:r>
            <w:r>
              <w:rPr>
                <w:spacing w:val="-3"/>
                <w:sz w:val="28"/>
              </w:rPr>
              <w:t>校</w:t>
            </w:r>
            <w:r>
              <w:rPr>
                <w:sz w:val="28"/>
              </w:rPr>
              <w:t>大力</w:t>
            </w:r>
            <w:r>
              <w:rPr>
                <w:spacing w:val="-3"/>
                <w:sz w:val="28"/>
              </w:rPr>
              <w:t>倡</w:t>
            </w:r>
            <w:r>
              <w:rPr>
                <w:sz w:val="28"/>
              </w:rPr>
              <w:t>导教</w:t>
            </w:r>
            <w:r>
              <w:rPr>
                <w:spacing w:val="-3"/>
                <w:sz w:val="28"/>
              </w:rPr>
              <w:t>师</w:t>
            </w:r>
            <w:r>
              <w:rPr>
                <w:sz w:val="28"/>
              </w:rPr>
              <w:t>职业</w:t>
            </w:r>
            <w:r>
              <w:rPr>
                <w:spacing w:val="-3"/>
                <w:sz w:val="28"/>
              </w:rPr>
              <w:t>道</w:t>
            </w:r>
            <w:r>
              <w:rPr>
                <w:sz w:val="28"/>
              </w:rPr>
              <w:t>德行</w:t>
            </w:r>
            <w:r>
              <w:rPr>
                <w:spacing w:val="-3"/>
                <w:sz w:val="28"/>
              </w:rPr>
              <w:t>为</w:t>
            </w:r>
            <w:r>
              <w:rPr>
                <w:sz w:val="28"/>
              </w:rPr>
              <w:t>规范</w:t>
            </w:r>
            <w:r>
              <w:rPr>
                <w:spacing w:val="-3"/>
                <w:sz w:val="28"/>
              </w:rPr>
              <w:t>，</w:t>
            </w:r>
            <w:r>
              <w:rPr>
                <w:sz w:val="28"/>
              </w:rPr>
              <w:t>通过</w:t>
            </w:r>
            <w:r>
              <w:rPr>
                <w:spacing w:val="-3"/>
                <w:sz w:val="28"/>
              </w:rPr>
              <w:t>价</w:t>
            </w:r>
            <w:r>
              <w:rPr>
                <w:sz w:val="28"/>
              </w:rPr>
              <w:t>值引</w:t>
            </w:r>
            <w:r>
              <w:rPr>
                <w:spacing w:val="-3"/>
                <w:sz w:val="28"/>
              </w:rPr>
              <w:t>领</w:t>
            </w:r>
            <w:r>
              <w:rPr>
                <w:sz w:val="28"/>
              </w:rPr>
              <w:t>提升</w:t>
            </w:r>
            <w:r>
              <w:rPr>
                <w:spacing w:val="-3"/>
                <w:sz w:val="28"/>
              </w:rPr>
              <w:t>师</w:t>
            </w:r>
            <w:r>
              <w:rPr>
                <w:sz w:val="28"/>
              </w:rPr>
              <w:t>德修</w:t>
            </w:r>
            <w:r>
              <w:rPr>
                <w:spacing w:val="-3"/>
                <w:sz w:val="28"/>
              </w:rPr>
              <w:t>养</w:t>
            </w:r>
            <w:r>
              <w:rPr>
                <w:sz w:val="28"/>
              </w:rPr>
              <w:t>。每</w:t>
            </w:r>
            <w:r>
              <w:rPr>
                <w:spacing w:val="-3"/>
                <w:sz w:val="28"/>
              </w:rPr>
              <w:t>年</w:t>
            </w:r>
            <w:r>
              <w:rPr>
                <w:sz w:val="28"/>
              </w:rPr>
              <w:t>都组</w:t>
            </w:r>
            <w:r>
              <w:rPr>
                <w:spacing w:val="-3"/>
                <w:sz w:val="28"/>
              </w:rPr>
              <w:t>织</w:t>
            </w:r>
            <w:r>
              <w:rPr>
                <w:spacing w:val="-128"/>
                <w:sz w:val="28"/>
              </w:rPr>
              <w:t>以</w:t>
            </w:r>
            <w:r>
              <w:rPr>
                <w:spacing w:val="-3"/>
                <w:sz w:val="28"/>
              </w:rPr>
              <w:t>《</w:t>
            </w:r>
            <w:r>
              <w:rPr>
                <w:sz w:val="28"/>
              </w:rPr>
              <w:t>立</w:t>
            </w:r>
            <w:r>
              <w:rPr>
                <w:spacing w:val="-3"/>
                <w:sz w:val="28"/>
              </w:rPr>
              <w:t>德</w:t>
            </w:r>
            <w:r>
              <w:rPr>
                <w:sz w:val="28"/>
              </w:rPr>
              <w:t>树人</w:t>
            </w:r>
            <w:r>
              <w:rPr>
                <w:spacing w:val="-3"/>
                <w:sz w:val="28"/>
              </w:rPr>
              <w:t>守</w:t>
            </w:r>
            <w:r>
              <w:rPr>
                <w:sz w:val="28"/>
              </w:rPr>
              <w:t>初心</w:t>
            </w:r>
            <w:r>
              <w:rPr>
                <w:sz w:val="28"/>
              </w:rPr>
              <w:tab/>
            </w:r>
            <w:r>
              <w:rPr>
                <w:sz w:val="28"/>
              </w:rPr>
              <w:t>奋</w:t>
            </w:r>
            <w:r>
              <w:rPr>
                <w:spacing w:val="-3"/>
                <w:sz w:val="28"/>
              </w:rPr>
              <w:t>进</w:t>
            </w:r>
            <w:r>
              <w:rPr>
                <w:sz w:val="28"/>
              </w:rPr>
              <w:t>担当</w:t>
            </w:r>
            <w:r>
              <w:rPr>
                <w:spacing w:val="-3"/>
                <w:sz w:val="28"/>
              </w:rPr>
              <w:t>有</w:t>
            </w:r>
            <w:r>
              <w:rPr>
                <w:sz w:val="28"/>
              </w:rPr>
              <w:t>作为</w:t>
            </w:r>
            <w:r>
              <w:rPr>
                <w:spacing w:val="-257"/>
                <w:sz w:val="28"/>
              </w:rPr>
              <w:t>》</w:t>
            </w:r>
            <w:r>
              <w:rPr>
                <w:sz w:val="28"/>
              </w:rPr>
              <w:t>《立</w:t>
            </w:r>
            <w:r>
              <w:rPr>
                <w:spacing w:val="-3"/>
                <w:sz w:val="28"/>
              </w:rPr>
              <w:t>德</w:t>
            </w:r>
            <w:r>
              <w:rPr>
                <w:sz w:val="28"/>
              </w:rPr>
              <w:t>树人</w:t>
            </w:r>
            <w:r>
              <w:rPr>
                <w:spacing w:val="-3"/>
                <w:sz w:val="28"/>
              </w:rPr>
              <w:t>育</w:t>
            </w:r>
            <w:r>
              <w:rPr>
                <w:sz w:val="28"/>
              </w:rPr>
              <w:t>英才</w:t>
            </w:r>
            <w:r>
              <w:rPr>
                <w:sz w:val="28"/>
              </w:rPr>
              <w:tab/>
            </w:r>
            <w:r>
              <w:rPr>
                <w:sz w:val="28"/>
              </w:rPr>
              <w:t>匠心</w:t>
            </w:r>
            <w:r>
              <w:rPr>
                <w:spacing w:val="-3"/>
                <w:sz w:val="28"/>
              </w:rPr>
              <w:t>筑</w:t>
            </w:r>
            <w:r>
              <w:rPr>
                <w:sz w:val="28"/>
              </w:rPr>
              <w:t>梦绽</w:t>
            </w:r>
            <w:r>
              <w:rPr>
                <w:spacing w:val="-3"/>
                <w:sz w:val="28"/>
              </w:rPr>
              <w:t>芳</w:t>
            </w:r>
            <w:r>
              <w:rPr>
                <w:sz w:val="28"/>
              </w:rPr>
              <w:t>华</w:t>
            </w:r>
            <w:r>
              <w:rPr>
                <w:spacing w:val="-53"/>
                <w:sz w:val="28"/>
              </w:rPr>
              <w:t>》</w:t>
            </w:r>
            <w:r>
              <w:rPr>
                <w:sz w:val="28"/>
              </w:rPr>
              <w:t>等</w:t>
            </w:r>
            <w:r>
              <w:rPr>
                <w:spacing w:val="-3"/>
                <w:sz w:val="28"/>
              </w:rPr>
              <w:t>为</w:t>
            </w:r>
            <w:r>
              <w:rPr>
                <w:sz w:val="28"/>
              </w:rPr>
              <w:t>主题</w:t>
            </w:r>
            <w:r>
              <w:rPr>
                <w:spacing w:val="-3"/>
                <w:sz w:val="28"/>
              </w:rPr>
              <w:t>的</w:t>
            </w:r>
            <w:r>
              <w:rPr>
                <w:sz w:val="28"/>
              </w:rPr>
              <w:t>师德</w:t>
            </w:r>
            <w:r>
              <w:rPr>
                <w:spacing w:val="-3"/>
                <w:sz w:val="28"/>
              </w:rPr>
              <w:t>建</w:t>
            </w:r>
            <w:r>
              <w:rPr>
                <w:sz w:val="28"/>
              </w:rPr>
              <w:t>设月</w:t>
            </w:r>
            <w:r>
              <w:rPr>
                <w:spacing w:val="-3"/>
                <w:sz w:val="28"/>
              </w:rPr>
              <w:t>活</w:t>
            </w:r>
            <w:r>
              <w:rPr>
                <w:sz w:val="28"/>
              </w:rPr>
              <w:t>动</w:t>
            </w:r>
            <w:r>
              <w:rPr>
                <w:spacing w:val="-53"/>
                <w:sz w:val="28"/>
              </w:rPr>
              <w:t>，</w:t>
            </w:r>
            <w:r>
              <w:rPr>
                <w:sz w:val="28"/>
              </w:rPr>
              <w:t>广</w:t>
            </w:r>
            <w:r>
              <w:rPr>
                <w:spacing w:val="-3"/>
                <w:sz w:val="28"/>
              </w:rPr>
              <w:t>泛</w:t>
            </w:r>
            <w:r>
              <w:rPr>
                <w:sz w:val="28"/>
              </w:rPr>
              <w:t>宣传</w:t>
            </w:r>
            <w:r>
              <w:rPr>
                <w:spacing w:val="-3"/>
                <w:sz w:val="28"/>
              </w:rPr>
              <w:t>师</w:t>
            </w:r>
            <w:r>
              <w:rPr>
                <w:sz w:val="28"/>
              </w:rPr>
              <w:t>德模</w:t>
            </w:r>
            <w:r>
              <w:rPr>
                <w:spacing w:val="-3"/>
                <w:sz w:val="28"/>
              </w:rPr>
              <w:t>范</w:t>
            </w:r>
            <w:r>
              <w:rPr>
                <w:sz w:val="28"/>
              </w:rPr>
              <w:t>的先</w:t>
            </w:r>
            <w:r>
              <w:rPr>
                <w:spacing w:val="-3"/>
                <w:sz w:val="28"/>
              </w:rPr>
              <w:t>进</w:t>
            </w:r>
            <w:r>
              <w:rPr>
                <w:sz w:val="28"/>
              </w:rPr>
              <w:t>事迹</w:t>
            </w:r>
            <w:r>
              <w:rPr>
                <w:spacing w:val="-3"/>
                <w:sz w:val="28"/>
              </w:rPr>
              <w:t>和</w:t>
            </w:r>
            <w:r>
              <w:rPr>
                <w:sz w:val="28"/>
              </w:rPr>
              <w:t>奉献</w:t>
            </w:r>
            <w:r>
              <w:rPr>
                <w:spacing w:val="-3"/>
                <w:sz w:val="28"/>
              </w:rPr>
              <w:t>精</w:t>
            </w:r>
            <w:r>
              <w:rPr>
                <w:sz w:val="28"/>
              </w:rPr>
              <w:t>神</w:t>
            </w:r>
            <w:r>
              <w:rPr>
                <w:spacing w:val="-27"/>
                <w:sz w:val="28"/>
              </w:rPr>
              <w:t>，</w:t>
            </w:r>
            <w:r>
              <w:rPr>
                <w:sz w:val="28"/>
              </w:rPr>
              <w:t>营</w:t>
            </w:r>
            <w:r>
              <w:rPr>
                <w:spacing w:val="-3"/>
                <w:sz w:val="28"/>
              </w:rPr>
              <w:t>造</w:t>
            </w:r>
            <w:r>
              <w:rPr>
                <w:sz w:val="28"/>
              </w:rPr>
              <w:t>风清</w:t>
            </w:r>
            <w:r>
              <w:rPr>
                <w:spacing w:val="-3"/>
                <w:sz w:val="28"/>
              </w:rPr>
              <w:t>气</w:t>
            </w:r>
            <w:r>
              <w:rPr>
                <w:sz w:val="28"/>
              </w:rPr>
              <w:t>正</w:t>
            </w:r>
            <w:r>
              <w:rPr>
                <w:spacing w:val="-29"/>
                <w:sz w:val="28"/>
              </w:rPr>
              <w:t>、</w:t>
            </w:r>
            <w:r>
              <w:rPr>
                <w:sz w:val="28"/>
              </w:rPr>
              <w:t>积</w:t>
            </w:r>
            <w:r>
              <w:rPr>
                <w:spacing w:val="-3"/>
                <w:sz w:val="28"/>
              </w:rPr>
              <w:t>极</w:t>
            </w:r>
            <w:r>
              <w:rPr>
                <w:sz w:val="28"/>
              </w:rPr>
              <w:t>向上</w:t>
            </w:r>
            <w:r>
              <w:rPr>
                <w:spacing w:val="-27"/>
                <w:sz w:val="28"/>
              </w:rPr>
              <w:t>、</w:t>
            </w:r>
            <w:r>
              <w:rPr>
                <w:sz w:val="28"/>
              </w:rPr>
              <w:t>乐</w:t>
            </w:r>
            <w:r>
              <w:rPr>
                <w:spacing w:val="-3"/>
                <w:sz w:val="28"/>
              </w:rPr>
              <w:t>于</w:t>
            </w:r>
            <w:r>
              <w:rPr>
                <w:sz w:val="28"/>
              </w:rPr>
              <w:t>奉献</w:t>
            </w:r>
            <w:r>
              <w:rPr>
                <w:spacing w:val="-3"/>
                <w:sz w:val="28"/>
              </w:rPr>
              <w:t>的</w:t>
            </w:r>
            <w:r>
              <w:rPr>
                <w:sz w:val="28"/>
              </w:rPr>
              <w:t>校园</w:t>
            </w:r>
            <w:r>
              <w:rPr>
                <w:spacing w:val="-3"/>
                <w:sz w:val="28"/>
              </w:rPr>
              <w:t>精</w:t>
            </w:r>
            <w:r>
              <w:rPr>
                <w:sz w:val="28"/>
              </w:rPr>
              <w:t>神氛</w:t>
            </w:r>
            <w:r>
              <w:rPr>
                <w:spacing w:val="-3"/>
                <w:sz w:val="28"/>
              </w:rPr>
              <w:t>围</w:t>
            </w:r>
            <w:r>
              <w:rPr>
                <w:spacing w:val="-27"/>
                <w:sz w:val="28"/>
              </w:rPr>
              <w:t>，</w:t>
            </w:r>
            <w:r>
              <w:rPr>
                <w:sz w:val="28"/>
              </w:rPr>
              <w:t>进一</w:t>
            </w:r>
            <w:r>
              <w:rPr>
                <w:spacing w:val="-3"/>
                <w:sz w:val="28"/>
              </w:rPr>
              <w:t>步</w:t>
            </w:r>
            <w:r>
              <w:rPr>
                <w:sz w:val="28"/>
              </w:rPr>
              <w:t>彰显</w:t>
            </w:r>
            <w:r>
              <w:rPr>
                <w:spacing w:val="-37"/>
                <w:sz w:val="28"/>
              </w:rPr>
              <w:t>了</w:t>
            </w:r>
            <w:r>
              <w:rPr>
                <w:spacing w:val="-3"/>
                <w:sz w:val="28"/>
              </w:rPr>
              <w:t>“</w:t>
            </w:r>
            <w:r>
              <w:rPr>
                <w:sz w:val="28"/>
              </w:rPr>
              <w:t>特</w:t>
            </w:r>
            <w:r>
              <w:rPr>
                <w:spacing w:val="-3"/>
                <w:sz w:val="28"/>
              </w:rPr>
              <w:t>别</w:t>
            </w:r>
            <w:r>
              <w:rPr>
                <w:sz w:val="28"/>
              </w:rPr>
              <w:t>能吃</w:t>
            </w:r>
            <w:r>
              <w:rPr>
                <w:spacing w:val="-3"/>
                <w:sz w:val="28"/>
              </w:rPr>
              <w:t>苦</w:t>
            </w:r>
            <w:r>
              <w:rPr>
                <w:sz w:val="28"/>
              </w:rPr>
              <w:t>的奉</w:t>
            </w:r>
            <w:r>
              <w:rPr>
                <w:spacing w:val="-3"/>
                <w:sz w:val="28"/>
              </w:rPr>
              <w:t>献</w:t>
            </w:r>
            <w:r>
              <w:rPr>
                <w:sz w:val="28"/>
              </w:rPr>
              <w:t>精神</w:t>
            </w:r>
            <w:r>
              <w:rPr>
                <w:spacing w:val="-37"/>
                <w:sz w:val="28"/>
              </w:rPr>
              <w:t>，</w:t>
            </w:r>
            <w:r>
              <w:rPr>
                <w:sz w:val="28"/>
              </w:rPr>
              <w:t>特</w:t>
            </w:r>
            <w:r>
              <w:rPr>
                <w:spacing w:val="-3"/>
                <w:sz w:val="28"/>
              </w:rPr>
              <w:t>别</w:t>
            </w:r>
            <w:r>
              <w:rPr>
                <w:sz w:val="28"/>
              </w:rPr>
              <w:t>能合</w:t>
            </w:r>
            <w:r>
              <w:rPr>
                <w:spacing w:val="-3"/>
                <w:sz w:val="28"/>
              </w:rPr>
              <w:t>作</w:t>
            </w:r>
            <w:r>
              <w:rPr>
                <w:sz w:val="28"/>
              </w:rPr>
              <w:t>的团</w:t>
            </w:r>
            <w:r>
              <w:rPr>
                <w:spacing w:val="-3"/>
                <w:sz w:val="28"/>
              </w:rPr>
              <w:t>队</w:t>
            </w:r>
            <w:r>
              <w:rPr>
                <w:sz w:val="28"/>
              </w:rPr>
              <w:t>精神</w:t>
            </w:r>
            <w:r>
              <w:rPr>
                <w:spacing w:val="-37"/>
                <w:sz w:val="28"/>
              </w:rPr>
              <w:t>，</w:t>
            </w:r>
            <w:r>
              <w:rPr>
                <w:sz w:val="28"/>
              </w:rPr>
              <w:t>特</w:t>
            </w:r>
            <w:r>
              <w:rPr>
                <w:spacing w:val="-3"/>
                <w:sz w:val="28"/>
              </w:rPr>
              <w:t>别</w:t>
            </w:r>
            <w:r>
              <w:rPr>
                <w:sz w:val="28"/>
              </w:rPr>
              <w:t>能动脑</w:t>
            </w:r>
            <w:r>
              <w:rPr>
                <w:spacing w:val="-3"/>
                <w:sz w:val="28"/>
              </w:rPr>
              <w:t>的</w:t>
            </w:r>
            <w:r>
              <w:rPr>
                <w:sz w:val="28"/>
              </w:rPr>
              <w:t>钻研</w:t>
            </w:r>
            <w:r>
              <w:rPr>
                <w:spacing w:val="-3"/>
                <w:sz w:val="28"/>
              </w:rPr>
              <w:t>精</w:t>
            </w:r>
            <w:r>
              <w:rPr>
                <w:sz w:val="28"/>
              </w:rPr>
              <w:t>神</w:t>
            </w:r>
            <w:r>
              <w:rPr>
                <w:spacing w:val="-22"/>
                <w:sz w:val="28"/>
              </w:rPr>
              <w:t>”，</w:t>
            </w:r>
            <w:r>
              <w:rPr>
                <w:sz w:val="28"/>
              </w:rPr>
              <w:t>努</w:t>
            </w:r>
            <w:r>
              <w:rPr>
                <w:spacing w:val="-3"/>
                <w:sz w:val="28"/>
              </w:rPr>
              <w:t>力</w:t>
            </w:r>
            <w:r>
              <w:rPr>
                <w:sz w:val="28"/>
              </w:rPr>
              <w:t>打造</w:t>
            </w:r>
            <w:r>
              <w:rPr>
                <w:spacing w:val="-3"/>
                <w:sz w:val="28"/>
              </w:rPr>
              <w:t>一</w:t>
            </w:r>
            <w:r>
              <w:rPr>
                <w:sz w:val="28"/>
              </w:rPr>
              <w:t>支师</w:t>
            </w:r>
            <w:r>
              <w:rPr>
                <w:spacing w:val="-3"/>
                <w:sz w:val="28"/>
              </w:rPr>
              <w:t>德</w:t>
            </w:r>
            <w:r>
              <w:rPr>
                <w:sz w:val="28"/>
              </w:rPr>
              <w:t>高</w:t>
            </w:r>
            <w:r>
              <w:rPr>
                <w:spacing w:val="-3"/>
                <w:sz w:val="28"/>
              </w:rPr>
              <w:t>尚</w:t>
            </w:r>
            <w:r>
              <w:rPr>
                <w:spacing w:val="-22"/>
                <w:sz w:val="28"/>
              </w:rPr>
              <w:t>，</w:t>
            </w:r>
            <w:r>
              <w:rPr>
                <w:sz w:val="28"/>
              </w:rPr>
              <w:t>业</w:t>
            </w:r>
            <w:r>
              <w:rPr>
                <w:spacing w:val="-3"/>
                <w:sz w:val="28"/>
              </w:rPr>
              <w:t>务</w:t>
            </w:r>
            <w:r>
              <w:rPr>
                <w:sz w:val="28"/>
              </w:rPr>
              <w:t>精湛</w:t>
            </w:r>
            <w:r>
              <w:rPr>
                <w:spacing w:val="-22"/>
                <w:sz w:val="28"/>
              </w:rPr>
              <w:t>，</w:t>
            </w:r>
            <w:r>
              <w:rPr>
                <w:sz w:val="28"/>
              </w:rPr>
              <w:t>爱</w:t>
            </w:r>
            <w:r>
              <w:rPr>
                <w:spacing w:val="-3"/>
                <w:sz w:val="28"/>
              </w:rPr>
              <w:t>岗</w:t>
            </w:r>
            <w:r>
              <w:rPr>
                <w:sz w:val="28"/>
              </w:rPr>
              <w:t>敬</w:t>
            </w:r>
            <w:r>
              <w:rPr>
                <w:spacing w:val="-3"/>
                <w:sz w:val="28"/>
              </w:rPr>
              <w:t>业</w:t>
            </w:r>
            <w:r>
              <w:rPr>
                <w:spacing w:val="-20"/>
                <w:sz w:val="28"/>
              </w:rPr>
              <w:t>，</w:t>
            </w:r>
            <w:r>
              <w:rPr>
                <w:sz w:val="28"/>
              </w:rPr>
              <w:t>乐</w:t>
            </w:r>
            <w:r>
              <w:rPr>
                <w:spacing w:val="-3"/>
                <w:sz w:val="28"/>
              </w:rPr>
              <w:t>于</w:t>
            </w:r>
            <w:r>
              <w:rPr>
                <w:sz w:val="28"/>
              </w:rPr>
              <w:t>奉献</w:t>
            </w:r>
            <w:r>
              <w:rPr>
                <w:spacing w:val="-22"/>
                <w:sz w:val="28"/>
              </w:rPr>
              <w:t>的</w:t>
            </w:r>
            <w:r>
              <w:rPr>
                <w:spacing w:val="-3"/>
                <w:sz w:val="28"/>
              </w:rPr>
              <w:t>“</w:t>
            </w:r>
            <w:r>
              <w:rPr>
                <w:sz w:val="28"/>
              </w:rPr>
              <w:t>四</w:t>
            </w:r>
            <w:r>
              <w:rPr>
                <w:spacing w:val="-3"/>
                <w:sz w:val="28"/>
              </w:rPr>
              <w:t>有</w:t>
            </w:r>
            <w:r>
              <w:rPr>
                <w:sz w:val="28"/>
              </w:rPr>
              <w:t>好教</w:t>
            </w:r>
            <w:r>
              <w:rPr>
                <w:spacing w:val="-3"/>
                <w:sz w:val="28"/>
              </w:rPr>
              <w:t>师</w:t>
            </w:r>
            <w:r>
              <w:rPr>
                <w:spacing w:val="-22"/>
                <w:sz w:val="28"/>
              </w:rPr>
              <w:t>”</w:t>
            </w:r>
            <w:r>
              <w:rPr>
                <w:sz w:val="28"/>
              </w:rPr>
              <w:t>团队</w:t>
            </w:r>
            <w:r>
              <w:rPr>
                <w:spacing w:val="-25"/>
                <w:sz w:val="28"/>
              </w:rPr>
              <w:t>。</w:t>
            </w:r>
            <w:r>
              <w:rPr>
                <w:sz w:val="28"/>
              </w:rPr>
              <w:t>近</w:t>
            </w:r>
            <w:r>
              <w:rPr>
                <w:spacing w:val="-3"/>
                <w:sz w:val="28"/>
              </w:rPr>
              <w:t>五</w:t>
            </w:r>
            <w:r>
              <w:rPr>
                <w:sz w:val="28"/>
              </w:rPr>
              <w:t>年</w:t>
            </w:r>
            <w:r>
              <w:rPr>
                <w:spacing w:val="-22"/>
                <w:sz w:val="28"/>
              </w:rPr>
              <w:t>，</w:t>
            </w:r>
            <w:r>
              <w:rPr>
                <w:sz w:val="28"/>
              </w:rPr>
              <w:t>顾</w:t>
            </w:r>
            <w:r>
              <w:rPr>
                <w:spacing w:val="-3"/>
                <w:sz w:val="28"/>
              </w:rPr>
              <w:t>晓</w:t>
            </w:r>
            <w:r>
              <w:rPr>
                <w:sz w:val="28"/>
              </w:rPr>
              <w:t>春老师</w:t>
            </w:r>
            <w:r>
              <w:rPr>
                <w:spacing w:val="-22"/>
                <w:sz w:val="28"/>
              </w:rPr>
              <w:t>、</w:t>
            </w:r>
            <w:r>
              <w:rPr>
                <w:sz w:val="28"/>
              </w:rPr>
              <w:t>杨</w:t>
            </w:r>
            <w:r>
              <w:rPr>
                <w:spacing w:val="-3"/>
                <w:sz w:val="28"/>
              </w:rPr>
              <w:t>波</w:t>
            </w:r>
            <w:r>
              <w:rPr>
                <w:sz w:val="28"/>
              </w:rPr>
              <w:t>老师</w:t>
            </w:r>
            <w:r>
              <w:rPr>
                <w:spacing w:val="-3"/>
                <w:sz w:val="28"/>
              </w:rPr>
              <w:t>被</w:t>
            </w:r>
            <w:r>
              <w:rPr>
                <w:sz w:val="28"/>
              </w:rPr>
              <w:t>评为</w:t>
            </w:r>
            <w:r>
              <w:rPr>
                <w:spacing w:val="-3"/>
                <w:sz w:val="28"/>
              </w:rPr>
              <w:t>常</w:t>
            </w:r>
            <w:r>
              <w:rPr>
                <w:sz w:val="28"/>
              </w:rPr>
              <w:t>州市优</w:t>
            </w:r>
            <w:r>
              <w:rPr>
                <w:spacing w:val="-3"/>
                <w:sz w:val="28"/>
              </w:rPr>
              <w:t>秀</w:t>
            </w:r>
            <w:r>
              <w:rPr>
                <w:sz w:val="28"/>
              </w:rPr>
              <w:t>教育</w:t>
            </w:r>
            <w:r>
              <w:rPr>
                <w:spacing w:val="-3"/>
                <w:sz w:val="28"/>
              </w:rPr>
              <w:t>工</w:t>
            </w:r>
            <w:r>
              <w:rPr>
                <w:sz w:val="28"/>
              </w:rPr>
              <w:t>作</w:t>
            </w:r>
            <w:r>
              <w:rPr>
                <w:spacing w:val="-3"/>
                <w:sz w:val="28"/>
              </w:rPr>
              <w:t>者</w:t>
            </w:r>
            <w:r>
              <w:rPr>
                <w:spacing w:val="-37"/>
                <w:sz w:val="28"/>
              </w:rPr>
              <w:t>、</w:t>
            </w:r>
            <w:r>
              <w:rPr>
                <w:sz w:val="28"/>
              </w:rPr>
              <w:t>沈</w:t>
            </w:r>
            <w:r>
              <w:rPr>
                <w:spacing w:val="-3"/>
                <w:sz w:val="28"/>
              </w:rPr>
              <w:t>国</w:t>
            </w:r>
            <w:r>
              <w:rPr>
                <w:sz w:val="28"/>
              </w:rPr>
              <w:t>英老师</w:t>
            </w:r>
            <w:r>
              <w:rPr>
                <w:spacing w:val="-37"/>
                <w:sz w:val="28"/>
              </w:rPr>
              <w:t>、</w:t>
            </w:r>
            <w:r>
              <w:rPr>
                <w:sz w:val="28"/>
              </w:rPr>
              <w:t>姚</w:t>
            </w:r>
            <w:r>
              <w:rPr>
                <w:spacing w:val="-3"/>
                <w:sz w:val="28"/>
              </w:rPr>
              <w:t>冬</w:t>
            </w:r>
            <w:r>
              <w:rPr>
                <w:sz w:val="28"/>
              </w:rPr>
              <w:t>青</w:t>
            </w:r>
            <w:r>
              <w:rPr>
                <w:spacing w:val="-37"/>
                <w:sz w:val="28"/>
              </w:rPr>
              <w:t>、</w:t>
            </w:r>
            <w:r>
              <w:rPr>
                <w:sz w:val="28"/>
              </w:rPr>
              <w:t>恽</w:t>
            </w:r>
            <w:r>
              <w:rPr>
                <w:spacing w:val="-3"/>
                <w:sz w:val="28"/>
              </w:rPr>
              <w:t>雪</w:t>
            </w:r>
            <w:r>
              <w:rPr>
                <w:sz w:val="28"/>
              </w:rPr>
              <w:t>锋老</w:t>
            </w:r>
            <w:r>
              <w:rPr>
                <w:spacing w:val="-3"/>
                <w:sz w:val="28"/>
              </w:rPr>
              <w:t>师</w:t>
            </w:r>
            <w:r>
              <w:rPr>
                <w:sz w:val="28"/>
              </w:rPr>
              <w:t>被评</w:t>
            </w:r>
            <w:r>
              <w:rPr>
                <w:spacing w:val="-3"/>
                <w:sz w:val="28"/>
              </w:rPr>
              <w:t>为</w:t>
            </w:r>
            <w:r>
              <w:rPr>
                <w:sz w:val="28"/>
              </w:rPr>
              <w:t>常州</w:t>
            </w:r>
            <w:r>
              <w:rPr>
                <w:spacing w:val="-3"/>
                <w:sz w:val="28"/>
              </w:rPr>
              <w:t>市</w:t>
            </w:r>
            <w:r>
              <w:rPr>
                <w:sz w:val="28"/>
              </w:rPr>
              <w:t>师德模范、师德标兵，严建新老师被评为“常州好人”，还有张瑞等近</w:t>
            </w:r>
            <w:r>
              <w:rPr>
                <w:spacing w:val="-67"/>
                <w:sz w:val="28"/>
              </w:rPr>
              <w:t xml:space="preserve"> </w:t>
            </w:r>
            <w:r>
              <w:rPr>
                <w:sz w:val="28"/>
              </w:rPr>
              <w:t>20</w:t>
            </w:r>
            <w:r>
              <w:rPr>
                <w:spacing w:val="-66"/>
                <w:sz w:val="28"/>
              </w:rPr>
              <w:t xml:space="preserve"> </w:t>
            </w:r>
            <w:r>
              <w:rPr>
                <w:sz w:val="28"/>
              </w:rPr>
              <w:t>位老师</w:t>
            </w:r>
            <w:r>
              <w:rPr>
                <w:spacing w:val="-3"/>
                <w:sz w:val="28"/>
              </w:rPr>
              <w:t>被</w:t>
            </w:r>
            <w:r>
              <w:rPr>
                <w:sz w:val="28"/>
              </w:rPr>
              <w:t>评为</w:t>
            </w:r>
            <w:r>
              <w:rPr>
                <w:spacing w:val="-3"/>
                <w:sz w:val="28"/>
              </w:rPr>
              <w:t>新</w:t>
            </w:r>
            <w:r>
              <w:rPr>
                <w:sz w:val="28"/>
              </w:rPr>
              <w:t>北区</w:t>
            </w:r>
            <w:r>
              <w:rPr>
                <w:spacing w:val="-3"/>
                <w:sz w:val="28"/>
              </w:rPr>
              <w:t>优</w:t>
            </w:r>
            <w:r>
              <w:rPr>
                <w:sz w:val="28"/>
              </w:rPr>
              <w:t>秀教</w:t>
            </w:r>
            <w:r>
              <w:rPr>
                <w:spacing w:val="-3"/>
                <w:sz w:val="28"/>
              </w:rPr>
              <w:t>育</w:t>
            </w:r>
            <w:r>
              <w:rPr>
                <w:sz w:val="28"/>
              </w:rPr>
              <w:t>工作</w:t>
            </w:r>
            <w:r>
              <w:rPr>
                <w:spacing w:val="-3"/>
                <w:sz w:val="28"/>
              </w:rPr>
              <w:t>者</w:t>
            </w:r>
            <w:r>
              <w:rPr>
                <w:sz w:val="28"/>
              </w:rPr>
              <w:t>。</w:t>
            </w:r>
          </w:p>
          <w:p>
            <w:pPr>
              <w:pStyle w:val="9"/>
              <w:numPr>
                <w:ilvl w:val="0"/>
                <w:numId w:val="1"/>
              </w:numPr>
              <w:tabs>
                <w:tab w:val="left" w:pos="1082"/>
              </w:tabs>
              <w:spacing w:before="0" w:after="0" w:line="356" w:lineRule="exact"/>
              <w:ind w:left="1081" w:right="0" w:hanging="422"/>
              <w:jc w:val="left"/>
              <w:rPr>
                <w:b/>
                <w:sz w:val="28"/>
              </w:rPr>
            </w:pPr>
            <w:r>
              <w:rPr>
                <w:b/>
                <w:spacing w:val="-5"/>
                <w:sz w:val="28"/>
              </w:rPr>
              <w:t>优化机制，促进教师专业成长。</w:t>
            </w:r>
          </w:p>
          <w:p>
            <w:pPr>
              <w:pStyle w:val="9"/>
              <w:spacing w:before="4" w:line="620" w:lineRule="atLeast"/>
              <w:ind w:left="108" w:right="90" w:firstLine="686"/>
              <w:jc w:val="both"/>
              <w:rPr>
                <w:sz w:val="28"/>
              </w:rPr>
            </w:pPr>
            <w:r>
              <w:rPr>
                <w:spacing w:val="-16"/>
                <w:sz w:val="28"/>
              </w:rPr>
              <w:t>学校确立了“学校引领，自主发展”的青年教师培养模式并成立了青</w:t>
            </w:r>
            <w:r>
              <w:rPr>
                <w:spacing w:val="-6"/>
                <w:sz w:val="28"/>
              </w:rPr>
              <w:t>年教师成长营，聘请学校教育教学方面的名师担任成长营导师，通过导师示范课、青年教师沙龙、青年教师读书会等活动助力青年教师快速成长。同时，学校实施“骨干教师提升工程”和“名优教师培养工程”，鼓励骨</w:t>
            </w:r>
          </w:p>
        </w:tc>
      </w:tr>
    </w:tbl>
    <w:p>
      <w:pPr>
        <w:spacing w:after="0" w:line="620" w:lineRule="atLeast"/>
        <w:jc w:val="both"/>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0124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6" name="文本框 13"/>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0"/>
                                    <w:jc w:val="both"/>
                                    <w:rPr>
                                      <w:sz w:val="28"/>
                                    </w:rPr>
                                  </w:pPr>
                                  <w:r>
                                    <w:rPr>
                                      <w:spacing w:val="-22"/>
                                      <w:sz w:val="28"/>
                                    </w:rPr>
                                    <w:t>干教师上示范课、研究课，促进专业持续发展，争取进入事业的第二个“黄</w:t>
                                  </w:r>
                                  <w:r>
                                    <w:rPr>
                                      <w:spacing w:val="-6"/>
                                      <w:sz w:val="28"/>
                                    </w:rPr>
                                    <w:t>金期”。学校召开教代会审议通过《江苏省奔牛高级中学岗位设置实施方案》《江苏省奔牛高级中学中层干部竞聘上岗实施方案》等，充分发挥年度考核、岗位考核、岗位聘任、晋级评优等机制激励作用。此外，结合学生评教、家长评教完善教师综合评价体系，形成评价与奖惩、评价与任用</w:t>
                                  </w:r>
                                  <w:r>
                                    <w:rPr>
                                      <w:spacing w:val="-5"/>
                                      <w:sz w:val="28"/>
                                    </w:rPr>
                                    <w:t>相结合的机制，从各个层面激励教师发展。</w:t>
                                  </w:r>
                                </w:p>
                                <w:p>
                                  <w:pPr>
                                    <w:pStyle w:val="9"/>
                                    <w:spacing w:line="357" w:lineRule="exact"/>
                                    <w:ind w:left="660"/>
                                    <w:rPr>
                                      <w:b/>
                                      <w:sz w:val="28"/>
                                    </w:rPr>
                                  </w:pPr>
                                  <w:r>
                                    <w:rPr>
                                      <w:b/>
                                      <w:sz w:val="28"/>
                                    </w:rPr>
                                    <w:t>3．搭建平台，激发教师发展潜能。</w:t>
                                  </w:r>
                                </w:p>
                                <w:p>
                                  <w:pPr>
                                    <w:pStyle w:val="9"/>
                                    <w:spacing w:before="9"/>
                                    <w:rPr>
                                      <w:sz w:val="20"/>
                                    </w:rPr>
                                  </w:pPr>
                                </w:p>
                                <w:p>
                                  <w:pPr>
                                    <w:pStyle w:val="9"/>
                                    <w:spacing w:line="417" w:lineRule="auto"/>
                                    <w:ind w:left="108" w:right="90" w:firstLine="552"/>
                                    <w:rPr>
                                      <w:sz w:val="28"/>
                                    </w:rPr>
                                  </w:pPr>
                                  <w:r>
                                    <w:rPr>
                                      <w:spacing w:val="-6"/>
                                      <w:sz w:val="28"/>
                                    </w:rPr>
                                    <w:t>学校以“智慧课堂”改革为主阵地，以课题研究为推手，大力倡导教师专业化发展，积极为教师发展搭建成长的平台，通过专家讲座、外出培</w:t>
                                  </w:r>
                                  <w:r>
                                    <w:rPr>
                                      <w:spacing w:val="-16"/>
                                      <w:sz w:val="28"/>
                                    </w:rPr>
                                    <w:t>训、论坛沙龙、自我研修等方式，丰富培训内容，为教师的成长铺平道路</w:t>
                                  </w:r>
                                  <w:r>
                                    <w:rPr>
                                      <w:spacing w:val="-6"/>
                                      <w:sz w:val="28"/>
                                    </w:rPr>
                                    <w:t>教师教育教学水平取得飞跃式发展。近几年，学校邀请了华师大刘莉莉教</w:t>
                                  </w:r>
                                  <w:r>
                                    <w:rPr>
                                      <w:spacing w:val="-17"/>
                                      <w:sz w:val="28"/>
                                    </w:rPr>
                                    <w:t>授、省基教所倪娟博士、省教研室吴举宏教授、浙江余姚中学王胜战校长</w:t>
                                  </w:r>
                                  <w:r>
                                    <w:rPr>
                                      <w:spacing w:val="-6"/>
                                      <w:sz w:val="28"/>
                                    </w:rPr>
                                    <w:t>江阴高中郁洪千校长、海门中学石鑫校长、东北师范大学丁奕然博士等来校为全体教师作课堂教学改革、课题研究、教师专业成长、师德修养等方面的讲座，通过专家引领，提升教师理论素养。学校还选派骨干教师参加省教育厅“雏燕计划”、江苏省骨干教师培训等，促进学校教师专业素养</w:t>
                                  </w:r>
                                  <w:r>
                                    <w:rPr>
                                      <w:spacing w:val="-5"/>
                                      <w:sz w:val="28"/>
                                    </w:rPr>
                                    <w:t>的不断提升。</w:t>
                                  </w:r>
                                </w:p>
                                <w:p>
                                  <w:pPr>
                                    <w:pStyle w:val="9"/>
                                    <w:spacing w:line="417" w:lineRule="auto"/>
                                    <w:ind w:left="108" w:right="90" w:firstLine="552"/>
                                    <w:jc w:val="both"/>
                                    <w:rPr>
                                      <w:sz w:val="28"/>
                                    </w:rPr>
                                  </w:pPr>
                                  <w:r>
                                    <w:rPr>
                                      <w:spacing w:val="-6"/>
                                      <w:sz w:val="28"/>
                                    </w:rPr>
                                    <w:t>近五年，教师积极参加各类教学展示和各级教学评比活动，每年均有</w:t>
                                  </w:r>
                                  <w:r>
                                    <w:rPr>
                                      <w:spacing w:val="-8"/>
                                      <w:sz w:val="28"/>
                                    </w:rPr>
                                    <w:t xml:space="preserve">一定数量的教师在省、市级教育教学比赛中获奖。有 </w:t>
                                  </w:r>
                                  <w:r>
                                    <w:rPr>
                                      <w:sz w:val="28"/>
                                    </w:rPr>
                                    <w:t>1</w:t>
                                  </w:r>
                                  <w:r>
                                    <w:rPr>
                                      <w:spacing w:val="-12"/>
                                      <w:sz w:val="28"/>
                                    </w:rPr>
                                    <w:t xml:space="preserve"> 位老师被评为省特</w:t>
                                  </w:r>
                                  <w:r>
                                    <w:rPr>
                                      <w:spacing w:val="-5"/>
                                      <w:sz w:val="28"/>
                                    </w:rPr>
                                    <w:t>级教师，</w:t>
                                  </w:r>
                                  <w:r>
                                    <w:rPr>
                                      <w:spacing w:val="-3"/>
                                      <w:sz w:val="28"/>
                                    </w:rPr>
                                    <w:t>2</w:t>
                                  </w:r>
                                  <w:r>
                                    <w:rPr>
                                      <w:spacing w:val="-13"/>
                                      <w:sz w:val="28"/>
                                    </w:rPr>
                                    <w:t xml:space="preserve"> 位老师被评为正高级教师、</w:t>
                                  </w:r>
                                  <w:r>
                                    <w:rPr>
                                      <w:sz w:val="28"/>
                                    </w:rPr>
                                    <w:t>1</w:t>
                                  </w:r>
                                  <w:r>
                                    <w:rPr>
                                      <w:spacing w:val="-13"/>
                                      <w:sz w:val="28"/>
                                    </w:rPr>
                                    <w:t xml:space="preserve"> 位老师被评为市特级后备人才、</w:t>
                                  </w:r>
                                  <w:r>
                                    <w:rPr>
                                      <w:sz w:val="28"/>
                                    </w:rPr>
                                    <w:t xml:space="preserve">5 </w:t>
                                  </w:r>
                                  <w:r>
                                    <w:rPr>
                                      <w:spacing w:val="-3"/>
                                      <w:sz w:val="28"/>
                                    </w:rPr>
                                    <w:t>位老师被评为常州市学科带头人、</w:t>
                                  </w:r>
                                  <w:r>
                                    <w:rPr>
                                      <w:sz w:val="28"/>
                                    </w:rPr>
                                    <w:t>8</w:t>
                                  </w:r>
                                  <w:r>
                                    <w:rPr>
                                      <w:spacing w:val="-10"/>
                                      <w:sz w:val="28"/>
                                    </w:rPr>
                                    <w:t xml:space="preserve"> 位老师被评为常州市骨干教师，还有</w:t>
                                  </w:r>
                                </w:p>
                                <w:p>
                                  <w:pPr>
                                    <w:pStyle w:val="9"/>
                                    <w:spacing w:line="358" w:lineRule="exact"/>
                                    <w:ind w:left="108"/>
                                    <w:rPr>
                                      <w:sz w:val="28"/>
                                    </w:rPr>
                                  </w:pPr>
                                  <w:r>
                                    <w:rPr>
                                      <w:spacing w:val="-13"/>
                                      <w:sz w:val="28"/>
                                    </w:rPr>
                                    <w:t>多位教师被评为区学科带头人、骨干教师等。学校还申报成功申报多项省</w:t>
                                  </w:r>
                                </w:p>
                              </w:tc>
                            </w:tr>
                          </w:tbl>
                          <w:p>
                            <w:pPr>
                              <w:pStyle w:val="4"/>
                            </w:pPr>
                          </w:p>
                        </w:txbxContent>
                      </wps:txbx>
                      <wps:bodyPr lIns="0" tIns="0" rIns="0" bIns="0" upright="1"/>
                    </wps:wsp>
                  </a:graphicData>
                </a:graphic>
              </wp:anchor>
            </w:drawing>
          </mc:Choice>
          <mc:Fallback>
            <w:pict>
              <v:shape id="文本框 13" o:spid="_x0000_s1026" o:spt="202" type="#_x0000_t202" style="position:absolute;left:0pt;margin-left:73.4pt;margin-top:79.35pt;height:687.3pt;width:454.35pt;mso-position-horizontal-relative:page;mso-position-vertical-relative:page;z-index:25170124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CpZ85L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0"/>
                              <w:jc w:val="both"/>
                              <w:rPr>
                                <w:sz w:val="28"/>
                              </w:rPr>
                            </w:pPr>
                            <w:r>
                              <w:rPr>
                                <w:spacing w:val="-22"/>
                                <w:sz w:val="28"/>
                              </w:rPr>
                              <w:t>干教师上示范课、研究课，促进专业持续发展，争取进入事业的第二个“黄</w:t>
                            </w:r>
                            <w:r>
                              <w:rPr>
                                <w:spacing w:val="-6"/>
                                <w:sz w:val="28"/>
                              </w:rPr>
                              <w:t>金期”。学校召开教代会审议通过《江苏省奔牛高级中学岗位设置实施方案》《江苏省奔牛高级中学中层干部竞聘上岗实施方案》等，充分发挥年度考核、岗位考核、岗位聘任、晋级评优等机制激励作用。此外，结合学生评教、家长评教完善教师综合评价体系，形成评价与奖惩、评价与任用</w:t>
                            </w:r>
                            <w:r>
                              <w:rPr>
                                <w:spacing w:val="-5"/>
                                <w:sz w:val="28"/>
                              </w:rPr>
                              <w:t>相结合的机制，从各个层面激励教师发展。</w:t>
                            </w:r>
                          </w:p>
                          <w:p>
                            <w:pPr>
                              <w:pStyle w:val="9"/>
                              <w:spacing w:line="357" w:lineRule="exact"/>
                              <w:ind w:left="660"/>
                              <w:rPr>
                                <w:b/>
                                <w:sz w:val="28"/>
                              </w:rPr>
                            </w:pPr>
                            <w:r>
                              <w:rPr>
                                <w:b/>
                                <w:sz w:val="28"/>
                              </w:rPr>
                              <w:t>3．搭建平台，激发教师发展潜能。</w:t>
                            </w:r>
                          </w:p>
                          <w:p>
                            <w:pPr>
                              <w:pStyle w:val="9"/>
                              <w:spacing w:before="9"/>
                              <w:rPr>
                                <w:sz w:val="20"/>
                              </w:rPr>
                            </w:pPr>
                          </w:p>
                          <w:p>
                            <w:pPr>
                              <w:pStyle w:val="9"/>
                              <w:spacing w:line="417" w:lineRule="auto"/>
                              <w:ind w:left="108" w:right="90" w:firstLine="552"/>
                              <w:rPr>
                                <w:sz w:val="28"/>
                              </w:rPr>
                            </w:pPr>
                            <w:r>
                              <w:rPr>
                                <w:spacing w:val="-6"/>
                                <w:sz w:val="28"/>
                              </w:rPr>
                              <w:t>学校以“智慧课堂”改革为主阵地，以课题研究为推手，大力倡导教师专业化发展，积极为教师发展搭建成长的平台，通过专家讲座、外出培</w:t>
                            </w:r>
                            <w:r>
                              <w:rPr>
                                <w:spacing w:val="-16"/>
                                <w:sz w:val="28"/>
                              </w:rPr>
                              <w:t>训、论坛沙龙、自我研修等方式，丰富培训内容，为教师的成长铺平道路</w:t>
                            </w:r>
                            <w:r>
                              <w:rPr>
                                <w:spacing w:val="-6"/>
                                <w:sz w:val="28"/>
                              </w:rPr>
                              <w:t>教师教育教学水平取得飞跃式发展。近几年，学校邀请了华师大刘莉莉教</w:t>
                            </w:r>
                            <w:r>
                              <w:rPr>
                                <w:spacing w:val="-17"/>
                                <w:sz w:val="28"/>
                              </w:rPr>
                              <w:t>授、省基教所倪娟博士、省教研室吴举宏教授、浙江余姚中学王胜战校长</w:t>
                            </w:r>
                            <w:r>
                              <w:rPr>
                                <w:spacing w:val="-6"/>
                                <w:sz w:val="28"/>
                              </w:rPr>
                              <w:t>江阴高中郁洪千校长、海门中学石鑫校长、东北师范大学丁奕然博士等来校为全体教师作课堂教学改革、课题研究、教师专业成长、师德修养等方面的讲座，通过专家引领，提升教师理论素养。学校还选派骨干教师参加省教育厅“雏燕计划”、江苏省骨干教师培训等，促进学校教师专业素养</w:t>
                            </w:r>
                            <w:r>
                              <w:rPr>
                                <w:spacing w:val="-5"/>
                                <w:sz w:val="28"/>
                              </w:rPr>
                              <w:t>的不断提升。</w:t>
                            </w:r>
                          </w:p>
                          <w:p>
                            <w:pPr>
                              <w:pStyle w:val="9"/>
                              <w:spacing w:line="417" w:lineRule="auto"/>
                              <w:ind w:left="108" w:right="90" w:firstLine="552"/>
                              <w:jc w:val="both"/>
                              <w:rPr>
                                <w:sz w:val="28"/>
                              </w:rPr>
                            </w:pPr>
                            <w:r>
                              <w:rPr>
                                <w:spacing w:val="-6"/>
                                <w:sz w:val="28"/>
                              </w:rPr>
                              <w:t>近五年，教师积极参加各类教学展示和各级教学评比活动，每年均有</w:t>
                            </w:r>
                            <w:r>
                              <w:rPr>
                                <w:spacing w:val="-8"/>
                                <w:sz w:val="28"/>
                              </w:rPr>
                              <w:t xml:space="preserve">一定数量的教师在省、市级教育教学比赛中获奖。有 </w:t>
                            </w:r>
                            <w:r>
                              <w:rPr>
                                <w:sz w:val="28"/>
                              </w:rPr>
                              <w:t>1</w:t>
                            </w:r>
                            <w:r>
                              <w:rPr>
                                <w:spacing w:val="-12"/>
                                <w:sz w:val="28"/>
                              </w:rPr>
                              <w:t xml:space="preserve"> 位老师被评为省特</w:t>
                            </w:r>
                            <w:r>
                              <w:rPr>
                                <w:spacing w:val="-5"/>
                                <w:sz w:val="28"/>
                              </w:rPr>
                              <w:t>级教师，</w:t>
                            </w:r>
                            <w:r>
                              <w:rPr>
                                <w:spacing w:val="-3"/>
                                <w:sz w:val="28"/>
                              </w:rPr>
                              <w:t>2</w:t>
                            </w:r>
                            <w:r>
                              <w:rPr>
                                <w:spacing w:val="-13"/>
                                <w:sz w:val="28"/>
                              </w:rPr>
                              <w:t xml:space="preserve"> 位老师被评为正高级教师、</w:t>
                            </w:r>
                            <w:r>
                              <w:rPr>
                                <w:sz w:val="28"/>
                              </w:rPr>
                              <w:t>1</w:t>
                            </w:r>
                            <w:r>
                              <w:rPr>
                                <w:spacing w:val="-13"/>
                                <w:sz w:val="28"/>
                              </w:rPr>
                              <w:t xml:space="preserve"> 位老师被评为市特级后备人才、</w:t>
                            </w:r>
                            <w:r>
                              <w:rPr>
                                <w:sz w:val="28"/>
                              </w:rPr>
                              <w:t xml:space="preserve">5 </w:t>
                            </w:r>
                            <w:r>
                              <w:rPr>
                                <w:spacing w:val="-3"/>
                                <w:sz w:val="28"/>
                              </w:rPr>
                              <w:t>位老师被评为常州市学科带头人、</w:t>
                            </w:r>
                            <w:r>
                              <w:rPr>
                                <w:sz w:val="28"/>
                              </w:rPr>
                              <w:t>8</w:t>
                            </w:r>
                            <w:r>
                              <w:rPr>
                                <w:spacing w:val="-10"/>
                                <w:sz w:val="28"/>
                              </w:rPr>
                              <w:t xml:space="preserve"> 位老师被评为常州市骨干教师，还有</w:t>
                            </w:r>
                          </w:p>
                          <w:p>
                            <w:pPr>
                              <w:pStyle w:val="9"/>
                              <w:spacing w:line="358" w:lineRule="exact"/>
                              <w:ind w:left="108"/>
                              <w:rPr>
                                <w:sz w:val="28"/>
                              </w:rPr>
                            </w:pPr>
                            <w:r>
                              <w:rPr>
                                <w:spacing w:val="-13"/>
                                <w:sz w:val="28"/>
                              </w:rPr>
                              <w:t>多位教师被评为区学科带头人、骨干教师等。学校还申报成功申报多项省</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5"/>
        </w:rPr>
      </w:pPr>
    </w:p>
    <w:p>
      <w:pPr>
        <w:pStyle w:val="4"/>
        <w:spacing w:before="62"/>
        <w:ind w:right="564"/>
        <w:jc w:val="right"/>
      </w:pPr>
      <w:r>
        <w:rPr>
          <w:w w:val="100"/>
        </w:rPr>
        <w:t>，</w:t>
      </w:r>
    </w:p>
    <w:p>
      <w:pPr>
        <w:pStyle w:val="4"/>
      </w:pPr>
    </w:p>
    <w:p>
      <w:pPr>
        <w:pStyle w:val="4"/>
        <w:spacing w:before="5"/>
        <w:rPr>
          <w:sz w:val="41"/>
        </w:rPr>
      </w:pPr>
    </w:p>
    <w:p>
      <w:pPr>
        <w:pStyle w:val="4"/>
        <w:ind w:right="564"/>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39"/>
        </w:rPr>
      </w:pPr>
    </w:p>
    <w:p>
      <w:pPr>
        <w:pStyle w:val="4"/>
        <w:ind w:right="564"/>
        <w:jc w:val="right"/>
      </w:pPr>
      <w:r>
        <w:rPr>
          <w:w w:val="100"/>
        </w:rPr>
        <w:t>、</w:t>
      </w:r>
    </w:p>
    <w:p>
      <w:pPr>
        <w:spacing w:after="0"/>
        <w:jc w:val="right"/>
        <w:sectPr>
          <w:footerReference r:id="rId6" w:type="default"/>
          <w:pgSz w:w="11910" w:h="16840"/>
          <w:pgMar w:top="1560" w:right="760" w:bottom="1340" w:left="820" w:header="0" w:footer="1159" w:gutter="0"/>
          <w:pgNumType w:start="10"/>
          <w:cols w:space="720" w:num="1"/>
        </w:sectPr>
      </w:pPr>
    </w:p>
    <w:p>
      <w:pPr>
        <w:pStyle w:val="4"/>
        <w:rPr>
          <w:sz w:val="20"/>
        </w:rPr>
      </w:pPr>
      <w:r>
        <mc:AlternateContent>
          <mc:Choice Requires="wps">
            <w:drawing>
              <wp:anchor distT="0" distB="0" distL="114300" distR="114300" simplePos="0" relativeHeight="25170227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7" name="文本框 14"/>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0"/>
                                    <w:jc w:val="both"/>
                                    <w:rPr>
                                      <w:sz w:val="28"/>
                                    </w:rPr>
                                  </w:pPr>
                                  <w:r>
                                    <w:rPr>
                                      <w:spacing w:val="-8"/>
                                      <w:sz w:val="28"/>
                                    </w:rPr>
                                    <w:t xml:space="preserve">市教育科研课题，并有多项结题或通过中期评估。目前，学校有 </w:t>
                                  </w:r>
                                  <w:r>
                                    <w:rPr>
                                      <w:sz w:val="28"/>
                                    </w:rPr>
                                    <w:t>1</w:t>
                                  </w:r>
                                  <w:r>
                                    <w:rPr>
                                      <w:spacing w:val="-21"/>
                                      <w:sz w:val="28"/>
                                    </w:rPr>
                                    <w:t xml:space="preserve"> 个常州</w:t>
                                  </w:r>
                                  <w:r>
                                    <w:rPr>
                                      <w:spacing w:val="-8"/>
                                      <w:sz w:val="28"/>
                                    </w:rPr>
                                    <w:t>市名师工作室，</w:t>
                                  </w:r>
                                  <w:r>
                                    <w:rPr>
                                      <w:spacing w:val="-22"/>
                                      <w:sz w:val="28"/>
                                    </w:rPr>
                                    <w:t>2</w:t>
                                  </w:r>
                                  <w:r>
                                    <w:rPr>
                                      <w:spacing w:val="-14"/>
                                      <w:sz w:val="28"/>
                                    </w:rPr>
                                    <w:t xml:space="preserve"> 个区名师工作室，</w:t>
                                  </w:r>
                                  <w:r>
                                    <w:rPr>
                                      <w:spacing w:val="-22"/>
                                      <w:sz w:val="28"/>
                                    </w:rPr>
                                    <w:t>2</w:t>
                                  </w:r>
                                  <w:r>
                                    <w:rPr>
                                      <w:spacing w:val="-16"/>
                                      <w:sz w:val="28"/>
                                    </w:rPr>
                                    <w:t xml:space="preserve"> 个区名班主任成长营。教师的发展成</w:t>
                                  </w:r>
                                  <w:r>
                                    <w:rPr>
                                      <w:spacing w:val="-6"/>
                                      <w:sz w:val="28"/>
                                    </w:rPr>
                                    <w:t>长有力地推动了学校的教育教学改革和发展，为教育质量的高位发展奠定</w:t>
                                  </w:r>
                                  <w:r>
                                    <w:rPr>
                                      <w:spacing w:val="-4"/>
                                      <w:sz w:val="28"/>
                                    </w:rPr>
                                    <w:t>了基础。</w:t>
                                  </w:r>
                                </w:p>
                                <w:p>
                                  <w:pPr>
                                    <w:pStyle w:val="9"/>
                                    <w:spacing w:line="358" w:lineRule="exact"/>
                                    <w:ind w:left="806"/>
                                    <w:rPr>
                                      <w:b/>
                                      <w:sz w:val="28"/>
                                    </w:rPr>
                                  </w:pPr>
                                  <w:r>
                                    <w:rPr>
                                      <w:b/>
                                      <w:sz w:val="28"/>
                                    </w:rPr>
                                    <w:t>五、优化管理，打造智慧平安校园</w:t>
                                  </w:r>
                                </w:p>
                                <w:p>
                                  <w:pPr>
                                    <w:pStyle w:val="9"/>
                                    <w:spacing w:before="9"/>
                                    <w:rPr>
                                      <w:sz w:val="20"/>
                                    </w:rPr>
                                  </w:pPr>
                                </w:p>
                                <w:p>
                                  <w:pPr>
                                    <w:pStyle w:val="9"/>
                                    <w:spacing w:line="417" w:lineRule="auto"/>
                                    <w:ind w:left="108" w:right="90" w:firstLine="552"/>
                                    <w:rPr>
                                      <w:sz w:val="28"/>
                                    </w:rPr>
                                  </w:pPr>
                                  <w:r>
                                    <w:rPr>
                                      <w:spacing w:val="-16"/>
                                      <w:sz w:val="28"/>
                                    </w:rPr>
                                    <w:t>近年来，学校不断完善基础设施，不断提高后勤服务水平，加大投入</w:t>
                                  </w:r>
                                  <w:r>
                                    <w:rPr>
                                      <w:spacing w:val="-12"/>
                                      <w:sz w:val="28"/>
                                    </w:rPr>
                                    <w:t>创设数字化学习的硬件环境，积极打造智慧校园。同时，坚持“以人为本</w:t>
                                  </w:r>
                                  <w:r>
                                    <w:rPr>
                                      <w:spacing w:val="-7"/>
                                      <w:sz w:val="28"/>
                                    </w:rPr>
                                    <w:t xml:space="preserve">安全第一、预防为主”的方针，不断完善维护校园安全稳定的长效机制， </w:t>
                                  </w:r>
                                  <w:r>
                                    <w:rPr>
                                      <w:spacing w:val="-6"/>
                                      <w:sz w:val="28"/>
                                    </w:rPr>
                                    <w:t>坚持教育与管理、治理与建设相结合，学校先后被评为常州市平安校园和</w:t>
                                  </w:r>
                                  <w:r>
                                    <w:rPr>
                                      <w:spacing w:val="-5"/>
                                      <w:sz w:val="28"/>
                                    </w:rPr>
                                    <w:t>江苏省智慧校园。</w:t>
                                  </w:r>
                                </w:p>
                                <w:p>
                                  <w:pPr>
                                    <w:pStyle w:val="9"/>
                                    <w:numPr>
                                      <w:ilvl w:val="0"/>
                                      <w:numId w:val="2"/>
                                    </w:numPr>
                                    <w:tabs>
                                      <w:tab w:val="left" w:pos="1092"/>
                                    </w:tabs>
                                    <w:spacing w:before="0" w:after="0" w:line="358" w:lineRule="exact"/>
                                    <w:ind w:left="1091" w:right="0" w:hanging="425"/>
                                    <w:jc w:val="left"/>
                                    <w:rPr>
                                      <w:b/>
                                      <w:sz w:val="28"/>
                                    </w:rPr>
                                  </w:pPr>
                                  <w:r>
                                    <w:rPr>
                                      <w:b/>
                                      <w:sz w:val="28"/>
                                    </w:rPr>
                                    <w:t>统筹推进，加速学校信息化。</w:t>
                                  </w:r>
                                </w:p>
                                <w:p>
                                  <w:pPr>
                                    <w:pStyle w:val="9"/>
                                    <w:spacing w:before="9"/>
                                    <w:rPr>
                                      <w:sz w:val="20"/>
                                    </w:rPr>
                                  </w:pPr>
                                </w:p>
                                <w:p>
                                  <w:pPr>
                                    <w:pStyle w:val="9"/>
                                    <w:spacing w:line="417" w:lineRule="auto"/>
                                    <w:ind w:left="108" w:right="95" w:firstLine="559"/>
                                    <w:jc w:val="both"/>
                                    <w:rPr>
                                      <w:sz w:val="28"/>
                                    </w:rPr>
                                  </w:pPr>
                                  <w:r>
                                    <w:rPr>
                                      <w:spacing w:val="-9"/>
                                      <w:sz w:val="28"/>
                                    </w:rPr>
                                    <w:t>学校在追求规范化管理的同时，积极探索信息化管理的新途径，着力</w:t>
                                  </w:r>
                                  <w:r>
                                    <w:rPr>
                                      <w:spacing w:val="-12"/>
                                      <w:sz w:val="28"/>
                                    </w:rPr>
                                    <w:t>建构信息化、学习化、数字化校园。学校建有信息中心、多功能录播直播</w:t>
                                  </w:r>
                                  <w:r>
                                    <w:rPr>
                                      <w:spacing w:val="-10"/>
                                      <w:sz w:val="28"/>
                                    </w:rPr>
                                    <w:t>教室、一卡通图书管理系统、电子档案室、视频监控安保系统等。校园网</w:t>
                                  </w:r>
                                  <w:r>
                                    <w:rPr>
                                      <w:spacing w:val="-11"/>
                                      <w:sz w:val="28"/>
                                    </w:rPr>
                                    <w:t>首页新闻及时更新，各部门及时发布条线工作动态，实现学校信息传递的零距离。学校网站首页开设了校长信箱，及时整理和回复，加强与社会各</w:t>
                                  </w:r>
                                  <w:r>
                                    <w:rPr>
                                      <w:spacing w:val="-8"/>
                                      <w:sz w:val="28"/>
                                    </w:rPr>
                                    <w:t>界的交流，提高民主化管理的效率。学校网站还配置了</w:t>
                                  </w:r>
                                  <w:r>
                                    <w:rPr>
                                      <w:sz w:val="28"/>
                                    </w:rPr>
                                    <w:t>OA</w:t>
                                  </w:r>
                                  <w:r>
                                    <w:rPr>
                                      <w:spacing w:val="-9"/>
                                      <w:sz w:val="28"/>
                                    </w:rPr>
                                    <w:t xml:space="preserve"> 办公平台，汇</w:t>
                                  </w:r>
                                  <w:r>
                                    <w:rPr>
                                      <w:spacing w:val="-12"/>
                                      <w:sz w:val="28"/>
                                    </w:rPr>
                                    <w:t>聚了个人事务、行政办公、教学管理、教学辅助等管理功能，全面实施了信息化管理。2018</w:t>
                                  </w:r>
                                  <w:r>
                                    <w:rPr>
                                      <w:spacing w:val="-9"/>
                                      <w:sz w:val="28"/>
                                    </w:rPr>
                                    <w:t xml:space="preserve"> 年学校网站被评为江苏省中小学优秀网站。</w:t>
                                  </w:r>
                                  <w:r>
                                    <w:rPr>
                                      <w:sz w:val="28"/>
                                    </w:rPr>
                                    <w:t>2018</w:t>
                                  </w:r>
                                  <w:r>
                                    <w:rPr>
                                      <w:spacing w:val="-22"/>
                                      <w:sz w:val="28"/>
                                    </w:rPr>
                                    <w:t xml:space="preserve"> 年， </w:t>
                                  </w:r>
                                  <w:r>
                                    <w:rPr>
                                      <w:spacing w:val="3"/>
                                      <w:sz w:val="28"/>
                                    </w:rPr>
                                    <w:t>所有教室还增设了</w:t>
                                  </w:r>
                                  <w:r>
                                    <w:rPr>
                                      <w:sz w:val="28"/>
                                    </w:rPr>
                                    <w:t>SEEWO</w:t>
                                  </w:r>
                                  <w:r>
                                    <w:rPr>
                                      <w:spacing w:val="-16"/>
                                      <w:sz w:val="28"/>
                                    </w:rPr>
                                    <w:t xml:space="preserve"> 交互智能平板和相关辅助设备。信息点设备网络</w:t>
                                  </w:r>
                                  <w:r>
                                    <w:rPr>
                                      <w:spacing w:val="-5"/>
                                      <w:sz w:val="28"/>
                                    </w:rPr>
                                    <w:t>布线覆盖所有办公和教学场所，校园全域无障碍无线上网。</w:t>
                                  </w:r>
                                </w:p>
                                <w:p>
                                  <w:pPr>
                                    <w:pStyle w:val="9"/>
                                    <w:numPr>
                                      <w:ilvl w:val="0"/>
                                      <w:numId w:val="2"/>
                                    </w:numPr>
                                    <w:tabs>
                                      <w:tab w:val="left" w:pos="1092"/>
                                    </w:tabs>
                                    <w:spacing w:before="0" w:after="0" w:line="356" w:lineRule="exact"/>
                                    <w:ind w:left="1091" w:right="0" w:hanging="425"/>
                                    <w:jc w:val="left"/>
                                    <w:rPr>
                                      <w:b/>
                                      <w:sz w:val="28"/>
                                    </w:rPr>
                                  </w:pPr>
                                  <w:r>
                                    <w:rPr>
                                      <w:b/>
                                      <w:sz w:val="28"/>
                                    </w:rPr>
                                    <w:t>强化意识，确保校园平安。</w:t>
                                  </w:r>
                                </w:p>
                              </w:tc>
                            </w:tr>
                          </w:tbl>
                          <w:p>
                            <w:pPr>
                              <w:pStyle w:val="4"/>
                            </w:pPr>
                          </w:p>
                        </w:txbxContent>
                      </wps:txbx>
                      <wps:bodyPr lIns="0" tIns="0" rIns="0" bIns="0" upright="1"/>
                    </wps:wsp>
                  </a:graphicData>
                </a:graphic>
              </wp:anchor>
            </w:drawing>
          </mc:Choice>
          <mc:Fallback>
            <w:pict>
              <v:shape id="文本框 14" o:spid="_x0000_s1026" o:spt="202" type="#_x0000_t202" style="position:absolute;left:0pt;margin-left:73.4pt;margin-top:79.35pt;height:687.3pt;width:454.35pt;mso-position-horizontal-relative:page;mso-position-vertical-relative:page;z-index:25170227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zgfQKL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0"/>
                              <w:jc w:val="both"/>
                              <w:rPr>
                                <w:sz w:val="28"/>
                              </w:rPr>
                            </w:pPr>
                            <w:r>
                              <w:rPr>
                                <w:spacing w:val="-8"/>
                                <w:sz w:val="28"/>
                              </w:rPr>
                              <w:t xml:space="preserve">市教育科研课题，并有多项结题或通过中期评估。目前，学校有 </w:t>
                            </w:r>
                            <w:r>
                              <w:rPr>
                                <w:sz w:val="28"/>
                              </w:rPr>
                              <w:t>1</w:t>
                            </w:r>
                            <w:r>
                              <w:rPr>
                                <w:spacing w:val="-21"/>
                                <w:sz w:val="28"/>
                              </w:rPr>
                              <w:t xml:space="preserve"> 个常州</w:t>
                            </w:r>
                            <w:r>
                              <w:rPr>
                                <w:spacing w:val="-8"/>
                                <w:sz w:val="28"/>
                              </w:rPr>
                              <w:t>市名师工作室，</w:t>
                            </w:r>
                            <w:r>
                              <w:rPr>
                                <w:spacing w:val="-22"/>
                                <w:sz w:val="28"/>
                              </w:rPr>
                              <w:t>2</w:t>
                            </w:r>
                            <w:r>
                              <w:rPr>
                                <w:spacing w:val="-14"/>
                                <w:sz w:val="28"/>
                              </w:rPr>
                              <w:t xml:space="preserve"> 个区名师工作室，</w:t>
                            </w:r>
                            <w:r>
                              <w:rPr>
                                <w:spacing w:val="-22"/>
                                <w:sz w:val="28"/>
                              </w:rPr>
                              <w:t>2</w:t>
                            </w:r>
                            <w:r>
                              <w:rPr>
                                <w:spacing w:val="-16"/>
                                <w:sz w:val="28"/>
                              </w:rPr>
                              <w:t xml:space="preserve"> 个区名班主任成长营。教师的发展成</w:t>
                            </w:r>
                            <w:r>
                              <w:rPr>
                                <w:spacing w:val="-6"/>
                                <w:sz w:val="28"/>
                              </w:rPr>
                              <w:t>长有力地推动了学校的教育教学改革和发展，为教育质量的高位发展奠定</w:t>
                            </w:r>
                            <w:r>
                              <w:rPr>
                                <w:spacing w:val="-4"/>
                                <w:sz w:val="28"/>
                              </w:rPr>
                              <w:t>了基础。</w:t>
                            </w:r>
                          </w:p>
                          <w:p>
                            <w:pPr>
                              <w:pStyle w:val="9"/>
                              <w:spacing w:line="358" w:lineRule="exact"/>
                              <w:ind w:left="806"/>
                              <w:rPr>
                                <w:b/>
                                <w:sz w:val="28"/>
                              </w:rPr>
                            </w:pPr>
                            <w:r>
                              <w:rPr>
                                <w:b/>
                                <w:sz w:val="28"/>
                              </w:rPr>
                              <w:t>五、优化管理，打造智慧平安校园</w:t>
                            </w:r>
                          </w:p>
                          <w:p>
                            <w:pPr>
                              <w:pStyle w:val="9"/>
                              <w:spacing w:before="9"/>
                              <w:rPr>
                                <w:sz w:val="20"/>
                              </w:rPr>
                            </w:pPr>
                          </w:p>
                          <w:p>
                            <w:pPr>
                              <w:pStyle w:val="9"/>
                              <w:spacing w:line="417" w:lineRule="auto"/>
                              <w:ind w:left="108" w:right="90" w:firstLine="552"/>
                              <w:rPr>
                                <w:sz w:val="28"/>
                              </w:rPr>
                            </w:pPr>
                            <w:r>
                              <w:rPr>
                                <w:spacing w:val="-16"/>
                                <w:sz w:val="28"/>
                              </w:rPr>
                              <w:t>近年来，学校不断完善基础设施，不断提高后勤服务水平，加大投入</w:t>
                            </w:r>
                            <w:r>
                              <w:rPr>
                                <w:spacing w:val="-12"/>
                                <w:sz w:val="28"/>
                              </w:rPr>
                              <w:t>创设数字化学习的硬件环境，积极打造智慧校园。同时，坚持“以人为本</w:t>
                            </w:r>
                            <w:r>
                              <w:rPr>
                                <w:spacing w:val="-7"/>
                                <w:sz w:val="28"/>
                              </w:rPr>
                              <w:t xml:space="preserve">安全第一、预防为主”的方针，不断完善维护校园安全稳定的长效机制， </w:t>
                            </w:r>
                            <w:r>
                              <w:rPr>
                                <w:spacing w:val="-6"/>
                                <w:sz w:val="28"/>
                              </w:rPr>
                              <w:t>坚持教育与管理、治理与建设相结合，学校先后被评为常州市平安校园和</w:t>
                            </w:r>
                            <w:r>
                              <w:rPr>
                                <w:spacing w:val="-5"/>
                                <w:sz w:val="28"/>
                              </w:rPr>
                              <w:t>江苏省智慧校园。</w:t>
                            </w:r>
                          </w:p>
                          <w:p>
                            <w:pPr>
                              <w:pStyle w:val="9"/>
                              <w:numPr>
                                <w:ilvl w:val="0"/>
                                <w:numId w:val="2"/>
                              </w:numPr>
                              <w:tabs>
                                <w:tab w:val="left" w:pos="1092"/>
                              </w:tabs>
                              <w:spacing w:before="0" w:after="0" w:line="358" w:lineRule="exact"/>
                              <w:ind w:left="1091" w:right="0" w:hanging="425"/>
                              <w:jc w:val="left"/>
                              <w:rPr>
                                <w:b/>
                                <w:sz w:val="28"/>
                              </w:rPr>
                            </w:pPr>
                            <w:r>
                              <w:rPr>
                                <w:b/>
                                <w:sz w:val="28"/>
                              </w:rPr>
                              <w:t>统筹推进，加速学校信息化。</w:t>
                            </w:r>
                          </w:p>
                          <w:p>
                            <w:pPr>
                              <w:pStyle w:val="9"/>
                              <w:spacing w:before="9"/>
                              <w:rPr>
                                <w:sz w:val="20"/>
                              </w:rPr>
                            </w:pPr>
                          </w:p>
                          <w:p>
                            <w:pPr>
                              <w:pStyle w:val="9"/>
                              <w:spacing w:line="417" w:lineRule="auto"/>
                              <w:ind w:left="108" w:right="95" w:firstLine="559"/>
                              <w:jc w:val="both"/>
                              <w:rPr>
                                <w:sz w:val="28"/>
                              </w:rPr>
                            </w:pPr>
                            <w:r>
                              <w:rPr>
                                <w:spacing w:val="-9"/>
                                <w:sz w:val="28"/>
                              </w:rPr>
                              <w:t>学校在追求规范化管理的同时，积极探索信息化管理的新途径，着力</w:t>
                            </w:r>
                            <w:r>
                              <w:rPr>
                                <w:spacing w:val="-12"/>
                                <w:sz w:val="28"/>
                              </w:rPr>
                              <w:t>建构信息化、学习化、数字化校园。学校建有信息中心、多功能录播直播</w:t>
                            </w:r>
                            <w:r>
                              <w:rPr>
                                <w:spacing w:val="-10"/>
                                <w:sz w:val="28"/>
                              </w:rPr>
                              <w:t>教室、一卡通图书管理系统、电子档案室、视频监控安保系统等。校园网</w:t>
                            </w:r>
                            <w:r>
                              <w:rPr>
                                <w:spacing w:val="-11"/>
                                <w:sz w:val="28"/>
                              </w:rPr>
                              <w:t>首页新闻及时更新，各部门及时发布条线工作动态，实现学校信息传递的零距离。学校网站首页开设了校长信箱，及时整理和回复，加强与社会各</w:t>
                            </w:r>
                            <w:r>
                              <w:rPr>
                                <w:spacing w:val="-8"/>
                                <w:sz w:val="28"/>
                              </w:rPr>
                              <w:t>界的交流，提高民主化管理的效率。学校网站还配置了</w:t>
                            </w:r>
                            <w:r>
                              <w:rPr>
                                <w:sz w:val="28"/>
                              </w:rPr>
                              <w:t>OA</w:t>
                            </w:r>
                            <w:r>
                              <w:rPr>
                                <w:spacing w:val="-9"/>
                                <w:sz w:val="28"/>
                              </w:rPr>
                              <w:t xml:space="preserve"> 办公平台，汇</w:t>
                            </w:r>
                            <w:r>
                              <w:rPr>
                                <w:spacing w:val="-12"/>
                                <w:sz w:val="28"/>
                              </w:rPr>
                              <w:t>聚了个人事务、行政办公、教学管理、教学辅助等管理功能，全面实施了信息化管理。2018</w:t>
                            </w:r>
                            <w:r>
                              <w:rPr>
                                <w:spacing w:val="-9"/>
                                <w:sz w:val="28"/>
                              </w:rPr>
                              <w:t xml:space="preserve"> 年学校网站被评为江苏省中小学优秀网站。</w:t>
                            </w:r>
                            <w:r>
                              <w:rPr>
                                <w:sz w:val="28"/>
                              </w:rPr>
                              <w:t>2018</w:t>
                            </w:r>
                            <w:r>
                              <w:rPr>
                                <w:spacing w:val="-22"/>
                                <w:sz w:val="28"/>
                              </w:rPr>
                              <w:t xml:space="preserve"> 年， </w:t>
                            </w:r>
                            <w:r>
                              <w:rPr>
                                <w:spacing w:val="3"/>
                                <w:sz w:val="28"/>
                              </w:rPr>
                              <w:t>所有教室还增设了</w:t>
                            </w:r>
                            <w:r>
                              <w:rPr>
                                <w:sz w:val="28"/>
                              </w:rPr>
                              <w:t>SEEWO</w:t>
                            </w:r>
                            <w:r>
                              <w:rPr>
                                <w:spacing w:val="-16"/>
                                <w:sz w:val="28"/>
                              </w:rPr>
                              <w:t xml:space="preserve"> 交互智能平板和相关辅助设备。信息点设备网络</w:t>
                            </w:r>
                            <w:r>
                              <w:rPr>
                                <w:spacing w:val="-5"/>
                                <w:sz w:val="28"/>
                              </w:rPr>
                              <w:t>布线覆盖所有办公和教学场所，校园全域无障碍无线上网。</w:t>
                            </w:r>
                          </w:p>
                          <w:p>
                            <w:pPr>
                              <w:pStyle w:val="9"/>
                              <w:numPr>
                                <w:ilvl w:val="0"/>
                                <w:numId w:val="2"/>
                              </w:numPr>
                              <w:tabs>
                                <w:tab w:val="left" w:pos="1092"/>
                              </w:tabs>
                              <w:spacing w:before="0" w:after="0" w:line="356" w:lineRule="exact"/>
                              <w:ind w:left="1091" w:right="0" w:hanging="425"/>
                              <w:jc w:val="left"/>
                              <w:rPr>
                                <w:b/>
                                <w:sz w:val="28"/>
                              </w:rPr>
                            </w:pPr>
                            <w:r>
                              <w:rPr>
                                <w:b/>
                                <w:sz w:val="28"/>
                              </w:rPr>
                              <w:t>强化意识，确保校园平安。</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97"/>
        <w:ind w:right="564"/>
        <w:jc w:val="right"/>
      </w:pPr>
      <w:r>
        <w:rPr>
          <w:w w:val="100"/>
        </w:rPr>
        <w:t>，</w:t>
      </w:r>
    </w:p>
    <w:p>
      <w:pPr>
        <w:pStyle w:val="4"/>
        <w:spacing w:before="8"/>
        <w:rPr>
          <w:sz w:val="20"/>
        </w:rPr>
      </w:pPr>
    </w:p>
    <w:p>
      <w:pPr>
        <w:pStyle w:val="4"/>
        <w:ind w:right="564"/>
        <w:jc w:val="right"/>
      </w:pPr>
      <w:r>
        <w:rPr>
          <w:w w:val="100"/>
        </w:rPr>
        <w:t>、</w:t>
      </w:r>
    </w:p>
    <w:p>
      <w:pPr>
        <w:spacing w:after="0"/>
        <w:jc w:val="right"/>
        <w:sectPr>
          <w:pgSz w:w="11910" w:h="16840"/>
          <w:pgMar w:top="1560" w:right="760" w:bottom="1380" w:left="820" w:header="0" w:footer="1159" w:gutter="0"/>
          <w:cols w:space="720" w:num="1"/>
        </w:sectPr>
      </w:pPr>
    </w:p>
    <w:p>
      <w:pPr>
        <w:pStyle w:val="4"/>
        <w:rPr>
          <w:sz w:val="20"/>
        </w:rPr>
      </w:pPr>
      <w:r>
        <mc:AlternateContent>
          <mc:Choice Requires="wps">
            <w:drawing>
              <wp:anchor distT="0" distB="0" distL="114300" distR="114300" simplePos="0" relativeHeight="25170329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8" name="文本框 15"/>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firstLine="559"/>
                                    <w:rPr>
                                      <w:sz w:val="28"/>
                                    </w:rPr>
                                  </w:pPr>
                                  <w:r>
                                    <w:rPr>
                                      <w:spacing w:val="-11"/>
                                      <w:sz w:val="28"/>
                                    </w:rPr>
                                    <w:t>学校始终坚持“和谐校园，平安为首”，坚持不懈地开展安全防控体</w:t>
                                  </w:r>
                                  <w:r>
                                    <w:rPr>
                                      <w:spacing w:val="-12"/>
                                      <w:sz w:val="28"/>
                                    </w:rPr>
                                    <w:t>系建设，是“江苏省平安校园”，营造了一个稳定、优美、和谐的校园环</w:t>
                                  </w:r>
                                  <w:r>
                                    <w:rPr>
                                      <w:spacing w:val="-11"/>
                                      <w:sz w:val="28"/>
                                    </w:rPr>
                                    <w:t>境，为学生健康成长打造绿色安全通道。学校成立以校长为组长的安全工</w:t>
                                  </w:r>
                                  <w:r>
                                    <w:rPr>
                                      <w:spacing w:val="-12"/>
                                      <w:sz w:val="28"/>
                                    </w:rPr>
                                    <w:t>作领导小组，贯彻上级安全工作要求，制定各项安全制度，每年要求行政</w:t>
                                  </w:r>
                                  <w:r>
                                    <w:rPr>
                                      <w:spacing w:val="-11"/>
                                      <w:sz w:val="28"/>
                                    </w:rPr>
                                    <w:t>领导和班主任签订安全责任书，并在教师会议上作宣传讲解，以强化校园</w:t>
                                  </w:r>
                                  <w:r>
                                    <w:rPr>
                                      <w:spacing w:val="-5"/>
                                      <w:sz w:val="28"/>
                                    </w:rPr>
                                    <w:t xml:space="preserve">安全意识。每年定期组织开展安全教育活动，进行防震、防火逃生演练， </w:t>
                                  </w:r>
                                  <w:r>
                                    <w:rPr>
                                      <w:spacing w:val="-8"/>
                                      <w:sz w:val="28"/>
                                    </w:rPr>
                                    <w:t>开展消防灭火培训，进行防灾减灾宣传教育。食堂依托常州扬子餐饮公司</w:t>
                                  </w:r>
                                  <w:r>
                                    <w:rPr>
                                      <w:spacing w:val="-5"/>
                                      <w:sz w:val="28"/>
                                    </w:rPr>
                                    <w:t>和李耿餐饮，符合“明厨亮灶”要求。管理工作严格，工作人员健康证齐全，采购食品索证齐全，严把卫生关，确保食品安全卫生，是常州市样板</w:t>
                                  </w:r>
                                  <w:r>
                                    <w:rPr>
                                      <w:spacing w:val="-12"/>
                                      <w:sz w:val="28"/>
                                    </w:rPr>
                                    <w:t xml:space="preserve">厨房示范单位，常州市 </w:t>
                                  </w:r>
                                  <w:r>
                                    <w:rPr>
                                      <w:sz w:val="28"/>
                                    </w:rPr>
                                    <w:t>4D</w:t>
                                  </w:r>
                                  <w:r>
                                    <w:rPr>
                                      <w:spacing w:val="-13"/>
                                      <w:sz w:val="28"/>
                                    </w:rPr>
                                    <w:t xml:space="preserve"> 食堂，师生用餐满意度高。</w:t>
                                  </w:r>
                                </w:p>
                                <w:p>
                                  <w:pPr>
                                    <w:pStyle w:val="9"/>
                                    <w:spacing w:line="417" w:lineRule="auto"/>
                                    <w:ind w:left="667" w:right="4033"/>
                                    <w:rPr>
                                      <w:b/>
                                      <w:sz w:val="28"/>
                                    </w:rPr>
                                  </w:pPr>
                                  <w:r>
                                    <w:rPr>
                                      <w:b/>
                                      <w:sz w:val="28"/>
                                    </w:rPr>
                                    <w:t>六、主动发展，办学绩效显著提高1．评价多元，学生素质整体提高。</w:t>
                                  </w:r>
                                </w:p>
                                <w:p>
                                  <w:pPr>
                                    <w:pStyle w:val="9"/>
                                    <w:spacing w:line="358" w:lineRule="exact"/>
                                    <w:ind w:left="667"/>
                                    <w:rPr>
                                      <w:sz w:val="28"/>
                                    </w:rPr>
                                  </w:pPr>
                                  <w:r>
                                    <w:rPr>
                                      <w:spacing w:val="-12"/>
                                      <w:sz w:val="28"/>
                                    </w:rPr>
                                    <w:t xml:space="preserve">我校每年都有 </w:t>
                                  </w:r>
                                  <w:r>
                                    <w:rPr>
                                      <w:sz w:val="28"/>
                                    </w:rPr>
                                    <w:t>20</w:t>
                                  </w:r>
                                  <w:r>
                                    <w:rPr>
                                      <w:spacing w:val="-22"/>
                                      <w:sz w:val="28"/>
                                    </w:rPr>
                                    <w:t xml:space="preserve"> 多名综合素质高的学生分获常州市“华英奖”和“常</w:t>
                                  </w:r>
                                </w:p>
                                <w:p>
                                  <w:pPr>
                                    <w:pStyle w:val="9"/>
                                    <w:spacing w:before="6"/>
                                    <w:rPr>
                                      <w:sz w:val="20"/>
                                    </w:rPr>
                                  </w:pPr>
                                </w:p>
                                <w:p>
                                  <w:pPr>
                                    <w:pStyle w:val="9"/>
                                    <w:ind w:left="108"/>
                                    <w:rPr>
                                      <w:sz w:val="28"/>
                                    </w:rPr>
                                  </w:pPr>
                                  <w:r>
                                    <w:rPr>
                                      <w:spacing w:val="-5"/>
                                      <w:sz w:val="28"/>
                                    </w:rPr>
                                    <w:t xml:space="preserve">州托利多教育基金”的奖励；有 </w:t>
                                  </w:r>
                                  <w:r>
                                    <w:rPr>
                                      <w:sz w:val="28"/>
                                    </w:rPr>
                                    <w:t>60</w:t>
                                  </w:r>
                                  <w:r>
                                    <w:rPr>
                                      <w:spacing w:val="-8"/>
                                      <w:sz w:val="28"/>
                                    </w:rPr>
                                    <w:t xml:space="preserve"> 多名学生被评为省、市、区“三好学</w:t>
                                  </w:r>
                                </w:p>
                                <w:p>
                                  <w:pPr>
                                    <w:pStyle w:val="9"/>
                                    <w:spacing w:before="4" w:line="620" w:lineRule="atLeast"/>
                                    <w:ind w:left="108" w:right="-15"/>
                                    <w:rPr>
                                      <w:sz w:val="28"/>
                                    </w:rPr>
                                  </w:pPr>
                                  <w:r>
                                    <w:rPr>
                                      <w:spacing w:val="-4"/>
                                      <w:sz w:val="28"/>
                                    </w:rPr>
                                    <w:t xml:space="preserve">生”或“优秀学生干部”。洪嘉瑞同学获第 </w:t>
                                  </w:r>
                                  <w:r>
                                    <w:rPr>
                                      <w:sz w:val="28"/>
                                    </w:rPr>
                                    <w:t>30</w:t>
                                  </w:r>
                                  <w:r>
                                    <w:rPr>
                                      <w:spacing w:val="-9"/>
                                      <w:sz w:val="28"/>
                                    </w:rPr>
                                    <w:t xml:space="preserve"> 届江苏省青少年科技创新</w:t>
                                  </w:r>
                                  <w:r>
                                    <w:rPr>
                                      <w:spacing w:val="-5"/>
                                      <w:sz w:val="28"/>
                                    </w:rPr>
                                    <w:t>大赛一等奖及“</w:t>
                                  </w:r>
                                  <w:r>
                                    <w:rPr>
                                      <w:sz w:val="28"/>
                                    </w:rPr>
                                    <w:t>DF</w:t>
                                  </w:r>
                                  <w:r>
                                    <w:rPr>
                                      <w:spacing w:val="-5"/>
                                      <w:sz w:val="28"/>
                                    </w:rPr>
                                    <w:t xml:space="preserve"> 创意之星”专项奖。省奔中团队获第五届中国“互联</w:t>
                                  </w:r>
                                  <w:r>
                                    <w:rPr>
                                      <w:spacing w:val="-9"/>
                                      <w:sz w:val="28"/>
                                    </w:rPr>
                                    <w:t xml:space="preserve">网+”大学生创新创业大赛全国总决赛萌芽板块“创新潜力奖”。洪嘉瑞 </w:t>
                                  </w:r>
                                  <w:r>
                                    <w:rPr>
                                      <w:spacing w:val="-7"/>
                                      <w:sz w:val="28"/>
                                    </w:rPr>
                                    <w:t>刘嘉阳同学入选江苏省中学生科技创新后备人才培养计划。在市第三十一</w:t>
                                  </w:r>
                                  <w:r>
                                    <w:rPr>
                                      <w:spacing w:val="-11"/>
                                      <w:sz w:val="28"/>
                                    </w:rPr>
                                    <w:t>届青少年科技创新大赛中，我校获团体一等奖；在市高中通用技术创新作</w:t>
                                  </w:r>
                                  <w:r>
                                    <w:rPr>
                                      <w:spacing w:val="-12"/>
                                      <w:sz w:val="28"/>
                                    </w:rPr>
                                    <w:t>品大赛、市创新实验大赛、作文竞赛、全国中学生数学联赛、全国中学生</w:t>
                                  </w:r>
                                  <w:r>
                                    <w:rPr>
                                      <w:spacing w:val="-5"/>
                                      <w:sz w:val="28"/>
                                    </w:rPr>
                                    <w:t>英语能力竞赛、中学生外语素养大赛、江苏省中小学生金钥匙科技竞赛、</w:t>
                                  </w:r>
                                  <w:r>
                                    <w:rPr>
                                      <w:spacing w:val="-12"/>
                                      <w:sz w:val="28"/>
                                    </w:rPr>
                                    <w:t>省物理、化学、生物奥赛中都取得了优异的成绩。学生在艺体类活动也有</w:t>
                                  </w:r>
                                </w:p>
                              </w:tc>
                            </w:tr>
                          </w:tbl>
                          <w:p>
                            <w:pPr>
                              <w:pStyle w:val="4"/>
                            </w:pPr>
                          </w:p>
                        </w:txbxContent>
                      </wps:txbx>
                      <wps:bodyPr lIns="0" tIns="0" rIns="0" bIns="0" upright="1"/>
                    </wps:wsp>
                  </a:graphicData>
                </a:graphic>
              </wp:anchor>
            </w:drawing>
          </mc:Choice>
          <mc:Fallback>
            <w:pict>
              <v:shape id="文本框 15" o:spid="_x0000_s1026" o:spt="202" type="#_x0000_t202" style="position:absolute;left:0pt;margin-left:73.4pt;margin-top:79.35pt;height:687.3pt;width:454.35pt;mso-position-horizontal-relative:page;mso-position-vertical-relative:page;z-index:25170329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CZ6mOF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firstLine="559"/>
                              <w:rPr>
                                <w:sz w:val="28"/>
                              </w:rPr>
                            </w:pPr>
                            <w:r>
                              <w:rPr>
                                <w:spacing w:val="-11"/>
                                <w:sz w:val="28"/>
                              </w:rPr>
                              <w:t>学校始终坚持“和谐校园，平安为首”，坚持不懈地开展安全防控体</w:t>
                            </w:r>
                            <w:r>
                              <w:rPr>
                                <w:spacing w:val="-12"/>
                                <w:sz w:val="28"/>
                              </w:rPr>
                              <w:t>系建设，是“江苏省平安校园”，营造了一个稳定、优美、和谐的校园环</w:t>
                            </w:r>
                            <w:r>
                              <w:rPr>
                                <w:spacing w:val="-11"/>
                                <w:sz w:val="28"/>
                              </w:rPr>
                              <w:t>境，为学生健康成长打造绿色安全通道。学校成立以校长为组长的安全工</w:t>
                            </w:r>
                            <w:r>
                              <w:rPr>
                                <w:spacing w:val="-12"/>
                                <w:sz w:val="28"/>
                              </w:rPr>
                              <w:t>作领导小组，贯彻上级安全工作要求，制定各项安全制度，每年要求行政</w:t>
                            </w:r>
                            <w:r>
                              <w:rPr>
                                <w:spacing w:val="-11"/>
                                <w:sz w:val="28"/>
                              </w:rPr>
                              <w:t>领导和班主任签订安全责任书，并在教师会议上作宣传讲解，以强化校园</w:t>
                            </w:r>
                            <w:r>
                              <w:rPr>
                                <w:spacing w:val="-5"/>
                                <w:sz w:val="28"/>
                              </w:rPr>
                              <w:t xml:space="preserve">安全意识。每年定期组织开展安全教育活动，进行防震、防火逃生演练， </w:t>
                            </w:r>
                            <w:r>
                              <w:rPr>
                                <w:spacing w:val="-8"/>
                                <w:sz w:val="28"/>
                              </w:rPr>
                              <w:t>开展消防灭火培训，进行防灾减灾宣传教育。食堂依托常州扬子餐饮公司</w:t>
                            </w:r>
                            <w:r>
                              <w:rPr>
                                <w:spacing w:val="-5"/>
                                <w:sz w:val="28"/>
                              </w:rPr>
                              <w:t>和李耿餐饮，符合“明厨亮灶”要求。管理工作严格，工作人员健康证齐全，采购食品索证齐全，严把卫生关，确保食品安全卫生，是常州市样板</w:t>
                            </w:r>
                            <w:r>
                              <w:rPr>
                                <w:spacing w:val="-12"/>
                                <w:sz w:val="28"/>
                              </w:rPr>
                              <w:t xml:space="preserve">厨房示范单位，常州市 </w:t>
                            </w:r>
                            <w:r>
                              <w:rPr>
                                <w:sz w:val="28"/>
                              </w:rPr>
                              <w:t>4D</w:t>
                            </w:r>
                            <w:r>
                              <w:rPr>
                                <w:spacing w:val="-13"/>
                                <w:sz w:val="28"/>
                              </w:rPr>
                              <w:t xml:space="preserve"> 食堂，师生用餐满意度高。</w:t>
                            </w:r>
                          </w:p>
                          <w:p>
                            <w:pPr>
                              <w:pStyle w:val="9"/>
                              <w:spacing w:line="417" w:lineRule="auto"/>
                              <w:ind w:left="667" w:right="4033"/>
                              <w:rPr>
                                <w:b/>
                                <w:sz w:val="28"/>
                              </w:rPr>
                            </w:pPr>
                            <w:r>
                              <w:rPr>
                                <w:b/>
                                <w:sz w:val="28"/>
                              </w:rPr>
                              <w:t>六、主动发展，办学绩效显著提高1．评价多元，学生素质整体提高。</w:t>
                            </w:r>
                          </w:p>
                          <w:p>
                            <w:pPr>
                              <w:pStyle w:val="9"/>
                              <w:spacing w:line="358" w:lineRule="exact"/>
                              <w:ind w:left="667"/>
                              <w:rPr>
                                <w:sz w:val="28"/>
                              </w:rPr>
                            </w:pPr>
                            <w:r>
                              <w:rPr>
                                <w:spacing w:val="-12"/>
                                <w:sz w:val="28"/>
                              </w:rPr>
                              <w:t xml:space="preserve">我校每年都有 </w:t>
                            </w:r>
                            <w:r>
                              <w:rPr>
                                <w:sz w:val="28"/>
                              </w:rPr>
                              <w:t>20</w:t>
                            </w:r>
                            <w:r>
                              <w:rPr>
                                <w:spacing w:val="-22"/>
                                <w:sz w:val="28"/>
                              </w:rPr>
                              <w:t xml:space="preserve"> 多名综合素质高的学生分获常州市“华英奖”和“常</w:t>
                            </w:r>
                          </w:p>
                          <w:p>
                            <w:pPr>
                              <w:pStyle w:val="9"/>
                              <w:spacing w:before="6"/>
                              <w:rPr>
                                <w:sz w:val="20"/>
                              </w:rPr>
                            </w:pPr>
                          </w:p>
                          <w:p>
                            <w:pPr>
                              <w:pStyle w:val="9"/>
                              <w:ind w:left="108"/>
                              <w:rPr>
                                <w:sz w:val="28"/>
                              </w:rPr>
                            </w:pPr>
                            <w:r>
                              <w:rPr>
                                <w:spacing w:val="-5"/>
                                <w:sz w:val="28"/>
                              </w:rPr>
                              <w:t xml:space="preserve">州托利多教育基金”的奖励；有 </w:t>
                            </w:r>
                            <w:r>
                              <w:rPr>
                                <w:sz w:val="28"/>
                              </w:rPr>
                              <w:t>60</w:t>
                            </w:r>
                            <w:r>
                              <w:rPr>
                                <w:spacing w:val="-8"/>
                                <w:sz w:val="28"/>
                              </w:rPr>
                              <w:t xml:space="preserve"> 多名学生被评为省、市、区“三好学</w:t>
                            </w:r>
                          </w:p>
                          <w:p>
                            <w:pPr>
                              <w:pStyle w:val="9"/>
                              <w:spacing w:before="4" w:line="620" w:lineRule="atLeast"/>
                              <w:ind w:left="108" w:right="-15"/>
                              <w:rPr>
                                <w:sz w:val="28"/>
                              </w:rPr>
                            </w:pPr>
                            <w:r>
                              <w:rPr>
                                <w:spacing w:val="-4"/>
                                <w:sz w:val="28"/>
                              </w:rPr>
                              <w:t xml:space="preserve">生”或“优秀学生干部”。洪嘉瑞同学获第 </w:t>
                            </w:r>
                            <w:r>
                              <w:rPr>
                                <w:sz w:val="28"/>
                              </w:rPr>
                              <w:t>30</w:t>
                            </w:r>
                            <w:r>
                              <w:rPr>
                                <w:spacing w:val="-9"/>
                                <w:sz w:val="28"/>
                              </w:rPr>
                              <w:t xml:space="preserve"> 届江苏省青少年科技创新</w:t>
                            </w:r>
                            <w:r>
                              <w:rPr>
                                <w:spacing w:val="-5"/>
                                <w:sz w:val="28"/>
                              </w:rPr>
                              <w:t>大赛一等奖及“</w:t>
                            </w:r>
                            <w:r>
                              <w:rPr>
                                <w:sz w:val="28"/>
                              </w:rPr>
                              <w:t>DF</w:t>
                            </w:r>
                            <w:r>
                              <w:rPr>
                                <w:spacing w:val="-5"/>
                                <w:sz w:val="28"/>
                              </w:rPr>
                              <w:t xml:space="preserve"> 创意之星”专项奖。省奔中团队获第五届中国“互联</w:t>
                            </w:r>
                            <w:r>
                              <w:rPr>
                                <w:spacing w:val="-9"/>
                                <w:sz w:val="28"/>
                              </w:rPr>
                              <w:t xml:space="preserve">网+”大学生创新创业大赛全国总决赛萌芽板块“创新潜力奖”。洪嘉瑞 </w:t>
                            </w:r>
                            <w:r>
                              <w:rPr>
                                <w:spacing w:val="-7"/>
                                <w:sz w:val="28"/>
                              </w:rPr>
                              <w:t>刘嘉阳同学入选江苏省中学生科技创新后备人才培养计划。在市第三十一</w:t>
                            </w:r>
                            <w:r>
                              <w:rPr>
                                <w:spacing w:val="-11"/>
                                <w:sz w:val="28"/>
                              </w:rPr>
                              <w:t>届青少年科技创新大赛中，我校获团体一等奖；在市高中通用技术创新作</w:t>
                            </w:r>
                            <w:r>
                              <w:rPr>
                                <w:spacing w:val="-12"/>
                                <w:sz w:val="28"/>
                              </w:rPr>
                              <w:t>品大赛、市创新实验大赛、作文竞赛、全国中学生数学联赛、全国中学生</w:t>
                            </w:r>
                            <w:r>
                              <w:rPr>
                                <w:spacing w:val="-5"/>
                                <w:sz w:val="28"/>
                              </w:rPr>
                              <w:t>英语能力竞赛、中学生外语素养大赛、江苏省中小学生金钥匙科技竞赛、</w:t>
                            </w:r>
                            <w:r>
                              <w:rPr>
                                <w:spacing w:val="-12"/>
                                <w:sz w:val="28"/>
                              </w:rPr>
                              <w:t>省物理、化学、生物奥赛中都取得了优异的成绩。学生在艺体类活动也有</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3"/>
        <w:rPr>
          <w:sz w:val="26"/>
        </w:rPr>
      </w:pPr>
    </w:p>
    <w:p>
      <w:pPr>
        <w:pStyle w:val="4"/>
        <w:spacing w:before="62"/>
        <w:ind w:right="568"/>
        <w:jc w:val="right"/>
      </w:pPr>
      <w:r>
        <w:rPr>
          <w:w w:val="100"/>
        </w:rPr>
        <w:t>、</w:t>
      </w:r>
    </w:p>
    <w:p>
      <w:pPr>
        <w:spacing w:after="0"/>
        <w:jc w:val="right"/>
        <w:sectPr>
          <w:pgSz w:w="11910" w:h="16840"/>
          <w:pgMar w:top="1560" w:right="760" w:bottom="1380" w:left="820" w:header="0" w:footer="1159" w:gutter="0"/>
          <w:cols w:space="720" w:num="1"/>
        </w:sectPr>
      </w:pPr>
    </w:p>
    <w:p>
      <w:pPr>
        <w:pStyle w:val="4"/>
        <w:rPr>
          <w:sz w:val="20"/>
        </w:rPr>
      </w:pPr>
      <w:r>
        <mc:AlternateContent>
          <mc:Choice Requires="wps">
            <w:drawing>
              <wp:anchor distT="0" distB="0" distL="114300" distR="114300" simplePos="0" relativeHeight="25170432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39" name="文本框 16"/>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2"/>
                                      <w:sz w:val="28"/>
                                    </w:rPr>
                                    <w:t>不俗表现，在常州市“三独比赛”、新北区中小学书画摄影作品展、常州</w:t>
                                  </w:r>
                                  <w:r>
                                    <w:rPr>
                                      <w:spacing w:val="-5"/>
                                      <w:sz w:val="28"/>
                                    </w:rPr>
                                    <w:t>市中学生演讲大赛等各类比赛中都获得一、二等奖。</w:t>
                                  </w:r>
                                </w:p>
                                <w:p>
                                  <w:pPr>
                                    <w:pStyle w:val="9"/>
                                    <w:spacing w:line="358" w:lineRule="exact"/>
                                    <w:ind w:left="667"/>
                                    <w:rPr>
                                      <w:b/>
                                      <w:sz w:val="28"/>
                                    </w:rPr>
                                  </w:pPr>
                                  <w:r>
                                    <w:rPr>
                                      <w:b/>
                                      <w:sz w:val="28"/>
                                    </w:rPr>
                                    <w:t>2．品牌树立，社会声誉不断攀升。</w:t>
                                  </w:r>
                                </w:p>
                                <w:p>
                                  <w:pPr>
                                    <w:pStyle w:val="9"/>
                                    <w:spacing w:before="9"/>
                                    <w:rPr>
                                      <w:sz w:val="20"/>
                                    </w:rPr>
                                  </w:pPr>
                                </w:p>
                                <w:p>
                                  <w:pPr>
                                    <w:pStyle w:val="9"/>
                                    <w:spacing w:line="417" w:lineRule="auto"/>
                                    <w:ind w:left="108" w:right="95" w:firstLine="559"/>
                                    <w:rPr>
                                      <w:sz w:val="28"/>
                                    </w:rPr>
                                  </w:pPr>
                                  <w:r>
                                    <w:rPr>
                                      <w:spacing w:val="-19"/>
                                      <w:sz w:val="28"/>
                                    </w:rPr>
                                    <w:t>在办学理念的引领下，学校与时俱进，成为区域实施素质教育的典范</w:t>
                                  </w:r>
                                  <w:r>
                                    <w:rPr>
                                      <w:spacing w:val="-8"/>
                                      <w:sz w:val="28"/>
                                    </w:rPr>
                                    <w:t>素质教育工作经验得到了同行的认同和上级肯定，并被宣传和推广。近五</w:t>
                                  </w:r>
                                  <w:r>
                                    <w:rPr>
                                      <w:spacing w:val="-11"/>
                                      <w:sz w:val="28"/>
                                    </w:rPr>
                                    <w:t>年来，省奔中先后被评为江苏省文明校园、江苏省智慧校园、江苏省教师发展示范基地校、江苏省教科研先进集体、常州市思政育人特色校、常州市国际理解示范学校、常州市教育装备示范校、常州市生态文明教育示范校等。学校的办学经验或成果在江苏教育报、西藏日报、常州日报、常州晚报等媒体报道，王奕飞校长多次代表学校在市、区教育教学工作研讨会</w:t>
                                  </w:r>
                                  <w:r>
                                    <w:rPr>
                                      <w:spacing w:val="-13"/>
                                      <w:sz w:val="28"/>
                                    </w:rPr>
                                    <w:t xml:space="preserve">上作专题交流发言。来自西藏、天津、镇江、泰州等地的 </w:t>
                                  </w:r>
                                  <w:r>
                                    <w:rPr>
                                      <w:sz w:val="28"/>
                                    </w:rPr>
                                    <w:t>25</w:t>
                                  </w:r>
                                  <w:r>
                                    <w:rPr>
                                      <w:spacing w:val="-12"/>
                                      <w:sz w:val="28"/>
                                    </w:rPr>
                                    <w:t xml:space="preserve"> 支学校教师</w:t>
                                  </w:r>
                                  <w:r>
                                    <w:rPr>
                                      <w:spacing w:val="3"/>
                                      <w:sz w:val="28"/>
                                    </w:rPr>
                                    <w:t>代表团或区市级教育代表团来校参观交流，对我校办学业绩作出高度评价。</w:t>
                                  </w:r>
                                </w:p>
                                <w:p>
                                  <w:pPr>
                                    <w:pStyle w:val="9"/>
                                    <w:tabs>
                                      <w:tab w:val="left" w:pos="5234"/>
                                    </w:tabs>
                                    <w:spacing w:line="357" w:lineRule="exact"/>
                                    <w:ind w:left="3830"/>
                                    <w:rPr>
                                      <w:b/>
                                      <w:sz w:val="28"/>
                                    </w:rPr>
                                  </w:pPr>
                                  <w:r>
                                    <w:rPr>
                                      <w:b/>
                                      <w:sz w:val="28"/>
                                    </w:rPr>
                                    <w:t>第三部分</w:t>
                                  </w:r>
                                  <w:r>
                                    <w:rPr>
                                      <w:b/>
                                      <w:sz w:val="28"/>
                                    </w:rPr>
                                    <w:tab/>
                                  </w:r>
                                  <w:r>
                                    <w:rPr>
                                      <w:b/>
                                      <w:sz w:val="28"/>
                                    </w:rPr>
                                    <w:t>展望</w:t>
                                  </w:r>
                                </w:p>
                                <w:p>
                                  <w:pPr>
                                    <w:pStyle w:val="9"/>
                                    <w:spacing w:before="9"/>
                                    <w:rPr>
                                      <w:sz w:val="20"/>
                                    </w:rPr>
                                  </w:pPr>
                                </w:p>
                                <w:p>
                                  <w:pPr>
                                    <w:pStyle w:val="9"/>
                                    <w:spacing w:line="417" w:lineRule="auto"/>
                                    <w:ind w:left="108" w:right="95" w:firstLine="559"/>
                                    <w:jc w:val="both"/>
                                    <w:rPr>
                                      <w:sz w:val="28"/>
                                    </w:rPr>
                                  </w:pPr>
                                  <w:r>
                                    <w:rPr>
                                      <w:spacing w:val="-12"/>
                                      <w:sz w:val="28"/>
                                    </w:rPr>
                                    <w:t>在全面推进“高品质高中”建设的今天，我们唯有进一步坚持内涵发</w:t>
                                  </w:r>
                                  <w:r>
                                    <w:rPr>
                                      <w:spacing w:val="-11"/>
                                      <w:sz w:val="28"/>
                                    </w:rPr>
                                    <w:t>展，深化教育教学改革，创新管理模式，提高队伍素质，彰显鲜明的办学特色，才能把江苏省奔牛高级中学建设成为更高质量、更优品质、更多名</w:t>
                                  </w:r>
                                  <w:r>
                                    <w:rPr>
                                      <w:spacing w:val="-5"/>
                                      <w:sz w:val="28"/>
                                    </w:rPr>
                                    <w:t>师、更好社会声誉的江苏省高品质示范高中，</w:t>
                                  </w:r>
                                </w:p>
                                <w:p>
                                  <w:pPr>
                                    <w:pStyle w:val="9"/>
                                    <w:spacing w:line="417" w:lineRule="auto"/>
                                    <w:ind w:left="108" w:right="95" w:firstLine="559"/>
                                    <w:jc w:val="both"/>
                                    <w:rPr>
                                      <w:sz w:val="28"/>
                                    </w:rPr>
                                  </w:pPr>
                                  <w:r>
                                    <w:rPr>
                                      <w:b/>
                                      <w:spacing w:val="-9"/>
                                      <w:sz w:val="28"/>
                                    </w:rPr>
                                    <w:t>一进一步提升学校内涵发展的品牌。</w:t>
                                  </w:r>
                                  <w:r>
                                    <w:rPr>
                                      <w:spacing w:val="-3"/>
                                      <w:sz w:val="28"/>
                                    </w:rPr>
                                    <w:t>学校将始终把立德树人融入思想</w:t>
                                  </w:r>
                                  <w:r>
                                    <w:rPr>
                                      <w:spacing w:val="-13"/>
                                      <w:sz w:val="28"/>
                                    </w:rPr>
                                    <w:t>道德教育、文化知识教育、社会实践教育各环节，进一步提炼教育哲学内</w:t>
                                  </w:r>
                                  <w:r>
                                    <w:rPr>
                                      <w:spacing w:val="-11"/>
                                      <w:sz w:val="28"/>
                                    </w:rPr>
                                    <w:t>涵，弘扬省奔中“树人文化”，奋力推进学校高品质发展。深入实施省级</w:t>
                                  </w:r>
                                </w:p>
                                <w:p>
                                  <w:pPr>
                                    <w:pStyle w:val="9"/>
                                    <w:spacing w:line="358" w:lineRule="exact"/>
                                    <w:ind w:left="108"/>
                                    <w:rPr>
                                      <w:sz w:val="28"/>
                                    </w:rPr>
                                  </w:pPr>
                                  <w:r>
                                    <w:rPr>
                                      <w:spacing w:val="-12"/>
                                      <w:sz w:val="28"/>
                                    </w:rPr>
                                    <w:t>“高中课程基地”、“中小学品格提升工程项目”、“前瞻性教学改革实</w:t>
                                  </w:r>
                                </w:p>
                              </w:tc>
                            </w:tr>
                          </w:tbl>
                          <w:p>
                            <w:pPr>
                              <w:pStyle w:val="4"/>
                            </w:pPr>
                          </w:p>
                        </w:txbxContent>
                      </wps:txbx>
                      <wps:bodyPr lIns="0" tIns="0" rIns="0" bIns="0" upright="1"/>
                    </wps:wsp>
                  </a:graphicData>
                </a:graphic>
              </wp:anchor>
            </w:drawing>
          </mc:Choice>
          <mc:Fallback>
            <w:pict>
              <v:shape id="文本框 16" o:spid="_x0000_s1026" o:spt="202" type="#_x0000_t202" style="position:absolute;left:0pt;margin-left:73.4pt;margin-top:79.35pt;height:687.3pt;width:454.35pt;mso-position-horizontal-relative:page;mso-position-vertical-relative:page;z-index:25170432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GR7TdL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2"/>
                                <w:sz w:val="28"/>
                              </w:rPr>
                              <w:t>不俗表现，在常州市“三独比赛”、新北区中小学书画摄影作品展、常州</w:t>
                            </w:r>
                            <w:r>
                              <w:rPr>
                                <w:spacing w:val="-5"/>
                                <w:sz w:val="28"/>
                              </w:rPr>
                              <w:t>市中学生演讲大赛等各类比赛中都获得一、二等奖。</w:t>
                            </w:r>
                          </w:p>
                          <w:p>
                            <w:pPr>
                              <w:pStyle w:val="9"/>
                              <w:spacing w:line="358" w:lineRule="exact"/>
                              <w:ind w:left="667"/>
                              <w:rPr>
                                <w:b/>
                                <w:sz w:val="28"/>
                              </w:rPr>
                            </w:pPr>
                            <w:r>
                              <w:rPr>
                                <w:b/>
                                <w:sz w:val="28"/>
                              </w:rPr>
                              <w:t>2．品牌树立，社会声誉不断攀升。</w:t>
                            </w:r>
                          </w:p>
                          <w:p>
                            <w:pPr>
                              <w:pStyle w:val="9"/>
                              <w:spacing w:before="9"/>
                              <w:rPr>
                                <w:sz w:val="20"/>
                              </w:rPr>
                            </w:pPr>
                          </w:p>
                          <w:p>
                            <w:pPr>
                              <w:pStyle w:val="9"/>
                              <w:spacing w:line="417" w:lineRule="auto"/>
                              <w:ind w:left="108" w:right="95" w:firstLine="559"/>
                              <w:rPr>
                                <w:sz w:val="28"/>
                              </w:rPr>
                            </w:pPr>
                            <w:r>
                              <w:rPr>
                                <w:spacing w:val="-19"/>
                                <w:sz w:val="28"/>
                              </w:rPr>
                              <w:t>在办学理念的引领下，学校与时俱进，成为区域实施素质教育的典范</w:t>
                            </w:r>
                            <w:r>
                              <w:rPr>
                                <w:spacing w:val="-8"/>
                                <w:sz w:val="28"/>
                              </w:rPr>
                              <w:t>素质教育工作经验得到了同行的认同和上级肯定，并被宣传和推广。近五</w:t>
                            </w:r>
                            <w:r>
                              <w:rPr>
                                <w:spacing w:val="-11"/>
                                <w:sz w:val="28"/>
                              </w:rPr>
                              <w:t>年来，省奔中先后被评为江苏省文明校园、江苏省智慧校园、江苏省教师发展示范基地校、江苏省教科研先进集体、常州市思政育人特色校、常州市国际理解示范学校、常州市教育装备示范校、常州市生态文明教育示范校等。学校的办学经验或成果在江苏教育报、西藏日报、常州日报、常州晚报等媒体报道，王奕飞校长多次代表学校在市、区教育教学工作研讨会</w:t>
                            </w:r>
                            <w:r>
                              <w:rPr>
                                <w:spacing w:val="-13"/>
                                <w:sz w:val="28"/>
                              </w:rPr>
                              <w:t xml:space="preserve">上作专题交流发言。来自西藏、天津、镇江、泰州等地的 </w:t>
                            </w:r>
                            <w:r>
                              <w:rPr>
                                <w:sz w:val="28"/>
                              </w:rPr>
                              <w:t>25</w:t>
                            </w:r>
                            <w:r>
                              <w:rPr>
                                <w:spacing w:val="-12"/>
                                <w:sz w:val="28"/>
                              </w:rPr>
                              <w:t xml:space="preserve"> 支学校教师</w:t>
                            </w:r>
                            <w:r>
                              <w:rPr>
                                <w:spacing w:val="3"/>
                                <w:sz w:val="28"/>
                              </w:rPr>
                              <w:t>代表团或区市级教育代表团来校参观交流，对我校办学业绩作出高度评价。</w:t>
                            </w:r>
                          </w:p>
                          <w:p>
                            <w:pPr>
                              <w:pStyle w:val="9"/>
                              <w:tabs>
                                <w:tab w:val="left" w:pos="5234"/>
                              </w:tabs>
                              <w:spacing w:line="357" w:lineRule="exact"/>
                              <w:ind w:left="3830"/>
                              <w:rPr>
                                <w:b/>
                                <w:sz w:val="28"/>
                              </w:rPr>
                            </w:pPr>
                            <w:r>
                              <w:rPr>
                                <w:b/>
                                <w:sz w:val="28"/>
                              </w:rPr>
                              <w:t>第三部分</w:t>
                            </w:r>
                            <w:r>
                              <w:rPr>
                                <w:b/>
                                <w:sz w:val="28"/>
                              </w:rPr>
                              <w:tab/>
                            </w:r>
                            <w:r>
                              <w:rPr>
                                <w:b/>
                                <w:sz w:val="28"/>
                              </w:rPr>
                              <w:t>展望</w:t>
                            </w:r>
                          </w:p>
                          <w:p>
                            <w:pPr>
                              <w:pStyle w:val="9"/>
                              <w:spacing w:before="9"/>
                              <w:rPr>
                                <w:sz w:val="20"/>
                              </w:rPr>
                            </w:pPr>
                          </w:p>
                          <w:p>
                            <w:pPr>
                              <w:pStyle w:val="9"/>
                              <w:spacing w:line="417" w:lineRule="auto"/>
                              <w:ind w:left="108" w:right="95" w:firstLine="559"/>
                              <w:jc w:val="both"/>
                              <w:rPr>
                                <w:sz w:val="28"/>
                              </w:rPr>
                            </w:pPr>
                            <w:r>
                              <w:rPr>
                                <w:spacing w:val="-12"/>
                                <w:sz w:val="28"/>
                              </w:rPr>
                              <w:t>在全面推进“高品质高中”建设的今天，我们唯有进一步坚持内涵发</w:t>
                            </w:r>
                            <w:r>
                              <w:rPr>
                                <w:spacing w:val="-11"/>
                                <w:sz w:val="28"/>
                              </w:rPr>
                              <w:t>展，深化教育教学改革，创新管理模式，提高队伍素质，彰显鲜明的办学特色，才能把江苏省奔牛高级中学建设成为更高质量、更优品质、更多名</w:t>
                            </w:r>
                            <w:r>
                              <w:rPr>
                                <w:spacing w:val="-5"/>
                                <w:sz w:val="28"/>
                              </w:rPr>
                              <w:t>师、更好社会声誉的江苏省高品质示范高中，</w:t>
                            </w:r>
                          </w:p>
                          <w:p>
                            <w:pPr>
                              <w:pStyle w:val="9"/>
                              <w:spacing w:line="417" w:lineRule="auto"/>
                              <w:ind w:left="108" w:right="95" w:firstLine="559"/>
                              <w:jc w:val="both"/>
                              <w:rPr>
                                <w:sz w:val="28"/>
                              </w:rPr>
                            </w:pPr>
                            <w:r>
                              <w:rPr>
                                <w:b/>
                                <w:spacing w:val="-9"/>
                                <w:sz w:val="28"/>
                              </w:rPr>
                              <w:t>一进一步提升学校内涵发展的品牌。</w:t>
                            </w:r>
                            <w:r>
                              <w:rPr>
                                <w:spacing w:val="-3"/>
                                <w:sz w:val="28"/>
                              </w:rPr>
                              <w:t>学校将始终把立德树人融入思想</w:t>
                            </w:r>
                            <w:r>
                              <w:rPr>
                                <w:spacing w:val="-13"/>
                                <w:sz w:val="28"/>
                              </w:rPr>
                              <w:t>道德教育、文化知识教育、社会实践教育各环节，进一步提炼教育哲学内</w:t>
                            </w:r>
                            <w:r>
                              <w:rPr>
                                <w:spacing w:val="-11"/>
                                <w:sz w:val="28"/>
                              </w:rPr>
                              <w:t>涵，弘扬省奔中“树人文化”，奋力推进学校高品质发展。深入实施省级</w:t>
                            </w:r>
                          </w:p>
                          <w:p>
                            <w:pPr>
                              <w:pStyle w:val="9"/>
                              <w:spacing w:line="358" w:lineRule="exact"/>
                              <w:ind w:left="108"/>
                              <w:rPr>
                                <w:sz w:val="28"/>
                              </w:rPr>
                            </w:pPr>
                            <w:r>
                              <w:rPr>
                                <w:spacing w:val="-12"/>
                                <w:sz w:val="28"/>
                              </w:rPr>
                              <w:t>“高中课程基地”、“中小学品格提升工程项目”、“前瞻性教学改革实</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spacing w:after="0"/>
        <w:jc w:val="right"/>
        <w:sectPr>
          <w:pgSz w:w="11910" w:h="16840"/>
          <w:pgMar w:top="1560" w:right="760" w:bottom="1380" w:left="820" w:header="0" w:footer="1159"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19"/>
        <w:gridCol w:w="505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bottom w:val="nil"/>
            </w:tcBorders>
          </w:tcPr>
          <w:p>
            <w:pPr>
              <w:pStyle w:val="9"/>
              <w:spacing w:before="133"/>
              <w:ind w:left="108"/>
              <w:rPr>
                <w:sz w:val="28"/>
              </w:rPr>
            </w:pPr>
            <w:r>
              <w:rPr>
                <w:spacing w:val="-12"/>
                <w:sz w:val="28"/>
              </w:rPr>
              <w:t>验项目”三大内涵建设项目，有效促进育人方式的转变，夯实学校发展软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108"/>
              <w:rPr>
                <w:sz w:val="28"/>
              </w:rPr>
            </w:pPr>
            <w:r>
              <w:rPr>
                <w:sz w:val="28"/>
              </w:rPr>
              <w:t>实力。</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top w:val="nil"/>
              <w:bottom w:val="nil"/>
            </w:tcBorders>
          </w:tcPr>
          <w:p>
            <w:pPr>
              <w:pStyle w:val="9"/>
              <w:spacing w:before="133"/>
              <w:ind w:left="667"/>
              <w:rPr>
                <w:sz w:val="28"/>
              </w:rPr>
            </w:pPr>
            <w:r>
              <w:rPr>
                <w:b/>
                <w:spacing w:val="-5"/>
                <w:sz w:val="28"/>
              </w:rPr>
              <w:t>二是进一步丰富优质课程体系。</w:t>
            </w:r>
            <w:r>
              <w:rPr>
                <w:spacing w:val="-8"/>
                <w:sz w:val="28"/>
              </w:rPr>
              <w:t>精心组织实施高中新课程方案，并努</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108"/>
              <w:rPr>
                <w:sz w:val="28"/>
              </w:rPr>
            </w:pPr>
            <w:r>
              <w:rPr>
                <w:sz w:val="28"/>
              </w:rPr>
              <w:t>力成为新课程方案创新实施的典范。继续完善“1+7”树人课程体系，让</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top w:val="nil"/>
              <w:bottom w:val="nil"/>
            </w:tcBorders>
          </w:tcPr>
          <w:p>
            <w:pPr>
              <w:pStyle w:val="9"/>
              <w:spacing w:before="133"/>
              <w:ind w:left="108"/>
              <w:rPr>
                <w:sz w:val="28"/>
              </w:rPr>
            </w:pPr>
            <w:r>
              <w:rPr>
                <w:spacing w:val="-11"/>
                <w:sz w:val="28"/>
              </w:rPr>
              <w:t>各课程群互为联系、互相补充，同时注重与国家课程相协调、体现学校办</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top w:val="nil"/>
              <w:bottom w:val="nil"/>
            </w:tcBorders>
          </w:tcPr>
          <w:p>
            <w:pPr>
              <w:pStyle w:val="9"/>
              <w:spacing w:before="133"/>
              <w:ind w:left="108"/>
              <w:rPr>
                <w:sz w:val="28"/>
              </w:rPr>
            </w:pPr>
            <w:r>
              <w:rPr>
                <w:spacing w:val="-11"/>
                <w:sz w:val="28"/>
              </w:rPr>
              <w:t>学理念。完善《省奔中课程建设纲要》，规范各类课程的开发、实施和评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108"/>
              <w:rPr>
                <w:sz w:val="28"/>
              </w:rPr>
            </w:pPr>
            <w:r>
              <w:rPr>
                <w:spacing w:val="-11"/>
                <w:sz w:val="28"/>
              </w:rPr>
              <w:t>价。依托课程基地开展多元实践，真正把课程基地建成一个培养学生学习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top w:val="nil"/>
              <w:bottom w:val="nil"/>
            </w:tcBorders>
          </w:tcPr>
          <w:p>
            <w:pPr>
              <w:pStyle w:val="9"/>
              <w:spacing w:before="133"/>
              <w:ind w:left="108"/>
              <w:rPr>
                <w:sz w:val="28"/>
              </w:rPr>
            </w:pPr>
            <w:r>
              <w:rPr>
                <w:spacing w:val="-11"/>
                <w:sz w:val="28"/>
              </w:rPr>
              <w:t>能力、实践能力、创新能力的教学“新课堂”，培养全面发展的高素质人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108"/>
              <w:rPr>
                <w:sz w:val="28"/>
              </w:rPr>
            </w:pPr>
            <w:r>
              <w:rPr>
                <w:sz w:val="28"/>
              </w:rPr>
              <w:t>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667"/>
              <w:rPr>
                <w:sz w:val="28"/>
              </w:rPr>
            </w:pPr>
            <w:r>
              <w:rPr>
                <w:b/>
                <w:sz w:val="28"/>
              </w:rPr>
              <w:t xml:space="preserve">三是进一步加强拔尖创新人才培养 </w:t>
            </w:r>
            <w:r>
              <w:rPr>
                <w:sz w:val="28"/>
              </w:rPr>
              <w:t>制定并实施江苏省奔牛高级中学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top w:val="nil"/>
              <w:bottom w:val="nil"/>
            </w:tcBorders>
          </w:tcPr>
          <w:p>
            <w:pPr>
              <w:pStyle w:val="9"/>
              <w:spacing w:before="133"/>
              <w:ind w:left="108"/>
              <w:rPr>
                <w:sz w:val="28"/>
              </w:rPr>
            </w:pPr>
            <w:r>
              <w:rPr>
                <w:spacing w:val="-12"/>
                <w:sz w:val="28"/>
              </w:rPr>
              <w:t>学生“菁才计划”，加强拔尖创新人才培养。和高校主动衔接，形成基础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108"/>
              <w:rPr>
                <w:sz w:val="28"/>
              </w:rPr>
            </w:pPr>
            <w:r>
              <w:rPr>
                <w:spacing w:val="-10"/>
                <w:sz w:val="28"/>
              </w:rPr>
              <w:t>教育与高等教育纵向衔接、学校资源与社会资源横向整合的培养机制。围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1" w:type="dxa"/>
            <w:gridSpan w:val="2"/>
            <w:tcBorders>
              <w:top w:val="nil"/>
              <w:bottom w:val="nil"/>
            </w:tcBorders>
          </w:tcPr>
          <w:p>
            <w:pPr>
              <w:pStyle w:val="9"/>
              <w:spacing w:before="133"/>
              <w:ind w:left="108" w:right="-15"/>
              <w:rPr>
                <w:sz w:val="28"/>
              </w:rPr>
            </w:pPr>
            <w:r>
              <w:rPr>
                <w:spacing w:val="-3"/>
                <w:sz w:val="28"/>
              </w:rPr>
              <w:t>绕“核心素养”，依据国家课程设置的指导思想，构成学科联动的态势，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1" w:type="dxa"/>
            <w:gridSpan w:val="2"/>
            <w:tcBorders>
              <w:top w:val="nil"/>
              <w:bottom w:val="nil"/>
            </w:tcBorders>
          </w:tcPr>
          <w:p>
            <w:pPr>
              <w:pStyle w:val="9"/>
              <w:spacing w:before="133"/>
              <w:ind w:left="108"/>
              <w:rPr>
                <w:sz w:val="28"/>
              </w:rPr>
            </w:pPr>
            <w:r>
              <w:rPr>
                <w:spacing w:val="-9"/>
                <w:sz w:val="28"/>
              </w:rPr>
              <w:t>有效地培养学生的创造性学力。培养学生的核心素养，使其具有在未来面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9071" w:type="dxa"/>
            <w:gridSpan w:val="2"/>
            <w:tcBorders>
              <w:top w:val="nil"/>
            </w:tcBorders>
          </w:tcPr>
          <w:p>
            <w:pPr>
              <w:pStyle w:val="9"/>
              <w:spacing w:before="133"/>
              <w:ind w:left="108"/>
              <w:rPr>
                <w:sz w:val="28"/>
              </w:rPr>
            </w:pPr>
            <w:r>
              <w:rPr>
                <w:sz w:val="28"/>
              </w:rPr>
              <w:t>对不确定的情境中所表现出来的真实问题解决能力与必备品格。</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3" w:hRule="atLeast"/>
        </w:trPr>
        <w:tc>
          <w:tcPr>
            <w:tcW w:w="4019" w:type="dxa"/>
            <w:tcBorders>
              <w:right w:val="nil"/>
            </w:tcBorders>
          </w:tcPr>
          <w:p>
            <w:pPr>
              <w:pStyle w:val="9"/>
              <w:rPr>
                <w:sz w:val="28"/>
              </w:rPr>
            </w:pPr>
          </w:p>
          <w:p>
            <w:pPr>
              <w:pStyle w:val="9"/>
              <w:rPr>
                <w:sz w:val="28"/>
              </w:rPr>
            </w:pPr>
          </w:p>
          <w:p>
            <w:pPr>
              <w:pStyle w:val="9"/>
              <w:spacing w:before="5"/>
              <w:rPr>
                <w:sz w:val="27"/>
              </w:rPr>
            </w:pPr>
          </w:p>
          <w:p>
            <w:pPr>
              <w:pStyle w:val="9"/>
              <w:ind w:left="667"/>
              <w:rPr>
                <w:b/>
                <w:sz w:val="28"/>
              </w:rPr>
            </w:pPr>
            <w:r>
              <w:rPr>
                <w:b/>
                <w:sz w:val="28"/>
              </w:rPr>
              <w:t>法定代表人（签名）：</w:t>
            </w:r>
          </w:p>
        </w:tc>
        <w:tc>
          <w:tcPr>
            <w:tcW w:w="5052" w:type="dxa"/>
            <w:tcBorders>
              <w:left w:val="nil"/>
            </w:tcBorders>
          </w:tcPr>
          <w:p>
            <w:pPr>
              <w:pStyle w:val="9"/>
              <w:rPr>
                <w:sz w:val="28"/>
              </w:rPr>
            </w:pPr>
          </w:p>
          <w:p>
            <w:pPr>
              <w:pStyle w:val="9"/>
              <w:rPr>
                <w:sz w:val="28"/>
              </w:rPr>
            </w:pPr>
          </w:p>
          <w:p>
            <w:pPr>
              <w:pStyle w:val="9"/>
              <w:rPr>
                <w:sz w:val="28"/>
              </w:rPr>
            </w:pPr>
          </w:p>
          <w:p>
            <w:pPr>
              <w:pStyle w:val="9"/>
              <w:rPr>
                <w:sz w:val="28"/>
              </w:rPr>
            </w:pPr>
          </w:p>
          <w:p>
            <w:pPr>
              <w:pStyle w:val="9"/>
              <w:spacing w:before="1"/>
              <w:rPr>
                <w:sz w:val="20"/>
              </w:rPr>
            </w:pPr>
          </w:p>
          <w:p>
            <w:pPr>
              <w:pStyle w:val="9"/>
              <w:tabs>
                <w:tab w:val="left" w:pos="1247"/>
                <w:tab w:val="left" w:pos="1950"/>
              </w:tabs>
              <w:spacing w:line="417" w:lineRule="auto"/>
              <w:ind w:left="546" w:right="2768" w:firstLine="43"/>
              <w:rPr>
                <w:b/>
                <w:sz w:val="28"/>
              </w:rPr>
            </w:pPr>
            <w:r>
              <w:rPr>
                <w:b/>
                <w:sz w:val="28"/>
              </w:rPr>
              <w:t>学校（公章</w:t>
            </w:r>
            <w:r>
              <w:rPr>
                <w:b/>
                <w:spacing w:val="-14"/>
                <w:sz w:val="28"/>
              </w:rPr>
              <w:t xml:space="preserve">） </w:t>
            </w:r>
            <w:r>
              <w:rPr>
                <w:b/>
                <w:sz w:val="28"/>
              </w:rPr>
              <w:t>年</w:t>
            </w:r>
            <w:r>
              <w:rPr>
                <w:b/>
                <w:sz w:val="28"/>
              </w:rPr>
              <w:tab/>
            </w:r>
            <w:r>
              <w:rPr>
                <w:b/>
                <w:sz w:val="28"/>
              </w:rPr>
              <w:t>月</w:t>
            </w:r>
            <w:r>
              <w:rPr>
                <w:b/>
                <w:sz w:val="28"/>
              </w:rPr>
              <w:tab/>
            </w:r>
            <w:r>
              <w:rPr>
                <w:b/>
                <w:sz w:val="28"/>
              </w:rPr>
              <w:t>日</w:t>
            </w:r>
          </w:p>
        </w:tc>
      </w:tr>
    </w:tbl>
    <w:p>
      <w:pPr>
        <w:spacing w:before="59" w:line="280" w:lineRule="auto"/>
        <w:ind w:left="766" w:right="711" w:firstLine="0"/>
        <w:jc w:val="left"/>
        <w:rPr>
          <w:sz w:val="24"/>
        </w:rPr>
      </w:pPr>
      <w:r>
        <w:rPr>
          <w:spacing w:val="-7"/>
          <w:sz w:val="24"/>
        </w:rPr>
        <w:t>注：学校自评报告是对学校发展状况的自我鉴定，内容包括学校沿革、创建成效、存</w:t>
      </w:r>
      <w:r>
        <w:rPr>
          <w:spacing w:val="-4"/>
          <w:sz w:val="24"/>
        </w:rPr>
        <w:t xml:space="preserve">在问题和整改举措等。字数一般在 </w:t>
      </w:r>
      <w:r>
        <w:rPr>
          <w:rFonts w:ascii="Times New Roman" w:eastAsia="Times New Roman"/>
          <w:sz w:val="24"/>
        </w:rPr>
        <w:t xml:space="preserve">5000 </w:t>
      </w:r>
      <w:r>
        <w:rPr>
          <w:sz w:val="24"/>
        </w:rPr>
        <w:t>字以内</w:t>
      </w:r>
    </w:p>
    <w:p>
      <w:pPr>
        <w:spacing w:after="0" w:line="280" w:lineRule="auto"/>
        <w:jc w:val="left"/>
        <w:rPr>
          <w:sz w:val="24"/>
        </w:rPr>
        <w:sectPr>
          <w:pgSz w:w="11910" w:h="16840"/>
          <w:pgMar w:top="1560" w:right="760" w:bottom="1380" w:left="820" w:header="0" w:footer="1159" w:gutter="0"/>
          <w:cols w:space="720" w:num="1"/>
        </w:sectPr>
      </w:pPr>
    </w:p>
    <w:p>
      <w:pPr>
        <w:pStyle w:val="2"/>
      </w:pPr>
      <w:r>
        <w:t>三、分项自评</w:t>
      </w:r>
    </w:p>
    <w:p>
      <w:pPr>
        <w:pStyle w:val="4"/>
        <w:spacing w:before="15"/>
        <w:rPr>
          <w:rFonts w:ascii="华文中宋"/>
          <w:b/>
          <w:sz w:val="18"/>
        </w:rPr>
      </w:pPr>
    </w:p>
    <w:p>
      <w:pPr>
        <w:spacing w:after="0"/>
        <w:rPr>
          <w:rFonts w:ascii="华文中宋"/>
          <w:sz w:val="18"/>
        </w:rPr>
        <w:sectPr>
          <w:pgSz w:w="11910" w:h="16840"/>
          <w:pgMar w:top="1580" w:right="760" w:bottom="1380" w:left="820" w:header="0" w:footer="1159" w:gutter="0"/>
          <w:cols w:space="720" w:num="1"/>
        </w:sectPr>
      </w:pPr>
    </w:p>
    <w:p>
      <w:pPr>
        <w:pStyle w:val="4"/>
        <w:spacing w:before="4"/>
        <w:rPr>
          <w:rFonts w:ascii="华文中宋"/>
          <w:b/>
          <w:sz w:val="24"/>
        </w:rPr>
      </w:pPr>
    </w:p>
    <w:p>
      <w:pPr>
        <w:pStyle w:val="8"/>
        <w:numPr>
          <w:ilvl w:val="0"/>
          <w:numId w:val="3"/>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办学条件 </w:t>
      </w:r>
      <w:r>
        <w:rPr>
          <w:rFonts w:ascii="Times New Roman" w:eastAsia="Times New Roman"/>
          <w:b/>
          <w:sz w:val="24"/>
        </w:rPr>
        <w:t>1-1</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8" w:type="dxa"/>
          </w:tcPr>
          <w:p>
            <w:pPr>
              <w:pStyle w:val="9"/>
              <w:spacing w:before="22"/>
              <w:ind w:left="108"/>
              <w:rPr>
                <w:b/>
                <w:sz w:val="21"/>
              </w:rPr>
            </w:pPr>
            <w:r>
              <w:rPr>
                <w:b/>
                <w:sz w:val="21"/>
              </w:rPr>
              <w:t>指 标</w:t>
            </w:r>
          </w:p>
          <w:p>
            <w:pPr>
              <w:pStyle w:val="9"/>
              <w:spacing w:before="43"/>
              <w:ind w:left="108"/>
              <w:rPr>
                <w:b/>
                <w:sz w:val="21"/>
              </w:rPr>
            </w:pPr>
            <w:r>
              <w:rPr>
                <w:b/>
                <w:sz w:val="21"/>
              </w:rPr>
              <w:t>序号</w:t>
            </w:r>
          </w:p>
        </w:tc>
        <w:tc>
          <w:tcPr>
            <w:tcW w:w="7607" w:type="dxa"/>
            <w:gridSpan w:val="5"/>
          </w:tcPr>
          <w:p>
            <w:pPr>
              <w:pStyle w:val="9"/>
              <w:spacing w:before="178"/>
              <w:ind w:left="2834" w:right="2824"/>
              <w:jc w:val="center"/>
              <w:rPr>
                <w:b/>
                <w:sz w:val="21"/>
              </w:rPr>
            </w:pPr>
            <w:r>
              <w:rPr>
                <w:b/>
                <w:sz w:val="21"/>
              </w:rPr>
              <w:t>评估指标及评价细则</w:t>
            </w:r>
          </w:p>
        </w:tc>
        <w:tc>
          <w:tcPr>
            <w:tcW w:w="736" w:type="dxa"/>
          </w:tcPr>
          <w:p>
            <w:pPr>
              <w:pStyle w:val="9"/>
              <w:spacing w:before="22"/>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7" w:hRule="atLeast"/>
        </w:trPr>
        <w:tc>
          <w:tcPr>
            <w:tcW w:w="728"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0"/>
              <w:rPr>
                <w:rFonts w:ascii="Times New Roman"/>
                <w:b/>
                <w:sz w:val="21"/>
              </w:rPr>
            </w:pPr>
          </w:p>
          <w:p>
            <w:pPr>
              <w:pStyle w:val="9"/>
              <w:ind w:left="5"/>
              <w:jc w:val="center"/>
              <w:rPr>
                <w:b/>
                <w:sz w:val="21"/>
              </w:rPr>
            </w:pPr>
            <w:r>
              <w:rPr>
                <w:b/>
                <w:w w:val="99"/>
                <w:sz w:val="21"/>
              </w:rPr>
              <w:t>第</w:t>
            </w:r>
          </w:p>
          <w:p>
            <w:pPr>
              <w:pStyle w:val="9"/>
              <w:spacing w:before="57"/>
              <w:ind w:left="6"/>
              <w:jc w:val="center"/>
              <w:rPr>
                <w:rFonts w:ascii="Times New Roman"/>
                <w:b/>
                <w:sz w:val="21"/>
              </w:rPr>
            </w:pPr>
            <w:r>
              <w:rPr>
                <w:rFonts w:ascii="Times New Roman"/>
                <w:b/>
                <w:w w:val="99"/>
                <w:sz w:val="21"/>
              </w:rPr>
              <w:t>1</w:t>
            </w:r>
          </w:p>
          <w:p>
            <w:pPr>
              <w:pStyle w:val="9"/>
              <w:spacing w:before="57"/>
              <w:ind w:left="5"/>
              <w:jc w:val="center"/>
              <w:rPr>
                <w:b/>
                <w:sz w:val="21"/>
              </w:rPr>
            </w:pPr>
            <w:r>
              <w:rPr>
                <w:b/>
                <w:w w:val="99"/>
                <w:sz w:val="21"/>
              </w:rPr>
              <w:t>条</w:t>
            </w:r>
          </w:p>
        </w:tc>
        <w:tc>
          <w:tcPr>
            <w:tcW w:w="662" w:type="dxa"/>
          </w:tcPr>
          <w:p>
            <w:pPr>
              <w:pStyle w:val="9"/>
              <w:spacing w:before="113" w:line="278" w:lineRule="auto"/>
              <w:ind w:left="107" w:right="122"/>
              <w:rPr>
                <w:b/>
                <w:sz w:val="21"/>
              </w:rPr>
            </w:pPr>
            <w:r>
              <w:rPr>
                <w:b/>
                <w:sz w:val="21"/>
              </w:rPr>
              <w:t>评估指标</w:t>
            </w:r>
          </w:p>
        </w:tc>
        <w:tc>
          <w:tcPr>
            <w:tcW w:w="6945" w:type="dxa"/>
            <w:gridSpan w:val="4"/>
          </w:tcPr>
          <w:p>
            <w:pPr>
              <w:pStyle w:val="9"/>
              <w:spacing w:before="56" w:line="249" w:lineRule="auto"/>
              <w:ind w:left="107" w:right="97" w:firstLine="180"/>
              <w:jc w:val="both"/>
              <w:rPr>
                <w:b/>
                <w:sz w:val="18"/>
              </w:rPr>
            </w:pPr>
            <w:r>
              <w:rPr>
                <w:rFonts w:ascii="Times New Roman" w:eastAsia="Times New Roman"/>
                <w:b/>
                <w:sz w:val="18"/>
              </w:rPr>
              <w:t>1</w:t>
            </w:r>
            <w:r>
              <w:rPr>
                <w:rFonts w:ascii="Times New Roman" w:eastAsia="Times New Roman"/>
                <w:b/>
                <w:spacing w:val="22"/>
                <w:sz w:val="18"/>
              </w:rPr>
              <w:t xml:space="preserve">. </w:t>
            </w:r>
            <w:r>
              <w:rPr>
                <w:b/>
                <w:spacing w:val="-5"/>
                <w:sz w:val="18"/>
              </w:rPr>
              <w:t xml:space="preserve">学校独立设置。规模在 </w:t>
            </w:r>
            <w:r>
              <w:rPr>
                <w:rFonts w:ascii="Times New Roman" w:eastAsia="Times New Roman"/>
                <w:b/>
                <w:sz w:val="18"/>
              </w:rPr>
              <w:t xml:space="preserve">30 </w:t>
            </w:r>
            <w:r>
              <w:rPr>
                <w:b/>
                <w:spacing w:val="-3"/>
                <w:sz w:val="18"/>
              </w:rPr>
              <w:t xml:space="preserve">个班以上，平均班额达标。生均占地面积不少于 </w:t>
            </w:r>
            <w:r>
              <w:rPr>
                <w:rFonts w:ascii="Times New Roman" w:eastAsia="Times New Roman"/>
                <w:b/>
                <w:sz w:val="18"/>
              </w:rPr>
              <w:t xml:space="preserve">30 </w:t>
            </w:r>
            <w:r>
              <w:rPr>
                <w:b/>
                <w:sz w:val="18"/>
              </w:rPr>
              <w:t>平</w:t>
            </w:r>
            <w:r>
              <w:rPr>
                <w:b/>
                <w:spacing w:val="-5"/>
                <w:sz w:val="18"/>
              </w:rPr>
              <w:t>方米</w:t>
            </w:r>
            <w:r>
              <w:rPr>
                <w:b/>
                <w:sz w:val="18"/>
              </w:rPr>
              <w:t>（</w:t>
            </w:r>
            <w:r>
              <w:rPr>
                <w:b/>
                <w:spacing w:val="-6"/>
                <w:sz w:val="18"/>
              </w:rPr>
              <w:t xml:space="preserve">老城区学校不少于 </w:t>
            </w:r>
            <w:r>
              <w:rPr>
                <w:rFonts w:ascii="Times New Roman" w:eastAsia="Times New Roman"/>
                <w:b/>
                <w:sz w:val="18"/>
              </w:rPr>
              <w:t xml:space="preserve">25 </w:t>
            </w:r>
            <w:r>
              <w:rPr>
                <w:b/>
                <w:sz w:val="18"/>
              </w:rPr>
              <w:t>平方米</w:t>
            </w:r>
            <w:r>
              <w:rPr>
                <w:b/>
                <w:spacing w:val="-11"/>
                <w:sz w:val="18"/>
              </w:rPr>
              <w:t>）</w:t>
            </w:r>
            <w:r>
              <w:rPr>
                <w:b/>
                <w:spacing w:val="-9"/>
                <w:sz w:val="18"/>
              </w:rPr>
              <w:t xml:space="preserve">，新建学校不少于 </w:t>
            </w:r>
            <w:r>
              <w:rPr>
                <w:rFonts w:ascii="Times New Roman" w:eastAsia="Times New Roman"/>
                <w:b/>
                <w:sz w:val="18"/>
              </w:rPr>
              <w:t xml:space="preserve">66667 </w:t>
            </w:r>
            <w:r>
              <w:rPr>
                <w:b/>
                <w:spacing w:val="-3"/>
                <w:sz w:val="18"/>
              </w:rPr>
              <w:t>平方米。校园校舍满足师生学习、生活的需要。</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2"/>
              <w:rPr>
                <w:rFonts w:ascii="Times New Roman"/>
                <w:b/>
                <w:sz w:val="18"/>
              </w:rPr>
            </w:pPr>
          </w:p>
          <w:p>
            <w:pPr>
              <w:pStyle w:val="9"/>
              <w:spacing w:before="1"/>
              <w:ind w:left="11"/>
              <w:jc w:val="center"/>
              <w:rPr>
                <w:rFonts w:ascii="Times New Roman"/>
                <w:b/>
                <w:sz w:val="21"/>
              </w:rPr>
            </w:pPr>
            <w:r>
              <w:rPr>
                <w:rFonts w:ascii="Times New Roman"/>
                <w:b/>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80" w:hRule="atLeast"/>
        </w:trPr>
        <w:tc>
          <w:tcPr>
            <w:tcW w:w="728" w:type="dxa"/>
            <w:vMerge w:val="continue"/>
            <w:tcBorders>
              <w:top w:val="nil"/>
            </w:tcBorders>
          </w:tcPr>
          <w:p>
            <w:pPr>
              <w:rPr>
                <w:sz w:val="2"/>
                <w:szCs w:val="2"/>
              </w:rPr>
            </w:pPr>
          </w:p>
        </w:tc>
        <w:tc>
          <w:tcPr>
            <w:tcW w:w="662" w:type="dxa"/>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line="278" w:lineRule="auto"/>
              <w:ind w:left="107" w:right="122"/>
              <w:rPr>
                <w:b/>
                <w:sz w:val="21"/>
              </w:rPr>
            </w:pPr>
            <w:r>
              <w:rPr>
                <w:b/>
                <w:sz w:val="21"/>
              </w:rPr>
              <w:t>评价细则</w:t>
            </w:r>
          </w:p>
        </w:tc>
        <w:tc>
          <w:tcPr>
            <w:tcW w:w="6945" w:type="dxa"/>
            <w:gridSpan w:val="4"/>
          </w:tcPr>
          <w:p>
            <w:pPr>
              <w:pStyle w:val="9"/>
              <w:numPr>
                <w:ilvl w:val="0"/>
                <w:numId w:val="4"/>
              </w:numPr>
              <w:tabs>
                <w:tab w:val="left" w:pos="738"/>
              </w:tabs>
              <w:spacing w:before="13" w:after="0" w:line="249" w:lineRule="auto"/>
              <w:ind w:left="107" w:right="95" w:firstLine="180"/>
              <w:jc w:val="left"/>
              <w:rPr>
                <w:sz w:val="18"/>
              </w:rPr>
            </w:pPr>
            <w:r>
              <w:rPr>
                <w:spacing w:val="-3"/>
                <w:sz w:val="18"/>
              </w:rPr>
              <w:t>专门举办高中学历教育的独立法人，校园内外均未主办义务教育段学校；同一</w:t>
            </w:r>
            <w:r>
              <w:rPr>
                <w:sz w:val="18"/>
              </w:rPr>
              <w:t>校名下无独立法人高中分校、校区及义务教育段学校。</w:t>
            </w:r>
          </w:p>
          <w:p>
            <w:pPr>
              <w:pStyle w:val="9"/>
              <w:numPr>
                <w:ilvl w:val="0"/>
                <w:numId w:val="4"/>
              </w:numPr>
              <w:tabs>
                <w:tab w:val="left" w:pos="738"/>
              </w:tabs>
              <w:spacing w:before="1" w:after="0" w:line="240" w:lineRule="auto"/>
              <w:ind w:left="737" w:right="0" w:hanging="451"/>
              <w:jc w:val="left"/>
              <w:rPr>
                <w:sz w:val="18"/>
              </w:rPr>
            </w:pPr>
            <w:r>
              <w:rPr>
                <w:spacing w:val="-5"/>
                <w:sz w:val="18"/>
              </w:rPr>
              <w:t xml:space="preserve">办学规模适度，一般在 </w:t>
            </w:r>
            <w:r>
              <w:rPr>
                <w:rFonts w:ascii="Times New Roman" w:eastAsia="Times New Roman"/>
                <w:sz w:val="18"/>
              </w:rPr>
              <w:t>10</w:t>
            </w:r>
            <w:r>
              <w:rPr>
                <w:sz w:val="18"/>
              </w:rPr>
              <w:t>～</w:t>
            </w:r>
            <w:r>
              <w:rPr>
                <w:rFonts w:ascii="Times New Roman" w:eastAsia="Times New Roman"/>
                <w:sz w:val="18"/>
              </w:rPr>
              <w:t>16</w:t>
            </w:r>
            <w:r>
              <w:rPr>
                <w:rFonts w:ascii="Times New Roman" w:eastAsia="Times New Roman"/>
                <w:spacing w:val="-1"/>
                <w:sz w:val="18"/>
              </w:rPr>
              <w:t xml:space="preserve"> </w:t>
            </w:r>
            <w:r>
              <w:rPr>
                <w:spacing w:val="-4"/>
                <w:sz w:val="18"/>
              </w:rPr>
              <w:t xml:space="preserve">轨之间，平均班额不超过 </w:t>
            </w:r>
            <w:r>
              <w:rPr>
                <w:rFonts w:ascii="Times New Roman" w:eastAsia="Times New Roman"/>
                <w:sz w:val="18"/>
              </w:rPr>
              <w:t>50</w:t>
            </w:r>
            <w:r>
              <w:rPr>
                <w:rFonts w:ascii="Times New Roman" w:eastAsia="Times New Roman"/>
                <w:spacing w:val="-3"/>
                <w:sz w:val="18"/>
              </w:rPr>
              <w:t xml:space="preserve"> </w:t>
            </w:r>
            <w:r>
              <w:rPr>
                <w:sz w:val="18"/>
              </w:rPr>
              <w:t>人。</w:t>
            </w:r>
          </w:p>
          <w:p>
            <w:pPr>
              <w:pStyle w:val="9"/>
              <w:numPr>
                <w:ilvl w:val="0"/>
                <w:numId w:val="4"/>
              </w:numPr>
              <w:tabs>
                <w:tab w:val="left" w:pos="738"/>
              </w:tabs>
              <w:spacing w:before="9" w:after="0" w:line="240" w:lineRule="auto"/>
              <w:ind w:left="737" w:right="0" w:hanging="451"/>
              <w:jc w:val="left"/>
              <w:rPr>
                <w:sz w:val="18"/>
              </w:rPr>
            </w:pPr>
            <w:r>
              <w:rPr>
                <w:spacing w:val="-4"/>
                <w:sz w:val="18"/>
              </w:rPr>
              <w:t xml:space="preserve">校园生均占地面积不少于 </w:t>
            </w:r>
            <w:r>
              <w:rPr>
                <w:rFonts w:ascii="Times New Roman" w:eastAsia="Times New Roman"/>
                <w:sz w:val="18"/>
              </w:rPr>
              <w:t>30</w:t>
            </w:r>
            <w:r>
              <w:rPr>
                <w:rFonts w:ascii="Times New Roman" w:eastAsia="Times New Roman"/>
                <w:spacing w:val="-1"/>
                <w:sz w:val="18"/>
              </w:rPr>
              <w:t xml:space="preserve"> </w:t>
            </w:r>
            <w:r>
              <w:rPr>
                <w:spacing w:val="-2"/>
                <w:sz w:val="18"/>
              </w:rPr>
              <w:t>平方米</w:t>
            </w:r>
            <w:r>
              <w:rPr>
                <w:sz w:val="18"/>
              </w:rPr>
              <w:t>（</w:t>
            </w:r>
            <w:r>
              <w:rPr>
                <w:spacing w:val="-6"/>
                <w:sz w:val="18"/>
              </w:rPr>
              <w:t xml:space="preserve">老城区学校不少于 </w:t>
            </w:r>
            <w:r>
              <w:rPr>
                <w:rFonts w:ascii="Times New Roman" w:eastAsia="Times New Roman"/>
                <w:sz w:val="18"/>
              </w:rPr>
              <w:t xml:space="preserve">25 </w:t>
            </w:r>
            <w:r>
              <w:rPr>
                <w:sz w:val="18"/>
              </w:rPr>
              <w:t>平方米</w:t>
            </w:r>
            <w:r>
              <w:rPr>
                <w:spacing w:val="-5"/>
                <w:sz w:val="18"/>
              </w:rPr>
              <w:t>）</w:t>
            </w:r>
            <w:r>
              <w:rPr>
                <w:spacing w:val="-2"/>
                <w:sz w:val="18"/>
              </w:rPr>
              <w:t>，暂不达</w:t>
            </w:r>
          </w:p>
          <w:p>
            <w:pPr>
              <w:pStyle w:val="9"/>
              <w:spacing w:before="10"/>
              <w:ind w:left="107"/>
              <w:rPr>
                <w:rFonts w:ascii="Times New Roman" w:eastAsia="Times New Roman"/>
                <w:sz w:val="18"/>
              </w:rPr>
            </w:pPr>
            <w:r>
              <w:rPr>
                <w:rFonts w:ascii="Times New Roman" w:eastAsia="Times New Roman"/>
                <w:sz w:val="18"/>
              </w:rPr>
              <w:t xml:space="preserve">10 </w:t>
            </w:r>
            <w:r>
              <w:rPr>
                <w:spacing w:val="-17"/>
                <w:sz w:val="18"/>
              </w:rPr>
              <w:t xml:space="preserve">轨的学校，按标准规模与班额计算，即不少于 </w:t>
            </w:r>
            <w:r>
              <w:rPr>
                <w:rFonts w:ascii="Times New Roman" w:eastAsia="Times New Roman"/>
                <w:sz w:val="18"/>
              </w:rPr>
              <w:t xml:space="preserve">45000 </w:t>
            </w:r>
            <w:r>
              <w:rPr>
                <w:spacing w:val="-14"/>
                <w:sz w:val="18"/>
              </w:rPr>
              <w:t xml:space="preserve">平方米，新建学校不得少于 </w:t>
            </w:r>
            <w:r>
              <w:rPr>
                <w:rFonts w:ascii="Times New Roman" w:eastAsia="Times New Roman"/>
                <w:sz w:val="18"/>
              </w:rPr>
              <w:t>66667</w:t>
            </w:r>
          </w:p>
          <w:p>
            <w:pPr>
              <w:pStyle w:val="9"/>
              <w:spacing w:before="9"/>
              <w:ind w:left="107"/>
              <w:rPr>
                <w:sz w:val="18"/>
              </w:rPr>
            </w:pPr>
            <w:r>
              <w:rPr>
                <w:sz w:val="18"/>
              </w:rPr>
              <w:t>平方米。</w:t>
            </w:r>
          </w:p>
          <w:p>
            <w:pPr>
              <w:pStyle w:val="9"/>
              <w:numPr>
                <w:ilvl w:val="0"/>
                <w:numId w:val="5"/>
              </w:numPr>
              <w:tabs>
                <w:tab w:val="left" w:pos="744"/>
              </w:tabs>
              <w:spacing w:before="9" w:after="0" w:line="240" w:lineRule="auto"/>
              <w:ind w:left="744" w:right="0" w:hanging="457"/>
              <w:jc w:val="left"/>
              <w:rPr>
                <w:sz w:val="18"/>
              </w:rPr>
            </w:pPr>
            <w:r>
              <w:rPr>
                <w:sz w:val="18"/>
              </w:rPr>
              <w:t>生均校舍（不含宿舍）</w:t>
            </w:r>
            <w:r>
              <w:rPr>
                <w:spacing w:val="-4"/>
                <w:sz w:val="18"/>
              </w:rPr>
              <w:t xml:space="preserve">建筑面积不少于 </w:t>
            </w:r>
            <w:r>
              <w:rPr>
                <w:rFonts w:ascii="Times New Roman" w:eastAsia="Times New Roman"/>
                <w:sz w:val="18"/>
              </w:rPr>
              <w:t>15</w:t>
            </w:r>
            <w:r>
              <w:rPr>
                <w:rFonts w:ascii="Times New Roman" w:eastAsia="Times New Roman"/>
                <w:spacing w:val="10"/>
                <w:sz w:val="18"/>
              </w:rPr>
              <w:t xml:space="preserve"> </w:t>
            </w:r>
            <w:r>
              <w:rPr>
                <w:sz w:val="18"/>
              </w:rPr>
              <w:t>平方米，新建学校的校舍（不含师</w:t>
            </w:r>
          </w:p>
          <w:p>
            <w:pPr>
              <w:pStyle w:val="9"/>
              <w:spacing w:before="10"/>
              <w:ind w:left="107"/>
              <w:rPr>
                <w:sz w:val="18"/>
              </w:rPr>
            </w:pPr>
            <w:r>
              <w:rPr>
                <w:sz w:val="18"/>
              </w:rPr>
              <w:t xml:space="preserve">生宿舍）建筑面积不少于 </w:t>
            </w:r>
            <w:r>
              <w:rPr>
                <w:rFonts w:ascii="Times New Roman" w:eastAsia="Times New Roman"/>
                <w:sz w:val="18"/>
              </w:rPr>
              <w:t xml:space="preserve">22500 </w:t>
            </w:r>
            <w:r>
              <w:rPr>
                <w:sz w:val="18"/>
              </w:rPr>
              <w:t xml:space="preserve">平方米。生均学生宿舍建筑面积不少于 </w:t>
            </w:r>
            <w:r>
              <w:rPr>
                <w:rFonts w:ascii="Times New Roman" w:eastAsia="Times New Roman"/>
                <w:sz w:val="18"/>
              </w:rPr>
              <w:t xml:space="preserve">4.5 </w:t>
            </w:r>
            <w:r>
              <w:rPr>
                <w:sz w:val="18"/>
              </w:rPr>
              <w:t>平方米。</w:t>
            </w:r>
          </w:p>
          <w:p>
            <w:pPr>
              <w:pStyle w:val="9"/>
              <w:numPr>
                <w:ilvl w:val="0"/>
                <w:numId w:val="5"/>
              </w:numPr>
              <w:tabs>
                <w:tab w:val="left" w:pos="738"/>
              </w:tabs>
              <w:spacing w:before="9" w:after="0" w:line="249" w:lineRule="auto"/>
              <w:ind w:left="107" w:right="76" w:firstLine="180"/>
              <w:jc w:val="left"/>
              <w:rPr>
                <w:sz w:val="18"/>
              </w:rPr>
            </w:pPr>
            <w:r>
              <w:rPr>
                <w:spacing w:val="-1"/>
                <w:sz w:val="18"/>
              </w:rPr>
              <w:t xml:space="preserve">师生食堂建筑面积、厨卫设备、安全卫生监控系统等达到有关部门管理要求， </w:t>
            </w:r>
            <w:r>
              <w:rPr>
                <w:sz w:val="18"/>
              </w:rPr>
              <w:t>餐厅面积和就餐席位与有就餐需求的师生总数相匹配。</w:t>
            </w:r>
          </w:p>
          <w:p>
            <w:pPr>
              <w:pStyle w:val="9"/>
              <w:numPr>
                <w:ilvl w:val="0"/>
                <w:numId w:val="5"/>
              </w:numPr>
              <w:tabs>
                <w:tab w:val="left" w:pos="744"/>
              </w:tabs>
              <w:spacing w:before="0" w:after="0" w:line="240" w:lineRule="auto"/>
              <w:ind w:left="744" w:right="0" w:hanging="457"/>
              <w:jc w:val="left"/>
              <w:rPr>
                <w:sz w:val="18"/>
              </w:rPr>
            </w:pPr>
            <w:r>
              <w:rPr>
                <w:spacing w:val="-3"/>
                <w:sz w:val="18"/>
              </w:rPr>
              <w:t xml:space="preserve">卫生室使用面积不少于 </w:t>
            </w:r>
            <w:r>
              <w:rPr>
                <w:rFonts w:ascii="Times New Roman" w:eastAsia="Times New Roman"/>
                <w:sz w:val="18"/>
              </w:rPr>
              <w:t>60</w:t>
            </w:r>
            <w:r>
              <w:rPr>
                <w:rFonts w:ascii="Times New Roman" w:eastAsia="Times New Roman"/>
                <w:spacing w:val="12"/>
                <w:sz w:val="18"/>
              </w:rPr>
              <w:t xml:space="preserve"> </w:t>
            </w:r>
            <w:r>
              <w:rPr>
                <w:sz w:val="18"/>
              </w:rPr>
              <w:t>平方米（轨制较大的学校需适当增加卫生室使用面</w:t>
            </w:r>
          </w:p>
          <w:p>
            <w:pPr>
              <w:pStyle w:val="9"/>
              <w:spacing w:before="10" w:line="206" w:lineRule="exact"/>
              <w:ind w:left="107"/>
              <w:rPr>
                <w:sz w:val="18"/>
              </w:rPr>
            </w:pPr>
            <w:r>
              <w:rPr>
                <w:sz w:val="18"/>
              </w:rPr>
              <w:t>积），功能分区适应学校卫生工作需要，常用器械及药品按规定配置和管理。</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728" w:type="dxa"/>
            <w:tcBorders>
              <w:right w:val="nil"/>
            </w:tcBorders>
          </w:tcPr>
          <w:p>
            <w:pPr>
              <w:pStyle w:val="9"/>
              <w:rPr>
                <w:rFonts w:ascii="Times New Roman"/>
                <w:sz w:val="20"/>
              </w:rPr>
            </w:pPr>
          </w:p>
        </w:tc>
        <w:tc>
          <w:tcPr>
            <w:tcW w:w="662" w:type="dxa"/>
            <w:tcBorders>
              <w:left w:val="nil"/>
              <w:right w:val="nil"/>
            </w:tcBorders>
          </w:tcPr>
          <w:p>
            <w:pPr>
              <w:pStyle w:val="9"/>
              <w:rPr>
                <w:rFonts w:ascii="Times New Roman"/>
                <w:sz w:val="20"/>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2"/>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1" w:hRule="atLeast"/>
        </w:trPr>
        <w:tc>
          <w:tcPr>
            <w:tcW w:w="9071" w:type="dxa"/>
            <w:gridSpan w:val="7"/>
          </w:tcPr>
          <w:p>
            <w:pPr>
              <w:pStyle w:val="9"/>
              <w:spacing w:before="134"/>
              <w:ind w:left="530"/>
              <w:rPr>
                <w:b/>
                <w:sz w:val="28"/>
              </w:rPr>
            </w:pPr>
            <w:r>
              <w:rPr>
                <w:b/>
                <w:sz w:val="28"/>
              </w:rPr>
              <w:t>一、学校独立设置</w:t>
            </w:r>
          </w:p>
          <w:p>
            <w:pPr>
              <w:pStyle w:val="9"/>
              <w:rPr>
                <w:rFonts w:ascii="Times New Roman"/>
                <w:b/>
                <w:sz w:val="23"/>
              </w:rPr>
            </w:pPr>
          </w:p>
          <w:p>
            <w:pPr>
              <w:pStyle w:val="9"/>
              <w:spacing w:line="417" w:lineRule="auto"/>
              <w:ind w:left="108" w:right="-15" w:firstLine="559"/>
              <w:rPr>
                <w:sz w:val="28"/>
              </w:rPr>
            </w:pPr>
            <w:r>
              <w:rPr>
                <w:spacing w:val="-7"/>
                <w:sz w:val="28"/>
              </w:rPr>
              <w:t>学校为独立设置的高级中学，于</w:t>
            </w:r>
            <w:r>
              <w:rPr>
                <w:sz w:val="28"/>
              </w:rPr>
              <w:t>1933</w:t>
            </w:r>
            <w:r>
              <w:rPr>
                <w:spacing w:val="-8"/>
                <w:sz w:val="28"/>
              </w:rPr>
              <w:t>年由著名爱国人士刘国钧、邵山</w:t>
            </w:r>
            <w:r>
              <w:rPr>
                <w:spacing w:val="-12"/>
                <w:sz w:val="28"/>
              </w:rPr>
              <w:t>涛、姚祖训等先生创办，是常州地区办学最早的一所中学之一，也是常州</w:t>
            </w:r>
            <w:r>
              <w:rPr>
                <w:spacing w:val="-3"/>
                <w:sz w:val="28"/>
              </w:rPr>
              <w:t>市“老八所”重点中学之一。学校于</w:t>
            </w:r>
            <w:r>
              <w:rPr>
                <w:sz w:val="28"/>
              </w:rPr>
              <w:t>1960</w:t>
            </w:r>
            <w:r>
              <w:rPr>
                <w:spacing w:val="-3"/>
                <w:sz w:val="28"/>
              </w:rPr>
              <w:t>年被评为江苏省文教先进集体、</w:t>
            </w:r>
            <w:r>
              <w:rPr>
                <w:spacing w:val="3"/>
                <w:sz w:val="28"/>
              </w:rPr>
              <w:t>省五年一贯制试点中学；</w:t>
            </w:r>
            <w:r>
              <w:rPr>
                <w:sz w:val="28"/>
              </w:rPr>
              <w:t>1980</w:t>
            </w:r>
            <w:r>
              <w:rPr>
                <w:spacing w:val="3"/>
                <w:sz w:val="28"/>
              </w:rPr>
              <w:t>年被确认为省首批办好的重点中学，</w:t>
            </w:r>
            <w:r>
              <w:rPr>
                <w:sz w:val="28"/>
              </w:rPr>
              <w:t xml:space="preserve">1988 </w:t>
            </w:r>
            <w:r>
              <w:rPr>
                <w:spacing w:val="-9"/>
                <w:sz w:val="28"/>
              </w:rPr>
              <w:t>年载入《中国著名中学》；</w:t>
            </w:r>
            <w:r>
              <w:rPr>
                <w:spacing w:val="-6"/>
                <w:sz w:val="28"/>
              </w:rPr>
              <w:t>1999</w:t>
            </w:r>
            <w:r>
              <w:rPr>
                <w:spacing w:val="-4"/>
                <w:sz w:val="28"/>
              </w:rPr>
              <w:t>年被评定为国家级示范高中；</w:t>
            </w:r>
            <w:r>
              <w:rPr>
                <w:spacing w:val="-7"/>
                <w:sz w:val="28"/>
              </w:rPr>
              <w:t>2002</w:t>
            </w:r>
            <w:r>
              <w:rPr>
                <w:spacing w:val="-2"/>
                <w:sz w:val="28"/>
              </w:rPr>
              <w:t>年被省</w:t>
            </w:r>
            <w:r>
              <w:rPr>
                <w:spacing w:val="-4"/>
                <w:sz w:val="28"/>
              </w:rPr>
              <w:t>教育厅确定为西藏高中生插班就读项目学校；</w:t>
            </w:r>
            <w:r>
              <w:rPr>
                <w:spacing w:val="-22"/>
                <w:sz w:val="28"/>
              </w:rPr>
              <w:t>2004</w:t>
            </w:r>
            <w:r>
              <w:rPr>
                <w:spacing w:val="-3"/>
                <w:sz w:val="28"/>
              </w:rPr>
              <w:t>年转评为江苏省首批四</w:t>
            </w:r>
            <w:r>
              <w:rPr>
                <w:spacing w:val="-2"/>
                <w:sz w:val="28"/>
              </w:rPr>
              <w:t>星级高中。</w:t>
            </w:r>
          </w:p>
          <w:p>
            <w:pPr>
              <w:pStyle w:val="9"/>
              <w:spacing w:line="357" w:lineRule="exact"/>
              <w:ind w:left="530"/>
              <w:rPr>
                <w:b/>
                <w:sz w:val="28"/>
              </w:rPr>
            </w:pPr>
            <w:r>
              <w:rPr>
                <w:b/>
                <w:sz w:val="28"/>
              </w:rPr>
              <w:t>二、办学规模适度</w:t>
            </w:r>
          </w:p>
          <w:p>
            <w:pPr>
              <w:pStyle w:val="9"/>
              <w:spacing w:before="1"/>
              <w:rPr>
                <w:rFonts w:ascii="Times New Roman"/>
                <w:b/>
                <w:sz w:val="23"/>
              </w:rPr>
            </w:pPr>
          </w:p>
          <w:p>
            <w:pPr>
              <w:pStyle w:val="9"/>
              <w:ind w:left="667"/>
              <w:rPr>
                <w:sz w:val="28"/>
              </w:rPr>
            </w:pPr>
            <w:r>
              <w:rPr>
                <w:spacing w:val="4"/>
                <w:sz w:val="28"/>
              </w:rPr>
              <w:t>按照常州市教育局统一公布的招生计划，普通高中班额为每班</w:t>
            </w:r>
            <w:r>
              <w:rPr>
                <w:spacing w:val="3"/>
                <w:sz w:val="28"/>
              </w:rPr>
              <w:t>56</w:t>
            </w:r>
            <w:r>
              <w:rPr>
                <w:sz w:val="28"/>
              </w:rPr>
              <w:t>人</w:t>
            </w:r>
          </w:p>
          <w:p>
            <w:pPr>
              <w:pStyle w:val="9"/>
              <w:spacing w:before="1"/>
              <w:rPr>
                <w:rFonts w:ascii="Times New Roman"/>
                <w:b/>
                <w:sz w:val="23"/>
              </w:rPr>
            </w:pPr>
          </w:p>
          <w:p>
            <w:pPr>
              <w:pStyle w:val="9"/>
              <w:ind w:left="108"/>
              <w:rPr>
                <w:sz w:val="28"/>
              </w:rPr>
            </w:pPr>
            <w:r>
              <w:rPr>
                <w:spacing w:val="-1"/>
                <w:sz w:val="28"/>
              </w:rPr>
              <w:t>（</w:t>
            </w:r>
            <w:r>
              <w:rPr>
                <w:spacing w:val="-9"/>
                <w:sz w:val="28"/>
              </w:rPr>
              <w:t>其中自主招生的“树人实验班”为每班</w:t>
            </w:r>
            <w:r>
              <w:rPr>
                <w:spacing w:val="-1"/>
                <w:sz w:val="28"/>
              </w:rPr>
              <w:t>52</w:t>
            </w:r>
            <w:r>
              <w:rPr>
                <w:spacing w:val="-3"/>
                <w:sz w:val="28"/>
              </w:rPr>
              <w:t>人</w:t>
            </w:r>
            <w:r>
              <w:rPr>
                <w:spacing w:val="-27"/>
                <w:sz w:val="28"/>
              </w:rPr>
              <w:t>）</w:t>
            </w:r>
            <w:r>
              <w:rPr>
                <w:spacing w:val="-7"/>
                <w:sz w:val="28"/>
              </w:rPr>
              <w:t>。内地西藏班招生计划由</w:t>
            </w:r>
          </w:p>
        </w:tc>
      </w:tr>
    </w:tbl>
    <w:p>
      <w:pPr>
        <w:spacing w:after="0"/>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0534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40" name="文本框 1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z w:val="28"/>
                                    </w:rPr>
                                    <w:t>西藏自治区教育厅确定，每年招收两个班共90人。</w:t>
                                  </w:r>
                                </w:p>
                                <w:p>
                                  <w:pPr>
                                    <w:pStyle w:val="9"/>
                                    <w:spacing w:before="9"/>
                                    <w:rPr>
                                      <w:sz w:val="20"/>
                                    </w:rPr>
                                  </w:pPr>
                                </w:p>
                                <w:p>
                                  <w:pPr>
                                    <w:pStyle w:val="9"/>
                                    <w:spacing w:line="417" w:lineRule="auto"/>
                                    <w:ind w:left="528" w:right="971"/>
                                    <w:rPr>
                                      <w:sz w:val="28"/>
                                    </w:rPr>
                                  </w:pPr>
                                  <w:r>
                                    <w:rPr>
                                      <w:sz w:val="28"/>
                                    </w:rPr>
                                    <w:t>学校现有48个班级，无高考补习班，不招收复读生、借读生。高一年级18个班，学生989人，班平均55人；</w:t>
                                  </w:r>
                                </w:p>
                                <w:p>
                                  <w:pPr>
                                    <w:pStyle w:val="9"/>
                                    <w:spacing w:line="417" w:lineRule="auto"/>
                                    <w:ind w:left="528" w:right="3071"/>
                                    <w:jc w:val="both"/>
                                    <w:rPr>
                                      <w:sz w:val="28"/>
                                    </w:rPr>
                                  </w:pPr>
                                  <w:r>
                                    <w:rPr>
                                      <w:sz w:val="28"/>
                                    </w:rPr>
                                    <w:t>高二年级16个班，学生858人，班平均54人； 高三年级14个班，学生758人，班平均54人； 在校学生共2605人，平均每班54人。</w:t>
                                  </w:r>
                                </w:p>
                                <w:p>
                                  <w:pPr>
                                    <w:pStyle w:val="9"/>
                                    <w:spacing w:line="358" w:lineRule="exact"/>
                                    <w:ind w:left="667"/>
                                    <w:rPr>
                                      <w:b/>
                                      <w:sz w:val="28"/>
                                    </w:rPr>
                                  </w:pPr>
                                  <w:r>
                                    <w:rPr>
                                      <w:b/>
                                      <w:sz w:val="28"/>
                                    </w:rPr>
                                    <w:t>三、校园整体规划高标准、有特色</w:t>
                                  </w:r>
                                </w:p>
                                <w:p>
                                  <w:pPr>
                                    <w:pStyle w:val="9"/>
                                    <w:spacing w:before="8"/>
                                    <w:rPr>
                                      <w:sz w:val="20"/>
                                    </w:rPr>
                                  </w:pPr>
                                </w:p>
                                <w:p>
                                  <w:pPr>
                                    <w:pStyle w:val="9"/>
                                    <w:spacing w:line="417" w:lineRule="auto"/>
                                    <w:ind w:left="108" w:right="96" w:firstLine="559"/>
                                    <w:rPr>
                                      <w:sz w:val="28"/>
                                    </w:rPr>
                                  </w:pPr>
                                  <w:r>
                                    <w:rPr>
                                      <w:spacing w:val="-19"/>
                                      <w:sz w:val="28"/>
                                    </w:rPr>
                                    <w:t>校园整体规划融个性化、生态化、艺术化为一体，充分体现时代气息</w:t>
                                  </w:r>
                                  <w:r>
                                    <w:rPr>
                                      <w:spacing w:val="-9"/>
                                      <w:sz w:val="28"/>
                                    </w:rPr>
                                    <w:t xml:space="preserve">学校占地面积 </w:t>
                                  </w:r>
                                  <w:r>
                                    <w:rPr>
                                      <w:sz w:val="28"/>
                                    </w:rPr>
                                    <w:t>135471.7</w:t>
                                  </w:r>
                                  <w:r>
                                    <w:rPr>
                                      <w:spacing w:val="-14"/>
                                      <w:sz w:val="28"/>
                                    </w:rPr>
                                    <w:t xml:space="preserve"> 平方米，在校生 </w:t>
                                  </w:r>
                                  <w:r>
                                    <w:rPr>
                                      <w:sz w:val="28"/>
                                    </w:rPr>
                                    <w:t>2605</w:t>
                                  </w:r>
                                  <w:r>
                                    <w:rPr>
                                      <w:spacing w:val="-12"/>
                                      <w:sz w:val="28"/>
                                    </w:rPr>
                                    <w:t xml:space="preserve"> 人，生均占地面积达 </w:t>
                                  </w:r>
                                  <w:r>
                                    <w:rPr>
                                      <w:sz w:val="28"/>
                                    </w:rPr>
                                    <w:t xml:space="preserve">52.0 </w:t>
                                  </w:r>
                                  <w:r>
                                    <w:rPr>
                                      <w:spacing w:val="-3"/>
                                      <w:sz w:val="28"/>
                                    </w:rPr>
                                    <w:t>平方米，充分满足了师生学习、工作、生活所需。</w:t>
                                  </w:r>
                                </w:p>
                                <w:p>
                                  <w:pPr>
                                    <w:pStyle w:val="9"/>
                                    <w:spacing w:line="358" w:lineRule="exact"/>
                                    <w:ind w:left="667"/>
                                    <w:rPr>
                                      <w:b/>
                                      <w:sz w:val="28"/>
                                    </w:rPr>
                                  </w:pPr>
                                  <w:r>
                                    <w:rPr>
                                      <w:b/>
                                      <w:sz w:val="28"/>
                                    </w:rPr>
                                    <w:t>四、生均校舍面积超标准</w:t>
                                  </w:r>
                                </w:p>
                                <w:p>
                                  <w:pPr>
                                    <w:pStyle w:val="9"/>
                                    <w:spacing w:before="9"/>
                                    <w:rPr>
                                      <w:sz w:val="20"/>
                                    </w:rPr>
                                  </w:pPr>
                                </w:p>
                                <w:p>
                                  <w:pPr>
                                    <w:pStyle w:val="9"/>
                                    <w:ind w:left="667"/>
                                    <w:jc w:val="both"/>
                                    <w:rPr>
                                      <w:sz w:val="28"/>
                                    </w:rPr>
                                  </w:pPr>
                                  <w:r>
                                    <w:rPr>
                                      <w:spacing w:val="-13"/>
                                      <w:sz w:val="28"/>
                                    </w:rPr>
                                    <w:t xml:space="preserve">校园建筑现代化、校园环境园林化。建筑总面积 </w:t>
                                  </w:r>
                                  <w:r>
                                    <w:rPr>
                                      <w:sz w:val="28"/>
                                    </w:rPr>
                                    <w:t>89932.1</w:t>
                                  </w:r>
                                  <w:r>
                                    <w:rPr>
                                      <w:spacing w:val="-19"/>
                                      <w:sz w:val="28"/>
                                    </w:rPr>
                                    <w:t xml:space="preserve"> 平方米，其</w:t>
                                  </w:r>
                                </w:p>
                                <w:p>
                                  <w:pPr>
                                    <w:pStyle w:val="9"/>
                                    <w:spacing w:before="9"/>
                                    <w:rPr>
                                      <w:sz w:val="20"/>
                                    </w:rPr>
                                  </w:pPr>
                                </w:p>
                                <w:p>
                                  <w:pPr>
                                    <w:pStyle w:val="9"/>
                                    <w:spacing w:line="417" w:lineRule="auto"/>
                                    <w:ind w:left="108" w:right="95"/>
                                    <w:jc w:val="both"/>
                                    <w:rPr>
                                      <w:sz w:val="28"/>
                                    </w:rPr>
                                  </w:pPr>
                                  <w:r>
                                    <w:rPr>
                                      <w:spacing w:val="-11"/>
                                      <w:sz w:val="28"/>
                                    </w:rPr>
                                    <w:t>中校舍</w:t>
                                  </w:r>
                                  <w:r>
                                    <w:rPr>
                                      <w:sz w:val="28"/>
                                    </w:rPr>
                                    <w:t>（</w:t>
                                  </w:r>
                                  <w:r>
                                    <w:rPr>
                                      <w:spacing w:val="-7"/>
                                      <w:sz w:val="28"/>
                                    </w:rPr>
                                    <w:t>不含宿舍、其他生活用房</w:t>
                                  </w:r>
                                  <w:r>
                                    <w:rPr>
                                      <w:spacing w:val="-27"/>
                                      <w:sz w:val="28"/>
                                    </w:rPr>
                                    <w:t>）</w:t>
                                  </w:r>
                                  <w:r>
                                    <w:rPr>
                                      <w:spacing w:val="-14"/>
                                      <w:sz w:val="28"/>
                                    </w:rPr>
                                    <w:t xml:space="preserve">建筑总面积 </w:t>
                                  </w:r>
                                  <w:r>
                                    <w:rPr>
                                      <w:sz w:val="28"/>
                                    </w:rPr>
                                    <w:t>54429.9</w:t>
                                  </w:r>
                                  <w:r>
                                    <w:rPr>
                                      <w:spacing w:val="-14"/>
                                      <w:sz w:val="28"/>
                                    </w:rPr>
                                    <w:t xml:space="preserve"> 平方米，生均校</w:t>
                                  </w:r>
                                  <w:r>
                                    <w:rPr>
                                      <w:spacing w:val="-10"/>
                                      <w:sz w:val="28"/>
                                    </w:rPr>
                                    <w:t xml:space="preserve">舍建筑面积达 </w:t>
                                  </w:r>
                                  <w:r>
                                    <w:rPr>
                                      <w:sz w:val="28"/>
                                    </w:rPr>
                                    <w:t>20.9</w:t>
                                  </w:r>
                                  <w:r>
                                    <w:rPr>
                                      <w:spacing w:val="-10"/>
                                      <w:sz w:val="28"/>
                                    </w:rPr>
                                    <w:t xml:space="preserve"> 平方米，学生宿舍面积 </w:t>
                                  </w:r>
                                  <w:r>
                                    <w:rPr>
                                      <w:sz w:val="28"/>
                                    </w:rPr>
                                    <w:t>25521.5，生均学生宿舍面积</w:t>
                                  </w:r>
                                  <w:r>
                                    <w:rPr>
                                      <w:spacing w:val="-34"/>
                                      <w:sz w:val="28"/>
                                    </w:rPr>
                                    <w:t xml:space="preserve">达 </w:t>
                                  </w:r>
                                  <w:r>
                                    <w:rPr>
                                      <w:sz w:val="28"/>
                                    </w:rPr>
                                    <w:t>9.8</w:t>
                                  </w:r>
                                  <w:r>
                                    <w:rPr>
                                      <w:spacing w:val="-16"/>
                                      <w:sz w:val="28"/>
                                    </w:rPr>
                                    <w:t xml:space="preserve"> 平方米。学校各类用房充足齐全，设施先进，建有教学楼 </w:t>
                                  </w:r>
                                  <w:r>
                                    <w:rPr>
                                      <w:sz w:val="28"/>
                                    </w:rPr>
                                    <w:t>4</w:t>
                                  </w:r>
                                  <w:r>
                                    <w:rPr>
                                      <w:spacing w:val="-25"/>
                                      <w:sz w:val="28"/>
                                    </w:rPr>
                                    <w:t xml:space="preserve"> 栋，综</w:t>
                                  </w:r>
                                </w:p>
                                <w:p>
                                  <w:pPr>
                                    <w:pStyle w:val="9"/>
                                    <w:spacing w:line="358" w:lineRule="exact"/>
                                    <w:ind w:left="108"/>
                                    <w:jc w:val="both"/>
                                    <w:rPr>
                                      <w:sz w:val="28"/>
                                    </w:rPr>
                                  </w:pPr>
                                  <w:r>
                                    <w:rPr>
                                      <w:spacing w:val="-25"/>
                                      <w:sz w:val="28"/>
                                    </w:rPr>
                                    <w:t xml:space="preserve">合楼 </w:t>
                                  </w:r>
                                  <w:r>
                                    <w:rPr>
                                      <w:sz w:val="28"/>
                                    </w:rPr>
                                    <w:t>1</w:t>
                                  </w:r>
                                  <w:r>
                                    <w:rPr>
                                      <w:spacing w:val="-23"/>
                                      <w:sz w:val="28"/>
                                    </w:rPr>
                                    <w:t xml:space="preserve"> 栋，实验楼 </w:t>
                                  </w:r>
                                  <w:r>
                                    <w:rPr>
                                      <w:sz w:val="28"/>
                                    </w:rPr>
                                    <w:t>1</w:t>
                                  </w:r>
                                  <w:r>
                                    <w:rPr>
                                      <w:spacing w:val="-20"/>
                                      <w:sz w:val="28"/>
                                    </w:rPr>
                                    <w:t xml:space="preserve"> 栋，信息中心 </w:t>
                                  </w:r>
                                  <w:r>
                                    <w:rPr>
                                      <w:sz w:val="28"/>
                                    </w:rPr>
                                    <w:t>1</w:t>
                                  </w:r>
                                  <w:r>
                                    <w:rPr>
                                      <w:spacing w:val="-20"/>
                                      <w:sz w:val="28"/>
                                    </w:rPr>
                                    <w:t xml:space="preserve"> 栋，会议中心 </w:t>
                                  </w:r>
                                  <w:r>
                                    <w:rPr>
                                      <w:sz w:val="28"/>
                                    </w:rPr>
                                    <w:t>1</w:t>
                                  </w:r>
                                  <w:r>
                                    <w:rPr>
                                      <w:spacing w:val="-17"/>
                                      <w:sz w:val="28"/>
                                    </w:rPr>
                                    <w:t xml:space="preserve"> 栋，学生活动中心 </w:t>
                                  </w:r>
                                  <w:r>
                                    <w:rPr>
                                      <w:sz w:val="28"/>
                                    </w:rPr>
                                    <w:t>1</w:t>
                                  </w:r>
                                </w:p>
                                <w:p>
                                  <w:pPr>
                                    <w:pStyle w:val="9"/>
                                    <w:spacing w:before="9"/>
                                    <w:rPr>
                                      <w:sz w:val="20"/>
                                    </w:rPr>
                                  </w:pPr>
                                </w:p>
                                <w:p>
                                  <w:pPr>
                                    <w:pStyle w:val="9"/>
                                    <w:ind w:left="108"/>
                                    <w:rPr>
                                      <w:sz w:val="28"/>
                                    </w:rPr>
                                  </w:pPr>
                                  <w:r>
                                    <w:rPr>
                                      <w:spacing w:val="-14"/>
                                      <w:sz w:val="28"/>
                                    </w:rPr>
                                    <w:t xml:space="preserve">栋，体育馆 </w:t>
                                  </w:r>
                                  <w:r>
                                    <w:rPr>
                                      <w:sz w:val="28"/>
                                    </w:rPr>
                                    <w:t>1</w:t>
                                  </w:r>
                                  <w:r>
                                    <w:rPr>
                                      <w:spacing w:val="-37"/>
                                      <w:sz w:val="28"/>
                                    </w:rPr>
                                    <w:t xml:space="preserve"> 栋</w:t>
                                  </w:r>
                                  <w:r>
                                    <w:rPr>
                                      <w:spacing w:val="-3"/>
                                      <w:sz w:val="28"/>
                                    </w:rPr>
                                    <w:t>（包括游泳馆</w:t>
                                  </w:r>
                                  <w:r>
                                    <w:rPr>
                                      <w:spacing w:val="-7"/>
                                      <w:sz w:val="28"/>
                                    </w:rPr>
                                    <w:t>）</w:t>
                                  </w:r>
                                  <w:r>
                                    <w:rPr>
                                      <w:spacing w:val="-14"/>
                                      <w:sz w:val="28"/>
                                    </w:rPr>
                                    <w:t xml:space="preserve">，学生公寓 </w:t>
                                  </w:r>
                                  <w:r>
                                    <w:rPr>
                                      <w:sz w:val="28"/>
                                    </w:rPr>
                                    <w:t>7</w:t>
                                  </w:r>
                                  <w:r>
                                    <w:rPr>
                                      <w:spacing w:val="-20"/>
                                      <w:sz w:val="28"/>
                                    </w:rPr>
                                    <w:t xml:space="preserve"> 栋，教师公寓 </w:t>
                                  </w:r>
                                  <w:r>
                                    <w:rPr>
                                      <w:sz w:val="28"/>
                                    </w:rPr>
                                    <w:t>1</w:t>
                                  </w:r>
                                  <w:r>
                                    <w:rPr>
                                      <w:spacing w:val="-26"/>
                                      <w:sz w:val="28"/>
                                    </w:rPr>
                                    <w:t xml:space="preserve"> 栋，餐厅 </w:t>
                                  </w:r>
                                  <w:r>
                                    <w:rPr>
                                      <w:sz w:val="28"/>
                                    </w:rPr>
                                    <w:t>1</w:t>
                                  </w:r>
                                </w:p>
                                <w:p>
                                  <w:pPr>
                                    <w:pStyle w:val="9"/>
                                    <w:spacing w:before="9"/>
                                    <w:rPr>
                                      <w:sz w:val="20"/>
                                    </w:rPr>
                                  </w:pPr>
                                </w:p>
                                <w:p>
                                  <w:pPr>
                                    <w:pStyle w:val="9"/>
                                    <w:spacing w:line="417" w:lineRule="auto"/>
                                    <w:ind w:left="667" w:right="131" w:hanging="560"/>
                                    <w:rPr>
                                      <w:b/>
                                      <w:sz w:val="28"/>
                                    </w:rPr>
                                  </w:pPr>
                                  <w:r>
                                    <w:rPr>
                                      <w:spacing w:val="-11"/>
                                      <w:sz w:val="28"/>
                                    </w:rPr>
                                    <w:t xml:space="preserve">栋,学生发展中心 </w:t>
                                  </w:r>
                                  <w:r>
                                    <w:rPr>
                                      <w:sz w:val="28"/>
                                    </w:rPr>
                                    <w:t>1</w:t>
                                  </w:r>
                                  <w:r>
                                    <w:rPr>
                                      <w:spacing w:val="-25"/>
                                      <w:sz w:val="28"/>
                                    </w:rPr>
                                    <w:t xml:space="preserve"> 栋，辅房 </w:t>
                                  </w:r>
                                  <w:r>
                                    <w:rPr>
                                      <w:sz w:val="28"/>
                                    </w:rPr>
                                    <w:t>1</w:t>
                                  </w:r>
                                  <w:r>
                                    <w:rPr>
                                      <w:spacing w:val="-24"/>
                                      <w:sz w:val="28"/>
                                    </w:rPr>
                                    <w:t xml:space="preserve"> 栋，门卫 </w:t>
                                  </w:r>
                                  <w:r>
                                    <w:rPr>
                                      <w:sz w:val="28"/>
                                    </w:rPr>
                                    <w:t>1</w:t>
                                  </w:r>
                                  <w:r>
                                    <w:rPr>
                                      <w:spacing w:val="-15"/>
                                      <w:sz w:val="28"/>
                                    </w:rPr>
                                    <w:t xml:space="preserve"> 栋，体育器材室及看台 </w:t>
                                  </w:r>
                                  <w:r>
                                    <w:rPr>
                                      <w:sz w:val="28"/>
                                    </w:rPr>
                                    <w:t>1</w:t>
                                  </w:r>
                                  <w:r>
                                    <w:rPr>
                                      <w:spacing w:val="-24"/>
                                      <w:sz w:val="28"/>
                                    </w:rPr>
                                    <w:t xml:space="preserve"> 栋。</w:t>
                                  </w:r>
                                  <w:r>
                                    <w:rPr>
                                      <w:b/>
                                      <w:spacing w:val="-24"/>
                                      <w:sz w:val="28"/>
                                    </w:rPr>
                                    <w:t>五、食堂设备先进齐全、环境卫生安全</w:t>
                                  </w:r>
                                </w:p>
                                <w:p>
                                  <w:pPr>
                                    <w:pStyle w:val="9"/>
                                    <w:spacing w:line="358" w:lineRule="exact"/>
                                    <w:ind w:left="667"/>
                                    <w:rPr>
                                      <w:sz w:val="28"/>
                                    </w:rPr>
                                  </w:pPr>
                                  <w:r>
                                    <w:rPr>
                                      <w:spacing w:val="-10"/>
                                      <w:sz w:val="28"/>
                                    </w:rPr>
                                    <w:t xml:space="preserve">学生食堂建筑面积为 </w:t>
                                  </w:r>
                                  <w:r>
                                    <w:rPr>
                                      <w:sz w:val="28"/>
                                    </w:rPr>
                                    <w:t>6999.4</w:t>
                                  </w:r>
                                  <w:r>
                                    <w:rPr>
                                      <w:spacing w:val="-15"/>
                                      <w:sz w:val="28"/>
                                    </w:rPr>
                                    <w:t xml:space="preserve"> 平方米，食品原料存放间、加工操作间</w:t>
                                  </w:r>
                                </w:p>
                                <w:p>
                                  <w:pPr>
                                    <w:pStyle w:val="9"/>
                                    <w:spacing w:before="9"/>
                                    <w:rPr>
                                      <w:sz w:val="20"/>
                                    </w:rPr>
                                  </w:pPr>
                                </w:p>
                                <w:p>
                                  <w:pPr>
                                    <w:pStyle w:val="9"/>
                                    <w:ind w:left="108"/>
                                    <w:rPr>
                                      <w:sz w:val="28"/>
                                    </w:rPr>
                                  </w:pPr>
                                  <w:r>
                                    <w:rPr>
                                      <w:spacing w:val="-17"/>
                                      <w:sz w:val="28"/>
                                    </w:rPr>
                                    <w:t xml:space="preserve">供应间分别独立，安全卫生监控设施良好、设备齐全，学生餐厅餐位 </w:t>
                                  </w:r>
                                  <w:r>
                                    <w:rPr>
                                      <w:sz w:val="28"/>
                                    </w:rPr>
                                    <w:t>2768</w:t>
                                  </w:r>
                                </w:p>
                                <w:p>
                                  <w:pPr>
                                    <w:pStyle w:val="9"/>
                                    <w:spacing w:before="9"/>
                                    <w:rPr>
                                      <w:sz w:val="20"/>
                                    </w:rPr>
                                  </w:pPr>
                                </w:p>
                                <w:p>
                                  <w:pPr>
                                    <w:pStyle w:val="9"/>
                                    <w:ind w:left="108"/>
                                    <w:rPr>
                                      <w:sz w:val="28"/>
                                    </w:rPr>
                                  </w:pPr>
                                  <w:r>
                                    <w:rPr>
                                      <w:spacing w:val="-14"/>
                                      <w:sz w:val="28"/>
                                    </w:rPr>
                                    <w:t xml:space="preserve">座，教师餐厅餐位 </w:t>
                                  </w:r>
                                  <w:r>
                                    <w:rPr>
                                      <w:sz w:val="28"/>
                                    </w:rPr>
                                    <w:t>248</w:t>
                                  </w:r>
                                  <w:r>
                                    <w:rPr>
                                      <w:spacing w:val="-14"/>
                                      <w:sz w:val="28"/>
                                    </w:rPr>
                                    <w:t xml:space="preserve"> 座，能满足师生一人一座同时就餐的需要。学校食</w:t>
                                  </w:r>
                                </w:p>
                              </w:tc>
                            </w:tr>
                          </w:tbl>
                          <w:p>
                            <w:pPr>
                              <w:pStyle w:val="4"/>
                            </w:pPr>
                          </w:p>
                        </w:txbxContent>
                      </wps:txbx>
                      <wps:bodyPr lIns="0" tIns="0" rIns="0" bIns="0" upright="1"/>
                    </wps:wsp>
                  </a:graphicData>
                </a:graphic>
              </wp:anchor>
            </w:drawing>
          </mc:Choice>
          <mc:Fallback>
            <w:pict>
              <v:shape id="文本框 17" o:spid="_x0000_s1026" o:spt="202" type="#_x0000_t202" style="position:absolute;left:0pt;margin-left:73.4pt;margin-top:79.35pt;height:687.3pt;width:454.35pt;mso-position-horizontal-relative:page;mso-position-vertical-relative:page;z-index:25170534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Ou+8eW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z w:val="28"/>
                              </w:rPr>
                              <w:t>西藏自治区教育厅确定，每年招收两个班共90人。</w:t>
                            </w:r>
                          </w:p>
                          <w:p>
                            <w:pPr>
                              <w:pStyle w:val="9"/>
                              <w:spacing w:before="9"/>
                              <w:rPr>
                                <w:sz w:val="20"/>
                              </w:rPr>
                            </w:pPr>
                          </w:p>
                          <w:p>
                            <w:pPr>
                              <w:pStyle w:val="9"/>
                              <w:spacing w:line="417" w:lineRule="auto"/>
                              <w:ind w:left="528" w:right="971"/>
                              <w:rPr>
                                <w:sz w:val="28"/>
                              </w:rPr>
                            </w:pPr>
                            <w:r>
                              <w:rPr>
                                <w:sz w:val="28"/>
                              </w:rPr>
                              <w:t>学校现有48个班级，无高考补习班，不招收复读生、借读生。高一年级18个班，学生989人，班平均55人；</w:t>
                            </w:r>
                          </w:p>
                          <w:p>
                            <w:pPr>
                              <w:pStyle w:val="9"/>
                              <w:spacing w:line="417" w:lineRule="auto"/>
                              <w:ind w:left="528" w:right="3071"/>
                              <w:jc w:val="both"/>
                              <w:rPr>
                                <w:sz w:val="28"/>
                              </w:rPr>
                            </w:pPr>
                            <w:r>
                              <w:rPr>
                                <w:sz w:val="28"/>
                              </w:rPr>
                              <w:t>高二年级16个班，学生858人，班平均54人； 高三年级14个班，学生758人，班平均54人； 在校学生共2605人，平均每班54人。</w:t>
                            </w:r>
                          </w:p>
                          <w:p>
                            <w:pPr>
                              <w:pStyle w:val="9"/>
                              <w:spacing w:line="358" w:lineRule="exact"/>
                              <w:ind w:left="667"/>
                              <w:rPr>
                                <w:b/>
                                <w:sz w:val="28"/>
                              </w:rPr>
                            </w:pPr>
                            <w:r>
                              <w:rPr>
                                <w:b/>
                                <w:sz w:val="28"/>
                              </w:rPr>
                              <w:t>三、校园整体规划高标准、有特色</w:t>
                            </w:r>
                          </w:p>
                          <w:p>
                            <w:pPr>
                              <w:pStyle w:val="9"/>
                              <w:spacing w:before="8"/>
                              <w:rPr>
                                <w:sz w:val="20"/>
                              </w:rPr>
                            </w:pPr>
                          </w:p>
                          <w:p>
                            <w:pPr>
                              <w:pStyle w:val="9"/>
                              <w:spacing w:line="417" w:lineRule="auto"/>
                              <w:ind w:left="108" w:right="96" w:firstLine="559"/>
                              <w:rPr>
                                <w:sz w:val="28"/>
                              </w:rPr>
                            </w:pPr>
                            <w:r>
                              <w:rPr>
                                <w:spacing w:val="-19"/>
                                <w:sz w:val="28"/>
                              </w:rPr>
                              <w:t>校园整体规划融个性化、生态化、艺术化为一体，充分体现时代气息</w:t>
                            </w:r>
                            <w:r>
                              <w:rPr>
                                <w:spacing w:val="-9"/>
                                <w:sz w:val="28"/>
                              </w:rPr>
                              <w:t xml:space="preserve">学校占地面积 </w:t>
                            </w:r>
                            <w:r>
                              <w:rPr>
                                <w:sz w:val="28"/>
                              </w:rPr>
                              <w:t>135471.7</w:t>
                            </w:r>
                            <w:r>
                              <w:rPr>
                                <w:spacing w:val="-14"/>
                                <w:sz w:val="28"/>
                              </w:rPr>
                              <w:t xml:space="preserve"> 平方米，在校生 </w:t>
                            </w:r>
                            <w:r>
                              <w:rPr>
                                <w:sz w:val="28"/>
                              </w:rPr>
                              <w:t>2605</w:t>
                            </w:r>
                            <w:r>
                              <w:rPr>
                                <w:spacing w:val="-12"/>
                                <w:sz w:val="28"/>
                              </w:rPr>
                              <w:t xml:space="preserve"> 人，生均占地面积达 </w:t>
                            </w:r>
                            <w:r>
                              <w:rPr>
                                <w:sz w:val="28"/>
                              </w:rPr>
                              <w:t xml:space="preserve">52.0 </w:t>
                            </w:r>
                            <w:r>
                              <w:rPr>
                                <w:spacing w:val="-3"/>
                                <w:sz w:val="28"/>
                              </w:rPr>
                              <w:t>平方米，充分满足了师生学习、工作、生活所需。</w:t>
                            </w:r>
                          </w:p>
                          <w:p>
                            <w:pPr>
                              <w:pStyle w:val="9"/>
                              <w:spacing w:line="358" w:lineRule="exact"/>
                              <w:ind w:left="667"/>
                              <w:rPr>
                                <w:b/>
                                <w:sz w:val="28"/>
                              </w:rPr>
                            </w:pPr>
                            <w:r>
                              <w:rPr>
                                <w:b/>
                                <w:sz w:val="28"/>
                              </w:rPr>
                              <w:t>四、生均校舍面积超标准</w:t>
                            </w:r>
                          </w:p>
                          <w:p>
                            <w:pPr>
                              <w:pStyle w:val="9"/>
                              <w:spacing w:before="9"/>
                              <w:rPr>
                                <w:sz w:val="20"/>
                              </w:rPr>
                            </w:pPr>
                          </w:p>
                          <w:p>
                            <w:pPr>
                              <w:pStyle w:val="9"/>
                              <w:ind w:left="667"/>
                              <w:jc w:val="both"/>
                              <w:rPr>
                                <w:sz w:val="28"/>
                              </w:rPr>
                            </w:pPr>
                            <w:r>
                              <w:rPr>
                                <w:spacing w:val="-13"/>
                                <w:sz w:val="28"/>
                              </w:rPr>
                              <w:t xml:space="preserve">校园建筑现代化、校园环境园林化。建筑总面积 </w:t>
                            </w:r>
                            <w:r>
                              <w:rPr>
                                <w:sz w:val="28"/>
                              </w:rPr>
                              <w:t>89932.1</w:t>
                            </w:r>
                            <w:r>
                              <w:rPr>
                                <w:spacing w:val="-19"/>
                                <w:sz w:val="28"/>
                              </w:rPr>
                              <w:t xml:space="preserve"> 平方米，其</w:t>
                            </w:r>
                          </w:p>
                          <w:p>
                            <w:pPr>
                              <w:pStyle w:val="9"/>
                              <w:spacing w:before="9"/>
                              <w:rPr>
                                <w:sz w:val="20"/>
                              </w:rPr>
                            </w:pPr>
                          </w:p>
                          <w:p>
                            <w:pPr>
                              <w:pStyle w:val="9"/>
                              <w:spacing w:line="417" w:lineRule="auto"/>
                              <w:ind w:left="108" w:right="95"/>
                              <w:jc w:val="both"/>
                              <w:rPr>
                                <w:sz w:val="28"/>
                              </w:rPr>
                            </w:pPr>
                            <w:r>
                              <w:rPr>
                                <w:spacing w:val="-11"/>
                                <w:sz w:val="28"/>
                              </w:rPr>
                              <w:t>中校舍</w:t>
                            </w:r>
                            <w:r>
                              <w:rPr>
                                <w:sz w:val="28"/>
                              </w:rPr>
                              <w:t>（</w:t>
                            </w:r>
                            <w:r>
                              <w:rPr>
                                <w:spacing w:val="-7"/>
                                <w:sz w:val="28"/>
                              </w:rPr>
                              <w:t>不含宿舍、其他生活用房</w:t>
                            </w:r>
                            <w:r>
                              <w:rPr>
                                <w:spacing w:val="-27"/>
                                <w:sz w:val="28"/>
                              </w:rPr>
                              <w:t>）</w:t>
                            </w:r>
                            <w:r>
                              <w:rPr>
                                <w:spacing w:val="-14"/>
                                <w:sz w:val="28"/>
                              </w:rPr>
                              <w:t xml:space="preserve">建筑总面积 </w:t>
                            </w:r>
                            <w:r>
                              <w:rPr>
                                <w:sz w:val="28"/>
                              </w:rPr>
                              <w:t>54429.9</w:t>
                            </w:r>
                            <w:r>
                              <w:rPr>
                                <w:spacing w:val="-14"/>
                                <w:sz w:val="28"/>
                              </w:rPr>
                              <w:t xml:space="preserve"> 平方米，生均校</w:t>
                            </w:r>
                            <w:r>
                              <w:rPr>
                                <w:spacing w:val="-10"/>
                                <w:sz w:val="28"/>
                              </w:rPr>
                              <w:t xml:space="preserve">舍建筑面积达 </w:t>
                            </w:r>
                            <w:r>
                              <w:rPr>
                                <w:sz w:val="28"/>
                              </w:rPr>
                              <w:t>20.9</w:t>
                            </w:r>
                            <w:r>
                              <w:rPr>
                                <w:spacing w:val="-10"/>
                                <w:sz w:val="28"/>
                              </w:rPr>
                              <w:t xml:space="preserve"> 平方米，学生宿舍面积 </w:t>
                            </w:r>
                            <w:r>
                              <w:rPr>
                                <w:sz w:val="28"/>
                              </w:rPr>
                              <w:t>25521.5，生均学生宿舍面积</w:t>
                            </w:r>
                            <w:r>
                              <w:rPr>
                                <w:spacing w:val="-34"/>
                                <w:sz w:val="28"/>
                              </w:rPr>
                              <w:t xml:space="preserve">达 </w:t>
                            </w:r>
                            <w:r>
                              <w:rPr>
                                <w:sz w:val="28"/>
                              </w:rPr>
                              <w:t>9.8</w:t>
                            </w:r>
                            <w:r>
                              <w:rPr>
                                <w:spacing w:val="-16"/>
                                <w:sz w:val="28"/>
                              </w:rPr>
                              <w:t xml:space="preserve"> 平方米。学校各类用房充足齐全，设施先进，建有教学楼 </w:t>
                            </w:r>
                            <w:r>
                              <w:rPr>
                                <w:sz w:val="28"/>
                              </w:rPr>
                              <w:t>4</w:t>
                            </w:r>
                            <w:r>
                              <w:rPr>
                                <w:spacing w:val="-25"/>
                                <w:sz w:val="28"/>
                              </w:rPr>
                              <w:t xml:space="preserve"> 栋，综</w:t>
                            </w:r>
                          </w:p>
                          <w:p>
                            <w:pPr>
                              <w:pStyle w:val="9"/>
                              <w:spacing w:line="358" w:lineRule="exact"/>
                              <w:ind w:left="108"/>
                              <w:jc w:val="both"/>
                              <w:rPr>
                                <w:sz w:val="28"/>
                              </w:rPr>
                            </w:pPr>
                            <w:r>
                              <w:rPr>
                                <w:spacing w:val="-25"/>
                                <w:sz w:val="28"/>
                              </w:rPr>
                              <w:t xml:space="preserve">合楼 </w:t>
                            </w:r>
                            <w:r>
                              <w:rPr>
                                <w:sz w:val="28"/>
                              </w:rPr>
                              <w:t>1</w:t>
                            </w:r>
                            <w:r>
                              <w:rPr>
                                <w:spacing w:val="-23"/>
                                <w:sz w:val="28"/>
                              </w:rPr>
                              <w:t xml:space="preserve"> 栋，实验楼 </w:t>
                            </w:r>
                            <w:r>
                              <w:rPr>
                                <w:sz w:val="28"/>
                              </w:rPr>
                              <w:t>1</w:t>
                            </w:r>
                            <w:r>
                              <w:rPr>
                                <w:spacing w:val="-20"/>
                                <w:sz w:val="28"/>
                              </w:rPr>
                              <w:t xml:space="preserve"> 栋，信息中心 </w:t>
                            </w:r>
                            <w:r>
                              <w:rPr>
                                <w:sz w:val="28"/>
                              </w:rPr>
                              <w:t>1</w:t>
                            </w:r>
                            <w:r>
                              <w:rPr>
                                <w:spacing w:val="-20"/>
                                <w:sz w:val="28"/>
                              </w:rPr>
                              <w:t xml:space="preserve"> 栋，会议中心 </w:t>
                            </w:r>
                            <w:r>
                              <w:rPr>
                                <w:sz w:val="28"/>
                              </w:rPr>
                              <w:t>1</w:t>
                            </w:r>
                            <w:r>
                              <w:rPr>
                                <w:spacing w:val="-17"/>
                                <w:sz w:val="28"/>
                              </w:rPr>
                              <w:t xml:space="preserve"> 栋，学生活动中心 </w:t>
                            </w:r>
                            <w:r>
                              <w:rPr>
                                <w:sz w:val="28"/>
                              </w:rPr>
                              <w:t>1</w:t>
                            </w:r>
                          </w:p>
                          <w:p>
                            <w:pPr>
                              <w:pStyle w:val="9"/>
                              <w:spacing w:before="9"/>
                              <w:rPr>
                                <w:sz w:val="20"/>
                              </w:rPr>
                            </w:pPr>
                          </w:p>
                          <w:p>
                            <w:pPr>
                              <w:pStyle w:val="9"/>
                              <w:ind w:left="108"/>
                              <w:rPr>
                                <w:sz w:val="28"/>
                              </w:rPr>
                            </w:pPr>
                            <w:r>
                              <w:rPr>
                                <w:spacing w:val="-14"/>
                                <w:sz w:val="28"/>
                              </w:rPr>
                              <w:t xml:space="preserve">栋，体育馆 </w:t>
                            </w:r>
                            <w:r>
                              <w:rPr>
                                <w:sz w:val="28"/>
                              </w:rPr>
                              <w:t>1</w:t>
                            </w:r>
                            <w:r>
                              <w:rPr>
                                <w:spacing w:val="-37"/>
                                <w:sz w:val="28"/>
                              </w:rPr>
                              <w:t xml:space="preserve"> 栋</w:t>
                            </w:r>
                            <w:r>
                              <w:rPr>
                                <w:spacing w:val="-3"/>
                                <w:sz w:val="28"/>
                              </w:rPr>
                              <w:t>（包括游泳馆</w:t>
                            </w:r>
                            <w:r>
                              <w:rPr>
                                <w:spacing w:val="-7"/>
                                <w:sz w:val="28"/>
                              </w:rPr>
                              <w:t>）</w:t>
                            </w:r>
                            <w:r>
                              <w:rPr>
                                <w:spacing w:val="-14"/>
                                <w:sz w:val="28"/>
                              </w:rPr>
                              <w:t xml:space="preserve">，学生公寓 </w:t>
                            </w:r>
                            <w:r>
                              <w:rPr>
                                <w:sz w:val="28"/>
                              </w:rPr>
                              <w:t>7</w:t>
                            </w:r>
                            <w:r>
                              <w:rPr>
                                <w:spacing w:val="-20"/>
                                <w:sz w:val="28"/>
                              </w:rPr>
                              <w:t xml:space="preserve"> 栋，教师公寓 </w:t>
                            </w:r>
                            <w:r>
                              <w:rPr>
                                <w:sz w:val="28"/>
                              </w:rPr>
                              <w:t>1</w:t>
                            </w:r>
                            <w:r>
                              <w:rPr>
                                <w:spacing w:val="-26"/>
                                <w:sz w:val="28"/>
                              </w:rPr>
                              <w:t xml:space="preserve"> 栋，餐厅 </w:t>
                            </w:r>
                            <w:r>
                              <w:rPr>
                                <w:sz w:val="28"/>
                              </w:rPr>
                              <w:t>1</w:t>
                            </w:r>
                          </w:p>
                          <w:p>
                            <w:pPr>
                              <w:pStyle w:val="9"/>
                              <w:spacing w:before="9"/>
                              <w:rPr>
                                <w:sz w:val="20"/>
                              </w:rPr>
                            </w:pPr>
                          </w:p>
                          <w:p>
                            <w:pPr>
                              <w:pStyle w:val="9"/>
                              <w:spacing w:line="417" w:lineRule="auto"/>
                              <w:ind w:left="667" w:right="131" w:hanging="560"/>
                              <w:rPr>
                                <w:b/>
                                <w:sz w:val="28"/>
                              </w:rPr>
                            </w:pPr>
                            <w:r>
                              <w:rPr>
                                <w:spacing w:val="-11"/>
                                <w:sz w:val="28"/>
                              </w:rPr>
                              <w:t xml:space="preserve">栋,学生发展中心 </w:t>
                            </w:r>
                            <w:r>
                              <w:rPr>
                                <w:sz w:val="28"/>
                              </w:rPr>
                              <w:t>1</w:t>
                            </w:r>
                            <w:r>
                              <w:rPr>
                                <w:spacing w:val="-25"/>
                                <w:sz w:val="28"/>
                              </w:rPr>
                              <w:t xml:space="preserve"> 栋，辅房 </w:t>
                            </w:r>
                            <w:r>
                              <w:rPr>
                                <w:sz w:val="28"/>
                              </w:rPr>
                              <w:t>1</w:t>
                            </w:r>
                            <w:r>
                              <w:rPr>
                                <w:spacing w:val="-24"/>
                                <w:sz w:val="28"/>
                              </w:rPr>
                              <w:t xml:space="preserve"> 栋，门卫 </w:t>
                            </w:r>
                            <w:r>
                              <w:rPr>
                                <w:sz w:val="28"/>
                              </w:rPr>
                              <w:t>1</w:t>
                            </w:r>
                            <w:r>
                              <w:rPr>
                                <w:spacing w:val="-15"/>
                                <w:sz w:val="28"/>
                              </w:rPr>
                              <w:t xml:space="preserve"> 栋，体育器材室及看台 </w:t>
                            </w:r>
                            <w:r>
                              <w:rPr>
                                <w:sz w:val="28"/>
                              </w:rPr>
                              <w:t>1</w:t>
                            </w:r>
                            <w:r>
                              <w:rPr>
                                <w:spacing w:val="-24"/>
                                <w:sz w:val="28"/>
                              </w:rPr>
                              <w:t xml:space="preserve"> 栋。</w:t>
                            </w:r>
                            <w:r>
                              <w:rPr>
                                <w:b/>
                                <w:spacing w:val="-24"/>
                                <w:sz w:val="28"/>
                              </w:rPr>
                              <w:t>五、食堂设备先进齐全、环境卫生安全</w:t>
                            </w:r>
                          </w:p>
                          <w:p>
                            <w:pPr>
                              <w:pStyle w:val="9"/>
                              <w:spacing w:line="358" w:lineRule="exact"/>
                              <w:ind w:left="667"/>
                              <w:rPr>
                                <w:sz w:val="28"/>
                              </w:rPr>
                            </w:pPr>
                            <w:r>
                              <w:rPr>
                                <w:spacing w:val="-10"/>
                                <w:sz w:val="28"/>
                              </w:rPr>
                              <w:t xml:space="preserve">学生食堂建筑面积为 </w:t>
                            </w:r>
                            <w:r>
                              <w:rPr>
                                <w:sz w:val="28"/>
                              </w:rPr>
                              <w:t>6999.4</w:t>
                            </w:r>
                            <w:r>
                              <w:rPr>
                                <w:spacing w:val="-15"/>
                                <w:sz w:val="28"/>
                              </w:rPr>
                              <w:t xml:space="preserve"> 平方米，食品原料存放间、加工操作间</w:t>
                            </w:r>
                          </w:p>
                          <w:p>
                            <w:pPr>
                              <w:pStyle w:val="9"/>
                              <w:spacing w:before="9"/>
                              <w:rPr>
                                <w:sz w:val="20"/>
                              </w:rPr>
                            </w:pPr>
                          </w:p>
                          <w:p>
                            <w:pPr>
                              <w:pStyle w:val="9"/>
                              <w:ind w:left="108"/>
                              <w:rPr>
                                <w:sz w:val="28"/>
                              </w:rPr>
                            </w:pPr>
                            <w:r>
                              <w:rPr>
                                <w:spacing w:val="-17"/>
                                <w:sz w:val="28"/>
                              </w:rPr>
                              <w:t xml:space="preserve">供应间分别独立，安全卫生监控设施良好、设备齐全，学生餐厅餐位 </w:t>
                            </w:r>
                            <w:r>
                              <w:rPr>
                                <w:sz w:val="28"/>
                              </w:rPr>
                              <w:t>2768</w:t>
                            </w:r>
                          </w:p>
                          <w:p>
                            <w:pPr>
                              <w:pStyle w:val="9"/>
                              <w:spacing w:before="9"/>
                              <w:rPr>
                                <w:sz w:val="20"/>
                              </w:rPr>
                            </w:pPr>
                          </w:p>
                          <w:p>
                            <w:pPr>
                              <w:pStyle w:val="9"/>
                              <w:ind w:left="108"/>
                              <w:rPr>
                                <w:sz w:val="28"/>
                              </w:rPr>
                            </w:pPr>
                            <w:r>
                              <w:rPr>
                                <w:spacing w:val="-14"/>
                                <w:sz w:val="28"/>
                              </w:rPr>
                              <w:t xml:space="preserve">座，教师餐厅餐位 </w:t>
                            </w:r>
                            <w:r>
                              <w:rPr>
                                <w:sz w:val="28"/>
                              </w:rPr>
                              <w:t>248</w:t>
                            </w:r>
                            <w:r>
                              <w:rPr>
                                <w:spacing w:val="-14"/>
                                <w:sz w:val="28"/>
                              </w:rPr>
                              <w:t xml:space="preserve"> 座，能满足师生一人一座同时就餐的需要。学校食</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8"/>
        <w:rPr>
          <w:rFonts w:ascii="Times New Roman"/>
          <w:b/>
          <w:sz w:val="27"/>
        </w:rPr>
      </w:pPr>
    </w:p>
    <w:p>
      <w:pPr>
        <w:pStyle w:val="4"/>
        <w:spacing w:before="61"/>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6"/>
        <w:rPr>
          <w:sz w:val="24"/>
        </w:rPr>
      </w:pPr>
    </w:p>
    <w:p>
      <w:pPr>
        <w:pStyle w:val="4"/>
        <w:ind w:right="568"/>
        <w:jc w:val="right"/>
      </w:pPr>
      <w:r>
        <w:rPr>
          <w:w w:val="100"/>
        </w:rPr>
        <w:t>、</w:t>
      </w:r>
    </w:p>
    <w:p>
      <w:pPr>
        <w:spacing w:after="0"/>
        <w:jc w:val="right"/>
        <w:sectPr>
          <w:pgSz w:w="11910" w:h="16840"/>
          <w:pgMar w:top="1560" w:right="760" w:bottom="1380" w:left="820" w:header="0" w:footer="1159"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97"/>
        <w:ind w:right="568"/>
        <w:jc w:val="right"/>
      </w:pPr>
      <w:r>
        <mc:AlternateContent>
          <mc:Choice Requires="wps">
            <w:drawing>
              <wp:anchor distT="0" distB="0" distL="114300" distR="114300" simplePos="0" relativeHeight="251706368" behindDoc="0" locked="0" layoutInCell="1" allowOverlap="1">
                <wp:simplePos x="0" y="0"/>
                <wp:positionH relativeFrom="page">
                  <wp:posOffset>932180</wp:posOffset>
                </wp:positionH>
                <wp:positionV relativeFrom="paragraph">
                  <wp:posOffset>-1946275</wp:posOffset>
                </wp:positionV>
                <wp:extent cx="5770245" cy="4588510"/>
                <wp:effectExtent l="0" t="0" r="0" b="0"/>
                <wp:wrapNone/>
                <wp:docPr id="41" name="文本框 18"/>
                <wp:cNvGraphicFramePr/>
                <a:graphic xmlns:a="http://schemas.openxmlformats.org/drawingml/2006/main">
                  <a:graphicData uri="http://schemas.microsoft.com/office/word/2010/wordprocessingShape">
                    <wps:wsp>
                      <wps:cNvSpPr txBox="1"/>
                      <wps:spPr>
                        <a:xfrm>
                          <a:off x="0" y="0"/>
                          <a:ext cx="5770245" cy="45885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5" w:hRule="atLeast"/>
                              </w:trPr>
                              <w:tc>
                                <w:tcPr>
                                  <w:tcW w:w="9072" w:type="dxa"/>
                                </w:tcPr>
                                <w:p>
                                  <w:pPr>
                                    <w:pStyle w:val="9"/>
                                    <w:spacing w:before="133" w:line="417" w:lineRule="auto"/>
                                    <w:ind w:left="108" w:right="95"/>
                                    <w:jc w:val="both"/>
                                    <w:rPr>
                                      <w:sz w:val="28"/>
                                    </w:rPr>
                                  </w:pPr>
                                  <w:r>
                                    <w:rPr>
                                      <w:spacing w:val="-14"/>
                                      <w:sz w:val="28"/>
                                    </w:rPr>
                                    <w:t xml:space="preserve">堂达到“食品卫生 </w:t>
                                  </w:r>
                                  <w:r>
                                    <w:rPr>
                                      <w:sz w:val="28"/>
                                    </w:rPr>
                                    <w:t>A</w:t>
                                  </w:r>
                                  <w:r>
                                    <w:rPr>
                                      <w:spacing w:val="-14"/>
                                      <w:sz w:val="28"/>
                                    </w:rPr>
                                    <w:t xml:space="preserve"> 级单位”标准。我校积极配合市、区市场监督管理部</w:t>
                                  </w:r>
                                  <w:r>
                                    <w:rPr>
                                      <w:spacing w:val="-23"/>
                                      <w:sz w:val="28"/>
                                    </w:rPr>
                                    <w:t>门完成“明厨亮灶”工程，接入阳光平台并规范完成相关要求，完成了“明</w:t>
                                  </w:r>
                                  <w:r>
                                    <w:rPr>
                                      <w:spacing w:val="-6"/>
                                      <w:sz w:val="28"/>
                                    </w:rPr>
                                    <w:t>厨亮灶”建设，严格执行“阳光餐饮”规范。</w:t>
                                  </w:r>
                                </w:p>
                                <w:p>
                                  <w:pPr>
                                    <w:pStyle w:val="9"/>
                                    <w:spacing w:line="358" w:lineRule="exact"/>
                                    <w:ind w:left="667"/>
                                    <w:rPr>
                                      <w:b/>
                                      <w:sz w:val="28"/>
                                    </w:rPr>
                                  </w:pPr>
                                  <w:r>
                                    <w:rPr>
                                      <w:b/>
                                      <w:sz w:val="28"/>
                                    </w:rPr>
                                    <w:t>六、卫生室功能分区科学、器械药品配备齐全</w:t>
                                  </w:r>
                                </w:p>
                                <w:p>
                                  <w:pPr>
                                    <w:pStyle w:val="9"/>
                                    <w:spacing w:before="9"/>
                                    <w:rPr>
                                      <w:sz w:val="20"/>
                                    </w:rPr>
                                  </w:pPr>
                                </w:p>
                                <w:p>
                                  <w:pPr>
                                    <w:pStyle w:val="9"/>
                                    <w:spacing w:line="417" w:lineRule="auto"/>
                                    <w:ind w:left="108" w:right="95"/>
                                    <w:rPr>
                                      <w:sz w:val="28"/>
                                    </w:rPr>
                                  </w:pPr>
                                  <w:r>
                                    <w:rPr>
                                      <w:spacing w:val="-11"/>
                                      <w:sz w:val="28"/>
                                    </w:rPr>
                                    <w:t xml:space="preserve">卫生室使用面积为 </w:t>
                                  </w:r>
                                  <w:r>
                                    <w:rPr>
                                      <w:sz w:val="28"/>
                                    </w:rPr>
                                    <w:t>120</w:t>
                                  </w:r>
                                  <w:r>
                                    <w:rPr>
                                      <w:spacing w:val="-15"/>
                                      <w:sz w:val="28"/>
                                    </w:rPr>
                                    <w:t xml:space="preserve"> 平方米，功能区设有接诊室、观察室、检查室和药</w:t>
                                  </w:r>
                                  <w:r>
                                    <w:rPr>
                                      <w:spacing w:val="-18"/>
                                      <w:sz w:val="28"/>
                                    </w:rPr>
                                    <w:t>品室，适应学校卫生工作需要，同时按规定配置了齐全的常用器械及药品</w:t>
                                  </w:r>
                                  <w:r>
                                    <w:rPr>
                                      <w:spacing w:val="-19"/>
                                      <w:sz w:val="28"/>
                                    </w:rPr>
                                    <w:t xml:space="preserve">医务人员 </w:t>
                                  </w:r>
                                  <w:r>
                                    <w:rPr>
                                      <w:sz w:val="28"/>
                                    </w:rPr>
                                    <w:t>2</w:t>
                                  </w:r>
                                  <w:r>
                                    <w:rPr>
                                      <w:spacing w:val="-20"/>
                                      <w:sz w:val="28"/>
                                    </w:rPr>
                                    <w:t xml:space="preserve"> 人，通过健康卫生知识宣传，保证学校内各种常见病、多发病</w:t>
                                  </w:r>
                                  <w:r>
                                    <w:rPr>
                                      <w:spacing w:val="-5"/>
                                      <w:sz w:val="28"/>
                                    </w:rPr>
                                    <w:t>传染病的有效防治和监控。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b/>
                                      <w:sz w:val="21"/>
                                    </w:rPr>
                                  </w:pPr>
                                  <w:r>
                                    <w:rPr>
                                      <w:b/>
                                      <w:sz w:val="21"/>
                                    </w:rPr>
                                    <w:t>改进措施和目标</w:t>
                                  </w:r>
                                </w:p>
                                <w:p>
                                  <w:pPr>
                                    <w:pStyle w:val="9"/>
                                    <w:spacing w:before="42"/>
                                    <w:ind w:left="108"/>
                                    <w:rPr>
                                      <w:sz w:val="21"/>
                                    </w:rPr>
                                  </w:pPr>
                                  <w:r>
                                    <w:rPr>
                                      <w:w w:val="99"/>
                                      <w:sz w:val="21"/>
                                    </w:rPr>
                                    <w:t>无</w:t>
                                  </w:r>
                                </w:p>
                              </w:tc>
                            </w:tr>
                          </w:tbl>
                          <w:p>
                            <w:pPr>
                              <w:pStyle w:val="4"/>
                            </w:pPr>
                          </w:p>
                        </w:txbxContent>
                      </wps:txbx>
                      <wps:bodyPr lIns="0" tIns="0" rIns="0" bIns="0" upright="1"/>
                    </wps:wsp>
                  </a:graphicData>
                </a:graphic>
              </wp:anchor>
            </w:drawing>
          </mc:Choice>
          <mc:Fallback>
            <w:pict>
              <v:shape id="文本框 18" o:spid="_x0000_s1026" o:spt="202" type="#_x0000_t202" style="position:absolute;left:0pt;margin-left:73.4pt;margin-top:-153.25pt;height:361.3pt;width:454.35pt;mso-position-horizontal-relative:page;z-index:251706368;mso-width-relative:page;mso-height-relative:page;" filled="f" stroked="f" coordsize="21600,21600" o:gfxdata="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63QLQ2gAAAA0BAAAPAAAAAAAAAAEAIAAAACIAAABkcnMvZG93bnJldi54&#10;bWxQSwECFAAUAAAACACHTuJAkRrlA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5" w:hRule="atLeast"/>
                        </w:trPr>
                        <w:tc>
                          <w:tcPr>
                            <w:tcW w:w="9072" w:type="dxa"/>
                          </w:tcPr>
                          <w:p>
                            <w:pPr>
                              <w:pStyle w:val="9"/>
                              <w:spacing w:before="133" w:line="417" w:lineRule="auto"/>
                              <w:ind w:left="108" w:right="95"/>
                              <w:jc w:val="both"/>
                              <w:rPr>
                                <w:sz w:val="28"/>
                              </w:rPr>
                            </w:pPr>
                            <w:r>
                              <w:rPr>
                                <w:spacing w:val="-14"/>
                                <w:sz w:val="28"/>
                              </w:rPr>
                              <w:t xml:space="preserve">堂达到“食品卫生 </w:t>
                            </w:r>
                            <w:r>
                              <w:rPr>
                                <w:sz w:val="28"/>
                              </w:rPr>
                              <w:t>A</w:t>
                            </w:r>
                            <w:r>
                              <w:rPr>
                                <w:spacing w:val="-14"/>
                                <w:sz w:val="28"/>
                              </w:rPr>
                              <w:t xml:space="preserve"> 级单位”标准。我校积极配合市、区市场监督管理部</w:t>
                            </w:r>
                            <w:r>
                              <w:rPr>
                                <w:spacing w:val="-23"/>
                                <w:sz w:val="28"/>
                              </w:rPr>
                              <w:t>门完成“明厨亮灶”工程，接入阳光平台并规范完成相关要求，完成了“明</w:t>
                            </w:r>
                            <w:r>
                              <w:rPr>
                                <w:spacing w:val="-6"/>
                                <w:sz w:val="28"/>
                              </w:rPr>
                              <w:t>厨亮灶”建设，严格执行“阳光餐饮”规范。</w:t>
                            </w:r>
                          </w:p>
                          <w:p>
                            <w:pPr>
                              <w:pStyle w:val="9"/>
                              <w:spacing w:line="358" w:lineRule="exact"/>
                              <w:ind w:left="667"/>
                              <w:rPr>
                                <w:b/>
                                <w:sz w:val="28"/>
                              </w:rPr>
                            </w:pPr>
                            <w:r>
                              <w:rPr>
                                <w:b/>
                                <w:sz w:val="28"/>
                              </w:rPr>
                              <w:t>六、卫生室功能分区科学、器械药品配备齐全</w:t>
                            </w:r>
                          </w:p>
                          <w:p>
                            <w:pPr>
                              <w:pStyle w:val="9"/>
                              <w:spacing w:before="9"/>
                              <w:rPr>
                                <w:sz w:val="20"/>
                              </w:rPr>
                            </w:pPr>
                          </w:p>
                          <w:p>
                            <w:pPr>
                              <w:pStyle w:val="9"/>
                              <w:spacing w:line="417" w:lineRule="auto"/>
                              <w:ind w:left="108" w:right="95"/>
                              <w:rPr>
                                <w:sz w:val="28"/>
                              </w:rPr>
                            </w:pPr>
                            <w:r>
                              <w:rPr>
                                <w:spacing w:val="-11"/>
                                <w:sz w:val="28"/>
                              </w:rPr>
                              <w:t xml:space="preserve">卫生室使用面积为 </w:t>
                            </w:r>
                            <w:r>
                              <w:rPr>
                                <w:sz w:val="28"/>
                              </w:rPr>
                              <w:t>120</w:t>
                            </w:r>
                            <w:r>
                              <w:rPr>
                                <w:spacing w:val="-15"/>
                                <w:sz w:val="28"/>
                              </w:rPr>
                              <w:t xml:space="preserve"> 平方米，功能区设有接诊室、观察室、检查室和药</w:t>
                            </w:r>
                            <w:r>
                              <w:rPr>
                                <w:spacing w:val="-18"/>
                                <w:sz w:val="28"/>
                              </w:rPr>
                              <w:t>品室，适应学校卫生工作需要，同时按规定配置了齐全的常用器械及药品</w:t>
                            </w:r>
                            <w:r>
                              <w:rPr>
                                <w:spacing w:val="-19"/>
                                <w:sz w:val="28"/>
                              </w:rPr>
                              <w:t xml:space="preserve">医务人员 </w:t>
                            </w:r>
                            <w:r>
                              <w:rPr>
                                <w:sz w:val="28"/>
                              </w:rPr>
                              <w:t>2</w:t>
                            </w:r>
                            <w:r>
                              <w:rPr>
                                <w:spacing w:val="-20"/>
                                <w:sz w:val="28"/>
                              </w:rPr>
                              <w:t xml:space="preserve"> 人，通过健康卫生知识宣传，保证学校内各种常见病、多发病</w:t>
                            </w:r>
                            <w:r>
                              <w:rPr>
                                <w:spacing w:val="-5"/>
                                <w:sz w:val="28"/>
                              </w:rPr>
                              <w:t>传染病的有效防治和监控。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b/>
                                <w:sz w:val="21"/>
                              </w:rPr>
                            </w:pPr>
                            <w:r>
                              <w:rPr>
                                <w:b/>
                                <w:sz w:val="21"/>
                              </w:rPr>
                              <w:t>改进措施和目标</w:t>
                            </w:r>
                          </w:p>
                          <w:p>
                            <w:pPr>
                              <w:pStyle w:val="9"/>
                              <w:spacing w:before="42"/>
                              <w:ind w:left="108"/>
                              <w:rPr>
                                <w:sz w:val="21"/>
                              </w:rPr>
                            </w:pPr>
                            <w:r>
                              <w:rPr>
                                <w:w w:val="99"/>
                                <w:sz w:val="21"/>
                              </w:rPr>
                              <w:t>无</w:t>
                            </w:r>
                          </w:p>
                        </w:tc>
                      </w:tr>
                    </w:tbl>
                    <w:p>
                      <w:pPr>
                        <w:pStyle w:val="4"/>
                      </w:pPr>
                    </w:p>
                  </w:txbxContent>
                </v:textbox>
              </v:shape>
            </w:pict>
          </mc:Fallback>
        </mc:AlternateContent>
      </w:r>
      <w:r>
        <w:rPr>
          <w:w w:val="100"/>
        </w:rPr>
        <w:t>。</w:t>
      </w:r>
    </w:p>
    <w:p>
      <w:pPr>
        <w:pStyle w:val="4"/>
        <w:spacing w:before="8"/>
        <w:rPr>
          <w:sz w:val="20"/>
        </w:rPr>
      </w:pPr>
    </w:p>
    <w:p>
      <w:pPr>
        <w:pStyle w:val="4"/>
        <w:ind w:right="568"/>
        <w:jc w:val="right"/>
      </w:pPr>
      <w:r>
        <w:rPr>
          <w:w w:val="100"/>
        </w:rP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spacing w:after="0"/>
        <w:rPr>
          <w:sz w:val="20"/>
        </w:rPr>
        <w:sectPr>
          <w:pgSz w:w="11910" w:h="16840"/>
          <w:pgMar w:top="1560" w:right="760" w:bottom="1380" w:left="820" w:header="0" w:footer="1159" w:gutter="0"/>
          <w:cols w:space="720" w:num="1"/>
        </w:sectPr>
      </w:pPr>
    </w:p>
    <w:p>
      <w:pPr>
        <w:pStyle w:val="4"/>
        <w:spacing w:before="8"/>
        <w:rPr>
          <w:sz w:val="18"/>
        </w:rPr>
      </w:pPr>
    </w:p>
    <w:p>
      <w:pPr>
        <w:pStyle w:val="8"/>
        <w:numPr>
          <w:ilvl w:val="0"/>
          <w:numId w:val="3"/>
        </w:numPr>
        <w:tabs>
          <w:tab w:val="left" w:pos="1292"/>
        </w:tabs>
        <w:spacing w:before="1" w:after="0" w:line="240" w:lineRule="auto"/>
        <w:ind w:left="1291" w:right="0" w:hanging="526"/>
        <w:jc w:val="left"/>
        <w:rPr>
          <w:b/>
          <w:sz w:val="21"/>
        </w:rPr>
      </w:pPr>
      <w:r>
        <w:rPr>
          <w:b/>
          <w:sz w:val="21"/>
        </w:rPr>
        <w:t>基础数据</w:t>
      </w:r>
    </w:p>
    <w:p>
      <w:pPr>
        <w:pStyle w:val="4"/>
        <w:rPr>
          <w:b/>
          <w:sz w:val="20"/>
        </w:rPr>
      </w:pPr>
      <w:r>
        <w:br w:type="column"/>
      </w:r>
    </w:p>
    <w:p>
      <w:pPr>
        <w:pStyle w:val="4"/>
        <w:rPr>
          <w:b/>
          <w:sz w:val="23"/>
        </w:rPr>
      </w:pPr>
    </w:p>
    <w:p>
      <w:pPr>
        <w:spacing w:before="0"/>
        <w:ind w:left="766" w:right="0" w:firstLine="0"/>
        <w:jc w:val="left"/>
        <w:rPr>
          <w:b/>
          <w:sz w:val="21"/>
        </w:rPr>
      </w:pPr>
      <w:r>
        <w:rPr>
          <w:b/>
          <w:sz w:val="21"/>
        </w:rPr>
        <w:t>1-1-1 学生数统计一览表</w:t>
      </w:r>
    </w:p>
    <w:p>
      <w:pPr>
        <w:spacing w:after="0"/>
        <w:jc w:val="left"/>
        <w:rPr>
          <w:sz w:val="21"/>
        </w:rPr>
        <w:sectPr>
          <w:type w:val="continuous"/>
          <w:pgSz w:w="11910" w:h="16840"/>
          <w:pgMar w:top="1580" w:right="760" w:bottom="280" w:left="820" w:header="720" w:footer="720" w:gutter="0"/>
          <w:cols w:equalWidth="0" w:num="2">
            <w:col w:w="2173" w:space="1089"/>
            <w:col w:w="7068"/>
          </w:cols>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56"/>
        <w:gridCol w:w="944"/>
        <w:gridCol w:w="1283"/>
        <w:gridCol w:w="1118"/>
        <w:gridCol w:w="1119"/>
        <w:gridCol w:w="1111"/>
        <w:gridCol w:w="1111"/>
        <w:gridCol w:w="111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56" w:type="dxa"/>
          </w:tcPr>
          <w:p>
            <w:pPr>
              <w:pStyle w:val="9"/>
              <w:spacing w:before="5"/>
              <w:rPr>
                <w:b/>
                <w:sz w:val="14"/>
              </w:rPr>
            </w:pPr>
          </w:p>
          <w:p>
            <w:pPr>
              <w:pStyle w:val="9"/>
              <w:ind w:left="325"/>
              <w:rPr>
                <w:b/>
                <w:sz w:val="20"/>
              </w:rPr>
            </w:pPr>
            <w:r>
              <w:rPr>
                <w:b/>
                <w:sz w:val="20"/>
              </w:rPr>
              <w:t>学年度</w:t>
            </w:r>
          </w:p>
        </w:tc>
        <w:tc>
          <w:tcPr>
            <w:tcW w:w="944" w:type="dxa"/>
          </w:tcPr>
          <w:p>
            <w:pPr>
              <w:pStyle w:val="9"/>
              <w:spacing w:before="5"/>
              <w:rPr>
                <w:b/>
                <w:sz w:val="14"/>
              </w:rPr>
            </w:pPr>
          </w:p>
          <w:p>
            <w:pPr>
              <w:pStyle w:val="9"/>
              <w:ind w:left="208" w:right="203"/>
              <w:jc w:val="center"/>
              <w:rPr>
                <w:b/>
                <w:sz w:val="20"/>
              </w:rPr>
            </w:pPr>
            <w:r>
              <w:rPr>
                <w:b/>
                <w:sz w:val="20"/>
              </w:rPr>
              <w:t>年级</w:t>
            </w:r>
          </w:p>
        </w:tc>
        <w:tc>
          <w:tcPr>
            <w:tcW w:w="1283" w:type="dxa"/>
          </w:tcPr>
          <w:p>
            <w:pPr>
              <w:pStyle w:val="9"/>
              <w:spacing w:before="5"/>
              <w:rPr>
                <w:b/>
                <w:sz w:val="14"/>
              </w:rPr>
            </w:pPr>
          </w:p>
          <w:p>
            <w:pPr>
              <w:pStyle w:val="9"/>
              <w:ind w:left="118" w:right="110"/>
              <w:jc w:val="center"/>
              <w:rPr>
                <w:b/>
                <w:sz w:val="20"/>
              </w:rPr>
            </w:pPr>
            <w:r>
              <w:rPr>
                <w:b/>
                <w:sz w:val="20"/>
              </w:rPr>
              <w:t>计划招生数</w:t>
            </w:r>
          </w:p>
        </w:tc>
        <w:tc>
          <w:tcPr>
            <w:tcW w:w="1118" w:type="dxa"/>
          </w:tcPr>
          <w:p>
            <w:pPr>
              <w:pStyle w:val="9"/>
              <w:spacing w:before="5"/>
              <w:rPr>
                <w:b/>
                <w:sz w:val="14"/>
              </w:rPr>
            </w:pPr>
          </w:p>
          <w:p>
            <w:pPr>
              <w:pStyle w:val="9"/>
              <w:ind w:left="135" w:right="128"/>
              <w:jc w:val="center"/>
              <w:rPr>
                <w:b/>
                <w:sz w:val="20"/>
              </w:rPr>
            </w:pPr>
            <w:r>
              <w:rPr>
                <w:b/>
                <w:sz w:val="20"/>
              </w:rPr>
              <w:t>在籍生数</w:t>
            </w:r>
          </w:p>
        </w:tc>
        <w:tc>
          <w:tcPr>
            <w:tcW w:w="1119" w:type="dxa"/>
          </w:tcPr>
          <w:p>
            <w:pPr>
              <w:pStyle w:val="9"/>
              <w:spacing w:before="28"/>
              <w:ind w:left="133" w:right="129"/>
              <w:jc w:val="center"/>
              <w:rPr>
                <w:b/>
                <w:sz w:val="20"/>
              </w:rPr>
            </w:pPr>
            <w:r>
              <w:rPr>
                <w:b/>
                <w:sz w:val="20"/>
              </w:rPr>
              <w:t>实际</w:t>
            </w:r>
          </w:p>
          <w:p>
            <w:pPr>
              <w:pStyle w:val="9"/>
              <w:spacing w:before="56"/>
              <w:ind w:left="136" w:right="129"/>
              <w:jc w:val="center"/>
              <w:rPr>
                <w:b/>
                <w:sz w:val="20"/>
              </w:rPr>
            </w:pPr>
            <w:r>
              <w:rPr>
                <w:b/>
                <w:sz w:val="20"/>
              </w:rPr>
              <w:t>在校生数</w:t>
            </w:r>
          </w:p>
        </w:tc>
        <w:tc>
          <w:tcPr>
            <w:tcW w:w="1111" w:type="dxa"/>
          </w:tcPr>
          <w:p>
            <w:pPr>
              <w:pStyle w:val="9"/>
              <w:spacing w:before="5"/>
              <w:rPr>
                <w:b/>
                <w:sz w:val="14"/>
              </w:rPr>
            </w:pPr>
          </w:p>
          <w:p>
            <w:pPr>
              <w:pStyle w:val="9"/>
              <w:ind w:left="128" w:right="124"/>
              <w:jc w:val="center"/>
              <w:rPr>
                <w:b/>
                <w:sz w:val="20"/>
              </w:rPr>
            </w:pPr>
            <w:r>
              <w:rPr>
                <w:b/>
                <w:sz w:val="20"/>
              </w:rPr>
              <w:t>班级数</w:t>
            </w:r>
          </w:p>
        </w:tc>
        <w:tc>
          <w:tcPr>
            <w:tcW w:w="1111" w:type="dxa"/>
          </w:tcPr>
          <w:p>
            <w:pPr>
              <w:pStyle w:val="9"/>
              <w:spacing w:before="5"/>
              <w:rPr>
                <w:b/>
                <w:sz w:val="14"/>
              </w:rPr>
            </w:pPr>
          </w:p>
          <w:p>
            <w:pPr>
              <w:pStyle w:val="9"/>
              <w:ind w:left="133" w:right="124"/>
              <w:jc w:val="center"/>
              <w:rPr>
                <w:b/>
                <w:sz w:val="20"/>
              </w:rPr>
            </w:pPr>
            <w:r>
              <w:rPr>
                <w:b/>
                <w:sz w:val="20"/>
              </w:rPr>
              <w:t>班均生数</w:t>
            </w:r>
          </w:p>
        </w:tc>
        <w:tc>
          <w:tcPr>
            <w:tcW w:w="1119" w:type="dxa"/>
          </w:tcPr>
          <w:p>
            <w:pPr>
              <w:pStyle w:val="9"/>
              <w:spacing w:before="5"/>
              <w:rPr>
                <w:b/>
                <w:sz w:val="14"/>
              </w:rPr>
            </w:pPr>
          </w:p>
          <w:p>
            <w:pPr>
              <w:pStyle w:val="9"/>
              <w:ind w:left="358"/>
              <w:rPr>
                <w:b/>
                <w:sz w:val="20"/>
              </w:rPr>
            </w:pPr>
            <w:r>
              <w:rPr>
                <w:b/>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restart"/>
          </w:tcPr>
          <w:p>
            <w:pPr>
              <w:pStyle w:val="9"/>
              <w:rPr>
                <w:b/>
                <w:sz w:val="26"/>
              </w:rPr>
            </w:pPr>
          </w:p>
          <w:p>
            <w:pPr>
              <w:pStyle w:val="9"/>
              <w:spacing w:before="168"/>
              <w:ind w:left="107"/>
              <w:rPr>
                <w:rFonts w:ascii="Times New Roman"/>
                <w:sz w:val="24"/>
              </w:rPr>
            </w:pPr>
            <w:r>
              <w:rPr>
                <w:rFonts w:ascii="Times New Roman"/>
                <w:sz w:val="24"/>
              </w:rPr>
              <w:t>2019-2020</w:t>
            </w:r>
          </w:p>
        </w:tc>
        <w:tc>
          <w:tcPr>
            <w:tcW w:w="944" w:type="dxa"/>
          </w:tcPr>
          <w:p>
            <w:pPr>
              <w:pStyle w:val="9"/>
              <w:spacing w:before="2" w:line="289" w:lineRule="exact"/>
              <w:ind w:left="211" w:right="203"/>
              <w:jc w:val="center"/>
              <w:rPr>
                <w:sz w:val="24"/>
              </w:rPr>
            </w:pPr>
            <w:r>
              <w:rPr>
                <w:sz w:val="24"/>
              </w:rPr>
              <w:t>高一</w:t>
            </w:r>
          </w:p>
        </w:tc>
        <w:tc>
          <w:tcPr>
            <w:tcW w:w="1283" w:type="dxa"/>
          </w:tcPr>
          <w:p>
            <w:pPr>
              <w:pStyle w:val="9"/>
              <w:spacing w:before="18" w:line="273" w:lineRule="exact"/>
              <w:ind w:left="118" w:right="110"/>
              <w:jc w:val="center"/>
              <w:rPr>
                <w:rFonts w:ascii="Times New Roman"/>
                <w:sz w:val="24"/>
              </w:rPr>
            </w:pPr>
            <w:r>
              <w:rPr>
                <w:rFonts w:ascii="Times New Roman"/>
                <w:sz w:val="24"/>
              </w:rPr>
              <w:t>754</w:t>
            </w:r>
          </w:p>
        </w:tc>
        <w:tc>
          <w:tcPr>
            <w:tcW w:w="1118" w:type="dxa"/>
          </w:tcPr>
          <w:p>
            <w:pPr>
              <w:pStyle w:val="9"/>
              <w:spacing w:before="18" w:line="273" w:lineRule="exact"/>
              <w:ind w:left="135" w:right="128"/>
              <w:jc w:val="center"/>
              <w:rPr>
                <w:rFonts w:ascii="Times New Roman"/>
                <w:sz w:val="24"/>
              </w:rPr>
            </w:pPr>
            <w:r>
              <w:rPr>
                <w:rFonts w:ascii="Times New Roman"/>
                <w:sz w:val="24"/>
              </w:rPr>
              <w:t>758</w:t>
            </w:r>
          </w:p>
        </w:tc>
        <w:tc>
          <w:tcPr>
            <w:tcW w:w="1119" w:type="dxa"/>
          </w:tcPr>
          <w:p>
            <w:pPr>
              <w:pStyle w:val="9"/>
              <w:spacing w:before="18" w:line="273" w:lineRule="exact"/>
              <w:ind w:right="368"/>
              <w:jc w:val="right"/>
              <w:rPr>
                <w:rFonts w:ascii="Times New Roman"/>
                <w:sz w:val="24"/>
              </w:rPr>
            </w:pPr>
            <w:r>
              <w:rPr>
                <w:rFonts w:ascii="Times New Roman"/>
                <w:sz w:val="24"/>
              </w:rPr>
              <w:t>758</w:t>
            </w:r>
          </w:p>
        </w:tc>
        <w:tc>
          <w:tcPr>
            <w:tcW w:w="1111" w:type="dxa"/>
          </w:tcPr>
          <w:p>
            <w:pPr>
              <w:pStyle w:val="9"/>
              <w:spacing w:before="18" w:line="273" w:lineRule="exact"/>
              <w:ind w:left="133" w:right="124"/>
              <w:jc w:val="center"/>
              <w:rPr>
                <w:rFonts w:ascii="Times New Roman"/>
                <w:sz w:val="24"/>
              </w:rPr>
            </w:pPr>
            <w:r>
              <w:rPr>
                <w:rFonts w:ascii="Times New Roman"/>
                <w:sz w:val="24"/>
              </w:rPr>
              <w:t>14</w:t>
            </w:r>
          </w:p>
        </w:tc>
        <w:tc>
          <w:tcPr>
            <w:tcW w:w="1111" w:type="dxa"/>
          </w:tcPr>
          <w:p>
            <w:pPr>
              <w:pStyle w:val="9"/>
              <w:spacing w:before="18" w:line="273" w:lineRule="exact"/>
              <w:ind w:left="133" w:right="124"/>
              <w:jc w:val="center"/>
              <w:rPr>
                <w:rFonts w:ascii="Times New Roman"/>
                <w:sz w:val="24"/>
              </w:rPr>
            </w:pPr>
            <w:r>
              <w:rPr>
                <w:rFonts w:ascii="Times New Roman"/>
                <w:sz w:val="24"/>
              </w:rPr>
              <w:t>54</w:t>
            </w:r>
          </w:p>
        </w:tc>
        <w:tc>
          <w:tcPr>
            <w:tcW w:w="1119" w:type="dxa"/>
            <w:vMerge w:val="restart"/>
          </w:tcPr>
          <w:p>
            <w:pPr>
              <w:pStyle w:val="9"/>
              <w:spacing w:before="17"/>
              <w:ind w:left="169"/>
              <w:jc w:val="both"/>
              <w:rPr>
                <w:sz w:val="24"/>
              </w:rPr>
            </w:pPr>
            <w:r>
              <w:rPr>
                <w:rFonts w:ascii="Times New Roman" w:eastAsia="Times New Roman"/>
                <w:sz w:val="24"/>
              </w:rPr>
              <w:t xml:space="preserve">2018 </w:t>
            </w:r>
            <w:r>
              <w:rPr>
                <w:sz w:val="24"/>
              </w:rPr>
              <w:t>年</w:t>
            </w:r>
          </w:p>
          <w:p>
            <w:pPr>
              <w:pStyle w:val="9"/>
              <w:spacing w:before="2" w:line="310" w:lineRule="atLeast"/>
              <w:ind w:left="137" w:right="129" w:firstLine="60"/>
              <w:jc w:val="both"/>
              <w:rPr>
                <w:sz w:val="24"/>
              </w:rPr>
            </w:pPr>
            <w:r>
              <w:rPr>
                <w:sz w:val="24"/>
              </w:rPr>
              <w:t>比计划多招收</w:t>
            </w:r>
            <w:r>
              <w:rPr>
                <w:spacing w:val="-30"/>
                <w:sz w:val="24"/>
              </w:rPr>
              <w:t xml:space="preserve">了 </w:t>
            </w:r>
            <w:r>
              <w:rPr>
                <w:rFonts w:ascii="Times New Roman" w:eastAsia="Times New Roman"/>
                <w:sz w:val="24"/>
              </w:rPr>
              <w:t xml:space="preserve">41 </w:t>
            </w:r>
            <w:r>
              <w:rPr>
                <w:spacing w:val="-17"/>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2" w:line="290" w:lineRule="exact"/>
              <w:ind w:left="211" w:right="203"/>
              <w:jc w:val="center"/>
              <w:rPr>
                <w:sz w:val="24"/>
              </w:rPr>
            </w:pPr>
            <w:r>
              <w:rPr>
                <w:sz w:val="24"/>
              </w:rPr>
              <w:t>高二</w:t>
            </w:r>
          </w:p>
        </w:tc>
        <w:tc>
          <w:tcPr>
            <w:tcW w:w="1283" w:type="dxa"/>
          </w:tcPr>
          <w:p>
            <w:pPr>
              <w:pStyle w:val="9"/>
              <w:spacing w:before="18" w:line="274" w:lineRule="exact"/>
              <w:ind w:left="118" w:right="110"/>
              <w:jc w:val="center"/>
              <w:rPr>
                <w:rFonts w:ascii="Times New Roman"/>
                <w:sz w:val="24"/>
              </w:rPr>
            </w:pPr>
            <w:r>
              <w:rPr>
                <w:rFonts w:ascii="Times New Roman"/>
                <w:sz w:val="24"/>
              </w:rPr>
              <w:t>714</w:t>
            </w:r>
          </w:p>
        </w:tc>
        <w:tc>
          <w:tcPr>
            <w:tcW w:w="1118" w:type="dxa"/>
          </w:tcPr>
          <w:p>
            <w:pPr>
              <w:pStyle w:val="9"/>
              <w:spacing w:before="18" w:line="274" w:lineRule="exact"/>
              <w:ind w:left="135" w:right="128"/>
              <w:jc w:val="center"/>
              <w:rPr>
                <w:rFonts w:ascii="Times New Roman"/>
                <w:sz w:val="24"/>
              </w:rPr>
            </w:pPr>
            <w:r>
              <w:rPr>
                <w:rFonts w:ascii="Times New Roman"/>
                <w:sz w:val="24"/>
              </w:rPr>
              <w:t>746</w:t>
            </w:r>
          </w:p>
        </w:tc>
        <w:tc>
          <w:tcPr>
            <w:tcW w:w="1119" w:type="dxa"/>
          </w:tcPr>
          <w:p>
            <w:pPr>
              <w:pStyle w:val="9"/>
              <w:spacing w:before="18" w:line="274" w:lineRule="exact"/>
              <w:ind w:right="368"/>
              <w:jc w:val="right"/>
              <w:rPr>
                <w:rFonts w:ascii="Times New Roman"/>
                <w:sz w:val="24"/>
              </w:rPr>
            </w:pPr>
            <w:r>
              <w:rPr>
                <w:rFonts w:ascii="Times New Roman"/>
                <w:sz w:val="24"/>
              </w:rPr>
              <w:t>746</w:t>
            </w:r>
          </w:p>
        </w:tc>
        <w:tc>
          <w:tcPr>
            <w:tcW w:w="1111" w:type="dxa"/>
          </w:tcPr>
          <w:p>
            <w:pPr>
              <w:pStyle w:val="9"/>
              <w:spacing w:before="18" w:line="274" w:lineRule="exact"/>
              <w:ind w:left="133" w:right="124"/>
              <w:jc w:val="center"/>
              <w:rPr>
                <w:rFonts w:ascii="Times New Roman"/>
                <w:sz w:val="24"/>
              </w:rPr>
            </w:pPr>
            <w:r>
              <w:rPr>
                <w:rFonts w:ascii="Times New Roman"/>
                <w:sz w:val="24"/>
              </w:rPr>
              <w:t>15</w:t>
            </w:r>
          </w:p>
        </w:tc>
        <w:tc>
          <w:tcPr>
            <w:tcW w:w="1111" w:type="dxa"/>
          </w:tcPr>
          <w:p>
            <w:pPr>
              <w:pStyle w:val="9"/>
              <w:spacing w:before="18" w:line="274" w:lineRule="exact"/>
              <w:ind w:left="133" w:right="124"/>
              <w:jc w:val="center"/>
              <w:rPr>
                <w:rFonts w:ascii="Times New Roman"/>
                <w:sz w:val="24"/>
              </w:rPr>
            </w:pPr>
            <w:r>
              <w:rPr>
                <w:rFonts w:ascii="Times New Roman"/>
                <w:sz w:val="24"/>
              </w:rPr>
              <w:t>50</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4" w:line="288" w:lineRule="exact"/>
              <w:ind w:left="211" w:right="203"/>
              <w:jc w:val="center"/>
              <w:rPr>
                <w:sz w:val="24"/>
              </w:rPr>
            </w:pPr>
            <w:r>
              <w:rPr>
                <w:sz w:val="24"/>
              </w:rPr>
              <w:t>高三</w:t>
            </w:r>
          </w:p>
        </w:tc>
        <w:tc>
          <w:tcPr>
            <w:tcW w:w="1283" w:type="dxa"/>
          </w:tcPr>
          <w:p>
            <w:pPr>
              <w:pStyle w:val="9"/>
              <w:spacing w:before="17" w:line="274" w:lineRule="exact"/>
              <w:ind w:left="118" w:right="110"/>
              <w:jc w:val="center"/>
              <w:rPr>
                <w:rFonts w:ascii="Times New Roman"/>
                <w:sz w:val="24"/>
              </w:rPr>
            </w:pPr>
            <w:r>
              <w:rPr>
                <w:rFonts w:ascii="Times New Roman"/>
                <w:sz w:val="24"/>
              </w:rPr>
              <w:t>714</w:t>
            </w:r>
          </w:p>
        </w:tc>
        <w:tc>
          <w:tcPr>
            <w:tcW w:w="1118" w:type="dxa"/>
          </w:tcPr>
          <w:p>
            <w:pPr>
              <w:pStyle w:val="9"/>
              <w:spacing w:before="17" w:line="274" w:lineRule="exact"/>
              <w:ind w:left="135" w:right="128"/>
              <w:jc w:val="center"/>
              <w:rPr>
                <w:rFonts w:ascii="Times New Roman"/>
                <w:sz w:val="24"/>
              </w:rPr>
            </w:pPr>
            <w:r>
              <w:rPr>
                <w:rFonts w:ascii="Times New Roman"/>
                <w:sz w:val="24"/>
              </w:rPr>
              <w:t>723</w:t>
            </w:r>
          </w:p>
        </w:tc>
        <w:tc>
          <w:tcPr>
            <w:tcW w:w="1119" w:type="dxa"/>
          </w:tcPr>
          <w:p>
            <w:pPr>
              <w:pStyle w:val="9"/>
              <w:spacing w:before="17" w:line="274" w:lineRule="exact"/>
              <w:ind w:right="368"/>
              <w:jc w:val="right"/>
              <w:rPr>
                <w:rFonts w:ascii="Times New Roman"/>
                <w:sz w:val="24"/>
              </w:rPr>
            </w:pPr>
            <w:r>
              <w:rPr>
                <w:rFonts w:ascii="Times New Roman"/>
                <w:sz w:val="24"/>
              </w:rPr>
              <w:t>723</w:t>
            </w:r>
          </w:p>
        </w:tc>
        <w:tc>
          <w:tcPr>
            <w:tcW w:w="1111" w:type="dxa"/>
          </w:tcPr>
          <w:p>
            <w:pPr>
              <w:pStyle w:val="9"/>
              <w:spacing w:before="17" w:line="274" w:lineRule="exact"/>
              <w:ind w:left="133" w:right="124"/>
              <w:jc w:val="center"/>
              <w:rPr>
                <w:rFonts w:ascii="Times New Roman"/>
                <w:sz w:val="24"/>
              </w:rPr>
            </w:pPr>
            <w:r>
              <w:rPr>
                <w:rFonts w:ascii="Times New Roman"/>
                <w:sz w:val="24"/>
              </w:rPr>
              <w:t>15</w:t>
            </w:r>
          </w:p>
        </w:tc>
        <w:tc>
          <w:tcPr>
            <w:tcW w:w="1111" w:type="dxa"/>
          </w:tcPr>
          <w:p>
            <w:pPr>
              <w:pStyle w:val="9"/>
              <w:spacing w:before="17" w:line="274" w:lineRule="exact"/>
              <w:ind w:left="133" w:right="124"/>
              <w:jc w:val="center"/>
              <w:rPr>
                <w:rFonts w:ascii="Times New Roman"/>
                <w:sz w:val="24"/>
              </w:rPr>
            </w:pPr>
            <w:r>
              <w:rPr>
                <w:rFonts w:ascii="Times New Roman"/>
                <w:sz w:val="24"/>
              </w:rPr>
              <w:t>48</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56" w:type="dxa"/>
            <w:vMerge w:val="continue"/>
            <w:tcBorders>
              <w:top w:val="nil"/>
            </w:tcBorders>
          </w:tcPr>
          <w:p>
            <w:pPr>
              <w:rPr>
                <w:sz w:val="2"/>
                <w:szCs w:val="2"/>
              </w:rPr>
            </w:pPr>
          </w:p>
        </w:tc>
        <w:tc>
          <w:tcPr>
            <w:tcW w:w="944" w:type="dxa"/>
          </w:tcPr>
          <w:p>
            <w:pPr>
              <w:pStyle w:val="9"/>
              <w:spacing w:before="4" w:line="288" w:lineRule="exact"/>
              <w:ind w:left="211" w:right="203"/>
              <w:jc w:val="center"/>
              <w:rPr>
                <w:sz w:val="24"/>
              </w:rPr>
            </w:pPr>
            <w:r>
              <w:rPr>
                <w:sz w:val="24"/>
              </w:rPr>
              <w:t>合计</w:t>
            </w:r>
          </w:p>
        </w:tc>
        <w:tc>
          <w:tcPr>
            <w:tcW w:w="1283" w:type="dxa"/>
          </w:tcPr>
          <w:p>
            <w:pPr>
              <w:pStyle w:val="9"/>
              <w:spacing w:before="17" w:line="275" w:lineRule="exact"/>
              <w:ind w:left="118" w:right="110"/>
              <w:jc w:val="center"/>
              <w:rPr>
                <w:rFonts w:ascii="Times New Roman"/>
                <w:sz w:val="24"/>
              </w:rPr>
            </w:pPr>
            <w:r>
              <w:rPr>
                <w:rFonts w:ascii="Times New Roman"/>
                <w:sz w:val="24"/>
              </w:rPr>
              <w:t>2182</w:t>
            </w:r>
          </w:p>
        </w:tc>
        <w:tc>
          <w:tcPr>
            <w:tcW w:w="1118" w:type="dxa"/>
          </w:tcPr>
          <w:p>
            <w:pPr>
              <w:pStyle w:val="9"/>
              <w:spacing w:before="17" w:line="275" w:lineRule="exact"/>
              <w:ind w:left="135" w:right="128"/>
              <w:jc w:val="center"/>
              <w:rPr>
                <w:rFonts w:ascii="Times New Roman"/>
                <w:sz w:val="24"/>
              </w:rPr>
            </w:pPr>
            <w:r>
              <w:rPr>
                <w:rFonts w:ascii="Times New Roman"/>
                <w:sz w:val="24"/>
              </w:rPr>
              <w:t>2227</w:t>
            </w:r>
          </w:p>
        </w:tc>
        <w:tc>
          <w:tcPr>
            <w:tcW w:w="1119" w:type="dxa"/>
          </w:tcPr>
          <w:p>
            <w:pPr>
              <w:pStyle w:val="9"/>
              <w:spacing w:before="17" w:line="275" w:lineRule="exact"/>
              <w:ind w:right="308"/>
              <w:jc w:val="right"/>
              <w:rPr>
                <w:rFonts w:ascii="Times New Roman"/>
                <w:sz w:val="24"/>
              </w:rPr>
            </w:pPr>
            <w:r>
              <w:rPr>
                <w:rFonts w:ascii="Times New Roman"/>
                <w:sz w:val="24"/>
              </w:rPr>
              <w:t>2227</w:t>
            </w:r>
          </w:p>
        </w:tc>
        <w:tc>
          <w:tcPr>
            <w:tcW w:w="1111" w:type="dxa"/>
          </w:tcPr>
          <w:p>
            <w:pPr>
              <w:pStyle w:val="9"/>
              <w:spacing w:before="17" w:line="275" w:lineRule="exact"/>
              <w:ind w:left="133" w:right="124"/>
              <w:jc w:val="center"/>
              <w:rPr>
                <w:rFonts w:ascii="Times New Roman"/>
                <w:sz w:val="24"/>
              </w:rPr>
            </w:pPr>
            <w:r>
              <w:rPr>
                <w:rFonts w:ascii="Times New Roman"/>
                <w:sz w:val="24"/>
              </w:rPr>
              <w:t>44</w:t>
            </w:r>
          </w:p>
        </w:tc>
        <w:tc>
          <w:tcPr>
            <w:tcW w:w="1111" w:type="dxa"/>
          </w:tcPr>
          <w:p>
            <w:pPr>
              <w:pStyle w:val="9"/>
              <w:spacing w:before="17" w:line="275" w:lineRule="exact"/>
              <w:ind w:left="133" w:right="124"/>
              <w:jc w:val="center"/>
              <w:rPr>
                <w:rFonts w:ascii="Times New Roman"/>
                <w:sz w:val="24"/>
              </w:rPr>
            </w:pPr>
            <w:r>
              <w:rPr>
                <w:rFonts w:ascii="Times New Roman"/>
                <w:sz w:val="24"/>
              </w:rPr>
              <w:t>51</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restart"/>
          </w:tcPr>
          <w:p>
            <w:pPr>
              <w:pStyle w:val="9"/>
              <w:rPr>
                <w:b/>
                <w:sz w:val="26"/>
              </w:rPr>
            </w:pPr>
          </w:p>
          <w:p>
            <w:pPr>
              <w:pStyle w:val="9"/>
              <w:spacing w:before="168"/>
              <w:ind w:left="107"/>
              <w:rPr>
                <w:rFonts w:ascii="Times New Roman"/>
                <w:sz w:val="24"/>
              </w:rPr>
            </w:pPr>
            <w:r>
              <w:rPr>
                <w:rFonts w:ascii="Times New Roman"/>
                <w:sz w:val="24"/>
              </w:rPr>
              <w:t>2020-2021</w:t>
            </w:r>
          </w:p>
        </w:tc>
        <w:tc>
          <w:tcPr>
            <w:tcW w:w="944" w:type="dxa"/>
          </w:tcPr>
          <w:p>
            <w:pPr>
              <w:pStyle w:val="9"/>
              <w:spacing w:before="3" w:line="289" w:lineRule="exact"/>
              <w:ind w:left="211" w:right="203"/>
              <w:jc w:val="center"/>
              <w:rPr>
                <w:sz w:val="24"/>
              </w:rPr>
            </w:pPr>
            <w:r>
              <w:rPr>
                <w:sz w:val="24"/>
              </w:rPr>
              <w:t>高一</w:t>
            </w:r>
          </w:p>
        </w:tc>
        <w:tc>
          <w:tcPr>
            <w:tcW w:w="1283" w:type="dxa"/>
          </w:tcPr>
          <w:p>
            <w:pPr>
              <w:pStyle w:val="9"/>
              <w:spacing w:before="17" w:line="275" w:lineRule="exact"/>
              <w:ind w:left="118" w:right="110"/>
              <w:jc w:val="center"/>
              <w:rPr>
                <w:rFonts w:ascii="Times New Roman"/>
                <w:sz w:val="24"/>
              </w:rPr>
            </w:pPr>
            <w:r>
              <w:rPr>
                <w:rFonts w:ascii="Times New Roman"/>
                <w:sz w:val="24"/>
              </w:rPr>
              <w:t>866</w:t>
            </w:r>
          </w:p>
        </w:tc>
        <w:tc>
          <w:tcPr>
            <w:tcW w:w="1118" w:type="dxa"/>
          </w:tcPr>
          <w:p>
            <w:pPr>
              <w:pStyle w:val="9"/>
              <w:spacing w:before="17" w:line="275" w:lineRule="exact"/>
              <w:ind w:left="135" w:right="128"/>
              <w:jc w:val="center"/>
              <w:rPr>
                <w:rFonts w:ascii="Times New Roman"/>
                <w:sz w:val="24"/>
              </w:rPr>
            </w:pPr>
            <w:r>
              <w:rPr>
                <w:rFonts w:ascii="Times New Roman"/>
                <w:sz w:val="24"/>
              </w:rPr>
              <w:t>863</w:t>
            </w:r>
          </w:p>
        </w:tc>
        <w:tc>
          <w:tcPr>
            <w:tcW w:w="1119" w:type="dxa"/>
          </w:tcPr>
          <w:p>
            <w:pPr>
              <w:pStyle w:val="9"/>
              <w:spacing w:before="17" w:line="275" w:lineRule="exact"/>
              <w:ind w:right="368"/>
              <w:jc w:val="right"/>
              <w:rPr>
                <w:rFonts w:ascii="Times New Roman"/>
                <w:sz w:val="24"/>
              </w:rPr>
            </w:pPr>
            <w:r>
              <w:rPr>
                <w:rFonts w:ascii="Times New Roman"/>
                <w:sz w:val="24"/>
              </w:rPr>
              <w:t>863</w:t>
            </w:r>
          </w:p>
        </w:tc>
        <w:tc>
          <w:tcPr>
            <w:tcW w:w="1111" w:type="dxa"/>
          </w:tcPr>
          <w:p>
            <w:pPr>
              <w:pStyle w:val="9"/>
              <w:spacing w:before="17" w:line="275" w:lineRule="exact"/>
              <w:ind w:left="133" w:right="124"/>
              <w:jc w:val="center"/>
              <w:rPr>
                <w:rFonts w:ascii="Times New Roman"/>
                <w:sz w:val="24"/>
              </w:rPr>
            </w:pPr>
            <w:r>
              <w:rPr>
                <w:rFonts w:ascii="Times New Roman"/>
                <w:sz w:val="24"/>
              </w:rPr>
              <w:t>16</w:t>
            </w:r>
          </w:p>
        </w:tc>
        <w:tc>
          <w:tcPr>
            <w:tcW w:w="1111" w:type="dxa"/>
          </w:tcPr>
          <w:p>
            <w:pPr>
              <w:pStyle w:val="9"/>
              <w:spacing w:before="17" w:line="275" w:lineRule="exact"/>
              <w:ind w:left="133" w:right="124"/>
              <w:jc w:val="center"/>
              <w:rPr>
                <w:rFonts w:ascii="Times New Roman"/>
                <w:sz w:val="24"/>
              </w:rPr>
            </w:pPr>
            <w:r>
              <w:rPr>
                <w:rFonts w:ascii="Times New Roman"/>
                <w:sz w:val="24"/>
              </w:rPr>
              <w:t>54</w:t>
            </w:r>
          </w:p>
        </w:tc>
        <w:tc>
          <w:tcPr>
            <w:tcW w:w="1119" w:type="dxa"/>
            <w:vMerge w:val="restart"/>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3" w:line="289" w:lineRule="exact"/>
              <w:ind w:left="211" w:right="203"/>
              <w:jc w:val="center"/>
              <w:rPr>
                <w:sz w:val="24"/>
              </w:rPr>
            </w:pPr>
            <w:r>
              <w:rPr>
                <w:sz w:val="24"/>
              </w:rPr>
              <w:t>高二</w:t>
            </w:r>
          </w:p>
        </w:tc>
        <w:tc>
          <w:tcPr>
            <w:tcW w:w="1283" w:type="dxa"/>
          </w:tcPr>
          <w:p>
            <w:pPr>
              <w:pStyle w:val="9"/>
              <w:spacing w:before="19" w:line="273" w:lineRule="exact"/>
              <w:ind w:left="118" w:right="110"/>
              <w:jc w:val="center"/>
              <w:rPr>
                <w:rFonts w:ascii="Times New Roman"/>
                <w:sz w:val="24"/>
              </w:rPr>
            </w:pPr>
            <w:r>
              <w:rPr>
                <w:rFonts w:ascii="Times New Roman"/>
                <w:sz w:val="24"/>
              </w:rPr>
              <w:t>754</w:t>
            </w:r>
          </w:p>
        </w:tc>
        <w:tc>
          <w:tcPr>
            <w:tcW w:w="1118" w:type="dxa"/>
          </w:tcPr>
          <w:p>
            <w:pPr>
              <w:pStyle w:val="9"/>
              <w:spacing w:before="19" w:line="273" w:lineRule="exact"/>
              <w:ind w:left="135" w:right="128"/>
              <w:jc w:val="center"/>
              <w:rPr>
                <w:rFonts w:ascii="Times New Roman"/>
                <w:sz w:val="24"/>
              </w:rPr>
            </w:pPr>
            <w:r>
              <w:rPr>
                <w:rFonts w:ascii="Times New Roman"/>
                <w:sz w:val="24"/>
              </w:rPr>
              <w:t>761</w:t>
            </w:r>
          </w:p>
        </w:tc>
        <w:tc>
          <w:tcPr>
            <w:tcW w:w="1119" w:type="dxa"/>
          </w:tcPr>
          <w:p>
            <w:pPr>
              <w:pStyle w:val="9"/>
              <w:spacing w:before="19" w:line="273" w:lineRule="exact"/>
              <w:ind w:right="368"/>
              <w:jc w:val="right"/>
              <w:rPr>
                <w:rFonts w:ascii="Times New Roman"/>
                <w:sz w:val="24"/>
              </w:rPr>
            </w:pPr>
            <w:r>
              <w:rPr>
                <w:rFonts w:ascii="Times New Roman"/>
                <w:sz w:val="24"/>
              </w:rPr>
              <w:t>761</w:t>
            </w:r>
          </w:p>
        </w:tc>
        <w:tc>
          <w:tcPr>
            <w:tcW w:w="1111" w:type="dxa"/>
          </w:tcPr>
          <w:p>
            <w:pPr>
              <w:pStyle w:val="9"/>
              <w:spacing w:before="19" w:line="273" w:lineRule="exact"/>
              <w:ind w:left="133" w:right="124"/>
              <w:jc w:val="center"/>
              <w:rPr>
                <w:rFonts w:ascii="Times New Roman"/>
                <w:sz w:val="24"/>
              </w:rPr>
            </w:pPr>
            <w:r>
              <w:rPr>
                <w:rFonts w:ascii="Times New Roman"/>
                <w:sz w:val="24"/>
              </w:rPr>
              <w:t>14</w:t>
            </w:r>
          </w:p>
        </w:tc>
        <w:tc>
          <w:tcPr>
            <w:tcW w:w="1111" w:type="dxa"/>
          </w:tcPr>
          <w:p>
            <w:pPr>
              <w:pStyle w:val="9"/>
              <w:spacing w:before="19" w:line="273" w:lineRule="exact"/>
              <w:ind w:left="133" w:right="124"/>
              <w:jc w:val="center"/>
              <w:rPr>
                <w:rFonts w:ascii="Times New Roman"/>
                <w:sz w:val="24"/>
              </w:rPr>
            </w:pPr>
            <w:r>
              <w:rPr>
                <w:rFonts w:ascii="Times New Roman"/>
                <w:sz w:val="24"/>
              </w:rPr>
              <w:t>54</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2" w:line="289" w:lineRule="exact"/>
              <w:ind w:left="211" w:right="203"/>
              <w:jc w:val="center"/>
              <w:rPr>
                <w:sz w:val="24"/>
              </w:rPr>
            </w:pPr>
            <w:r>
              <w:rPr>
                <w:sz w:val="24"/>
              </w:rPr>
              <w:t>高三</w:t>
            </w:r>
          </w:p>
        </w:tc>
        <w:tc>
          <w:tcPr>
            <w:tcW w:w="1283" w:type="dxa"/>
          </w:tcPr>
          <w:p>
            <w:pPr>
              <w:pStyle w:val="9"/>
              <w:spacing w:before="18" w:line="273" w:lineRule="exact"/>
              <w:ind w:left="118" w:right="110"/>
              <w:jc w:val="center"/>
              <w:rPr>
                <w:rFonts w:ascii="Times New Roman"/>
                <w:sz w:val="24"/>
              </w:rPr>
            </w:pPr>
            <w:r>
              <w:rPr>
                <w:rFonts w:ascii="Times New Roman"/>
                <w:sz w:val="24"/>
              </w:rPr>
              <w:t>714</w:t>
            </w:r>
          </w:p>
        </w:tc>
        <w:tc>
          <w:tcPr>
            <w:tcW w:w="1118" w:type="dxa"/>
          </w:tcPr>
          <w:p>
            <w:pPr>
              <w:pStyle w:val="9"/>
              <w:spacing w:before="18" w:line="273" w:lineRule="exact"/>
              <w:ind w:left="135" w:right="128"/>
              <w:jc w:val="center"/>
              <w:rPr>
                <w:rFonts w:ascii="Times New Roman"/>
                <w:sz w:val="24"/>
              </w:rPr>
            </w:pPr>
            <w:r>
              <w:rPr>
                <w:rFonts w:ascii="Times New Roman"/>
                <w:sz w:val="24"/>
              </w:rPr>
              <w:t>739</w:t>
            </w:r>
          </w:p>
        </w:tc>
        <w:tc>
          <w:tcPr>
            <w:tcW w:w="1119" w:type="dxa"/>
          </w:tcPr>
          <w:p>
            <w:pPr>
              <w:pStyle w:val="9"/>
              <w:spacing w:before="18" w:line="273" w:lineRule="exact"/>
              <w:ind w:right="368"/>
              <w:jc w:val="right"/>
              <w:rPr>
                <w:rFonts w:ascii="Times New Roman"/>
                <w:sz w:val="24"/>
              </w:rPr>
            </w:pPr>
            <w:r>
              <w:rPr>
                <w:rFonts w:ascii="Times New Roman"/>
                <w:sz w:val="24"/>
              </w:rPr>
              <w:t>739</w:t>
            </w:r>
          </w:p>
        </w:tc>
        <w:tc>
          <w:tcPr>
            <w:tcW w:w="1111" w:type="dxa"/>
          </w:tcPr>
          <w:p>
            <w:pPr>
              <w:pStyle w:val="9"/>
              <w:spacing w:before="18" w:line="273" w:lineRule="exact"/>
              <w:ind w:left="133" w:right="124"/>
              <w:jc w:val="center"/>
              <w:rPr>
                <w:rFonts w:ascii="Times New Roman"/>
                <w:sz w:val="24"/>
              </w:rPr>
            </w:pPr>
            <w:r>
              <w:rPr>
                <w:rFonts w:ascii="Times New Roman"/>
                <w:sz w:val="24"/>
              </w:rPr>
              <w:t>14</w:t>
            </w:r>
          </w:p>
        </w:tc>
        <w:tc>
          <w:tcPr>
            <w:tcW w:w="1111" w:type="dxa"/>
          </w:tcPr>
          <w:p>
            <w:pPr>
              <w:pStyle w:val="9"/>
              <w:spacing w:before="18" w:line="273" w:lineRule="exact"/>
              <w:ind w:left="133" w:right="124"/>
              <w:jc w:val="center"/>
              <w:rPr>
                <w:rFonts w:ascii="Times New Roman"/>
                <w:sz w:val="24"/>
              </w:rPr>
            </w:pPr>
            <w:r>
              <w:rPr>
                <w:rFonts w:ascii="Times New Roman"/>
                <w:sz w:val="24"/>
              </w:rPr>
              <w:t>53</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2" w:line="290" w:lineRule="exact"/>
              <w:ind w:left="211" w:right="203"/>
              <w:jc w:val="center"/>
              <w:rPr>
                <w:sz w:val="24"/>
              </w:rPr>
            </w:pPr>
            <w:r>
              <w:rPr>
                <w:sz w:val="24"/>
              </w:rPr>
              <w:t>合计</w:t>
            </w:r>
          </w:p>
        </w:tc>
        <w:tc>
          <w:tcPr>
            <w:tcW w:w="1283" w:type="dxa"/>
          </w:tcPr>
          <w:p>
            <w:pPr>
              <w:pStyle w:val="9"/>
              <w:spacing w:before="18" w:line="274" w:lineRule="exact"/>
              <w:ind w:left="118" w:right="110"/>
              <w:jc w:val="center"/>
              <w:rPr>
                <w:rFonts w:ascii="Times New Roman"/>
                <w:sz w:val="24"/>
              </w:rPr>
            </w:pPr>
            <w:r>
              <w:rPr>
                <w:rFonts w:ascii="Times New Roman"/>
                <w:sz w:val="24"/>
              </w:rPr>
              <w:t>2334</w:t>
            </w:r>
          </w:p>
        </w:tc>
        <w:tc>
          <w:tcPr>
            <w:tcW w:w="1118" w:type="dxa"/>
          </w:tcPr>
          <w:p>
            <w:pPr>
              <w:pStyle w:val="9"/>
              <w:spacing w:before="18" w:line="274" w:lineRule="exact"/>
              <w:ind w:left="135" w:right="128"/>
              <w:jc w:val="center"/>
              <w:rPr>
                <w:rFonts w:ascii="Times New Roman"/>
                <w:sz w:val="24"/>
              </w:rPr>
            </w:pPr>
            <w:r>
              <w:rPr>
                <w:rFonts w:ascii="Times New Roman"/>
                <w:sz w:val="24"/>
              </w:rPr>
              <w:t>2363</w:t>
            </w:r>
          </w:p>
        </w:tc>
        <w:tc>
          <w:tcPr>
            <w:tcW w:w="1119" w:type="dxa"/>
          </w:tcPr>
          <w:p>
            <w:pPr>
              <w:pStyle w:val="9"/>
              <w:spacing w:before="18" w:line="274" w:lineRule="exact"/>
              <w:ind w:right="308"/>
              <w:jc w:val="right"/>
              <w:rPr>
                <w:rFonts w:ascii="Times New Roman"/>
                <w:sz w:val="24"/>
              </w:rPr>
            </w:pPr>
            <w:r>
              <w:rPr>
                <w:rFonts w:ascii="Times New Roman"/>
                <w:sz w:val="24"/>
              </w:rPr>
              <w:t>2363</w:t>
            </w:r>
          </w:p>
        </w:tc>
        <w:tc>
          <w:tcPr>
            <w:tcW w:w="1111" w:type="dxa"/>
          </w:tcPr>
          <w:p>
            <w:pPr>
              <w:pStyle w:val="9"/>
              <w:spacing w:before="18" w:line="274" w:lineRule="exact"/>
              <w:ind w:left="133" w:right="124"/>
              <w:jc w:val="center"/>
              <w:rPr>
                <w:rFonts w:ascii="Times New Roman"/>
                <w:sz w:val="24"/>
              </w:rPr>
            </w:pPr>
            <w:r>
              <w:rPr>
                <w:rFonts w:ascii="Times New Roman"/>
                <w:sz w:val="24"/>
              </w:rPr>
              <w:t>44</w:t>
            </w:r>
          </w:p>
        </w:tc>
        <w:tc>
          <w:tcPr>
            <w:tcW w:w="1111" w:type="dxa"/>
          </w:tcPr>
          <w:p>
            <w:pPr>
              <w:pStyle w:val="9"/>
              <w:spacing w:before="18" w:line="274" w:lineRule="exact"/>
              <w:ind w:left="133" w:right="124"/>
              <w:jc w:val="center"/>
              <w:rPr>
                <w:rFonts w:ascii="Times New Roman"/>
                <w:sz w:val="24"/>
              </w:rPr>
            </w:pPr>
            <w:r>
              <w:rPr>
                <w:rFonts w:ascii="Times New Roman"/>
                <w:sz w:val="24"/>
              </w:rPr>
              <w:t>54</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256" w:type="dxa"/>
            <w:vMerge w:val="restart"/>
          </w:tcPr>
          <w:p>
            <w:pPr>
              <w:pStyle w:val="9"/>
              <w:rPr>
                <w:b/>
                <w:sz w:val="26"/>
              </w:rPr>
            </w:pPr>
          </w:p>
          <w:p>
            <w:pPr>
              <w:pStyle w:val="9"/>
              <w:spacing w:before="167"/>
              <w:ind w:left="107"/>
              <w:rPr>
                <w:rFonts w:ascii="Times New Roman"/>
                <w:sz w:val="24"/>
              </w:rPr>
            </w:pPr>
            <w:r>
              <w:rPr>
                <w:rFonts w:ascii="Times New Roman"/>
                <w:sz w:val="24"/>
              </w:rPr>
              <w:t>2021-2022</w:t>
            </w:r>
          </w:p>
        </w:tc>
        <w:tc>
          <w:tcPr>
            <w:tcW w:w="944" w:type="dxa"/>
          </w:tcPr>
          <w:p>
            <w:pPr>
              <w:pStyle w:val="9"/>
              <w:spacing w:before="4" w:line="288" w:lineRule="exact"/>
              <w:ind w:left="211" w:right="203"/>
              <w:jc w:val="center"/>
              <w:rPr>
                <w:sz w:val="24"/>
              </w:rPr>
            </w:pPr>
            <w:r>
              <w:rPr>
                <w:sz w:val="24"/>
              </w:rPr>
              <w:t>高一</w:t>
            </w:r>
          </w:p>
        </w:tc>
        <w:tc>
          <w:tcPr>
            <w:tcW w:w="1283" w:type="dxa"/>
          </w:tcPr>
          <w:p>
            <w:pPr>
              <w:pStyle w:val="9"/>
              <w:spacing w:before="17" w:line="274" w:lineRule="exact"/>
              <w:ind w:left="118" w:right="110"/>
              <w:jc w:val="center"/>
              <w:rPr>
                <w:rFonts w:ascii="Times New Roman"/>
                <w:sz w:val="24"/>
              </w:rPr>
            </w:pPr>
            <w:r>
              <w:rPr>
                <w:rFonts w:ascii="Times New Roman"/>
                <w:sz w:val="24"/>
              </w:rPr>
              <w:t>978</w:t>
            </w:r>
          </w:p>
        </w:tc>
        <w:tc>
          <w:tcPr>
            <w:tcW w:w="1118" w:type="dxa"/>
          </w:tcPr>
          <w:p>
            <w:pPr>
              <w:pStyle w:val="9"/>
              <w:spacing w:before="17" w:line="274" w:lineRule="exact"/>
              <w:ind w:left="135" w:right="128"/>
              <w:jc w:val="center"/>
              <w:rPr>
                <w:rFonts w:ascii="Times New Roman"/>
                <w:sz w:val="24"/>
              </w:rPr>
            </w:pPr>
            <w:r>
              <w:rPr>
                <w:rFonts w:ascii="Times New Roman"/>
                <w:sz w:val="24"/>
              </w:rPr>
              <w:t>989</w:t>
            </w:r>
          </w:p>
        </w:tc>
        <w:tc>
          <w:tcPr>
            <w:tcW w:w="1119" w:type="dxa"/>
          </w:tcPr>
          <w:p>
            <w:pPr>
              <w:pStyle w:val="9"/>
              <w:spacing w:before="17" w:line="274" w:lineRule="exact"/>
              <w:ind w:right="368"/>
              <w:jc w:val="right"/>
              <w:rPr>
                <w:rFonts w:ascii="Times New Roman"/>
                <w:sz w:val="24"/>
              </w:rPr>
            </w:pPr>
            <w:r>
              <w:rPr>
                <w:rFonts w:ascii="Times New Roman"/>
                <w:sz w:val="24"/>
              </w:rPr>
              <w:t>989</w:t>
            </w:r>
          </w:p>
        </w:tc>
        <w:tc>
          <w:tcPr>
            <w:tcW w:w="1111" w:type="dxa"/>
          </w:tcPr>
          <w:p>
            <w:pPr>
              <w:pStyle w:val="9"/>
              <w:spacing w:before="17" w:line="274" w:lineRule="exact"/>
              <w:ind w:left="133" w:right="124"/>
              <w:jc w:val="center"/>
              <w:rPr>
                <w:rFonts w:ascii="Times New Roman"/>
                <w:sz w:val="24"/>
              </w:rPr>
            </w:pPr>
            <w:r>
              <w:rPr>
                <w:rFonts w:ascii="Times New Roman"/>
                <w:sz w:val="24"/>
              </w:rPr>
              <w:t>18</w:t>
            </w:r>
          </w:p>
        </w:tc>
        <w:tc>
          <w:tcPr>
            <w:tcW w:w="1111" w:type="dxa"/>
          </w:tcPr>
          <w:p>
            <w:pPr>
              <w:pStyle w:val="9"/>
              <w:spacing w:before="17" w:line="274" w:lineRule="exact"/>
              <w:ind w:left="133" w:right="124"/>
              <w:jc w:val="center"/>
              <w:rPr>
                <w:rFonts w:ascii="Times New Roman"/>
                <w:sz w:val="24"/>
              </w:rPr>
            </w:pPr>
            <w:r>
              <w:rPr>
                <w:rFonts w:ascii="Times New Roman"/>
                <w:sz w:val="24"/>
              </w:rPr>
              <w:t>55</w:t>
            </w:r>
          </w:p>
        </w:tc>
        <w:tc>
          <w:tcPr>
            <w:tcW w:w="1119" w:type="dxa"/>
            <w:vMerge w:val="restart"/>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4" w:line="288" w:lineRule="exact"/>
              <w:ind w:left="211" w:right="203"/>
              <w:jc w:val="center"/>
              <w:rPr>
                <w:sz w:val="24"/>
              </w:rPr>
            </w:pPr>
            <w:r>
              <w:rPr>
                <w:sz w:val="24"/>
              </w:rPr>
              <w:t>高二</w:t>
            </w:r>
          </w:p>
        </w:tc>
        <w:tc>
          <w:tcPr>
            <w:tcW w:w="1283" w:type="dxa"/>
          </w:tcPr>
          <w:p>
            <w:pPr>
              <w:pStyle w:val="9"/>
              <w:spacing w:before="17" w:line="275" w:lineRule="exact"/>
              <w:ind w:left="118" w:right="110"/>
              <w:jc w:val="center"/>
              <w:rPr>
                <w:rFonts w:ascii="Times New Roman"/>
                <w:sz w:val="24"/>
              </w:rPr>
            </w:pPr>
            <w:r>
              <w:rPr>
                <w:rFonts w:ascii="Times New Roman"/>
                <w:sz w:val="24"/>
              </w:rPr>
              <w:t>866</w:t>
            </w:r>
          </w:p>
        </w:tc>
        <w:tc>
          <w:tcPr>
            <w:tcW w:w="1118" w:type="dxa"/>
          </w:tcPr>
          <w:p>
            <w:pPr>
              <w:pStyle w:val="9"/>
              <w:spacing w:before="17" w:line="275" w:lineRule="exact"/>
              <w:ind w:left="135" w:right="128"/>
              <w:jc w:val="center"/>
              <w:rPr>
                <w:rFonts w:ascii="Times New Roman"/>
                <w:sz w:val="24"/>
              </w:rPr>
            </w:pPr>
            <w:r>
              <w:rPr>
                <w:rFonts w:ascii="Times New Roman"/>
                <w:sz w:val="24"/>
              </w:rPr>
              <w:t>858</w:t>
            </w:r>
          </w:p>
        </w:tc>
        <w:tc>
          <w:tcPr>
            <w:tcW w:w="1119" w:type="dxa"/>
          </w:tcPr>
          <w:p>
            <w:pPr>
              <w:pStyle w:val="9"/>
              <w:spacing w:before="17" w:line="275" w:lineRule="exact"/>
              <w:ind w:right="368"/>
              <w:jc w:val="right"/>
              <w:rPr>
                <w:rFonts w:ascii="Times New Roman"/>
                <w:sz w:val="24"/>
              </w:rPr>
            </w:pPr>
            <w:r>
              <w:rPr>
                <w:rFonts w:ascii="Times New Roman"/>
                <w:sz w:val="24"/>
              </w:rPr>
              <w:t>858</w:t>
            </w:r>
          </w:p>
        </w:tc>
        <w:tc>
          <w:tcPr>
            <w:tcW w:w="1111" w:type="dxa"/>
          </w:tcPr>
          <w:p>
            <w:pPr>
              <w:pStyle w:val="9"/>
              <w:spacing w:before="17" w:line="275" w:lineRule="exact"/>
              <w:ind w:left="133" w:right="124"/>
              <w:jc w:val="center"/>
              <w:rPr>
                <w:rFonts w:ascii="Times New Roman"/>
                <w:sz w:val="24"/>
              </w:rPr>
            </w:pPr>
            <w:r>
              <w:rPr>
                <w:rFonts w:ascii="Times New Roman"/>
                <w:sz w:val="24"/>
              </w:rPr>
              <w:t>16</w:t>
            </w:r>
          </w:p>
        </w:tc>
        <w:tc>
          <w:tcPr>
            <w:tcW w:w="1111" w:type="dxa"/>
          </w:tcPr>
          <w:p>
            <w:pPr>
              <w:pStyle w:val="9"/>
              <w:spacing w:before="17" w:line="275" w:lineRule="exact"/>
              <w:ind w:left="133" w:right="124"/>
              <w:jc w:val="center"/>
              <w:rPr>
                <w:rFonts w:ascii="Times New Roman"/>
                <w:sz w:val="24"/>
              </w:rPr>
            </w:pPr>
            <w:r>
              <w:rPr>
                <w:rFonts w:ascii="Times New Roman"/>
                <w:sz w:val="24"/>
              </w:rPr>
              <w:t>54</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3" w:line="289" w:lineRule="exact"/>
              <w:ind w:left="211" w:right="203"/>
              <w:jc w:val="center"/>
              <w:rPr>
                <w:sz w:val="24"/>
              </w:rPr>
            </w:pPr>
            <w:r>
              <w:rPr>
                <w:sz w:val="24"/>
              </w:rPr>
              <w:t>高三</w:t>
            </w:r>
          </w:p>
        </w:tc>
        <w:tc>
          <w:tcPr>
            <w:tcW w:w="1283" w:type="dxa"/>
          </w:tcPr>
          <w:p>
            <w:pPr>
              <w:pStyle w:val="9"/>
              <w:spacing w:before="17" w:line="275" w:lineRule="exact"/>
              <w:ind w:left="118" w:right="110"/>
              <w:jc w:val="center"/>
              <w:rPr>
                <w:rFonts w:ascii="Times New Roman"/>
                <w:sz w:val="24"/>
              </w:rPr>
            </w:pPr>
            <w:r>
              <w:rPr>
                <w:rFonts w:ascii="Times New Roman"/>
                <w:sz w:val="24"/>
              </w:rPr>
              <w:t>754</w:t>
            </w:r>
          </w:p>
        </w:tc>
        <w:tc>
          <w:tcPr>
            <w:tcW w:w="1118" w:type="dxa"/>
          </w:tcPr>
          <w:p>
            <w:pPr>
              <w:pStyle w:val="9"/>
              <w:spacing w:before="17" w:line="275" w:lineRule="exact"/>
              <w:ind w:left="135" w:right="128"/>
              <w:jc w:val="center"/>
              <w:rPr>
                <w:rFonts w:ascii="Times New Roman"/>
                <w:sz w:val="24"/>
              </w:rPr>
            </w:pPr>
            <w:r>
              <w:rPr>
                <w:rFonts w:ascii="Times New Roman"/>
                <w:sz w:val="24"/>
              </w:rPr>
              <w:t>758</w:t>
            </w:r>
          </w:p>
        </w:tc>
        <w:tc>
          <w:tcPr>
            <w:tcW w:w="1119" w:type="dxa"/>
          </w:tcPr>
          <w:p>
            <w:pPr>
              <w:pStyle w:val="9"/>
              <w:spacing w:before="17" w:line="275" w:lineRule="exact"/>
              <w:ind w:right="368"/>
              <w:jc w:val="right"/>
              <w:rPr>
                <w:rFonts w:ascii="Times New Roman"/>
                <w:sz w:val="24"/>
              </w:rPr>
            </w:pPr>
            <w:r>
              <w:rPr>
                <w:rFonts w:ascii="Times New Roman"/>
                <w:sz w:val="24"/>
              </w:rPr>
              <w:t>758</w:t>
            </w:r>
          </w:p>
        </w:tc>
        <w:tc>
          <w:tcPr>
            <w:tcW w:w="1111" w:type="dxa"/>
          </w:tcPr>
          <w:p>
            <w:pPr>
              <w:pStyle w:val="9"/>
              <w:spacing w:before="17" w:line="275" w:lineRule="exact"/>
              <w:ind w:left="133" w:right="124"/>
              <w:jc w:val="center"/>
              <w:rPr>
                <w:rFonts w:ascii="Times New Roman"/>
                <w:sz w:val="24"/>
              </w:rPr>
            </w:pPr>
            <w:r>
              <w:rPr>
                <w:rFonts w:ascii="Times New Roman"/>
                <w:sz w:val="24"/>
              </w:rPr>
              <w:t>14</w:t>
            </w:r>
          </w:p>
        </w:tc>
        <w:tc>
          <w:tcPr>
            <w:tcW w:w="1111" w:type="dxa"/>
          </w:tcPr>
          <w:p>
            <w:pPr>
              <w:pStyle w:val="9"/>
              <w:spacing w:before="17" w:line="275" w:lineRule="exact"/>
              <w:ind w:left="133" w:right="124"/>
              <w:jc w:val="center"/>
              <w:rPr>
                <w:rFonts w:ascii="Times New Roman"/>
                <w:sz w:val="24"/>
              </w:rPr>
            </w:pPr>
            <w:r>
              <w:rPr>
                <w:rFonts w:ascii="Times New Roman"/>
                <w:sz w:val="24"/>
              </w:rPr>
              <w:t>54</w:t>
            </w:r>
          </w:p>
        </w:tc>
        <w:tc>
          <w:tcPr>
            <w:tcW w:w="111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256" w:type="dxa"/>
            <w:vMerge w:val="continue"/>
            <w:tcBorders>
              <w:top w:val="nil"/>
            </w:tcBorders>
          </w:tcPr>
          <w:p>
            <w:pPr>
              <w:rPr>
                <w:sz w:val="2"/>
                <w:szCs w:val="2"/>
              </w:rPr>
            </w:pPr>
          </w:p>
        </w:tc>
        <w:tc>
          <w:tcPr>
            <w:tcW w:w="944" w:type="dxa"/>
          </w:tcPr>
          <w:p>
            <w:pPr>
              <w:pStyle w:val="9"/>
              <w:spacing w:before="3" w:line="289" w:lineRule="exact"/>
              <w:ind w:left="211" w:right="203"/>
              <w:jc w:val="center"/>
              <w:rPr>
                <w:sz w:val="24"/>
              </w:rPr>
            </w:pPr>
            <w:r>
              <w:rPr>
                <w:sz w:val="24"/>
              </w:rPr>
              <w:t>合计</w:t>
            </w:r>
          </w:p>
        </w:tc>
        <w:tc>
          <w:tcPr>
            <w:tcW w:w="1283" w:type="dxa"/>
          </w:tcPr>
          <w:p>
            <w:pPr>
              <w:pStyle w:val="9"/>
              <w:spacing w:before="19" w:line="273" w:lineRule="exact"/>
              <w:ind w:left="118" w:right="110"/>
              <w:jc w:val="center"/>
              <w:rPr>
                <w:rFonts w:ascii="Times New Roman"/>
                <w:sz w:val="24"/>
              </w:rPr>
            </w:pPr>
            <w:r>
              <w:rPr>
                <w:rFonts w:ascii="Times New Roman"/>
                <w:sz w:val="24"/>
              </w:rPr>
              <w:t>2598</w:t>
            </w:r>
          </w:p>
        </w:tc>
        <w:tc>
          <w:tcPr>
            <w:tcW w:w="1118" w:type="dxa"/>
          </w:tcPr>
          <w:p>
            <w:pPr>
              <w:pStyle w:val="9"/>
              <w:spacing w:before="19" w:line="273" w:lineRule="exact"/>
              <w:ind w:left="135" w:right="128"/>
              <w:jc w:val="center"/>
              <w:rPr>
                <w:rFonts w:ascii="Times New Roman"/>
                <w:sz w:val="24"/>
              </w:rPr>
            </w:pPr>
            <w:r>
              <w:rPr>
                <w:rFonts w:ascii="Times New Roman"/>
                <w:sz w:val="24"/>
              </w:rPr>
              <w:t>2605</w:t>
            </w:r>
          </w:p>
        </w:tc>
        <w:tc>
          <w:tcPr>
            <w:tcW w:w="1119" w:type="dxa"/>
          </w:tcPr>
          <w:p>
            <w:pPr>
              <w:pStyle w:val="9"/>
              <w:spacing w:before="19" w:line="273" w:lineRule="exact"/>
              <w:ind w:right="308"/>
              <w:jc w:val="right"/>
              <w:rPr>
                <w:rFonts w:ascii="Times New Roman"/>
                <w:sz w:val="24"/>
              </w:rPr>
            </w:pPr>
            <w:r>
              <w:rPr>
                <w:rFonts w:ascii="Times New Roman"/>
                <w:sz w:val="24"/>
              </w:rPr>
              <w:t>2605</w:t>
            </w:r>
          </w:p>
        </w:tc>
        <w:tc>
          <w:tcPr>
            <w:tcW w:w="1111" w:type="dxa"/>
          </w:tcPr>
          <w:p>
            <w:pPr>
              <w:pStyle w:val="9"/>
              <w:spacing w:before="19" w:line="273" w:lineRule="exact"/>
              <w:ind w:left="133" w:right="124"/>
              <w:jc w:val="center"/>
              <w:rPr>
                <w:rFonts w:ascii="Times New Roman"/>
                <w:sz w:val="24"/>
              </w:rPr>
            </w:pPr>
            <w:r>
              <w:rPr>
                <w:rFonts w:ascii="Times New Roman"/>
                <w:sz w:val="24"/>
              </w:rPr>
              <w:t>48</w:t>
            </w:r>
          </w:p>
        </w:tc>
        <w:tc>
          <w:tcPr>
            <w:tcW w:w="1111" w:type="dxa"/>
          </w:tcPr>
          <w:p>
            <w:pPr>
              <w:pStyle w:val="9"/>
              <w:spacing w:before="19" w:line="273" w:lineRule="exact"/>
              <w:ind w:left="133" w:right="124"/>
              <w:jc w:val="center"/>
              <w:rPr>
                <w:rFonts w:ascii="Times New Roman"/>
                <w:sz w:val="24"/>
              </w:rPr>
            </w:pPr>
            <w:r>
              <w:rPr>
                <w:rFonts w:ascii="Times New Roman"/>
                <w:sz w:val="24"/>
              </w:rPr>
              <w:t>54</w:t>
            </w:r>
          </w:p>
        </w:tc>
        <w:tc>
          <w:tcPr>
            <w:tcW w:w="1119" w:type="dxa"/>
            <w:vMerge w:val="continue"/>
            <w:tcBorders>
              <w:top w:val="nil"/>
            </w:tcBorders>
          </w:tcPr>
          <w:p>
            <w:pPr>
              <w:rPr>
                <w:sz w:val="2"/>
                <w:szCs w:val="2"/>
              </w:rPr>
            </w:pPr>
          </w:p>
        </w:tc>
      </w:tr>
    </w:tbl>
    <w:p>
      <w:pPr>
        <w:spacing w:before="25" w:line="242" w:lineRule="auto"/>
        <w:ind w:left="766" w:right="675" w:firstLine="0"/>
        <w:jc w:val="left"/>
        <w:rPr>
          <w:sz w:val="21"/>
        </w:rPr>
      </w:pPr>
      <w:r>
        <w:rPr>
          <w:sz w:val="24"/>
        </w:rPr>
        <w:t>注：每学年的“在籍生数”是指该学年各年级在学籍管理系统中的学生数；每学年的统计口径需</w:t>
      </w:r>
      <w:r>
        <w:rPr>
          <w:sz w:val="21"/>
        </w:rPr>
        <w:t xml:space="preserve">保持一致。“学年度”是指含申报时所在学年的近 </w:t>
      </w:r>
      <w:r>
        <w:rPr>
          <w:rFonts w:ascii="Times New Roman" w:hAnsi="Times New Roman" w:eastAsia="Times New Roman"/>
          <w:sz w:val="21"/>
        </w:rPr>
        <w:t xml:space="preserve">3 </w:t>
      </w:r>
      <w:r>
        <w:rPr>
          <w:sz w:val="21"/>
        </w:rPr>
        <w:t>个学年度，下同</w:t>
      </w:r>
    </w:p>
    <w:p>
      <w:pPr>
        <w:spacing w:after="0" w:line="242" w:lineRule="auto"/>
        <w:jc w:val="left"/>
        <w:rPr>
          <w:sz w:val="21"/>
        </w:rPr>
        <w:sectPr>
          <w:type w:val="continuous"/>
          <w:pgSz w:w="11910" w:h="16840"/>
          <w:pgMar w:top="1580" w:right="760" w:bottom="280" w:left="820" w:header="720" w:footer="720" w:gutter="0"/>
          <w:cols w:space="720" w:num="1"/>
        </w:sectPr>
      </w:pPr>
    </w:p>
    <w:p>
      <w:pPr>
        <w:tabs>
          <w:tab w:val="left" w:pos="7983"/>
        </w:tabs>
        <w:spacing w:before="49" w:after="23"/>
        <w:ind w:left="4244" w:right="0" w:firstLine="0"/>
        <w:jc w:val="left"/>
        <w:rPr>
          <w:sz w:val="21"/>
        </w:rPr>
      </w:pPr>
      <w:r>
        <w:rPr>
          <w:b/>
          <w:sz w:val="21"/>
        </w:rPr>
        <w:t>1-1-2</w:t>
      </w:r>
      <w:r>
        <w:rPr>
          <w:b/>
          <w:spacing w:val="-54"/>
          <w:sz w:val="21"/>
        </w:rPr>
        <w:t xml:space="preserve"> </w:t>
      </w:r>
      <w:r>
        <w:rPr>
          <w:b/>
          <w:sz w:val="21"/>
        </w:rPr>
        <w:t>校舍面积一览表</w:t>
      </w:r>
      <w:r>
        <w:rPr>
          <w:b/>
          <w:sz w:val="21"/>
        </w:rPr>
        <w:tab/>
      </w:r>
      <w:r>
        <w:rPr>
          <w:sz w:val="21"/>
        </w:rPr>
        <w:t>面积单位</w:t>
      </w:r>
      <w:r>
        <w:rPr>
          <w:spacing w:val="-51"/>
          <w:sz w:val="21"/>
        </w:rPr>
        <w:t>：</w:t>
      </w:r>
      <w:r>
        <w:rPr>
          <w:sz w:val="21"/>
        </w:rPr>
        <w:t>平方米</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13"/>
        <w:gridCol w:w="986"/>
        <w:gridCol w:w="1134"/>
        <w:gridCol w:w="1134"/>
        <w:gridCol w:w="1134"/>
        <w:gridCol w:w="1559"/>
        <w:gridCol w:w="20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92" w:hRule="atLeast"/>
        </w:trPr>
        <w:tc>
          <w:tcPr>
            <w:tcW w:w="1113" w:type="dxa"/>
            <w:vMerge w:val="restart"/>
          </w:tcPr>
          <w:p>
            <w:pPr>
              <w:pStyle w:val="9"/>
              <w:tabs>
                <w:tab w:val="left" w:pos="660"/>
              </w:tabs>
              <w:spacing w:before="176"/>
              <w:ind w:left="240"/>
              <w:rPr>
                <w:b/>
                <w:sz w:val="21"/>
              </w:rPr>
            </w:pPr>
            <w:r>
              <w:rPr>
                <w:b/>
                <w:sz w:val="21"/>
              </w:rPr>
              <w:t>现</w:t>
            </w:r>
            <w:r>
              <w:rPr>
                <w:b/>
                <w:sz w:val="21"/>
              </w:rPr>
              <w:tab/>
            </w:r>
            <w:r>
              <w:rPr>
                <w:b/>
                <w:sz w:val="21"/>
              </w:rPr>
              <w:t>有</w:t>
            </w:r>
          </w:p>
          <w:p>
            <w:pPr>
              <w:pStyle w:val="9"/>
              <w:tabs>
                <w:tab w:val="left" w:pos="660"/>
              </w:tabs>
              <w:spacing w:before="43" w:line="278" w:lineRule="auto"/>
              <w:ind w:left="240" w:right="229"/>
              <w:rPr>
                <w:b/>
                <w:sz w:val="21"/>
              </w:rPr>
            </w:pPr>
            <w:r>
              <w:rPr>
                <w:b/>
                <w:sz w:val="21"/>
              </w:rPr>
              <w:t>校</w:t>
            </w:r>
            <w:r>
              <w:rPr>
                <w:b/>
                <w:sz w:val="21"/>
              </w:rPr>
              <w:tab/>
            </w:r>
            <w:r>
              <w:rPr>
                <w:b/>
                <w:spacing w:val="-15"/>
                <w:sz w:val="21"/>
              </w:rPr>
              <w:t>园</w:t>
            </w:r>
            <w:r>
              <w:rPr>
                <w:b/>
                <w:w w:val="95"/>
                <w:sz w:val="21"/>
              </w:rPr>
              <w:t>总面</w:t>
            </w:r>
            <w:r>
              <w:rPr>
                <w:b/>
                <w:spacing w:val="-17"/>
                <w:w w:val="95"/>
                <w:sz w:val="21"/>
              </w:rPr>
              <w:t>积</w:t>
            </w:r>
          </w:p>
        </w:tc>
        <w:tc>
          <w:tcPr>
            <w:tcW w:w="986" w:type="dxa"/>
            <w:vMerge w:val="restart"/>
          </w:tcPr>
          <w:p>
            <w:pPr>
              <w:pStyle w:val="9"/>
              <w:spacing w:before="20" w:line="278" w:lineRule="auto"/>
              <w:ind w:left="176" w:right="166"/>
              <w:jc w:val="center"/>
              <w:rPr>
                <w:b/>
                <w:sz w:val="21"/>
              </w:rPr>
            </w:pPr>
            <w:r>
              <w:rPr>
                <w:b/>
                <w:spacing w:val="-6"/>
                <w:sz w:val="21"/>
              </w:rPr>
              <w:t>现有校</w:t>
            </w:r>
            <w:r>
              <w:rPr>
                <w:b/>
                <w:sz w:val="21"/>
              </w:rPr>
              <w:t>舍</w:t>
            </w:r>
          </w:p>
          <w:p>
            <w:pPr>
              <w:pStyle w:val="9"/>
              <w:spacing w:line="269" w:lineRule="exact"/>
              <w:ind w:left="173" w:right="166"/>
              <w:jc w:val="center"/>
              <w:rPr>
                <w:b/>
                <w:sz w:val="21"/>
              </w:rPr>
            </w:pPr>
            <w:r>
              <w:rPr>
                <w:b/>
                <w:w w:val="95"/>
                <w:sz w:val="21"/>
              </w:rPr>
              <w:t>建筑</w:t>
            </w:r>
          </w:p>
          <w:p>
            <w:pPr>
              <w:pStyle w:val="9"/>
              <w:spacing w:before="43"/>
              <w:ind w:left="155" w:right="148"/>
              <w:jc w:val="center"/>
              <w:rPr>
                <w:b/>
                <w:sz w:val="21"/>
              </w:rPr>
            </w:pPr>
            <w:r>
              <w:rPr>
                <w:b/>
                <w:sz w:val="21"/>
              </w:rPr>
              <w:t>总面积</w:t>
            </w:r>
          </w:p>
        </w:tc>
        <w:tc>
          <w:tcPr>
            <w:tcW w:w="1134" w:type="dxa"/>
            <w:vMerge w:val="restart"/>
          </w:tcPr>
          <w:p>
            <w:pPr>
              <w:pStyle w:val="9"/>
              <w:spacing w:before="12"/>
              <w:rPr>
                <w:sz w:val="25"/>
              </w:rPr>
            </w:pPr>
          </w:p>
          <w:p>
            <w:pPr>
              <w:pStyle w:val="9"/>
              <w:spacing w:line="278" w:lineRule="auto"/>
              <w:ind w:left="145" w:right="134"/>
              <w:rPr>
                <w:b/>
                <w:sz w:val="21"/>
              </w:rPr>
            </w:pPr>
            <w:r>
              <w:rPr>
                <w:b/>
                <w:sz w:val="21"/>
              </w:rPr>
              <w:t>教工宿舍建筑面积</w:t>
            </w:r>
          </w:p>
        </w:tc>
        <w:tc>
          <w:tcPr>
            <w:tcW w:w="1134" w:type="dxa"/>
            <w:vMerge w:val="restart"/>
          </w:tcPr>
          <w:p>
            <w:pPr>
              <w:pStyle w:val="9"/>
              <w:spacing w:before="12"/>
              <w:rPr>
                <w:sz w:val="25"/>
              </w:rPr>
            </w:pPr>
          </w:p>
          <w:p>
            <w:pPr>
              <w:pStyle w:val="9"/>
              <w:spacing w:line="278" w:lineRule="auto"/>
              <w:ind w:left="144" w:right="135"/>
              <w:rPr>
                <w:b/>
                <w:sz w:val="21"/>
              </w:rPr>
            </w:pPr>
            <w:r>
              <w:rPr>
                <w:b/>
                <w:sz w:val="21"/>
              </w:rPr>
              <w:t>学生宿舍建筑面积</w:t>
            </w:r>
          </w:p>
        </w:tc>
        <w:tc>
          <w:tcPr>
            <w:tcW w:w="1134" w:type="dxa"/>
            <w:vMerge w:val="restart"/>
          </w:tcPr>
          <w:p>
            <w:pPr>
              <w:pStyle w:val="9"/>
              <w:spacing w:before="12"/>
              <w:rPr>
                <w:sz w:val="25"/>
              </w:rPr>
            </w:pPr>
          </w:p>
          <w:p>
            <w:pPr>
              <w:pStyle w:val="9"/>
              <w:spacing w:line="278" w:lineRule="auto"/>
              <w:ind w:left="250" w:right="134" w:hanging="106"/>
              <w:rPr>
                <w:b/>
                <w:sz w:val="21"/>
              </w:rPr>
            </w:pPr>
            <w:r>
              <w:rPr>
                <w:b/>
                <w:sz w:val="21"/>
              </w:rPr>
              <w:t>教学用房总面积</w:t>
            </w:r>
          </w:p>
        </w:tc>
        <w:tc>
          <w:tcPr>
            <w:tcW w:w="1559" w:type="dxa"/>
          </w:tcPr>
          <w:p>
            <w:pPr>
              <w:pStyle w:val="9"/>
              <w:spacing w:before="162"/>
              <w:ind w:left="125" w:right="119"/>
              <w:jc w:val="center"/>
              <w:rPr>
                <w:b/>
                <w:sz w:val="21"/>
              </w:rPr>
            </w:pPr>
            <w:r>
              <w:rPr>
                <w:b/>
                <w:sz w:val="21"/>
              </w:rPr>
              <w:t>生均校园面积</w:t>
            </w:r>
          </w:p>
        </w:tc>
        <w:tc>
          <w:tcPr>
            <w:tcW w:w="2012" w:type="dxa"/>
          </w:tcPr>
          <w:p>
            <w:pPr>
              <w:pStyle w:val="9"/>
              <w:spacing w:before="162"/>
              <w:ind w:left="87" w:right="188"/>
              <w:jc w:val="center"/>
              <w:rPr>
                <w:b/>
                <w:sz w:val="21"/>
              </w:rPr>
            </w:pPr>
            <w:r>
              <w:rPr>
                <w:b/>
                <w:sz w:val="21"/>
              </w:rPr>
              <w:t>生均校舍建筑面积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46" w:hRule="atLeast"/>
        </w:trPr>
        <w:tc>
          <w:tcPr>
            <w:tcW w:w="1113" w:type="dxa"/>
            <w:vMerge w:val="continue"/>
            <w:tcBorders>
              <w:top w:val="nil"/>
            </w:tcBorders>
          </w:tcPr>
          <w:p>
            <w:pPr>
              <w:rPr>
                <w:sz w:val="2"/>
                <w:szCs w:val="2"/>
              </w:rPr>
            </w:pPr>
          </w:p>
        </w:tc>
        <w:tc>
          <w:tcPr>
            <w:tcW w:w="986" w:type="dxa"/>
            <w:vMerge w:val="continue"/>
            <w:tcBorders>
              <w:top w:val="nil"/>
            </w:tcBorders>
          </w:tcPr>
          <w:p>
            <w:pPr>
              <w:rPr>
                <w:sz w:val="2"/>
                <w:szCs w:val="2"/>
              </w:rPr>
            </w:pPr>
          </w:p>
        </w:tc>
        <w:tc>
          <w:tcPr>
            <w:tcW w:w="1134" w:type="dxa"/>
            <w:vMerge w:val="continue"/>
            <w:tcBorders>
              <w:top w:val="nil"/>
            </w:tcBorders>
          </w:tcPr>
          <w:p>
            <w:pPr>
              <w:rPr>
                <w:sz w:val="2"/>
                <w:szCs w:val="2"/>
              </w:rPr>
            </w:pPr>
          </w:p>
        </w:tc>
        <w:tc>
          <w:tcPr>
            <w:tcW w:w="1134" w:type="dxa"/>
            <w:vMerge w:val="continue"/>
            <w:tcBorders>
              <w:top w:val="nil"/>
            </w:tcBorders>
          </w:tcPr>
          <w:p>
            <w:pPr>
              <w:rPr>
                <w:sz w:val="2"/>
                <w:szCs w:val="2"/>
              </w:rPr>
            </w:pPr>
          </w:p>
        </w:tc>
        <w:tc>
          <w:tcPr>
            <w:tcW w:w="1134" w:type="dxa"/>
            <w:vMerge w:val="continue"/>
            <w:tcBorders>
              <w:top w:val="nil"/>
            </w:tcBorders>
          </w:tcPr>
          <w:p>
            <w:pPr>
              <w:rPr>
                <w:sz w:val="2"/>
                <w:szCs w:val="2"/>
              </w:rPr>
            </w:pPr>
          </w:p>
        </w:tc>
        <w:tc>
          <w:tcPr>
            <w:tcW w:w="3571" w:type="dxa"/>
            <w:gridSpan w:val="2"/>
          </w:tcPr>
          <w:p>
            <w:pPr>
              <w:pStyle w:val="9"/>
              <w:spacing w:before="9"/>
              <w:rPr>
                <w:sz w:val="14"/>
              </w:rPr>
            </w:pPr>
          </w:p>
          <w:p>
            <w:pPr>
              <w:pStyle w:val="9"/>
              <w:ind w:left="626"/>
              <w:rPr>
                <w:b/>
                <w:sz w:val="21"/>
              </w:rPr>
            </w:pPr>
            <w:r>
              <w:rPr>
                <w:b/>
                <w:sz w:val="21"/>
              </w:rPr>
              <w:t>（以实际在校生数计算）</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0" w:hRule="atLeast"/>
        </w:trPr>
        <w:tc>
          <w:tcPr>
            <w:tcW w:w="1113" w:type="dxa"/>
          </w:tcPr>
          <w:p>
            <w:pPr>
              <w:pStyle w:val="9"/>
              <w:spacing w:before="83"/>
              <w:ind w:left="194"/>
              <w:rPr>
                <w:rFonts w:ascii="Times New Roman"/>
                <w:sz w:val="24"/>
              </w:rPr>
            </w:pPr>
            <w:r>
              <w:rPr>
                <w:rFonts w:ascii="Times New Roman"/>
                <w:sz w:val="24"/>
              </w:rPr>
              <w:t>135471</w:t>
            </w:r>
          </w:p>
        </w:tc>
        <w:tc>
          <w:tcPr>
            <w:tcW w:w="986" w:type="dxa"/>
          </w:tcPr>
          <w:p>
            <w:pPr>
              <w:pStyle w:val="9"/>
              <w:spacing w:before="83"/>
              <w:ind w:left="192"/>
              <w:rPr>
                <w:rFonts w:ascii="Times New Roman"/>
                <w:sz w:val="24"/>
              </w:rPr>
            </w:pPr>
            <w:r>
              <w:rPr>
                <w:rFonts w:ascii="Times New Roman"/>
                <w:sz w:val="24"/>
              </w:rPr>
              <w:t>89932</w:t>
            </w:r>
          </w:p>
        </w:tc>
        <w:tc>
          <w:tcPr>
            <w:tcW w:w="1134" w:type="dxa"/>
          </w:tcPr>
          <w:p>
            <w:pPr>
              <w:pStyle w:val="9"/>
              <w:spacing w:before="83"/>
              <w:ind w:left="236"/>
              <w:rPr>
                <w:rFonts w:ascii="Times New Roman"/>
                <w:sz w:val="24"/>
              </w:rPr>
            </w:pPr>
            <w:r>
              <w:rPr>
                <w:rFonts w:ascii="Times New Roman"/>
                <w:sz w:val="24"/>
              </w:rPr>
              <w:t>2981.3</w:t>
            </w:r>
          </w:p>
        </w:tc>
        <w:tc>
          <w:tcPr>
            <w:tcW w:w="1134" w:type="dxa"/>
          </w:tcPr>
          <w:p>
            <w:pPr>
              <w:pStyle w:val="9"/>
              <w:spacing w:before="83"/>
              <w:ind w:left="177"/>
              <w:rPr>
                <w:rFonts w:ascii="Times New Roman"/>
                <w:sz w:val="24"/>
              </w:rPr>
            </w:pPr>
            <w:r>
              <w:rPr>
                <w:rFonts w:ascii="Times New Roman"/>
                <w:sz w:val="24"/>
              </w:rPr>
              <w:t>25521.5</w:t>
            </w:r>
          </w:p>
        </w:tc>
        <w:tc>
          <w:tcPr>
            <w:tcW w:w="1134" w:type="dxa"/>
          </w:tcPr>
          <w:p>
            <w:pPr>
              <w:pStyle w:val="9"/>
              <w:spacing w:before="83"/>
              <w:ind w:left="176"/>
              <w:rPr>
                <w:rFonts w:ascii="Times New Roman"/>
                <w:sz w:val="24"/>
              </w:rPr>
            </w:pPr>
            <w:r>
              <w:rPr>
                <w:rFonts w:ascii="Times New Roman"/>
                <w:sz w:val="24"/>
              </w:rPr>
              <w:t>27558.2</w:t>
            </w:r>
          </w:p>
        </w:tc>
        <w:tc>
          <w:tcPr>
            <w:tcW w:w="1559" w:type="dxa"/>
          </w:tcPr>
          <w:p>
            <w:pPr>
              <w:pStyle w:val="9"/>
              <w:spacing w:before="83"/>
              <w:ind w:left="125" w:right="117"/>
              <w:jc w:val="center"/>
              <w:rPr>
                <w:rFonts w:ascii="Times New Roman"/>
                <w:sz w:val="24"/>
              </w:rPr>
            </w:pPr>
            <w:r>
              <w:rPr>
                <w:rFonts w:ascii="Times New Roman"/>
                <w:sz w:val="24"/>
              </w:rPr>
              <w:t>52.0</w:t>
            </w:r>
          </w:p>
        </w:tc>
        <w:tc>
          <w:tcPr>
            <w:tcW w:w="2012" w:type="dxa"/>
          </w:tcPr>
          <w:p>
            <w:pPr>
              <w:pStyle w:val="9"/>
              <w:spacing w:before="83"/>
              <w:ind w:left="87" w:right="78"/>
              <w:jc w:val="center"/>
              <w:rPr>
                <w:rFonts w:ascii="Times New Roman"/>
                <w:sz w:val="24"/>
              </w:rPr>
            </w:pPr>
            <w:r>
              <w:rPr>
                <w:rFonts w:ascii="Times New Roman"/>
                <w:sz w:val="24"/>
              </w:rPr>
              <w:t>20.9</w:t>
            </w:r>
          </w:p>
        </w:tc>
      </w:tr>
    </w:tbl>
    <w:p>
      <w:pPr>
        <w:spacing w:before="20" w:line="278" w:lineRule="auto"/>
        <w:ind w:left="766" w:right="607" w:firstLine="0"/>
        <w:jc w:val="left"/>
        <w:rPr>
          <w:sz w:val="21"/>
        </w:rPr>
      </w:pPr>
      <w:r>
        <w:rPr>
          <w:spacing w:val="-8"/>
          <w:w w:val="95"/>
          <w:sz w:val="21"/>
        </w:rPr>
        <w:t xml:space="preserve">注：生均校舍建筑面积主要是指生均教育教学用房面积，计算时不包括教工集体宿舍、学生宿舍、   </w:t>
      </w:r>
      <w:r>
        <w:rPr>
          <w:spacing w:val="-8"/>
          <w:sz w:val="21"/>
        </w:rPr>
        <w:t>其他生活用房等建筑的面积。</w:t>
      </w:r>
    </w:p>
    <w:p>
      <w:pPr>
        <w:spacing w:before="0" w:after="23"/>
        <w:ind w:left="50" w:right="0" w:firstLine="0"/>
        <w:jc w:val="center"/>
        <w:rPr>
          <w:b/>
          <w:sz w:val="21"/>
        </w:rPr>
      </w:pPr>
      <w:r>
        <w:rPr>
          <w:b/>
          <w:sz w:val="21"/>
        </w:rPr>
        <w:t>1-1-3 各类用房数据一览表</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38"/>
        <w:gridCol w:w="1235"/>
        <w:gridCol w:w="1435"/>
        <w:gridCol w:w="1541"/>
        <w:gridCol w:w="1820"/>
        <w:gridCol w:w="13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bottom w:val="single" w:color="000000" w:sz="6" w:space="0"/>
              <w:right w:val="single" w:color="000000" w:sz="6" w:space="0"/>
            </w:tcBorders>
          </w:tcPr>
          <w:p>
            <w:pPr>
              <w:pStyle w:val="9"/>
              <w:spacing w:before="20"/>
              <w:ind w:left="446"/>
              <w:rPr>
                <w:b/>
                <w:sz w:val="21"/>
              </w:rPr>
            </w:pPr>
            <w:r>
              <w:rPr>
                <w:b/>
                <w:sz w:val="21"/>
              </w:rPr>
              <w:t>建筑名称</w:t>
            </w:r>
          </w:p>
        </w:tc>
        <w:tc>
          <w:tcPr>
            <w:tcW w:w="1235" w:type="dxa"/>
            <w:tcBorders>
              <w:left w:val="single" w:color="000000" w:sz="6" w:space="0"/>
              <w:bottom w:val="single" w:color="000000" w:sz="6" w:space="0"/>
              <w:right w:val="single" w:color="000000" w:sz="6" w:space="0"/>
            </w:tcBorders>
          </w:tcPr>
          <w:p>
            <w:pPr>
              <w:pStyle w:val="9"/>
              <w:spacing w:before="20"/>
              <w:ind w:left="64" w:right="61"/>
              <w:jc w:val="center"/>
              <w:rPr>
                <w:b/>
                <w:sz w:val="21"/>
              </w:rPr>
            </w:pPr>
            <w:r>
              <w:rPr>
                <w:b/>
                <w:sz w:val="21"/>
              </w:rPr>
              <w:t>数量（个）</w:t>
            </w:r>
          </w:p>
        </w:tc>
        <w:tc>
          <w:tcPr>
            <w:tcW w:w="1435" w:type="dxa"/>
            <w:tcBorders>
              <w:left w:val="single" w:color="000000" w:sz="6" w:space="0"/>
              <w:bottom w:val="single" w:color="000000" w:sz="6" w:space="0"/>
              <w:right w:val="single" w:color="000000" w:sz="6" w:space="0"/>
            </w:tcBorders>
          </w:tcPr>
          <w:p>
            <w:pPr>
              <w:pStyle w:val="9"/>
              <w:spacing w:before="20"/>
              <w:ind w:right="281"/>
              <w:jc w:val="right"/>
              <w:rPr>
                <w:b/>
                <w:sz w:val="21"/>
              </w:rPr>
            </w:pPr>
            <w:r>
              <w:rPr>
                <w:b/>
                <w:w w:val="95"/>
                <w:sz w:val="21"/>
              </w:rPr>
              <w:t>建筑面积</w:t>
            </w:r>
          </w:p>
        </w:tc>
        <w:tc>
          <w:tcPr>
            <w:tcW w:w="1541" w:type="dxa"/>
            <w:tcBorders>
              <w:left w:val="single" w:color="000000" w:sz="6" w:space="0"/>
              <w:bottom w:val="single" w:color="000000" w:sz="6" w:space="0"/>
              <w:right w:val="single" w:color="000000" w:sz="6" w:space="0"/>
            </w:tcBorders>
          </w:tcPr>
          <w:p>
            <w:pPr>
              <w:pStyle w:val="9"/>
              <w:spacing w:before="20"/>
              <w:ind w:left="87" w:right="78"/>
              <w:jc w:val="center"/>
              <w:rPr>
                <w:b/>
                <w:sz w:val="21"/>
              </w:rPr>
            </w:pPr>
            <w:r>
              <w:rPr>
                <w:b/>
                <w:sz w:val="21"/>
              </w:rPr>
              <w:t>竣工年月</w:t>
            </w:r>
          </w:p>
        </w:tc>
        <w:tc>
          <w:tcPr>
            <w:tcW w:w="1820" w:type="dxa"/>
            <w:tcBorders>
              <w:left w:val="single" w:color="000000" w:sz="6" w:space="0"/>
              <w:bottom w:val="single" w:color="000000" w:sz="6" w:space="0"/>
            </w:tcBorders>
          </w:tcPr>
          <w:p>
            <w:pPr>
              <w:pStyle w:val="9"/>
              <w:spacing w:before="20"/>
              <w:ind w:left="147" w:right="143"/>
              <w:jc w:val="center"/>
              <w:rPr>
                <w:b/>
                <w:sz w:val="21"/>
              </w:rPr>
            </w:pPr>
            <w:r>
              <w:rPr>
                <w:b/>
                <w:sz w:val="21"/>
              </w:rPr>
              <w:t>是否计入年报数</w:t>
            </w:r>
          </w:p>
        </w:tc>
        <w:tc>
          <w:tcPr>
            <w:tcW w:w="1303" w:type="dxa"/>
            <w:tcBorders>
              <w:bottom w:val="single" w:color="000000" w:sz="6" w:space="0"/>
            </w:tcBorders>
          </w:tcPr>
          <w:p>
            <w:pPr>
              <w:pStyle w:val="9"/>
              <w:spacing w:before="20"/>
              <w:ind w:left="116" w:right="111"/>
              <w:jc w:val="center"/>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9072" w:type="dxa"/>
            <w:gridSpan w:val="6"/>
            <w:tcBorders>
              <w:top w:val="single" w:color="000000" w:sz="6" w:space="0"/>
              <w:bottom w:val="single" w:color="000000" w:sz="6" w:space="0"/>
            </w:tcBorders>
          </w:tcPr>
          <w:p>
            <w:pPr>
              <w:pStyle w:val="9"/>
              <w:spacing w:before="6" w:line="290" w:lineRule="exact"/>
              <w:ind w:left="10"/>
              <w:jc w:val="center"/>
              <w:rPr>
                <w:sz w:val="24"/>
              </w:rPr>
            </w:pPr>
            <w:r>
              <w:rPr>
                <w:sz w:val="24"/>
              </w:rPr>
              <w:t>（一）教学及辅助用房（平方米）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4" w:line="288" w:lineRule="exact"/>
              <w:ind w:left="55"/>
              <w:rPr>
                <w:sz w:val="24"/>
              </w:rPr>
            </w:pPr>
            <w:r>
              <w:rPr>
                <w:sz w:val="24"/>
              </w:rPr>
              <w:t>普通教室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left="64" w:right="56"/>
              <w:jc w:val="center"/>
              <w:rPr>
                <w:rFonts w:ascii="Times New Roman"/>
                <w:sz w:val="24"/>
              </w:rPr>
            </w:pPr>
            <w:r>
              <w:rPr>
                <w:rFonts w:ascii="Times New Roman"/>
                <w:sz w:val="24"/>
              </w:rPr>
              <w:t>56</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right="373"/>
              <w:jc w:val="right"/>
              <w:rPr>
                <w:rFonts w:ascii="Times New Roman"/>
                <w:sz w:val="24"/>
              </w:rPr>
            </w:pPr>
            <w:r>
              <w:rPr>
                <w:rFonts w:ascii="Times New Roman"/>
                <w:sz w:val="24"/>
              </w:rPr>
              <w:t>6408.4</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4" w:line="288"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4" w:line="288"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普通实验室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64" w:right="56"/>
              <w:jc w:val="center"/>
              <w:rPr>
                <w:rFonts w:ascii="Times New Roman"/>
                <w:sz w:val="24"/>
              </w:rPr>
            </w:pPr>
            <w:r>
              <w:rPr>
                <w:rFonts w:ascii="Times New Roman"/>
                <w:sz w:val="24"/>
              </w:rPr>
              <w:t>13</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right="373"/>
              <w:jc w:val="right"/>
              <w:rPr>
                <w:rFonts w:ascii="Times New Roman"/>
                <w:sz w:val="24"/>
              </w:rPr>
            </w:pPr>
            <w:r>
              <w:rPr>
                <w:rFonts w:ascii="Times New Roman"/>
                <w:sz w:val="24"/>
              </w:rPr>
              <w:t>2220.7</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创新实验室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8"/>
              <w:jc w:val="center"/>
              <w:rPr>
                <w:rFonts w:ascii="Times New Roman"/>
                <w:sz w:val="24"/>
              </w:rPr>
            </w:pPr>
            <w:r>
              <w:rPr>
                <w:rFonts w:ascii="Times New Roman"/>
                <w:sz w:val="24"/>
              </w:rPr>
              <w:t>2</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444"/>
              <w:rPr>
                <w:rFonts w:ascii="Times New Roman"/>
                <w:sz w:val="24"/>
              </w:rPr>
            </w:pPr>
            <w:r>
              <w:rPr>
                <w:rFonts w:ascii="Times New Roman"/>
                <w:sz w:val="24"/>
              </w:rPr>
              <w:t>186.9</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2" w:line="290" w:lineRule="exact"/>
              <w:ind w:left="55"/>
              <w:rPr>
                <w:sz w:val="24"/>
              </w:rPr>
            </w:pPr>
            <w:r>
              <w:rPr>
                <w:sz w:val="24"/>
              </w:rPr>
              <w:t>探究实验室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left="8"/>
              <w:jc w:val="center"/>
              <w:rPr>
                <w:rFonts w:ascii="Times New Roman"/>
                <w:sz w:val="24"/>
              </w:rPr>
            </w:pPr>
            <w:r>
              <w:rPr>
                <w:rFonts w:ascii="Times New Roman"/>
                <w:sz w:val="24"/>
              </w:rPr>
              <w:t>2</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left="513" w:right="506"/>
              <w:jc w:val="center"/>
              <w:rPr>
                <w:rFonts w:ascii="Times New Roman"/>
                <w:sz w:val="24"/>
              </w:rPr>
            </w:pPr>
            <w:r>
              <w:rPr>
                <w:rFonts w:ascii="Times New Roman"/>
                <w:sz w:val="24"/>
              </w:rPr>
              <w:t>272</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2" w:line="290"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2" w:line="290"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4" w:line="288" w:lineRule="exact"/>
              <w:ind w:left="55"/>
              <w:rPr>
                <w:sz w:val="24"/>
              </w:rPr>
            </w:pPr>
            <w:r>
              <w:rPr>
                <w:sz w:val="24"/>
              </w:rPr>
              <w:t>其它实验室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left="8"/>
              <w:jc w:val="center"/>
              <w:rPr>
                <w:rFonts w:ascii="Times New Roman"/>
                <w:sz w:val="24"/>
              </w:rPr>
            </w:pPr>
            <w:r>
              <w:rPr>
                <w:rFonts w:ascii="Times New Roman"/>
                <w:sz w:val="24"/>
              </w:rPr>
              <w:t>3</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left="444"/>
              <w:rPr>
                <w:rFonts w:ascii="Times New Roman"/>
                <w:sz w:val="24"/>
              </w:rPr>
            </w:pPr>
            <w:r>
              <w:rPr>
                <w:rFonts w:ascii="Times New Roman"/>
                <w:sz w:val="24"/>
              </w:rPr>
              <w:t>394.3</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4" w:line="288"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4" w:line="288"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图书阅览室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8"/>
              <w:jc w:val="center"/>
              <w:rPr>
                <w:rFonts w:ascii="Times New Roman"/>
                <w:sz w:val="24"/>
              </w:rPr>
            </w:pPr>
            <w:r>
              <w:rPr>
                <w:rFonts w:ascii="Times New Roman"/>
                <w:sz w:val="24"/>
              </w:rPr>
              <w:t>5</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right="373"/>
              <w:jc w:val="right"/>
              <w:rPr>
                <w:rFonts w:ascii="Times New Roman"/>
                <w:sz w:val="24"/>
              </w:rPr>
            </w:pPr>
            <w:r>
              <w:rPr>
                <w:rFonts w:ascii="Times New Roman"/>
                <w:sz w:val="24"/>
              </w:rPr>
              <w:t>2382.3</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微机室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8"/>
              <w:jc w:val="center"/>
              <w:rPr>
                <w:rFonts w:ascii="Times New Roman"/>
                <w:sz w:val="24"/>
              </w:rPr>
            </w:pPr>
            <w:r>
              <w:rPr>
                <w:rFonts w:ascii="Times New Roman"/>
                <w:sz w:val="24"/>
              </w:rPr>
              <w:t>7</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513" w:right="506"/>
              <w:jc w:val="center"/>
              <w:rPr>
                <w:rFonts w:ascii="Times New Roman"/>
                <w:sz w:val="24"/>
              </w:rPr>
            </w:pPr>
            <w:r>
              <w:rPr>
                <w:rFonts w:ascii="Times New Roman"/>
                <w:sz w:val="24"/>
              </w:rPr>
              <w:t>714</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2" w:line="290" w:lineRule="exact"/>
              <w:ind w:left="55"/>
              <w:rPr>
                <w:sz w:val="24"/>
              </w:rPr>
            </w:pPr>
            <w:r>
              <w:rPr>
                <w:sz w:val="24"/>
              </w:rPr>
              <w:t>通用技术室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left="8"/>
              <w:jc w:val="center"/>
              <w:rPr>
                <w:rFonts w:ascii="Times New Roman"/>
                <w:sz w:val="24"/>
              </w:rPr>
            </w:pPr>
            <w:r>
              <w:rPr>
                <w:rFonts w:ascii="Times New Roman"/>
                <w:sz w:val="24"/>
              </w:rPr>
              <w:t>5</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left="444"/>
              <w:rPr>
                <w:rFonts w:ascii="Times New Roman"/>
                <w:sz w:val="24"/>
              </w:rPr>
            </w:pPr>
            <w:r>
              <w:rPr>
                <w:rFonts w:ascii="Times New Roman"/>
                <w:sz w:val="24"/>
              </w:rPr>
              <w:t>637.5</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2" w:line="290"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2" w:line="290"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4" w:line="288" w:lineRule="exact"/>
              <w:ind w:left="55"/>
              <w:rPr>
                <w:sz w:val="24"/>
              </w:rPr>
            </w:pPr>
            <w:r>
              <w:rPr>
                <w:sz w:val="24"/>
              </w:rPr>
              <w:t>各类专用教室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left="64" w:right="56"/>
              <w:jc w:val="center"/>
              <w:rPr>
                <w:rFonts w:ascii="Times New Roman"/>
                <w:sz w:val="24"/>
              </w:rPr>
            </w:pPr>
            <w:r>
              <w:rPr>
                <w:rFonts w:ascii="Times New Roman"/>
                <w:sz w:val="24"/>
              </w:rPr>
              <w:t>22</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right="373"/>
              <w:jc w:val="right"/>
              <w:rPr>
                <w:rFonts w:ascii="Times New Roman"/>
                <w:sz w:val="24"/>
              </w:rPr>
            </w:pPr>
            <w:r>
              <w:rPr>
                <w:rFonts w:ascii="Times New Roman"/>
                <w:sz w:val="24"/>
              </w:rPr>
              <w:t>3018.7</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4" w:line="288"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4" w:line="288"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体育馆</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8"/>
              <w:jc w:val="center"/>
              <w:rPr>
                <w:rFonts w:ascii="Times New Roman"/>
                <w:sz w:val="24"/>
              </w:rPr>
            </w:pPr>
            <w:r>
              <w:rPr>
                <w:rFonts w:ascii="Times New Roman"/>
                <w:sz w:val="24"/>
              </w:rPr>
              <w:t>1</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473"/>
              <w:rPr>
                <w:rFonts w:ascii="Times New Roman"/>
                <w:sz w:val="24"/>
              </w:rPr>
            </w:pPr>
            <w:r>
              <w:rPr>
                <w:rFonts w:ascii="Times New Roman"/>
                <w:sz w:val="24"/>
              </w:rPr>
              <w:t>5757</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卫生室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8"/>
              <w:jc w:val="center"/>
              <w:rPr>
                <w:rFonts w:ascii="Times New Roman"/>
                <w:sz w:val="24"/>
              </w:rPr>
            </w:pPr>
            <w:r>
              <w:rPr>
                <w:rFonts w:ascii="Times New Roman"/>
                <w:sz w:val="24"/>
              </w:rPr>
              <w:t>1</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513" w:right="506"/>
              <w:jc w:val="center"/>
              <w:rPr>
                <w:rFonts w:ascii="Times New Roman"/>
                <w:sz w:val="24"/>
              </w:rPr>
            </w:pPr>
            <w:r>
              <w:rPr>
                <w:rFonts w:ascii="Times New Roman"/>
                <w:sz w:val="24"/>
              </w:rPr>
              <w:t>120</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2" w:line="290" w:lineRule="exact"/>
              <w:ind w:left="55"/>
              <w:rPr>
                <w:sz w:val="24"/>
              </w:rPr>
            </w:pPr>
            <w:r>
              <w:rPr>
                <w:sz w:val="24"/>
              </w:rPr>
              <w:t>（其它）</w:t>
            </w:r>
          </w:p>
        </w:tc>
        <w:tc>
          <w:tcPr>
            <w:tcW w:w="1235" w:type="dxa"/>
            <w:tcBorders>
              <w:top w:val="single" w:color="000000" w:sz="6" w:space="0"/>
              <w:left w:val="single" w:color="000000" w:sz="6" w:space="0"/>
              <w:bottom w:val="single" w:color="000000" w:sz="6" w:space="0"/>
              <w:right w:val="single" w:color="000000" w:sz="6" w:space="0"/>
            </w:tcBorders>
          </w:tcPr>
          <w:p>
            <w:pPr>
              <w:pStyle w:val="9"/>
              <w:rPr>
                <w:rFonts w:ascii="Times New Roman"/>
                <w:sz w:val="22"/>
              </w:rPr>
            </w:pP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right="373"/>
              <w:jc w:val="right"/>
              <w:rPr>
                <w:rFonts w:ascii="Times New Roman"/>
                <w:sz w:val="24"/>
              </w:rPr>
            </w:pPr>
            <w:r>
              <w:rPr>
                <w:rFonts w:ascii="Times New Roman"/>
                <w:sz w:val="24"/>
              </w:rPr>
              <w:t>5446.4</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2" w:line="290"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2" w:line="290"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gridSpan w:val="6"/>
            <w:tcBorders>
              <w:top w:val="single" w:color="000000" w:sz="6" w:space="0"/>
              <w:bottom w:val="single" w:color="000000" w:sz="6" w:space="0"/>
            </w:tcBorders>
          </w:tcPr>
          <w:p>
            <w:pPr>
              <w:pStyle w:val="9"/>
              <w:spacing w:before="4" w:line="288" w:lineRule="exact"/>
              <w:ind w:left="10"/>
              <w:jc w:val="center"/>
              <w:rPr>
                <w:sz w:val="24"/>
              </w:rPr>
            </w:pPr>
            <w:r>
              <w:rPr>
                <w:sz w:val="24"/>
              </w:rPr>
              <w:t>（二）办公用房（平方米）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行政办公室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64" w:right="56"/>
              <w:jc w:val="center"/>
              <w:rPr>
                <w:rFonts w:ascii="Times New Roman"/>
                <w:sz w:val="24"/>
              </w:rPr>
            </w:pPr>
            <w:r>
              <w:rPr>
                <w:rFonts w:ascii="Times New Roman"/>
                <w:sz w:val="24"/>
              </w:rPr>
              <w:t>10</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513" w:right="506"/>
              <w:jc w:val="center"/>
              <w:rPr>
                <w:rFonts w:ascii="Times New Roman"/>
                <w:sz w:val="24"/>
              </w:rPr>
            </w:pPr>
            <w:r>
              <w:rPr>
                <w:rFonts w:ascii="Times New Roman"/>
                <w:sz w:val="24"/>
              </w:rPr>
              <w:t>608</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教师办公室</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64" w:right="56"/>
              <w:jc w:val="center"/>
              <w:rPr>
                <w:rFonts w:ascii="Times New Roman"/>
                <w:sz w:val="24"/>
              </w:rPr>
            </w:pPr>
            <w:r>
              <w:rPr>
                <w:rFonts w:ascii="Times New Roman"/>
                <w:sz w:val="24"/>
              </w:rPr>
              <w:t>36</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right="373"/>
              <w:jc w:val="right"/>
              <w:rPr>
                <w:rFonts w:ascii="Times New Roman"/>
                <w:sz w:val="24"/>
              </w:rPr>
            </w:pPr>
            <w:r>
              <w:rPr>
                <w:rFonts w:ascii="Times New Roman"/>
                <w:sz w:val="24"/>
              </w:rPr>
              <w:t>1361.3</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2" w:line="290" w:lineRule="exact"/>
              <w:ind w:left="55"/>
              <w:rPr>
                <w:sz w:val="24"/>
              </w:rPr>
            </w:pPr>
            <w:r>
              <w:rPr>
                <w:sz w:val="24"/>
              </w:rPr>
              <w:t>（其它）</w:t>
            </w:r>
          </w:p>
        </w:tc>
        <w:tc>
          <w:tcPr>
            <w:tcW w:w="1235" w:type="dxa"/>
            <w:tcBorders>
              <w:top w:val="single" w:color="000000" w:sz="6" w:space="0"/>
              <w:left w:val="single" w:color="000000" w:sz="6" w:space="0"/>
              <w:bottom w:val="single" w:color="000000" w:sz="6" w:space="0"/>
              <w:right w:val="single" w:color="000000" w:sz="6" w:space="0"/>
            </w:tcBorders>
          </w:tcPr>
          <w:p>
            <w:pPr>
              <w:pStyle w:val="9"/>
              <w:rPr>
                <w:rFonts w:ascii="Times New Roman"/>
                <w:sz w:val="22"/>
              </w:rPr>
            </w:pP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right="375"/>
              <w:jc w:val="right"/>
              <w:rPr>
                <w:rFonts w:ascii="Times New Roman"/>
                <w:sz w:val="24"/>
              </w:rPr>
            </w:pPr>
            <w:r>
              <w:rPr>
                <w:rFonts w:ascii="Times New Roman"/>
                <w:sz w:val="24"/>
              </w:rPr>
              <w:t>8117.7</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2" w:line="290"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2" w:line="290"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gridSpan w:val="6"/>
            <w:tcBorders>
              <w:top w:val="single" w:color="000000" w:sz="6" w:space="0"/>
              <w:bottom w:val="single" w:color="000000" w:sz="6" w:space="0"/>
            </w:tcBorders>
          </w:tcPr>
          <w:p>
            <w:pPr>
              <w:pStyle w:val="9"/>
              <w:spacing w:before="4" w:line="288" w:lineRule="exact"/>
              <w:ind w:left="10"/>
              <w:jc w:val="center"/>
              <w:rPr>
                <w:sz w:val="24"/>
              </w:rPr>
            </w:pPr>
            <w:r>
              <w:rPr>
                <w:sz w:val="24"/>
              </w:rPr>
              <w:t>（三）生活用房（</w:t>
            </w:r>
            <w:r>
              <w:rPr>
                <w:sz w:val="24"/>
                <w:u w:val="single"/>
              </w:rPr>
              <w:t>平方米</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教工宿舍</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left="64" w:right="56"/>
              <w:jc w:val="center"/>
              <w:rPr>
                <w:rFonts w:ascii="Times New Roman"/>
                <w:sz w:val="24"/>
              </w:rPr>
            </w:pPr>
            <w:r>
              <w:rPr>
                <w:rFonts w:ascii="Times New Roman"/>
                <w:sz w:val="24"/>
              </w:rPr>
              <w:t>30</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5" w:lineRule="exact"/>
              <w:ind w:right="373"/>
              <w:jc w:val="right"/>
              <w:rPr>
                <w:rFonts w:ascii="Times New Roman"/>
                <w:sz w:val="24"/>
              </w:rPr>
            </w:pPr>
            <w:r>
              <w:rPr>
                <w:rFonts w:ascii="Times New Roman"/>
                <w:sz w:val="24"/>
              </w:rPr>
              <w:t>2981.3</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55"/>
              <w:rPr>
                <w:sz w:val="24"/>
              </w:rPr>
            </w:pPr>
            <w:r>
              <w:rPr>
                <w:sz w:val="24"/>
              </w:rPr>
              <w:t>学生宿舍</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64" w:right="56"/>
              <w:jc w:val="center"/>
              <w:rPr>
                <w:rFonts w:ascii="Times New Roman"/>
                <w:sz w:val="24"/>
              </w:rPr>
            </w:pPr>
            <w:r>
              <w:rPr>
                <w:rFonts w:ascii="Times New Roman"/>
                <w:sz w:val="24"/>
              </w:rPr>
              <w:t>490</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right="313"/>
              <w:jc w:val="right"/>
              <w:rPr>
                <w:rFonts w:ascii="Times New Roman"/>
                <w:sz w:val="24"/>
              </w:rPr>
            </w:pPr>
            <w:r>
              <w:rPr>
                <w:rFonts w:ascii="Times New Roman"/>
                <w:sz w:val="24"/>
              </w:rPr>
              <w:t>25521.5</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2" w:line="290" w:lineRule="exact"/>
              <w:ind w:left="55"/>
              <w:rPr>
                <w:sz w:val="24"/>
              </w:rPr>
            </w:pPr>
            <w:r>
              <w:rPr>
                <w:sz w:val="24"/>
              </w:rPr>
              <w:t>食堂</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left="8"/>
              <w:jc w:val="center"/>
              <w:rPr>
                <w:rFonts w:ascii="Times New Roman"/>
                <w:sz w:val="24"/>
              </w:rPr>
            </w:pPr>
            <w:r>
              <w:rPr>
                <w:rFonts w:ascii="Times New Roman"/>
                <w:sz w:val="24"/>
              </w:rPr>
              <w:t>1</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right="373"/>
              <w:jc w:val="right"/>
              <w:rPr>
                <w:rFonts w:ascii="Times New Roman"/>
                <w:sz w:val="24"/>
              </w:rPr>
            </w:pPr>
            <w:r>
              <w:rPr>
                <w:rFonts w:ascii="Times New Roman"/>
                <w:sz w:val="24"/>
              </w:rPr>
              <w:t>6999.4</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2" w:line="290"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2" w:line="290"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38" w:type="dxa"/>
            <w:tcBorders>
              <w:top w:val="single" w:color="000000" w:sz="6" w:space="0"/>
              <w:bottom w:val="single" w:color="000000" w:sz="6" w:space="0"/>
              <w:right w:val="single" w:color="000000" w:sz="6" w:space="0"/>
            </w:tcBorders>
          </w:tcPr>
          <w:p>
            <w:pPr>
              <w:pStyle w:val="9"/>
              <w:spacing w:before="4" w:line="288" w:lineRule="exact"/>
              <w:ind w:left="55"/>
              <w:rPr>
                <w:sz w:val="24"/>
              </w:rPr>
            </w:pPr>
            <w:r>
              <w:rPr>
                <w:sz w:val="24"/>
              </w:rPr>
              <w:t>（其它）</w:t>
            </w:r>
          </w:p>
        </w:tc>
        <w:tc>
          <w:tcPr>
            <w:tcW w:w="1235" w:type="dxa"/>
            <w:tcBorders>
              <w:top w:val="single" w:color="000000" w:sz="6" w:space="0"/>
              <w:left w:val="single" w:color="000000" w:sz="6" w:space="0"/>
              <w:bottom w:val="single" w:color="000000" w:sz="6" w:space="0"/>
              <w:right w:val="single" w:color="000000" w:sz="6" w:space="0"/>
            </w:tcBorders>
          </w:tcPr>
          <w:p>
            <w:pPr>
              <w:pStyle w:val="9"/>
              <w:rPr>
                <w:rFonts w:ascii="Times New Roman"/>
                <w:sz w:val="22"/>
              </w:rPr>
            </w:pP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right="373"/>
              <w:jc w:val="right"/>
              <w:rPr>
                <w:rFonts w:ascii="Times New Roman"/>
                <w:sz w:val="24"/>
              </w:rPr>
            </w:pPr>
            <w:r>
              <w:rPr>
                <w:rFonts w:ascii="Times New Roman"/>
                <w:sz w:val="24"/>
              </w:rPr>
              <w:t>2256.5</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4" w:line="288"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4" w:line="288"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gridSpan w:val="6"/>
            <w:tcBorders>
              <w:top w:val="single" w:color="000000" w:sz="6" w:space="0"/>
              <w:bottom w:val="single" w:color="000000" w:sz="6" w:space="0"/>
            </w:tcBorders>
          </w:tcPr>
          <w:p>
            <w:pPr>
              <w:pStyle w:val="9"/>
              <w:spacing w:before="3" w:line="289" w:lineRule="exact"/>
              <w:ind w:left="10"/>
              <w:jc w:val="center"/>
              <w:rPr>
                <w:sz w:val="24"/>
              </w:rPr>
            </w:pPr>
            <w:r>
              <w:rPr>
                <w:sz w:val="24"/>
              </w:rPr>
              <w:t>其它用房（</w:t>
            </w:r>
            <w:r>
              <w:rPr>
                <w:sz w:val="24"/>
                <w:u w:val="single"/>
              </w:rPr>
              <w:t>平方米</w:t>
            </w:r>
            <w:r>
              <w:rPr>
                <w:sz w:val="24"/>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3" w:line="289" w:lineRule="exact"/>
              <w:ind w:left="389"/>
              <w:rPr>
                <w:sz w:val="24"/>
              </w:rPr>
            </w:pPr>
            <w:r>
              <w:rPr>
                <w:sz w:val="24"/>
              </w:rPr>
              <w:t>会议中心</w:t>
            </w:r>
          </w:p>
        </w:tc>
        <w:tc>
          <w:tcPr>
            <w:tcW w:w="12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left="8"/>
              <w:jc w:val="center"/>
              <w:rPr>
                <w:rFonts w:ascii="Times New Roman"/>
                <w:sz w:val="24"/>
              </w:rPr>
            </w:pPr>
            <w:r>
              <w:rPr>
                <w:rFonts w:ascii="Times New Roman"/>
                <w:sz w:val="24"/>
              </w:rPr>
              <w:t>1</w:t>
            </w: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9" w:line="273" w:lineRule="exact"/>
              <w:ind w:right="373"/>
              <w:jc w:val="right"/>
              <w:rPr>
                <w:rFonts w:ascii="Times New Roman"/>
                <w:sz w:val="24"/>
              </w:rPr>
            </w:pPr>
            <w:r>
              <w:rPr>
                <w:rFonts w:ascii="Times New Roman"/>
                <w:sz w:val="24"/>
              </w:rPr>
              <w:t>2635.3</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3" w:line="289"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6 </w:t>
            </w:r>
            <w:r>
              <w:rPr>
                <w:sz w:val="24"/>
              </w:rPr>
              <w:t>月</w:t>
            </w:r>
          </w:p>
        </w:tc>
        <w:tc>
          <w:tcPr>
            <w:tcW w:w="1820" w:type="dxa"/>
            <w:tcBorders>
              <w:top w:val="single" w:color="000000" w:sz="6" w:space="0"/>
              <w:left w:val="single" w:color="000000" w:sz="6" w:space="0"/>
              <w:bottom w:val="single" w:color="000000" w:sz="6" w:space="0"/>
            </w:tcBorders>
          </w:tcPr>
          <w:p>
            <w:pPr>
              <w:pStyle w:val="9"/>
              <w:spacing w:before="3" w:line="289"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bottom w:val="single" w:color="000000" w:sz="6" w:space="0"/>
              <w:right w:val="single" w:color="000000" w:sz="6" w:space="0"/>
            </w:tcBorders>
          </w:tcPr>
          <w:p>
            <w:pPr>
              <w:pStyle w:val="9"/>
              <w:spacing w:before="2" w:line="290" w:lineRule="exact"/>
              <w:ind w:left="389"/>
              <w:rPr>
                <w:sz w:val="24"/>
              </w:rPr>
            </w:pPr>
            <w:r>
              <w:rPr>
                <w:sz w:val="24"/>
              </w:rPr>
              <w:t>（其它）</w:t>
            </w:r>
          </w:p>
        </w:tc>
        <w:tc>
          <w:tcPr>
            <w:tcW w:w="1235" w:type="dxa"/>
            <w:tcBorders>
              <w:top w:val="single" w:color="000000" w:sz="6" w:space="0"/>
              <w:left w:val="single" w:color="000000" w:sz="6" w:space="0"/>
              <w:bottom w:val="single" w:color="000000" w:sz="6" w:space="0"/>
              <w:right w:val="single" w:color="000000" w:sz="6" w:space="0"/>
            </w:tcBorders>
          </w:tcPr>
          <w:p>
            <w:pPr>
              <w:pStyle w:val="9"/>
              <w:rPr>
                <w:rFonts w:ascii="Times New Roman"/>
                <w:sz w:val="22"/>
              </w:rPr>
            </w:pPr>
          </w:p>
        </w:tc>
        <w:tc>
          <w:tcPr>
            <w:tcW w:w="1435" w:type="dxa"/>
            <w:tcBorders>
              <w:top w:val="single" w:color="000000" w:sz="6" w:space="0"/>
              <w:left w:val="single" w:color="000000" w:sz="6" w:space="0"/>
              <w:bottom w:val="single" w:color="000000" w:sz="6" w:space="0"/>
              <w:right w:val="single" w:color="000000" w:sz="6" w:space="0"/>
            </w:tcBorders>
          </w:tcPr>
          <w:p>
            <w:pPr>
              <w:pStyle w:val="9"/>
              <w:spacing w:before="18" w:line="274" w:lineRule="exact"/>
              <w:ind w:right="315"/>
              <w:jc w:val="right"/>
              <w:rPr>
                <w:rFonts w:ascii="Times New Roman"/>
                <w:sz w:val="24"/>
              </w:rPr>
            </w:pPr>
            <w:r>
              <w:rPr>
                <w:rFonts w:ascii="Times New Roman"/>
                <w:sz w:val="24"/>
              </w:rPr>
              <w:t>11892.9</w:t>
            </w:r>
          </w:p>
        </w:tc>
        <w:tc>
          <w:tcPr>
            <w:tcW w:w="1541" w:type="dxa"/>
            <w:tcBorders>
              <w:top w:val="single" w:color="000000" w:sz="6" w:space="0"/>
              <w:left w:val="single" w:color="000000" w:sz="6" w:space="0"/>
              <w:bottom w:val="single" w:color="000000" w:sz="6" w:space="0"/>
              <w:right w:val="single" w:color="000000" w:sz="6" w:space="0"/>
            </w:tcBorders>
          </w:tcPr>
          <w:p>
            <w:pPr>
              <w:pStyle w:val="9"/>
              <w:spacing w:before="2" w:line="290" w:lineRule="exact"/>
              <w:ind w:left="87" w:right="78"/>
              <w:jc w:val="center"/>
              <w:rPr>
                <w:sz w:val="24"/>
              </w:rPr>
            </w:pPr>
            <w:r>
              <w:rPr>
                <w:rFonts w:ascii="Times New Roman" w:eastAsia="Times New Roman"/>
                <w:sz w:val="24"/>
              </w:rPr>
              <w:t xml:space="preserve">2015 </w:t>
            </w:r>
            <w:r>
              <w:rPr>
                <w:sz w:val="24"/>
              </w:rPr>
              <w:t xml:space="preserve">年 </w:t>
            </w:r>
            <w:r>
              <w:rPr>
                <w:rFonts w:ascii="Times New Roman" w:eastAsia="Times New Roman"/>
                <w:sz w:val="24"/>
              </w:rPr>
              <w:t xml:space="preserve">5 </w:t>
            </w:r>
            <w:r>
              <w:rPr>
                <w:sz w:val="24"/>
              </w:rPr>
              <w:t>月</w:t>
            </w:r>
          </w:p>
        </w:tc>
        <w:tc>
          <w:tcPr>
            <w:tcW w:w="1820" w:type="dxa"/>
            <w:tcBorders>
              <w:top w:val="single" w:color="000000" w:sz="6" w:space="0"/>
              <w:left w:val="single" w:color="000000" w:sz="6" w:space="0"/>
              <w:bottom w:val="single" w:color="000000" w:sz="6" w:space="0"/>
            </w:tcBorders>
          </w:tcPr>
          <w:p>
            <w:pPr>
              <w:pStyle w:val="9"/>
              <w:spacing w:before="2" w:line="290" w:lineRule="exact"/>
              <w:ind w:left="8"/>
              <w:jc w:val="center"/>
              <w:rPr>
                <w:sz w:val="24"/>
              </w:rPr>
            </w:pPr>
            <w:r>
              <w:rPr>
                <w:sz w:val="24"/>
              </w:rPr>
              <w:t>是</w:t>
            </w:r>
          </w:p>
        </w:tc>
        <w:tc>
          <w:tcPr>
            <w:tcW w:w="1303" w:type="dxa"/>
            <w:tcBorders>
              <w:top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38" w:type="dxa"/>
            <w:tcBorders>
              <w:top w:val="single" w:color="000000" w:sz="6" w:space="0"/>
              <w:right w:val="single" w:color="000000" w:sz="6" w:space="0"/>
            </w:tcBorders>
          </w:tcPr>
          <w:p>
            <w:pPr>
              <w:pStyle w:val="9"/>
              <w:spacing w:before="4" w:line="288" w:lineRule="exact"/>
              <w:ind w:left="608" w:right="596"/>
              <w:jc w:val="center"/>
              <w:rPr>
                <w:sz w:val="24"/>
              </w:rPr>
            </w:pPr>
            <w:r>
              <w:rPr>
                <w:sz w:val="24"/>
              </w:rPr>
              <w:t>合计</w:t>
            </w:r>
          </w:p>
        </w:tc>
        <w:tc>
          <w:tcPr>
            <w:tcW w:w="1235" w:type="dxa"/>
            <w:tcBorders>
              <w:top w:val="single" w:color="000000" w:sz="6" w:space="0"/>
              <w:left w:val="single" w:color="000000" w:sz="6" w:space="0"/>
              <w:right w:val="single" w:color="000000" w:sz="6" w:space="0"/>
            </w:tcBorders>
          </w:tcPr>
          <w:p>
            <w:pPr>
              <w:pStyle w:val="9"/>
              <w:spacing w:before="17" w:line="274" w:lineRule="exact"/>
              <w:ind w:left="8"/>
              <w:jc w:val="center"/>
              <w:rPr>
                <w:rFonts w:ascii="Times New Roman"/>
                <w:b/>
                <w:sz w:val="24"/>
              </w:rPr>
            </w:pPr>
            <w:r>
              <w:rPr>
                <w:rFonts w:ascii="Times New Roman"/>
                <w:b/>
                <w:sz w:val="24"/>
              </w:rPr>
              <w:t>/</w:t>
            </w:r>
          </w:p>
        </w:tc>
        <w:tc>
          <w:tcPr>
            <w:tcW w:w="1435" w:type="dxa"/>
            <w:tcBorders>
              <w:top w:val="single" w:color="000000" w:sz="6" w:space="0"/>
              <w:left w:val="single" w:color="000000" w:sz="6" w:space="0"/>
              <w:right w:val="single" w:color="000000" w:sz="6" w:space="0"/>
            </w:tcBorders>
          </w:tcPr>
          <w:p>
            <w:pPr>
              <w:pStyle w:val="9"/>
              <w:spacing w:before="17" w:line="274" w:lineRule="exact"/>
              <w:ind w:right="313"/>
              <w:jc w:val="right"/>
              <w:rPr>
                <w:rFonts w:ascii="Times New Roman"/>
                <w:sz w:val="24"/>
              </w:rPr>
            </w:pPr>
            <w:r>
              <w:rPr>
                <w:rFonts w:ascii="Times New Roman"/>
                <w:sz w:val="24"/>
              </w:rPr>
              <w:t>89932.1</w:t>
            </w:r>
          </w:p>
        </w:tc>
        <w:tc>
          <w:tcPr>
            <w:tcW w:w="1541" w:type="dxa"/>
            <w:tcBorders>
              <w:top w:val="single" w:color="000000" w:sz="6" w:space="0"/>
              <w:left w:val="single" w:color="000000" w:sz="6" w:space="0"/>
              <w:right w:val="single" w:color="000000" w:sz="6" w:space="0"/>
            </w:tcBorders>
          </w:tcPr>
          <w:p>
            <w:pPr>
              <w:pStyle w:val="9"/>
              <w:spacing w:before="17" w:line="274" w:lineRule="exact"/>
              <w:ind w:left="6"/>
              <w:jc w:val="center"/>
              <w:rPr>
                <w:rFonts w:ascii="Times New Roman"/>
                <w:b/>
                <w:sz w:val="24"/>
              </w:rPr>
            </w:pPr>
            <w:r>
              <w:rPr>
                <w:rFonts w:ascii="Times New Roman"/>
                <w:b/>
                <w:sz w:val="24"/>
              </w:rPr>
              <w:t>/</w:t>
            </w:r>
          </w:p>
        </w:tc>
        <w:tc>
          <w:tcPr>
            <w:tcW w:w="1820" w:type="dxa"/>
            <w:tcBorders>
              <w:top w:val="single" w:color="000000" w:sz="6" w:space="0"/>
              <w:left w:val="single" w:color="000000" w:sz="6" w:space="0"/>
            </w:tcBorders>
          </w:tcPr>
          <w:p>
            <w:pPr>
              <w:pStyle w:val="9"/>
              <w:rPr>
                <w:rFonts w:ascii="Times New Roman"/>
                <w:sz w:val="22"/>
              </w:rPr>
            </w:pPr>
          </w:p>
        </w:tc>
        <w:tc>
          <w:tcPr>
            <w:tcW w:w="1303" w:type="dxa"/>
            <w:tcBorders>
              <w:top w:val="single" w:color="000000" w:sz="6" w:space="0"/>
            </w:tcBorders>
          </w:tcPr>
          <w:p>
            <w:pPr>
              <w:pStyle w:val="9"/>
              <w:spacing w:before="17" w:line="274" w:lineRule="exact"/>
              <w:ind w:left="7"/>
              <w:jc w:val="center"/>
              <w:rPr>
                <w:rFonts w:ascii="Times New Roman"/>
                <w:b/>
                <w:sz w:val="24"/>
              </w:rPr>
            </w:pPr>
            <w:r>
              <w:rPr>
                <w:rFonts w:ascii="Times New Roman"/>
                <w:b/>
                <w:sz w:val="24"/>
              </w:rPr>
              <w:t>/</w:t>
            </w:r>
          </w:p>
        </w:tc>
      </w:tr>
    </w:tbl>
    <w:p>
      <w:pPr>
        <w:spacing w:before="21" w:line="278" w:lineRule="auto"/>
        <w:ind w:left="766" w:right="713" w:firstLine="0"/>
        <w:jc w:val="left"/>
        <w:rPr>
          <w:sz w:val="21"/>
        </w:rPr>
      </w:pPr>
      <w:r>
        <w:rPr>
          <w:sz w:val="21"/>
        </w:rPr>
        <w:t>注：各类用房数据统计汇总后应与申报当年《普通中学基层统计报表》中的数据相一致；年报后如有新增面积请在备注中说明，下同</w:t>
      </w:r>
    </w:p>
    <w:p>
      <w:pPr>
        <w:pStyle w:val="4"/>
        <w:spacing w:before="5"/>
        <w:rPr>
          <w:sz w:val="24"/>
        </w:rPr>
      </w:pPr>
    </w:p>
    <w:p>
      <w:pPr>
        <w:pStyle w:val="8"/>
        <w:numPr>
          <w:ilvl w:val="0"/>
          <w:numId w:val="3"/>
        </w:numPr>
        <w:tabs>
          <w:tab w:val="left" w:pos="1292"/>
        </w:tabs>
        <w:spacing w:before="0" w:after="22"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1"/>
              <w:ind w:left="1506" w:right="1501"/>
              <w:jc w:val="center"/>
              <w:rPr>
                <w:b/>
                <w:sz w:val="21"/>
              </w:rPr>
            </w:pPr>
            <w:r>
              <w:rPr>
                <w:b/>
                <w:sz w:val="21"/>
              </w:rPr>
              <w:t>佐证资料名称</w:t>
            </w:r>
          </w:p>
        </w:tc>
        <w:tc>
          <w:tcPr>
            <w:tcW w:w="1511" w:type="dxa"/>
          </w:tcPr>
          <w:p>
            <w:pPr>
              <w:pStyle w:val="9"/>
              <w:spacing w:before="21"/>
              <w:ind w:right="428"/>
              <w:jc w:val="right"/>
              <w:rPr>
                <w:b/>
                <w:sz w:val="21"/>
              </w:rPr>
            </w:pPr>
            <w:r>
              <w:rPr>
                <w:b/>
                <w:w w:val="95"/>
                <w:sz w:val="21"/>
              </w:rPr>
              <w:t>主题词</w:t>
            </w:r>
          </w:p>
        </w:tc>
        <w:tc>
          <w:tcPr>
            <w:tcW w:w="1513" w:type="dxa"/>
          </w:tcPr>
          <w:p>
            <w:pPr>
              <w:pStyle w:val="9"/>
              <w:spacing w:before="21"/>
              <w:ind w:left="334"/>
              <w:rPr>
                <w:b/>
                <w:sz w:val="21"/>
              </w:rPr>
            </w:pPr>
            <w:r>
              <w:rPr>
                <w:b/>
                <w:sz w:val="21"/>
              </w:rPr>
              <w:t>成文时间</w:t>
            </w:r>
          </w:p>
        </w:tc>
        <w:tc>
          <w:tcPr>
            <w:tcW w:w="1540" w:type="dxa"/>
          </w:tcPr>
          <w:p>
            <w:pPr>
              <w:pStyle w:val="9"/>
              <w:spacing w:before="21"/>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08" w:type="dxa"/>
          </w:tcPr>
          <w:p>
            <w:pPr>
              <w:pStyle w:val="9"/>
              <w:spacing w:before="3" w:line="287" w:lineRule="exact"/>
              <w:ind w:left="108"/>
              <w:rPr>
                <w:sz w:val="24"/>
              </w:rPr>
            </w:pPr>
            <w:r>
              <w:rPr>
                <w:sz w:val="24"/>
              </w:rPr>
              <w:t>事业单位法人证书</w:t>
            </w:r>
          </w:p>
        </w:tc>
        <w:tc>
          <w:tcPr>
            <w:tcW w:w="1511" w:type="dxa"/>
          </w:tcPr>
          <w:p>
            <w:pPr>
              <w:pStyle w:val="9"/>
              <w:spacing w:before="3" w:line="287" w:lineRule="exact"/>
              <w:ind w:right="431"/>
              <w:jc w:val="right"/>
              <w:rPr>
                <w:sz w:val="24"/>
              </w:rPr>
            </w:pPr>
            <w:r>
              <w:rPr>
                <w:sz w:val="24"/>
              </w:rPr>
              <w:t>法人证书</w:t>
            </w:r>
          </w:p>
        </w:tc>
        <w:tc>
          <w:tcPr>
            <w:tcW w:w="1513" w:type="dxa"/>
          </w:tcPr>
          <w:p>
            <w:pPr>
              <w:pStyle w:val="9"/>
              <w:spacing w:before="18" w:line="271" w:lineRule="exact"/>
              <w:ind w:left="362"/>
              <w:rPr>
                <w:rFonts w:ascii="Times New Roman"/>
                <w:sz w:val="24"/>
              </w:rPr>
            </w:pPr>
            <w:r>
              <w:rPr>
                <w:rFonts w:ascii="Times New Roman"/>
                <w:sz w:val="24"/>
              </w:rPr>
              <w:t>2019/05</w:t>
            </w:r>
          </w:p>
        </w:tc>
        <w:tc>
          <w:tcPr>
            <w:tcW w:w="1540" w:type="dxa"/>
          </w:tcPr>
          <w:p>
            <w:pPr>
              <w:pStyle w:val="9"/>
              <w:spacing w:before="3" w:line="287" w:lineRule="exact"/>
              <w:ind w:left="9"/>
              <w:jc w:val="center"/>
              <w:rPr>
                <w:sz w:val="24"/>
              </w:rPr>
            </w:pPr>
            <w:r>
              <w:rPr>
                <w:sz w:val="24"/>
              </w:rPr>
              <w:t>是</w:t>
            </w:r>
          </w:p>
        </w:tc>
      </w:tr>
    </w:tbl>
    <w:p>
      <w:pPr>
        <w:spacing w:after="0" w:line="287" w:lineRule="exact"/>
        <w:jc w:val="center"/>
        <w:rPr>
          <w:sz w:val="24"/>
        </w:rPr>
        <w:sectPr>
          <w:pgSz w:w="11910" w:h="16840"/>
          <w:pgMar w:top="1540" w:right="760" w:bottom="1380" w:left="820" w:header="0" w:footer="1159"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89" w:lineRule="exact"/>
              <w:ind w:left="108"/>
              <w:rPr>
                <w:sz w:val="24"/>
              </w:rPr>
            </w:pPr>
            <w:r>
              <w:rPr>
                <w:sz w:val="24"/>
              </w:rPr>
              <w:t>校园面积（不动产产权证）</w:t>
            </w:r>
          </w:p>
        </w:tc>
        <w:tc>
          <w:tcPr>
            <w:tcW w:w="1511" w:type="dxa"/>
          </w:tcPr>
          <w:p>
            <w:pPr>
              <w:pStyle w:val="9"/>
              <w:spacing w:before="2" w:line="289" w:lineRule="exact"/>
              <w:ind w:left="107"/>
              <w:rPr>
                <w:sz w:val="24"/>
              </w:rPr>
            </w:pPr>
            <w:r>
              <w:rPr>
                <w:sz w:val="24"/>
              </w:rPr>
              <w:t>产权证</w:t>
            </w:r>
          </w:p>
        </w:tc>
        <w:tc>
          <w:tcPr>
            <w:tcW w:w="1513" w:type="dxa"/>
          </w:tcPr>
          <w:p>
            <w:pPr>
              <w:pStyle w:val="9"/>
              <w:spacing w:before="18" w:line="273" w:lineRule="exact"/>
              <w:ind w:left="362"/>
              <w:rPr>
                <w:rFonts w:ascii="Times New Roman"/>
                <w:sz w:val="24"/>
              </w:rPr>
            </w:pPr>
            <w:r>
              <w:rPr>
                <w:rFonts w:ascii="Times New Roman"/>
                <w:sz w:val="24"/>
              </w:rPr>
              <w:t>2020/01</w:t>
            </w: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sz w:val="24"/>
              </w:rPr>
              <w:t>校舍信息统计表和房产清册</w:t>
            </w:r>
          </w:p>
        </w:tc>
        <w:tc>
          <w:tcPr>
            <w:tcW w:w="1511" w:type="dxa"/>
          </w:tcPr>
          <w:p>
            <w:pPr>
              <w:pStyle w:val="9"/>
              <w:spacing w:before="2" w:line="290" w:lineRule="exact"/>
              <w:ind w:left="107"/>
              <w:rPr>
                <w:sz w:val="24"/>
              </w:rPr>
            </w:pPr>
            <w:r>
              <w:rPr>
                <w:sz w:val="24"/>
              </w:rPr>
              <w:t>校舍信息</w:t>
            </w:r>
          </w:p>
        </w:tc>
        <w:tc>
          <w:tcPr>
            <w:tcW w:w="1513" w:type="dxa"/>
          </w:tcPr>
          <w:p>
            <w:pPr>
              <w:pStyle w:val="9"/>
              <w:spacing w:before="18" w:line="274" w:lineRule="exact"/>
              <w:ind w:left="362"/>
              <w:rPr>
                <w:rFonts w:ascii="Times New Roman"/>
                <w:sz w:val="24"/>
              </w:rPr>
            </w:pPr>
            <w:r>
              <w:rPr>
                <w:rFonts w:ascii="Times New Roman"/>
                <w:sz w:val="24"/>
              </w:rPr>
              <w:t>2020/01</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4"/>
              <w:ind w:left="108"/>
              <w:rPr>
                <w:sz w:val="24"/>
              </w:rPr>
            </w:pPr>
            <w:r>
              <w:rPr>
                <w:sz w:val="24"/>
              </w:rPr>
              <w:t>食堂设施设备清单</w:t>
            </w:r>
          </w:p>
        </w:tc>
        <w:tc>
          <w:tcPr>
            <w:tcW w:w="1511" w:type="dxa"/>
          </w:tcPr>
          <w:p>
            <w:pPr>
              <w:pStyle w:val="9"/>
              <w:spacing w:before="4"/>
              <w:ind w:left="107"/>
              <w:rPr>
                <w:sz w:val="24"/>
              </w:rPr>
            </w:pPr>
            <w:r>
              <w:rPr>
                <w:sz w:val="24"/>
              </w:rPr>
              <w:t>食堂设施设</w:t>
            </w:r>
          </w:p>
          <w:p>
            <w:pPr>
              <w:pStyle w:val="9"/>
              <w:spacing w:before="4" w:line="288" w:lineRule="exact"/>
              <w:ind w:left="107"/>
              <w:rPr>
                <w:sz w:val="24"/>
              </w:rPr>
            </w:pPr>
            <w:r>
              <w:rPr>
                <w:sz w:val="24"/>
              </w:rPr>
              <w:t>备</w:t>
            </w:r>
          </w:p>
        </w:tc>
        <w:tc>
          <w:tcPr>
            <w:tcW w:w="1513" w:type="dxa"/>
          </w:tcPr>
          <w:p>
            <w:pPr>
              <w:pStyle w:val="9"/>
              <w:spacing w:before="17"/>
              <w:ind w:left="362"/>
              <w:rPr>
                <w:rFonts w:ascii="Times New Roman"/>
                <w:sz w:val="24"/>
              </w:rPr>
            </w:pPr>
            <w:r>
              <w:rPr>
                <w:rFonts w:ascii="Times New Roman"/>
                <w:sz w:val="24"/>
              </w:rPr>
              <w:t>2015/06</w:t>
            </w:r>
          </w:p>
        </w:tc>
        <w:tc>
          <w:tcPr>
            <w:tcW w:w="1540" w:type="dxa"/>
          </w:tcPr>
          <w:p>
            <w:pPr>
              <w:pStyle w:val="9"/>
              <w:spacing w:before="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4" w:line="288" w:lineRule="exact"/>
              <w:ind w:left="108"/>
              <w:rPr>
                <w:sz w:val="24"/>
              </w:rPr>
            </w:pPr>
            <w:r>
              <w:rPr>
                <w:sz w:val="24"/>
              </w:rPr>
              <w:t>医务室校医、器材、药品一览表</w:t>
            </w:r>
          </w:p>
        </w:tc>
        <w:tc>
          <w:tcPr>
            <w:tcW w:w="1511" w:type="dxa"/>
          </w:tcPr>
          <w:p>
            <w:pPr>
              <w:pStyle w:val="9"/>
              <w:spacing w:before="4" w:line="288" w:lineRule="exact"/>
              <w:ind w:left="107"/>
              <w:rPr>
                <w:sz w:val="24"/>
              </w:rPr>
            </w:pPr>
            <w:r>
              <w:rPr>
                <w:sz w:val="24"/>
              </w:rPr>
              <w:t>医务室</w:t>
            </w:r>
          </w:p>
        </w:tc>
        <w:tc>
          <w:tcPr>
            <w:tcW w:w="1513" w:type="dxa"/>
          </w:tcPr>
          <w:p>
            <w:pPr>
              <w:pStyle w:val="9"/>
              <w:spacing w:before="17" w:line="275" w:lineRule="exact"/>
              <w:ind w:left="362"/>
              <w:rPr>
                <w:rFonts w:ascii="Times New Roman"/>
                <w:sz w:val="24"/>
              </w:rPr>
            </w:pPr>
            <w:r>
              <w:rPr>
                <w:rFonts w:ascii="Times New Roman"/>
                <w:sz w:val="24"/>
              </w:rPr>
              <w:t>2022/03</w:t>
            </w:r>
          </w:p>
        </w:tc>
        <w:tc>
          <w:tcPr>
            <w:tcW w:w="1540" w:type="dxa"/>
          </w:tcPr>
          <w:p>
            <w:pPr>
              <w:pStyle w:val="9"/>
              <w:spacing w:before="4" w:line="288" w:lineRule="exact"/>
              <w:ind w:left="9"/>
              <w:jc w:val="center"/>
              <w:rPr>
                <w:sz w:val="24"/>
              </w:rPr>
            </w:pPr>
            <w:r>
              <w:rPr>
                <w:sz w:val="24"/>
              </w:rPr>
              <w:t>是</w:t>
            </w:r>
          </w:p>
        </w:tc>
      </w:tr>
    </w:tbl>
    <w:p>
      <w:pPr>
        <w:pStyle w:val="4"/>
        <w:rPr>
          <w:b/>
          <w:sz w:val="20"/>
        </w:rPr>
      </w:pPr>
    </w:p>
    <w:p>
      <w:pPr>
        <w:pStyle w:val="4"/>
        <w:spacing w:before="9"/>
        <w:rPr>
          <w:b/>
          <w:sz w:val="23"/>
        </w:rPr>
      </w:pPr>
    </w:p>
    <w:p>
      <w:pPr>
        <w:spacing w:after="0"/>
        <w:rPr>
          <w:sz w:val="23"/>
        </w:rPr>
        <w:sectPr>
          <w:pgSz w:w="11910" w:h="16840"/>
          <w:pgMar w:top="1560" w:right="760" w:bottom="1340" w:left="820" w:header="0" w:footer="1159" w:gutter="0"/>
          <w:cols w:space="720" w:num="1"/>
        </w:sectPr>
      </w:pPr>
    </w:p>
    <w:p>
      <w:pPr>
        <w:pStyle w:val="4"/>
        <w:spacing w:before="9"/>
        <w:rPr>
          <w:b/>
          <w:sz w:val="31"/>
        </w:rPr>
      </w:pPr>
    </w:p>
    <w:p>
      <w:pPr>
        <w:pStyle w:val="8"/>
        <w:numPr>
          <w:ilvl w:val="0"/>
          <w:numId w:val="6"/>
        </w:numPr>
        <w:tabs>
          <w:tab w:val="left" w:pos="1292"/>
        </w:tabs>
        <w:spacing w:before="0" w:after="0" w:line="240" w:lineRule="auto"/>
        <w:ind w:left="1291" w:right="0" w:hanging="526"/>
        <w:jc w:val="left"/>
        <w:rPr>
          <w:b/>
          <w:sz w:val="21"/>
        </w:rPr>
      </w:pPr>
      <w:r>
        <w:rPr>
          <w:b/>
          <w:sz w:val="21"/>
        </w:rPr>
        <w:t>自评概述</w:t>
      </w:r>
    </w:p>
    <w:p>
      <w:pPr>
        <w:spacing w:before="76"/>
        <w:ind w:left="766" w:right="0" w:firstLine="0"/>
        <w:jc w:val="left"/>
        <w:rPr>
          <w:rFonts w:ascii="Times New Roman" w:eastAsia="Times New Roman"/>
          <w:b/>
          <w:sz w:val="24"/>
        </w:rPr>
      </w:pPr>
      <w:r>
        <w:br w:type="column"/>
      </w:r>
      <w:r>
        <w:rPr>
          <w:b/>
          <w:sz w:val="24"/>
        </w:rPr>
        <w:t xml:space="preserve">办学条件 </w:t>
      </w:r>
      <w:r>
        <w:rPr>
          <w:rFonts w:ascii="Times New Roman" w:eastAsia="Times New Roman"/>
          <w:b/>
          <w:sz w:val="24"/>
        </w:rPr>
        <w:t>1-2</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spacing w:before="5"/>
        <w:rPr>
          <w:rFonts w:ascii="Times New Roman"/>
          <w:b/>
          <w:sz w:val="15"/>
        </w:r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699"/>
        <w:gridCol w:w="2513"/>
        <w:gridCol w:w="631"/>
        <w:gridCol w:w="631"/>
        <w:gridCol w:w="3157"/>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91" w:type="dxa"/>
          </w:tcPr>
          <w:p>
            <w:pPr>
              <w:pStyle w:val="9"/>
              <w:spacing w:before="21"/>
              <w:ind w:left="108"/>
              <w:rPr>
                <w:b/>
                <w:sz w:val="21"/>
              </w:rPr>
            </w:pPr>
            <w:r>
              <w:rPr>
                <w:b/>
                <w:sz w:val="21"/>
              </w:rPr>
              <w:t>指 标</w:t>
            </w:r>
          </w:p>
          <w:p>
            <w:pPr>
              <w:pStyle w:val="9"/>
              <w:spacing w:before="43"/>
              <w:ind w:left="108"/>
              <w:rPr>
                <w:b/>
                <w:sz w:val="21"/>
              </w:rPr>
            </w:pPr>
            <w:r>
              <w:rPr>
                <w:b/>
                <w:sz w:val="21"/>
              </w:rPr>
              <w:t>序号</w:t>
            </w:r>
          </w:p>
        </w:tc>
        <w:tc>
          <w:tcPr>
            <w:tcW w:w="7631" w:type="dxa"/>
            <w:gridSpan w:val="5"/>
          </w:tcPr>
          <w:p>
            <w:pPr>
              <w:pStyle w:val="9"/>
              <w:spacing w:before="177"/>
              <w:ind w:left="2845" w:right="2838"/>
              <w:jc w:val="center"/>
              <w:rPr>
                <w:b/>
                <w:sz w:val="21"/>
              </w:rPr>
            </w:pPr>
            <w:r>
              <w:rPr>
                <w:b/>
                <w:sz w:val="21"/>
              </w:rPr>
              <w:t>评估指标及评价细则</w:t>
            </w:r>
          </w:p>
        </w:tc>
        <w:tc>
          <w:tcPr>
            <w:tcW w:w="749" w:type="dxa"/>
          </w:tcPr>
          <w:p>
            <w:pPr>
              <w:pStyle w:val="9"/>
              <w:spacing w:before="21"/>
              <w:ind w:left="164"/>
              <w:rPr>
                <w:b/>
                <w:sz w:val="21"/>
              </w:rPr>
            </w:pPr>
            <w:r>
              <w:rPr>
                <w:b/>
                <w:w w:val="95"/>
                <w:sz w:val="21"/>
              </w:rPr>
              <w:t>自评</w:t>
            </w:r>
          </w:p>
          <w:p>
            <w:pPr>
              <w:pStyle w:val="9"/>
              <w:spacing w:before="43"/>
              <w:ind w:left="164"/>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37" w:hRule="atLeast"/>
        </w:trPr>
        <w:tc>
          <w:tcPr>
            <w:tcW w:w="69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0"/>
              <w:rPr>
                <w:rFonts w:ascii="Times New Roman"/>
                <w:b/>
                <w:sz w:val="18"/>
              </w:rPr>
            </w:pPr>
          </w:p>
          <w:p>
            <w:pPr>
              <w:pStyle w:val="9"/>
              <w:ind w:left="8"/>
              <w:jc w:val="center"/>
              <w:rPr>
                <w:b/>
                <w:sz w:val="21"/>
              </w:rPr>
            </w:pPr>
            <w:r>
              <w:rPr>
                <w:b/>
                <w:w w:val="99"/>
                <w:sz w:val="21"/>
              </w:rPr>
              <w:t>第</w:t>
            </w:r>
          </w:p>
          <w:p>
            <w:pPr>
              <w:pStyle w:val="9"/>
              <w:spacing w:before="57"/>
              <w:ind w:left="9"/>
              <w:jc w:val="center"/>
              <w:rPr>
                <w:rFonts w:ascii="Times New Roman"/>
                <w:b/>
                <w:sz w:val="21"/>
              </w:rPr>
            </w:pPr>
            <w:r>
              <w:rPr>
                <w:rFonts w:ascii="Times New Roman"/>
                <w:b/>
                <w:w w:val="99"/>
                <w:sz w:val="21"/>
              </w:rPr>
              <w:t>2</w:t>
            </w:r>
          </w:p>
          <w:p>
            <w:pPr>
              <w:pStyle w:val="9"/>
              <w:spacing w:before="57"/>
              <w:ind w:left="8"/>
              <w:jc w:val="center"/>
              <w:rPr>
                <w:b/>
                <w:sz w:val="21"/>
              </w:rPr>
            </w:pPr>
            <w:r>
              <w:rPr>
                <w:b/>
                <w:w w:val="99"/>
                <w:sz w:val="21"/>
              </w:rPr>
              <w:t>条</w:t>
            </w:r>
          </w:p>
        </w:tc>
        <w:tc>
          <w:tcPr>
            <w:tcW w:w="699" w:type="dxa"/>
          </w:tcPr>
          <w:p>
            <w:pPr>
              <w:pStyle w:val="9"/>
              <w:spacing w:before="128" w:line="278" w:lineRule="auto"/>
              <w:ind w:left="108" w:right="158"/>
              <w:rPr>
                <w:b/>
                <w:sz w:val="21"/>
              </w:rPr>
            </w:pPr>
            <w:r>
              <w:rPr>
                <w:b/>
                <w:sz w:val="21"/>
              </w:rPr>
              <w:t>评估指标</w:t>
            </w:r>
          </w:p>
        </w:tc>
        <w:tc>
          <w:tcPr>
            <w:tcW w:w="6932" w:type="dxa"/>
            <w:gridSpan w:val="4"/>
          </w:tcPr>
          <w:p>
            <w:pPr>
              <w:pStyle w:val="9"/>
              <w:spacing w:before="8"/>
              <w:rPr>
                <w:rFonts w:ascii="Times New Roman"/>
                <w:b/>
                <w:sz w:val="16"/>
              </w:rPr>
            </w:pPr>
          </w:p>
          <w:p>
            <w:pPr>
              <w:pStyle w:val="9"/>
              <w:spacing w:line="249" w:lineRule="auto"/>
              <w:ind w:left="107" w:right="96" w:firstLine="180"/>
              <w:rPr>
                <w:b/>
                <w:sz w:val="18"/>
              </w:rPr>
            </w:pPr>
            <w:r>
              <w:rPr>
                <w:rFonts w:ascii="Times New Roman" w:eastAsia="Times New Roman"/>
                <w:b/>
                <w:sz w:val="18"/>
              </w:rPr>
              <w:t xml:space="preserve">2. </w:t>
            </w:r>
            <w:r>
              <w:rPr>
                <w:b/>
                <w:sz w:val="18"/>
              </w:rPr>
              <w:t>学校教学、生活各类设备设施齐全，配置先进。建成智慧校园，信息技术、人工智能运用水平较高。信息技术等先进技术对学校个性化发展形成支撑。</w:t>
            </w:r>
          </w:p>
        </w:tc>
        <w:tc>
          <w:tcPr>
            <w:tcW w:w="749"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3"/>
              <w:rPr>
                <w:rFonts w:ascii="Times New Roman"/>
                <w:b/>
                <w:sz w:val="23"/>
              </w:rPr>
            </w:pPr>
          </w:p>
          <w:p>
            <w:pPr>
              <w:pStyle w:val="9"/>
              <w:ind w:left="10"/>
              <w:jc w:val="center"/>
              <w:rPr>
                <w:rFonts w:ascii="Times New Roman"/>
                <w:b/>
                <w:sz w:val="21"/>
              </w:rPr>
            </w:pPr>
            <w:r>
              <w:rPr>
                <w:rFonts w:ascii="Times New Roman"/>
                <w:b/>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00" w:hRule="atLeast"/>
        </w:trPr>
        <w:tc>
          <w:tcPr>
            <w:tcW w:w="691" w:type="dxa"/>
            <w:vMerge w:val="continue"/>
            <w:tcBorders>
              <w:top w:val="nil"/>
            </w:tcBorders>
          </w:tcPr>
          <w:p>
            <w:pPr>
              <w:rPr>
                <w:sz w:val="2"/>
                <w:szCs w:val="2"/>
              </w:rPr>
            </w:pPr>
          </w:p>
        </w:tc>
        <w:tc>
          <w:tcPr>
            <w:tcW w:w="699" w:type="dxa"/>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7"/>
              <w:rPr>
                <w:rFonts w:ascii="Times New Roman"/>
                <w:b/>
                <w:sz w:val="15"/>
              </w:rPr>
            </w:pPr>
          </w:p>
          <w:p>
            <w:pPr>
              <w:pStyle w:val="9"/>
              <w:spacing w:before="1" w:line="278" w:lineRule="auto"/>
              <w:ind w:left="108" w:right="158"/>
              <w:rPr>
                <w:b/>
                <w:sz w:val="21"/>
              </w:rPr>
            </w:pPr>
            <w:r>
              <w:rPr>
                <w:b/>
                <w:sz w:val="21"/>
              </w:rPr>
              <w:t>评价细则</w:t>
            </w:r>
          </w:p>
        </w:tc>
        <w:tc>
          <w:tcPr>
            <w:tcW w:w="6932" w:type="dxa"/>
            <w:gridSpan w:val="4"/>
          </w:tcPr>
          <w:p>
            <w:pPr>
              <w:pStyle w:val="9"/>
              <w:numPr>
                <w:ilvl w:val="0"/>
                <w:numId w:val="7"/>
              </w:numPr>
              <w:tabs>
                <w:tab w:val="left" w:pos="738"/>
              </w:tabs>
              <w:spacing w:before="13" w:after="0" w:line="240" w:lineRule="auto"/>
              <w:ind w:left="737" w:right="0" w:hanging="451"/>
              <w:jc w:val="both"/>
              <w:rPr>
                <w:sz w:val="18"/>
              </w:rPr>
            </w:pPr>
            <w:r>
              <w:rPr>
                <w:spacing w:val="-7"/>
                <w:sz w:val="18"/>
              </w:rPr>
              <w:t xml:space="preserve">学校有标准的 </w:t>
            </w:r>
            <w:r>
              <w:rPr>
                <w:rFonts w:ascii="Times New Roman" w:eastAsia="Times New Roman"/>
                <w:sz w:val="18"/>
              </w:rPr>
              <w:t>8</w:t>
            </w:r>
            <w:r>
              <w:rPr>
                <w:rFonts w:ascii="Times New Roman" w:eastAsia="Times New Roman"/>
                <w:spacing w:val="1"/>
                <w:sz w:val="18"/>
              </w:rPr>
              <w:t xml:space="preserve"> </w:t>
            </w:r>
            <w:r>
              <w:rPr>
                <w:spacing w:val="-16"/>
                <w:sz w:val="18"/>
              </w:rPr>
              <w:t xml:space="preserve">跑道 </w:t>
            </w:r>
            <w:r>
              <w:rPr>
                <w:rFonts w:ascii="Times New Roman" w:eastAsia="Times New Roman"/>
                <w:sz w:val="18"/>
              </w:rPr>
              <w:t>400</w:t>
            </w:r>
            <w:r>
              <w:rPr>
                <w:rFonts w:ascii="Times New Roman" w:eastAsia="Times New Roman"/>
                <w:spacing w:val="1"/>
                <w:sz w:val="18"/>
              </w:rPr>
              <w:t xml:space="preserve"> </w:t>
            </w:r>
            <w:r>
              <w:rPr>
                <w:spacing w:val="-3"/>
                <w:sz w:val="18"/>
              </w:rPr>
              <w:t>米塑胶田径运动场，城市学校</w:t>
            </w:r>
            <w:r>
              <w:rPr>
                <w:sz w:val="18"/>
              </w:rPr>
              <w:t>（新建校除外</w:t>
            </w:r>
            <w:r>
              <w:rPr>
                <w:spacing w:val="-8"/>
                <w:sz w:val="18"/>
              </w:rPr>
              <w:t>）</w:t>
            </w:r>
            <w:r>
              <w:rPr>
                <w:sz w:val="18"/>
              </w:rPr>
              <w:t>田径运</w:t>
            </w:r>
          </w:p>
          <w:p>
            <w:pPr>
              <w:pStyle w:val="9"/>
              <w:spacing w:before="10" w:line="249" w:lineRule="auto"/>
              <w:ind w:left="107" w:right="96"/>
              <w:jc w:val="both"/>
              <w:rPr>
                <w:sz w:val="18"/>
              </w:rPr>
            </w:pPr>
            <w:r>
              <w:rPr>
                <w:spacing w:val="-8"/>
                <w:sz w:val="18"/>
              </w:rPr>
              <w:t xml:space="preserve">动场不低于 </w:t>
            </w:r>
            <w:r>
              <w:rPr>
                <w:rFonts w:ascii="Times New Roman" w:eastAsia="Times New Roman"/>
                <w:sz w:val="18"/>
              </w:rPr>
              <w:t xml:space="preserve">6 </w:t>
            </w:r>
            <w:r>
              <w:rPr>
                <w:spacing w:val="-16"/>
                <w:sz w:val="18"/>
              </w:rPr>
              <w:t xml:space="preserve">跑道 </w:t>
            </w:r>
            <w:r>
              <w:rPr>
                <w:rFonts w:ascii="Times New Roman" w:eastAsia="Times New Roman"/>
                <w:sz w:val="18"/>
              </w:rPr>
              <w:t xml:space="preserve">300 </w:t>
            </w:r>
            <w:r>
              <w:rPr>
                <w:sz w:val="18"/>
              </w:rPr>
              <w:t>米；学校设有分校区的应有独立的标准田径运动场，</w:t>
            </w:r>
            <w:r>
              <w:rPr>
                <w:rFonts w:ascii="Times New Roman" w:eastAsia="Times New Roman"/>
                <w:sz w:val="18"/>
              </w:rPr>
              <w:t xml:space="preserve">20 </w:t>
            </w:r>
            <w:r>
              <w:rPr>
                <w:sz w:val="18"/>
              </w:rPr>
              <w:t>轨以上学校应建有两个标准田径运动场。</w:t>
            </w:r>
          </w:p>
          <w:p>
            <w:pPr>
              <w:pStyle w:val="9"/>
              <w:numPr>
                <w:ilvl w:val="0"/>
                <w:numId w:val="7"/>
              </w:numPr>
              <w:tabs>
                <w:tab w:val="left" w:pos="738"/>
              </w:tabs>
              <w:spacing w:before="0" w:after="0" w:line="249" w:lineRule="auto"/>
              <w:ind w:left="107" w:right="94" w:firstLine="180"/>
              <w:jc w:val="both"/>
              <w:rPr>
                <w:sz w:val="18"/>
              </w:rPr>
            </w:pPr>
            <w:r>
              <w:rPr>
                <w:spacing w:val="-6"/>
                <w:sz w:val="18"/>
              </w:rPr>
              <w:t xml:space="preserve">拥有体育馆和体育教学必需的各类运动场地；生均活动面积不少于 </w:t>
            </w:r>
            <w:r>
              <w:rPr>
                <w:rFonts w:ascii="Times New Roman" w:eastAsia="Times New Roman"/>
                <w:sz w:val="18"/>
              </w:rPr>
              <w:t>8</w:t>
            </w:r>
            <w:r>
              <w:rPr>
                <w:rFonts w:ascii="Times New Roman" w:eastAsia="Times New Roman"/>
                <w:spacing w:val="-1"/>
                <w:sz w:val="18"/>
              </w:rPr>
              <w:t xml:space="preserve"> </w:t>
            </w:r>
            <w:r>
              <w:rPr>
                <w:spacing w:val="-23"/>
                <w:sz w:val="18"/>
              </w:rPr>
              <w:t>平方米</w:t>
            </w:r>
            <w:r>
              <w:rPr>
                <w:sz w:val="18"/>
              </w:rPr>
              <w:t xml:space="preserve">（ </w:t>
            </w:r>
            <w:r>
              <w:rPr>
                <w:spacing w:val="-4"/>
                <w:sz w:val="18"/>
              </w:rPr>
              <w:t>含田径运动场、体育馆和其他专用运动场地等</w:t>
            </w:r>
            <w:r>
              <w:rPr>
                <w:sz w:val="18"/>
              </w:rPr>
              <w:t>）；体育器械丰富，能够满足正常体育教学和活动需要。</w:t>
            </w:r>
          </w:p>
          <w:p>
            <w:pPr>
              <w:pStyle w:val="9"/>
              <w:numPr>
                <w:ilvl w:val="0"/>
                <w:numId w:val="7"/>
              </w:numPr>
              <w:tabs>
                <w:tab w:val="left" w:pos="744"/>
              </w:tabs>
              <w:spacing w:before="1" w:after="0" w:line="240" w:lineRule="auto"/>
              <w:ind w:left="744" w:right="0" w:hanging="457"/>
              <w:jc w:val="both"/>
              <w:rPr>
                <w:sz w:val="18"/>
              </w:rPr>
            </w:pPr>
            <w:r>
              <w:rPr>
                <w:spacing w:val="-2"/>
                <w:sz w:val="18"/>
              </w:rPr>
              <w:t xml:space="preserve">图书馆具有省二级及以上资质，生均纸质藏书不少于 </w:t>
            </w:r>
            <w:r>
              <w:rPr>
                <w:rFonts w:ascii="Times New Roman" w:eastAsia="Times New Roman"/>
                <w:sz w:val="18"/>
              </w:rPr>
              <w:t>50</w:t>
            </w:r>
            <w:r>
              <w:rPr>
                <w:rFonts w:ascii="Times New Roman" w:eastAsia="Times New Roman"/>
                <w:spacing w:val="8"/>
                <w:sz w:val="18"/>
              </w:rPr>
              <w:t xml:space="preserve"> </w:t>
            </w:r>
            <w:r>
              <w:rPr>
                <w:sz w:val="18"/>
              </w:rPr>
              <w:t>册，年增图书生均不</w:t>
            </w:r>
          </w:p>
          <w:p>
            <w:pPr>
              <w:pStyle w:val="9"/>
              <w:spacing w:before="9" w:line="249" w:lineRule="auto"/>
              <w:ind w:left="107" w:right="94"/>
              <w:jc w:val="both"/>
              <w:rPr>
                <w:sz w:val="18"/>
              </w:rPr>
            </w:pPr>
            <w:r>
              <w:rPr>
                <w:spacing w:val="-15"/>
                <w:sz w:val="18"/>
              </w:rPr>
              <w:t xml:space="preserve">少于 </w:t>
            </w:r>
            <w:r>
              <w:rPr>
                <w:rFonts w:ascii="Times New Roman" w:eastAsia="Times New Roman"/>
                <w:sz w:val="18"/>
              </w:rPr>
              <w:t xml:space="preserve">1 </w:t>
            </w:r>
            <w:r>
              <w:rPr>
                <w:spacing w:val="-8"/>
                <w:sz w:val="18"/>
              </w:rPr>
              <w:t xml:space="preserve">册，实行开放式、信息化管理，图书流通率高，年生均借阅图书 </w:t>
            </w:r>
            <w:r>
              <w:rPr>
                <w:rFonts w:ascii="Times New Roman" w:eastAsia="Times New Roman"/>
                <w:sz w:val="18"/>
              </w:rPr>
              <w:t xml:space="preserve">20 </w:t>
            </w:r>
            <w:r>
              <w:rPr>
                <w:spacing w:val="-4"/>
                <w:sz w:val="18"/>
              </w:rPr>
              <w:t>册以上；阅</w:t>
            </w:r>
            <w:r>
              <w:rPr>
                <w:spacing w:val="-3"/>
                <w:sz w:val="18"/>
              </w:rPr>
              <w:t xml:space="preserve">览室座位数不低于学生数的 </w:t>
            </w:r>
            <w:r>
              <w:rPr>
                <w:rFonts w:ascii="Times New Roman" w:eastAsia="Times New Roman"/>
                <w:sz w:val="18"/>
              </w:rPr>
              <w:t>1/10</w:t>
            </w:r>
            <w:r>
              <w:rPr>
                <w:spacing w:val="-3"/>
                <w:sz w:val="18"/>
              </w:rPr>
              <w:t xml:space="preserve">，电子阅览室电脑不少于 </w:t>
            </w:r>
            <w:r>
              <w:rPr>
                <w:rFonts w:ascii="Times New Roman" w:eastAsia="Times New Roman"/>
                <w:sz w:val="18"/>
              </w:rPr>
              <w:t xml:space="preserve">100 </w:t>
            </w:r>
            <w:r>
              <w:rPr>
                <w:sz w:val="18"/>
              </w:rPr>
              <w:t>台；拥有合法使用权且适用于高中学生的电子图书系统，图书资源丰富，阅读使用流量大。</w:t>
            </w:r>
          </w:p>
          <w:p>
            <w:pPr>
              <w:pStyle w:val="9"/>
              <w:numPr>
                <w:ilvl w:val="0"/>
                <w:numId w:val="7"/>
              </w:numPr>
              <w:tabs>
                <w:tab w:val="left" w:pos="738"/>
              </w:tabs>
              <w:spacing w:before="0" w:after="0" w:line="249" w:lineRule="auto"/>
              <w:ind w:left="107" w:right="94" w:firstLine="180"/>
              <w:jc w:val="both"/>
              <w:rPr>
                <w:sz w:val="18"/>
              </w:rPr>
            </w:pPr>
            <w:r>
              <w:rPr>
                <w:spacing w:val="-5"/>
                <w:sz w:val="18"/>
              </w:rPr>
              <w:t>音乐室、美术室等用房及设施设备充足，</w:t>
            </w:r>
            <w:r>
              <w:rPr>
                <w:rFonts w:ascii="Times New Roman" w:eastAsia="Times New Roman"/>
                <w:spacing w:val="-7"/>
                <w:sz w:val="18"/>
              </w:rPr>
              <w:t>16</w:t>
            </w:r>
            <w:r>
              <w:rPr>
                <w:rFonts w:ascii="Times New Roman" w:eastAsia="Times New Roman"/>
                <w:spacing w:val="-1"/>
                <w:sz w:val="18"/>
              </w:rPr>
              <w:t xml:space="preserve"> </w:t>
            </w:r>
            <w:r>
              <w:rPr>
                <w:spacing w:val="-3"/>
                <w:sz w:val="18"/>
              </w:rPr>
              <w:t>轨制左右学校的美术教室、音乐教</w:t>
            </w:r>
            <w:r>
              <w:rPr>
                <w:spacing w:val="-9"/>
                <w:sz w:val="18"/>
              </w:rPr>
              <w:t xml:space="preserve">室分别按 </w:t>
            </w:r>
            <w:r>
              <w:rPr>
                <w:rFonts w:ascii="Times New Roman" w:eastAsia="Times New Roman"/>
                <w:sz w:val="18"/>
              </w:rPr>
              <w:t>3</w:t>
            </w:r>
            <w:r>
              <w:rPr>
                <w:rFonts w:ascii="Times New Roman" w:eastAsia="Times New Roman"/>
                <w:spacing w:val="-1"/>
                <w:sz w:val="18"/>
              </w:rPr>
              <w:t xml:space="preserve"> </w:t>
            </w:r>
            <w:r>
              <w:rPr>
                <w:sz w:val="18"/>
              </w:rPr>
              <w:t>个配置，</w:t>
            </w:r>
            <w:r>
              <w:rPr>
                <w:rFonts w:ascii="Times New Roman" w:eastAsia="Times New Roman"/>
                <w:sz w:val="18"/>
              </w:rPr>
              <w:t>20</w:t>
            </w:r>
            <w:r>
              <w:rPr>
                <w:rFonts w:ascii="Times New Roman" w:eastAsia="Times New Roman"/>
                <w:spacing w:val="-1"/>
                <w:sz w:val="18"/>
              </w:rPr>
              <w:t xml:space="preserve"> </w:t>
            </w:r>
            <w:r>
              <w:rPr>
                <w:sz w:val="18"/>
              </w:rPr>
              <w:t>轨制以上学校应适量增加。</w:t>
            </w:r>
          </w:p>
          <w:p>
            <w:pPr>
              <w:pStyle w:val="9"/>
              <w:spacing w:before="1" w:line="249" w:lineRule="auto"/>
              <w:ind w:left="107" w:right="94" w:firstLine="180"/>
              <w:jc w:val="both"/>
              <w:rPr>
                <w:sz w:val="18"/>
              </w:rPr>
            </w:pPr>
            <w:r>
              <w:rPr>
                <w:sz w:val="18"/>
              </w:rPr>
              <w:t>（</w:t>
            </w:r>
            <w:r>
              <w:rPr>
                <w:rFonts w:ascii="Times New Roman" w:eastAsia="Times New Roman"/>
                <w:sz w:val="18"/>
              </w:rPr>
              <w:t>5</w:t>
            </w:r>
            <w:r>
              <w:rPr>
                <w:sz w:val="18"/>
              </w:rPr>
              <w:t>）</w:t>
            </w:r>
            <w:r>
              <w:rPr>
                <w:rFonts w:ascii="Times New Roman" w:eastAsia="Times New Roman"/>
                <w:sz w:val="18"/>
              </w:rPr>
              <w:t xml:space="preserve">10 </w:t>
            </w:r>
            <w:r>
              <w:rPr>
                <w:spacing w:val="-6"/>
                <w:sz w:val="18"/>
              </w:rPr>
              <w:t xml:space="preserve">轨制及以下学校按 </w:t>
            </w:r>
            <w:r>
              <w:rPr>
                <w:rFonts w:ascii="Times New Roman" w:eastAsia="Times New Roman"/>
                <w:sz w:val="18"/>
              </w:rPr>
              <w:t>4</w:t>
            </w:r>
            <w:r>
              <w:rPr>
                <w:spacing w:val="-5"/>
                <w:sz w:val="18"/>
              </w:rPr>
              <w:t>、</w:t>
            </w:r>
            <w:r>
              <w:rPr>
                <w:rFonts w:ascii="Times New Roman" w:eastAsia="Times New Roman"/>
                <w:sz w:val="18"/>
              </w:rPr>
              <w:t>4</w:t>
            </w:r>
            <w:r>
              <w:rPr>
                <w:spacing w:val="-5"/>
                <w:sz w:val="18"/>
              </w:rPr>
              <w:t>、</w:t>
            </w:r>
            <w:r>
              <w:rPr>
                <w:rFonts w:ascii="Times New Roman" w:eastAsia="Times New Roman"/>
                <w:sz w:val="18"/>
              </w:rPr>
              <w:t xml:space="preserve">3 </w:t>
            </w:r>
            <w:r>
              <w:rPr>
                <w:spacing w:val="-7"/>
                <w:sz w:val="18"/>
              </w:rPr>
              <w:t xml:space="preserve">配备理、化、生普通类标准实验室，至少配备 </w:t>
            </w:r>
            <w:r>
              <w:rPr>
                <w:rFonts w:ascii="Times New Roman" w:eastAsia="Times New Roman"/>
                <w:sz w:val="18"/>
              </w:rPr>
              <w:t xml:space="preserve">3 </w:t>
            </w:r>
            <w:r>
              <w:rPr>
                <w:sz w:val="18"/>
              </w:rPr>
              <w:t>个通用技术实践室，有规范的仪器室、药品室、准备室、标本室、危化品专用存放场所等，</w:t>
            </w:r>
            <w:r>
              <w:rPr>
                <w:rFonts w:ascii="Times New Roman" w:eastAsia="Times New Roman"/>
                <w:sz w:val="18"/>
              </w:rPr>
              <w:t xml:space="preserve">10 </w:t>
            </w:r>
            <w:r>
              <w:rPr>
                <w:sz w:val="18"/>
              </w:rPr>
              <w:t>轨制以上学校根据课程需要按比例增加。能根据学校人才培养需要，装备设施设备先进的探索、创新、数字等各类特色实验室，但不抵算理、化、生普通类标准实验室。</w:t>
            </w:r>
          </w:p>
          <w:p>
            <w:pPr>
              <w:pStyle w:val="9"/>
              <w:numPr>
                <w:ilvl w:val="0"/>
                <w:numId w:val="8"/>
              </w:numPr>
              <w:tabs>
                <w:tab w:val="left" w:pos="738"/>
              </w:tabs>
              <w:spacing w:before="0" w:after="0" w:line="249" w:lineRule="auto"/>
              <w:ind w:left="107" w:right="94" w:firstLine="180"/>
              <w:jc w:val="both"/>
              <w:rPr>
                <w:sz w:val="18"/>
              </w:rPr>
            </w:pPr>
            <w:r>
              <w:rPr>
                <w:spacing w:val="-2"/>
                <w:sz w:val="18"/>
              </w:rPr>
              <w:t>普通教室及各类专用教室均有符合教学需要的多媒体教学设备，教师人均一台</w:t>
            </w:r>
            <w:r>
              <w:rPr>
                <w:spacing w:val="-3"/>
                <w:sz w:val="18"/>
              </w:rPr>
              <w:t xml:space="preserve">计算机，学生使用的电脑生机比达到 </w:t>
            </w:r>
            <w:r>
              <w:rPr>
                <w:rFonts w:ascii="Times New Roman" w:eastAsia="Times New Roman"/>
                <w:sz w:val="18"/>
              </w:rPr>
              <w:t>8:1</w:t>
            </w:r>
            <w:r>
              <w:rPr>
                <w:sz w:val="18"/>
              </w:rPr>
              <w:t>，并保证使用正常。</w:t>
            </w:r>
          </w:p>
          <w:p>
            <w:pPr>
              <w:pStyle w:val="9"/>
              <w:numPr>
                <w:ilvl w:val="0"/>
                <w:numId w:val="8"/>
              </w:numPr>
              <w:tabs>
                <w:tab w:val="left" w:pos="738"/>
              </w:tabs>
              <w:spacing w:before="1" w:after="0" w:line="249" w:lineRule="auto"/>
              <w:ind w:left="107" w:right="94" w:firstLine="180"/>
              <w:jc w:val="left"/>
              <w:rPr>
                <w:sz w:val="18"/>
              </w:rPr>
            </w:pPr>
            <w:r>
              <w:rPr>
                <w:spacing w:val="-5"/>
                <w:sz w:val="18"/>
              </w:rPr>
              <w:t>学生宿舍、学生食堂的设施设备齐全、安全，实行智能化管理，能较好地满足</w:t>
            </w:r>
            <w:r>
              <w:rPr>
                <w:sz w:val="18"/>
              </w:rPr>
              <w:t>学生的生活需求。</w:t>
            </w:r>
          </w:p>
          <w:p>
            <w:pPr>
              <w:pStyle w:val="9"/>
              <w:numPr>
                <w:ilvl w:val="0"/>
                <w:numId w:val="8"/>
              </w:numPr>
              <w:tabs>
                <w:tab w:val="left" w:pos="738"/>
              </w:tabs>
              <w:spacing w:before="0" w:after="0" w:line="249" w:lineRule="auto"/>
              <w:ind w:left="107" w:right="94" w:firstLine="180"/>
              <w:jc w:val="both"/>
              <w:rPr>
                <w:sz w:val="18"/>
              </w:rPr>
            </w:pPr>
            <w:r>
              <w:rPr>
                <w:spacing w:val="-1"/>
                <w:sz w:val="18"/>
              </w:rPr>
              <w:t>重视智慧校园建设和信息技术</w:t>
            </w:r>
            <w:r>
              <w:rPr>
                <w:sz w:val="18"/>
              </w:rPr>
              <w:t>（人工智能</w:t>
            </w:r>
            <w:r>
              <w:rPr>
                <w:spacing w:val="-8"/>
                <w:sz w:val="18"/>
              </w:rPr>
              <w:t>）</w:t>
            </w:r>
            <w:r>
              <w:rPr>
                <w:spacing w:val="-5"/>
                <w:sz w:val="18"/>
              </w:rPr>
              <w:t>运用，千兆进校，百兆进班，有支</w:t>
            </w:r>
            <w:r>
              <w:rPr>
                <w:sz w:val="18"/>
              </w:rPr>
              <w:t>持教育管理、教学服务和师生学习的集成平台，有统一的网络与信息安全管理系统， 有支持学校及师生个性化、多样化和优质化发展的数字资源，有满足教学需求的智能</w:t>
            </w:r>
          </w:p>
          <w:p>
            <w:pPr>
              <w:pStyle w:val="9"/>
              <w:spacing w:before="1" w:line="206" w:lineRule="exact"/>
              <w:ind w:left="107"/>
              <w:rPr>
                <w:sz w:val="18"/>
              </w:rPr>
            </w:pPr>
            <w:r>
              <w:rPr>
                <w:sz w:val="18"/>
              </w:rPr>
              <w:t>专用教室、数字化实验室等。</w:t>
            </w:r>
          </w:p>
        </w:tc>
        <w:tc>
          <w:tcPr>
            <w:tcW w:w="74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91" w:type="dxa"/>
            <w:tcBorders>
              <w:right w:val="nil"/>
            </w:tcBorders>
          </w:tcPr>
          <w:p>
            <w:pPr>
              <w:pStyle w:val="9"/>
              <w:rPr>
                <w:rFonts w:ascii="Times New Roman"/>
                <w:sz w:val="18"/>
              </w:rPr>
            </w:pPr>
          </w:p>
        </w:tc>
        <w:tc>
          <w:tcPr>
            <w:tcW w:w="699" w:type="dxa"/>
            <w:tcBorders>
              <w:left w:val="nil"/>
              <w:right w:val="nil"/>
            </w:tcBorders>
          </w:tcPr>
          <w:p>
            <w:pPr>
              <w:pStyle w:val="9"/>
              <w:rPr>
                <w:rFonts w:ascii="Times New Roman"/>
                <w:sz w:val="18"/>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57" w:type="dxa"/>
            <w:tcBorders>
              <w:left w:val="nil"/>
              <w:right w:val="nil"/>
            </w:tcBorders>
          </w:tcPr>
          <w:p>
            <w:pPr>
              <w:pStyle w:val="9"/>
              <w:spacing w:before="96"/>
              <w:ind w:left="216"/>
              <w:rPr>
                <w:b/>
                <w:sz w:val="21"/>
              </w:rPr>
            </w:pPr>
            <w:r>
              <w:rPr>
                <w:b/>
                <w:w w:val="99"/>
                <w:sz w:val="21"/>
              </w:rPr>
              <w:t>述</w:t>
            </w:r>
          </w:p>
        </w:tc>
        <w:tc>
          <w:tcPr>
            <w:tcW w:w="749" w:type="dxa"/>
            <w:tcBorders>
              <w:left w:val="nil"/>
            </w:tcBorders>
          </w:tcPr>
          <w:p>
            <w:pPr>
              <w:pStyle w:val="9"/>
              <w:rPr>
                <w:rFonts w:ascii="Times New Roman"/>
                <w:sz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2"/>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4" w:hRule="atLeast"/>
        </w:trPr>
        <w:tc>
          <w:tcPr>
            <w:tcW w:w="9071" w:type="dxa"/>
            <w:gridSpan w:val="7"/>
          </w:tcPr>
          <w:p>
            <w:pPr>
              <w:pStyle w:val="9"/>
              <w:spacing w:before="134"/>
              <w:ind w:left="667"/>
              <w:rPr>
                <w:b/>
                <w:sz w:val="28"/>
              </w:rPr>
            </w:pPr>
            <w:r>
              <w:rPr>
                <w:sz w:val="28"/>
              </w:rPr>
              <w:t>一、</w:t>
            </w:r>
            <w:r>
              <w:rPr>
                <w:b/>
                <w:sz w:val="28"/>
              </w:rPr>
              <w:t>运动场地设置标准，充分满足需求</w:t>
            </w:r>
          </w:p>
          <w:p>
            <w:pPr>
              <w:pStyle w:val="9"/>
              <w:rPr>
                <w:rFonts w:ascii="Times New Roman"/>
                <w:b/>
                <w:sz w:val="23"/>
              </w:rPr>
            </w:pPr>
          </w:p>
          <w:p>
            <w:pPr>
              <w:pStyle w:val="9"/>
              <w:ind w:left="667"/>
              <w:rPr>
                <w:sz w:val="28"/>
              </w:rPr>
            </w:pPr>
            <w:r>
              <w:rPr>
                <w:spacing w:val="-16"/>
                <w:sz w:val="28"/>
              </w:rPr>
              <w:t xml:space="preserve">学校建有 </w:t>
            </w:r>
            <w:r>
              <w:rPr>
                <w:sz w:val="28"/>
              </w:rPr>
              <w:t>28000</w:t>
            </w:r>
            <w:r>
              <w:rPr>
                <w:spacing w:val="-20"/>
                <w:sz w:val="28"/>
              </w:rPr>
              <w:t xml:space="preserve"> 平方米的高标准运动场一面，有 </w:t>
            </w:r>
            <w:r>
              <w:rPr>
                <w:sz w:val="28"/>
              </w:rPr>
              <w:t>400</w:t>
            </w:r>
            <w:r>
              <w:rPr>
                <w:spacing w:val="-11"/>
                <w:sz w:val="28"/>
              </w:rPr>
              <w:t xml:space="preserve"> 米标准田径运动</w:t>
            </w:r>
          </w:p>
          <w:p>
            <w:pPr>
              <w:pStyle w:val="9"/>
              <w:spacing w:before="4" w:line="620" w:lineRule="atLeast"/>
              <w:ind w:left="108" w:right="94"/>
              <w:rPr>
                <w:sz w:val="28"/>
              </w:rPr>
            </w:pPr>
            <w:r>
              <w:rPr>
                <w:spacing w:val="-19"/>
                <w:sz w:val="28"/>
              </w:rPr>
              <w:t xml:space="preserve">场一面，外设 </w:t>
            </w:r>
            <w:r>
              <w:rPr>
                <w:sz w:val="28"/>
              </w:rPr>
              <w:t>8</w:t>
            </w:r>
            <w:r>
              <w:rPr>
                <w:spacing w:val="-46"/>
                <w:sz w:val="28"/>
              </w:rPr>
              <w:t xml:space="preserve"> 道 </w:t>
            </w:r>
            <w:r>
              <w:rPr>
                <w:sz w:val="28"/>
              </w:rPr>
              <w:t>400</w:t>
            </w:r>
            <w:r>
              <w:rPr>
                <w:spacing w:val="-13"/>
                <w:sz w:val="28"/>
              </w:rPr>
              <w:t xml:space="preserve"> 米塑胶跑道，内设置标准的人工草坪全天候足球比</w:t>
            </w:r>
            <w:r>
              <w:rPr>
                <w:spacing w:val="-14"/>
                <w:sz w:val="28"/>
              </w:rPr>
              <w:t xml:space="preserve">赛场地，并建有一座遮阳看台，顶棚配有 </w:t>
            </w:r>
            <w:r>
              <w:rPr>
                <w:sz w:val="28"/>
              </w:rPr>
              <w:t>LED</w:t>
            </w:r>
            <w:r>
              <w:rPr>
                <w:spacing w:val="-46"/>
                <w:sz w:val="28"/>
              </w:rPr>
              <w:t xml:space="preserve"> 灯 </w:t>
            </w:r>
            <w:r>
              <w:rPr>
                <w:sz w:val="28"/>
              </w:rPr>
              <w:t>5</w:t>
            </w:r>
            <w:r>
              <w:rPr>
                <w:spacing w:val="-14"/>
                <w:sz w:val="28"/>
              </w:rPr>
              <w:t xml:space="preserve"> 只，能充分满足白天及</w:t>
            </w:r>
          </w:p>
        </w:tc>
      </w:tr>
    </w:tbl>
    <w:p>
      <w:pPr>
        <w:spacing w:after="0" w:line="620" w:lineRule="atLeast"/>
        <w:rPr>
          <w:sz w:val="28"/>
        </w:rPr>
        <w:sectPr>
          <w:type w:val="continuous"/>
          <w:pgSz w:w="11910" w:h="16840"/>
          <w:pgMar w:top="1580" w:right="760" w:bottom="280" w:left="820" w:header="720" w:footer="720" w:gutter="0"/>
          <w:cols w:space="720" w:num="1"/>
        </w:sectPr>
      </w:pPr>
    </w:p>
    <w:p>
      <w:pPr>
        <w:pStyle w:val="4"/>
        <w:spacing w:before="152"/>
        <w:ind w:right="568"/>
        <w:jc w:val="right"/>
      </w:pPr>
      <w:r>
        <mc:AlternateContent>
          <mc:Choice Requires="wps">
            <w:drawing>
              <wp:anchor distT="0" distB="0" distL="114300" distR="114300" simplePos="0" relativeHeight="25170739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42" name="文本框 1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pacing w:val="-20"/>
                                      <w:sz w:val="28"/>
                                    </w:rPr>
                                    <w:t xml:space="preserve">夜间学校和社会各种活动、比赛训练所需。塑胶跑道东侧设有篮球场 </w:t>
                                  </w:r>
                                  <w:r>
                                    <w:rPr>
                                      <w:sz w:val="28"/>
                                    </w:rPr>
                                    <w:t>8</w:t>
                                  </w:r>
                                  <w:r>
                                    <w:rPr>
                                      <w:spacing w:val="-34"/>
                                      <w:sz w:val="28"/>
                                    </w:rPr>
                                    <w:t xml:space="preserve"> 片</w:t>
                                  </w:r>
                                </w:p>
                                <w:p>
                                  <w:pPr>
                                    <w:pStyle w:val="9"/>
                                    <w:spacing w:before="9"/>
                                    <w:rPr>
                                      <w:sz w:val="20"/>
                                    </w:rPr>
                                  </w:pPr>
                                </w:p>
                                <w:p>
                                  <w:pPr>
                                    <w:pStyle w:val="9"/>
                                    <w:ind w:left="108"/>
                                    <w:rPr>
                                      <w:sz w:val="28"/>
                                    </w:rPr>
                                  </w:pPr>
                                  <w:r>
                                    <w:rPr>
                                      <w:spacing w:val="-19"/>
                                      <w:sz w:val="28"/>
                                    </w:rPr>
                                    <w:t xml:space="preserve">排球场 </w:t>
                                  </w:r>
                                  <w:r>
                                    <w:rPr>
                                      <w:sz w:val="28"/>
                                    </w:rPr>
                                    <w:t>4</w:t>
                                  </w:r>
                                  <w:r>
                                    <w:rPr>
                                      <w:spacing w:val="-23"/>
                                      <w:sz w:val="28"/>
                                    </w:rPr>
                                    <w:t xml:space="preserve"> 片，羽毛球场 </w:t>
                                  </w:r>
                                  <w:r>
                                    <w:rPr>
                                      <w:sz w:val="28"/>
                                    </w:rPr>
                                    <w:t>2</w:t>
                                  </w:r>
                                  <w:r>
                                    <w:rPr>
                                      <w:spacing w:val="-26"/>
                                      <w:sz w:val="28"/>
                                    </w:rPr>
                                    <w:t xml:space="preserve"> 片，网球场 </w:t>
                                  </w:r>
                                  <w:r>
                                    <w:rPr>
                                      <w:sz w:val="28"/>
                                    </w:rPr>
                                    <w:t>1</w:t>
                                  </w:r>
                                  <w:r>
                                    <w:rPr>
                                      <w:spacing w:val="-13"/>
                                      <w:sz w:val="28"/>
                                    </w:rPr>
                                    <w:t xml:space="preserve"> 片，综合器械健身区一片；学校建</w:t>
                                  </w:r>
                                </w:p>
                                <w:p>
                                  <w:pPr>
                                    <w:pStyle w:val="9"/>
                                    <w:spacing w:before="9"/>
                                    <w:rPr>
                                      <w:sz w:val="20"/>
                                    </w:rPr>
                                  </w:pPr>
                                </w:p>
                                <w:p>
                                  <w:pPr>
                                    <w:pStyle w:val="9"/>
                                    <w:ind w:left="108"/>
                                    <w:rPr>
                                      <w:sz w:val="28"/>
                                    </w:rPr>
                                  </w:pPr>
                                  <w:r>
                                    <w:rPr>
                                      <w:spacing w:val="-35"/>
                                      <w:sz w:val="28"/>
                                    </w:rPr>
                                    <w:t xml:space="preserve">有 </w:t>
                                  </w:r>
                                  <w:r>
                                    <w:rPr>
                                      <w:sz w:val="28"/>
                                    </w:rPr>
                                    <w:t>5757</w:t>
                                  </w:r>
                                  <w:r>
                                    <w:rPr>
                                      <w:spacing w:val="-21"/>
                                      <w:sz w:val="28"/>
                                    </w:rPr>
                                    <w:t xml:space="preserve"> 平方米体育馆一栋，内有篮球馆 </w:t>
                                  </w:r>
                                  <w:r>
                                    <w:rPr>
                                      <w:sz w:val="28"/>
                                    </w:rPr>
                                    <w:t>1440</w:t>
                                  </w:r>
                                  <w:r>
                                    <w:rPr>
                                      <w:spacing w:val="-32"/>
                                      <w:sz w:val="28"/>
                                    </w:rPr>
                                    <w:t xml:space="preserve"> 平方米，乒乓室 </w:t>
                                  </w:r>
                                  <w:r>
                                    <w:rPr>
                                      <w:sz w:val="28"/>
                                    </w:rPr>
                                    <w:t>487</w:t>
                                  </w:r>
                                  <w:r>
                                    <w:rPr>
                                      <w:spacing w:val="-19"/>
                                      <w:sz w:val="28"/>
                                    </w:rPr>
                                    <w:t xml:space="preserve"> 平方米</w:t>
                                  </w:r>
                                </w:p>
                                <w:p>
                                  <w:pPr>
                                    <w:pStyle w:val="9"/>
                                    <w:spacing w:before="9"/>
                                    <w:rPr>
                                      <w:sz w:val="20"/>
                                    </w:rPr>
                                  </w:pPr>
                                </w:p>
                                <w:p>
                                  <w:pPr>
                                    <w:pStyle w:val="9"/>
                                    <w:ind w:left="108"/>
                                    <w:rPr>
                                      <w:sz w:val="28"/>
                                    </w:rPr>
                                  </w:pPr>
                                  <w:r>
                                    <w:rPr>
                                      <w:spacing w:val="-17"/>
                                      <w:sz w:val="28"/>
                                    </w:rPr>
                                    <w:t xml:space="preserve">舞蹈房 </w:t>
                                  </w:r>
                                  <w:r>
                                    <w:rPr>
                                      <w:sz w:val="28"/>
                                    </w:rPr>
                                    <w:t>393</w:t>
                                  </w:r>
                                  <w:r>
                                    <w:rPr>
                                      <w:spacing w:val="-18"/>
                                      <w:sz w:val="28"/>
                                    </w:rPr>
                                    <w:t xml:space="preserve"> 平方米，健身房 </w:t>
                                  </w:r>
                                  <w:r>
                                    <w:rPr>
                                      <w:sz w:val="28"/>
                                    </w:rPr>
                                    <w:t>384</w:t>
                                  </w:r>
                                  <w:r>
                                    <w:rPr>
                                      <w:spacing w:val="-18"/>
                                      <w:sz w:val="28"/>
                                    </w:rPr>
                                    <w:t xml:space="preserve"> 平方米，游泳馆 </w:t>
                                  </w:r>
                                  <w:r>
                                    <w:rPr>
                                      <w:sz w:val="28"/>
                                    </w:rPr>
                                    <w:t>1337</w:t>
                                  </w:r>
                                  <w:r>
                                    <w:rPr>
                                      <w:spacing w:val="-10"/>
                                      <w:sz w:val="28"/>
                                    </w:rPr>
                                    <w:t xml:space="preserve"> 平方米。还建有风</w:t>
                                  </w:r>
                                </w:p>
                                <w:p>
                                  <w:pPr>
                                    <w:pStyle w:val="9"/>
                                    <w:spacing w:before="9"/>
                                    <w:rPr>
                                      <w:sz w:val="20"/>
                                    </w:rPr>
                                  </w:pPr>
                                </w:p>
                                <w:p>
                                  <w:pPr>
                                    <w:pStyle w:val="9"/>
                                    <w:spacing w:line="417" w:lineRule="auto"/>
                                    <w:ind w:left="108" w:right="95"/>
                                    <w:rPr>
                                      <w:sz w:val="28"/>
                                    </w:rPr>
                                  </w:pPr>
                                  <w:r>
                                    <w:rPr>
                                      <w:spacing w:val="-16"/>
                                      <w:sz w:val="28"/>
                                    </w:rPr>
                                    <w:t xml:space="preserve">雨运动场 </w:t>
                                  </w:r>
                                  <w:r>
                                    <w:rPr>
                                      <w:sz w:val="28"/>
                                    </w:rPr>
                                    <w:t>1067</w:t>
                                  </w:r>
                                  <w:r>
                                    <w:rPr>
                                      <w:spacing w:val="-18"/>
                                      <w:sz w:val="28"/>
                                    </w:rPr>
                                    <w:t xml:space="preserve"> 平方米，生均活动面积达 </w:t>
                                  </w:r>
                                  <w:r>
                                    <w:rPr>
                                      <w:sz w:val="28"/>
                                    </w:rPr>
                                    <w:t>13.4</w:t>
                                  </w:r>
                                  <w:r>
                                    <w:rPr>
                                      <w:spacing w:val="-12"/>
                                      <w:sz w:val="28"/>
                                    </w:rPr>
                                    <w:t xml:space="preserve"> 平方米，充分满足了学校教</w:t>
                                  </w:r>
                                  <w:r>
                                    <w:rPr>
                                      <w:spacing w:val="-5"/>
                                      <w:sz w:val="28"/>
                                    </w:rPr>
                                    <w:t>育教学和体育锻炼等活动需要。</w:t>
                                  </w:r>
                                </w:p>
                                <w:p>
                                  <w:pPr>
                                    <w:pStyle w:val="9"/>
                                    <w:spacing w:line="358" w:lineRule="exact"/>
                                    <w:ind w:left="667"/>
                                    <w:rPr>
                                      <w:b/>
                                      <w:sz w:val="28"/>
                                    </w:rPr>
                                  </w:pPr>
                                  <w:r>
                                    <w:rPr>
                                      <w:b/>
                                      <w:sz w:val="28"/>
                                    </w:rPr>
                                    <w:t>二、图书馆馆藏丰富，设施齐全</w:t>
                                  </w:r>
                                </w:p>
                                <w:p>
                                  <w:pPr>
                                    <w:pStyle w:val="9"/>
                                    <w:spacing w:before="9"/>
                                    <w:rPr>
                                      <w:sz w:val="20"/>
                                    </w:rPr>
                                  </w:pPr>
                                </w:p>
                                <w:p>
                                  <w:pPr>
                                    <w:pStyle w:val="9"/>
                                    <w:ind w:right="95"/>
                                    <w:jc w:val="right"/>
                                    <w:rPr>
                                      <w:sz w:val="28"/>
                                    </w:rPr>
                                  </w:pPr>
                                  <w:r>
                                    <w:rPr>
                                      <w:spacing w:val="-7"/>
                                      <w:sz w:val="28"/>
                                    </w:rPr>
                                    <w:t xml:space="preserve">图书馆建筑总面积 </w:t>
                                  </w:r>
                                  <w:r>
                                    <w:rPr>
                                      <w:sz w:val="28"/>
                                    </w:rPr>
                                    <w:t>2280</w:t>
                                  </w:r>
                                  <w:r>
                                    <w:rPr>
                                      <w:spacing w:val="-8"/>
                                      <w:sz w:val="28"/>
                                    </w:rPr>
                                    <w:t xml:space="preserve"> 多平方米，图书馆是常州市“首批示范图书</w:t>
                                  </w:r>
                                </w:p>
                                <w:p>
                                  <w:pPr>
                                    <w:pStyle w:val="9"/>
                                    <w:spacing w:before="9"/>
                                    <w:rPr>
                                      <w:sz w:val="20"/>
                                    </w:rPr>
                                  </w:pPr>
                                </w:p>
                                <w:p>
                                  <w:pPr>
                                    <w:pStyle w:val="9"/>
                                    <w:ind w:right="95"/>
                                    <w:jc w:val="right"/>
                                    <w:rPr>
                                      <w:sz w:val="28"/>
                                    </w:rPr>
                                  </w:pPr>
                                  <w:r>
                                    <w:rPr>
                                      <w:spacing w:val="-13"/>
                                      <w:sz w:val="28"/>
                                    </w:rPr>
                                    <w:t xml:space="preserve">馆”，达省二级图书馆标准。学校图书馆有开放式学生阅览室 </w:t>
                                  </w:r>
                                  <w:r>
                                    <w:rPr>
                                      <w:sz w:val="28"/>
                                    </w:rPr>
                                    <w:t>1</w:t>
                                  </w:r>
                                  <w:r>
                                    <w:rPr>
                                      <w:spacing w:val="-20"/>
                                      <w:sz w:val="28"/>
                                    </w:rPr>
                                    <w:t xml:space="preserve"> 个，座位</w:t>
                                  </w:r>
                                </w:p>
                                <w:p>
                                  <w:pPr>
                                    <w:pStyle w:val="9"/>
                                    <w:spacing w:before="9"/>
                                    <w:rPr>
                                      <w:sz w:val="20"/>
                                    </w:rPr>
                                  </w:pPr>
                                </w:p>
                                <w:p>
                                  <w:pPr>
                                    <w:pStyle w:val="9"/>
                                    <w:ind w:left="108"/>
                                    <w:jc w:val="both"/>
                                    <w:rPr>
                                      <w:sz w:val="28"/>
                                    </w:rPr>
                                  </w:pPr>
                                  <w:r>
                                    <w:rPr>
                                      <w:spacing w:val="-24"/>
                                      <w:sz w:val="28"/>
                                    </w:rPr>
                                    <w:t xml:space="preserve">数达 </w:t>
                                  </w:r>
                                  <w:r>
                                    <w:rPr>
                                      <w:sz w:val="28"/>
                                    </w:rPr>
                                    <w:t>308</w:t>
                                  </w:r>
                                  <w:r>
                                    <w:rPr>
                                      <w:spacing w:val="-19"/>
                                      <w:sz w:val="28"/>
                                    </w:rPr>
                                    <w:t xml:space="preserve"> 个，电子阅览室 </w:t>
                                  </w:r>
                                  <w:r>
                                    <w:rPr>
                                      <w:sz w:val="28"/>
                                    </w:rPr>
                                    <w:t>2</w:t>
                                  </w:r>
                                  <w:r>
                                    <w:rPr>
                                      <w:spacing w:val="-26"/>
                                      <w:sz w:val="28"/>
                                    </w:rPr>
                                    <w:t xml:space="preserve"> 个，座位 </w:t>
                                  </w:r>
                                  <w:r>
                                    <w:rPr>
                                      <w:sz w:val="28"/>
                                    </w:rPr>
                                    <w:t>120</w:t>
                                  </w:r>
                                  <w:r>
                                    <w:rPr>
                                      <w:spacing w:val="-26"/>
                                      <w:sz w:val="28"/>
                                    </w:rPr>
                                    <w:t xml:space="preserve"> 个，</w:t>
                                  </w:r>
                                  <w:r>
                                    <w:rPr>
                                      <w:spacing w:val="-5"/>
                                      <w:sz w:val="28"/>
                                    </w:rPr>
                                    <w:t>2</w:t>
                                  </w:r>
                                  <w:r>
                                    <w:rPr>
                                      <w:spacing w:val="-10"/>
                                      <w:sz w:val="28"/>
                                    </w:rPr>
                                    <w:t xml:space="preserve"> 个教师阅览室，面积约为</w:t>
                                  </w:r>
                                </w:p>
                                <w:p>
                                  <w:pPr>
                                    <w:pStyle w:val="9"/>
                                    <w:spacing w:before="9"/>
                                    <w:rPr>
                                      <w:sz w:val="20"/>
                                    </w:rPr>
                                  </w:pPr>
                                </w:p>
                                <w:p>
                                  <w:pPr>
                                    <w:pStyle w:val="9"/>
                                    <w:spacing w:line="417" w:lineRule="auto"/>
                                    <w:ind w:left="108" w:right="95"/>
                                    <w:jc w:val="both"/>
                                    <w:rPr>
                                      <w:sz w:val="28"/>
                                    </w:rPr>
                                  </w:pPr>
                                  <w:r>
                                    <w:rPr>
                                      <w:sz w:val="28"/>
                                    </w:rPr>
                                    <w:t>289</w:t>
                                  </w:r>
                                  <w:r>
                                    <w:rPr>
                                      <w:spacing w:val="-12"/>
                                      <w:sz w:val="28"/>
                                    </w:rPr>
                                    <w:t xml:space="preserve"> 平方米，座位 </w:t>
                                  </w:r>
                                  <w:r>
                                    <w:rPr>
                                      <w:sz w:val="28"/>
                                    </w:rPr>
                                    <w:t>84</w:t>
                                  </w:r>
                                  <w:r>
                                    <w:rPr>
                                      <w:spacing w:val="-6"/>
                                      <w:sz w:val="28"/>
                                    </w:rPr>
                                    <w:t xml:space="preserve"> 个，为学校文化建设，提升办学特色和内涵提供保</w:t>
                                  </w:r>
                                  <w:r>
                                    <w:rPr>
                                      <w:spacing w:val="-11"/>
                                      <w:sz w:val="28"/>
                                    </w:rPr>
                                    <w:t>证。校图书馆采用一卡通图书管理系统，信息化程度高，全天候开放，有</w:t>
                                  </w:r>
                                  <w:r>
                                    <w:rPr>
                                      <w:spacing w:val="-19"/>
                                      <w:sz w:val="28"/>
                                    </w:rPr>
                                    <w:t xml:space="preserve">专门的电子阅览室、学生阅览室，目前馆藏图书 </w:t>
                                  </w:r>
                                  <w:r>
                                    <w:rPr>
                                      <w:sz w:val="28"/>
                                    </w:rPr>
                                    <w:t>144165</w:t>
                                  </w:r>
                                  <w:r>
                                    <w:rPr>
                                      <w:spacing w:val="-39"/>
                                      <w:sz w:val="28"/>
                                    </w:rPr>
                                    <w:t xml:space="preserve"> 册，生均 </w:t>
                                  </w:r>
                                  <w:r>
                                    <w:rPr>
                                      <w:sz w:val="28"/>
                                    </w:rPr>
                                    <w:t>55.3</w:t>
                                  </w:r>
                                  <w:r>
                                    <w:rPr>
                                      <w:spacing w:val="-35"/>
                                      <w:sz w:val="28"/>
                                    </w:rPr>
                                    <w:t xml:space="preserve"> 册</w:t>
                                  </w:r>
                                </w:p>
                                <w:p>
                                  <w:pPr>
                                    <w:pStyle w:val="9"/>
                                    <w:spacing w:line="417" w:lineRule="auto"/>
                                    <w:ind w:left="108" w:right="95"/>
                                    <w:jc w:val="both"/>
                                    <w:rPr>
                                      <w:sz w:val="28"/>
                                    </w:rPr>
                                  </w:pPr>
                                  <w:r>
                                    <w:rPr>
                                      <w:spacing w:val="-14"/>
                                      <w:sz w:val="28"/>
                                    </w:rPr>
                                    <w:t xml:space="preserve">电子图书 </w:t>
                                  </w:r>
                                  <w:r>
                                    <w:rPr>
                                      <w:sz w:val="28"/>
                                    </w:rPr>
                                    <w:t>40</w:t>
                                  </w:r>
                                  <w:r>
                                    <w:rPr>
                                      <w:spacing w:val="-9"/>
                                      <w:sz w:val="28"/>
                                    </w:rPr>
                                    <w:t xml:space="preserve"> 万册，满足了学生的阅读需求。学校进一步加大图书馆资源</w:t>
                                  </w:r>
                                  <w:r>
                                    <w:rPr>
                                      <w:spacing w:val="-12"/>
                                      <w:sz w:val="28"/>
                                    </w:rPr>
                                    <w:t>的开放度，每个教室均设置了班级图书角，在学校不同区域还设置了公共</w:t>
                                  </w:r>
                                  <w:r>
                                    <w:rPr>
                                      <w:spacing w:val="-5"/>
                                      <w:sz w:val="28"/>
                                    </w:rPr>
                                    <w:t>书架，提升图书流通率。</w:t>
                                  </w:r>
                                </w:p>
                                <w:p>
                                  <w:pPr>
                                    <w:pStyle w:val="9"/>
                                    <w:spacing w:line="358" w:lineRule="exact"/>
                                    <w:ind w:left="667"/>
                                    <w:rPr>
                                      <w:b/>
                                      <w:sz w:val="28"/>
                                    </w:rPr>
                                  </w:pPr>
                                  <w:r>
                                    <w:rPr>
                                      <w:b/>
                                      <w:sz w:val="28"/>
                                    </w:rPr>
                                    <w:t>三、教室、功能室、专用教室配置先进</w:t>
                                  </w:r>
                                </w:p>
                                <w:p>
                                  <w:pPr>
                                    <w:pStyle w:val="9"/>
                                    <w:spacing w:before="3" w:line="620" w:lineRule="atLeast"/>
                                    <w:ind w:left="108" w:right="95" w:firstLine="559"/>
                                    <w:jc w:val="both"/>
                                    <w:rPr>
                                      <w:sz w:val="28"/>
                                    </w:rPr>
                                  </w:pPr>
                                  <w:r>
                                    <w:rPr>
                                      <w:spacing w:val="-14"/>
                                      <w:sz w:val="28"/>
                                    </w:rPr>
                                    <w:t xml:space="preserve">学校配备有 </w:t>
                                  </w:r>
                                  <w:r>
                                    <w:rPr>
                                      <w:sz w:val="28"/>
                                    </w:rPr>
                                    <w:t>6</w:t>
                                  </w:r>
                                  <w:r>
                                    <w:rPr>
                                      <w:spacing w:val="-16"/>
                                      <w:sz w:val="28"/>
                                    </w:rPr>
                                    <w:t xml:space="preserve"> 个音乐室、</w:t>
                                  </w:r>
                                  <w:r>
                                    <w:rPr>
                                      <w:sz w:val="28"/>
                                    </w:rPr>
                                    <w:t>7</w:t>
                                  </w:r>
                                  <w:r>
                                    <w:rPr>
                                      <w:spacing w:val="-16"/>
                                      <w:sz w:val="28"/>
                                    </w:rPr>
                                    <w:t xml:space="preserve"> 个美术教室、舞蹈房 </w:t>
                                  </w:r>
                                  <w:r>
                                    <w:rPr>
                                      <w:sz w:val="28"/>
                                    </w:rPr>
                                    <w:t>2</w:t>
                                  </w:r>
                                  <w:r>
                                    <w:rPr>
                                      <w:spacing w:val="-11"/>
                                      <w:sz w:val="28"/>
                                    </w:rPr>
                                    <w:t xml:space="preserve"> 个，均按照省一类标准配备。音乐室配置了音响系统、多媒体教学系统、钢琴等，美术室有</w:t>
                                  </w:r>
                                  <w:r>
                                    <w:rPr>
                                      <w:spacing w:val="-12"/>
                                      <w:sz w:val="28"/>
                                    </w:rPr>
                                    <w:t>展示台、静物台、写生灯、石膏像、画板等教具，能够满足音乐、美术教</w:t>
                                  </w:r>
                                  <w:r>
                                    <w:rPr>
                                      <w:spacing w:val="-10"/>
                                      <w:sz w:val="28"/>
                                    </w:rPr>
                                    <w:t>学和课外活动的需要，还可以为艺术特长生提供良好的专业辅导，促进特</w:t>
                                  </w:r>
                                  <w:r>
                                    <w:rPr>
                                      <w:spacing w:val="-4"/>
                                      <w:sz w:val="28"/>
                                    </w:rPr>
                                    <w:t>长生的个性发展。</w:t>
                                  </w:r>
                                </w:p>
                              </w:tc>
                            </w:tr>
                          </w:tbl>
                          <w:p>
                            <w:pPr>
                              <w:pStyle w:val="4"/>
                            </w:pPr>
                          </w:p>
                        </w:txbxContent>
                      </wps:txbx>
                      <wps:bodyPr lIns="0" tIns="0" rIns="0" bIns="0" upright="1"/>
                    </wps:wsp>
                  </a:graphicData>
                </a:graphic>
              </wp:anchor>
            </w:drawing>
          </mc:Choice>
          <mc:Fallback>
            <w:pict>
              <v:shape id="文本框 19" o:spid="_x0000_s1026" o:spt="202" type="#_x0000_t202" style="position:absolute;left:0pt;margin-left:73.4pt;margin-top:79.35pt;height:687.3pt;width:454.35pt;mso-position-horizontal-relative:page;mso-position-vertical-relative:page;z-index:25170739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IpvZp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pacing w:val="-20"/>
                                <w:sz w:val="28"/>
                              </w:rPr>
                              <w:t xml:space="preserve">夜间学校和社会各种活动、比赛训练所需。塑胶跑道东侧设有篮球场 </w:t>
                            </w:r>
                            <w:r>
                              <w:rPr>
                                <w:sz w:val="28"/>
                              </w:rPr>
                              <w:t>8</w:t>
                            </w:r>
                            <w:r>
                              <w:rPr>
                                <w:spacing w:val="-34"/>
                                <w:sz w:val="28"/>
                              </w:rPr>
                              <w:t xml:space="preserve"> 片</w:t>
                            </w:r>
                          </w:p>
                          <w:p>
                            <w:pPr>
                              <w:pStyle w:val="9"/>
                              <w:spacing w:before="9"/>
                              <w:rPr>
                                <w:sz w:val="20"/>
                              </w:rPr>
                            </w:pPr>
                          </w:p>
                          <w:p>
                            <w:pPr>
                              <w:pStyle w:val="9"/>
                              <w:ind w:left="108"/>
                              <w:rPr>
                                <w:sz w:val="28"/>
                              </w:rPr>
                            </w:pPr>
                            <w:r>
                              <w:rPr>
                                <w:spacing w:val="-19"/>
                                <w:sz w:val="28"/>
                              </w:rPr>
                              <w:t xml:space="preserve">排球场 </w:t>
                            </w:r>
                            <w:r>
                              <w:rPr>
                                <w:sz w:val="28"/>
                              </w:rPr>
                              <w:t>4</w:t>
                            </w:r>
                            <w:r>
                              <w:rPr>
                                <w:spacing w:val="-23"/>
                                <w:sz w:val="28"/>
                              </w:rPr>
                              <w:t xml:space="preserve"> 片，羽毛球场 </w:t>
                            </w:r>
                            <w:r>
                              <w:rPr>
                                <w:sz w:val="28"/>
                              </w:rPr>
                              <w:t>2</w:t>
                            </w:r>
                            <w:r>
                              <w:rPr>
                                <w:spacing w:val="-26"/>
                                <w:sz w:val="28"/>
                              </w:rPr>
                              <w:t xml:space="preserve"> 片，网球场 </w:t>
                            </w:r>
                            <w:r>
                              <w:rPr>
                                <w:sz w:val="28"/>
                              </w:rPr>
                              <w:t>1</w:t>
                            </w:r>
                            <w:r>
                              <w:rPr>
                                <w:spacing w:val="-13"/>
                                <w:sz w:val="28"/>
                              </w:rPr>
                              <w:t xml:space="preserve"> 片，综合器械健身区一片；学校建</w:t>
                            </w:r>
                          </w:p>
                          <w:p>
                            <w:pPr>
                              <w:pStyle w:val="9"/>
                              <w:spacing w:before="9"/>
                              <w:rPr>
                                <w:sz w:val="20"/>
                              </w:rPr>
                            </w:pPr>
                          </w:p>
                          <w:p>
                            <w:pPr>
                              <w:pStyle w:val="9"/>
                              <w:ind w:left="108"/>
                              <w:rPr>
                                <w:sz w:val="28"/>
                              </w:rPr>
                            </w:pPr>
                            <w:r>
                              <w:rPr>
                                <w:spacing w:val="-35"/>
                                <w:sz w:val="28"/>
                              </w:rPr>
                              <w:t xml:space="preserve">有 </w:t>
                            </w:r>
                            <w:r>
                              <w:rPr>
                                <w:sz w:val="28"/>
                              </w:rPr>
                              <w:t>5757</w:t>
                            </w:r>
                            <w:r>
                              <w:rPr>
                                <w:spacing w:val="-21"/>
                                <w:sz w:val="28"/>
                              </w:rPr>
                              <w:t xml:space="preserve"> 平方米体育馆一栋，内有篮球馆 </w:t>
                            </w:r>
                            <w:r>
                              <w:rPr>
                                <w:sz w:val="28"/>
                              </w:rPr>
                              <w:t>1440</w:t>
                            </w:r>
                            <w:r>
                              <w:rPr>
                                <w:spacing w:val="-32"/>
                                <w:sz w:val="28"/>
                              </w:rPr>
                              <w:t xml:space="preserve"> 平方米，乒乓室 </w:t>
                            </w:r>
                            <w:r>
                              <w:rPr>
                                <w:sz w:val="28"/>
                              </w:rPr>
                              <w:t>487</w:t>
                            </w:r>
                            <w:r>
                              <w:rPr>
                                <w:spacing w:val="-19"/>
                                <w:sz w:val="28"/>
                              </w:rPr>
                              <w:t xml:space="preserve"> 平方米</w:t>
                            </w:r>
                          </w:p>
                          <w:p>
                            <w:pPr>
                              <w:pStyle w:val="9"/>
                              <w:spacing w:before="9"/>
                              <w:rPr>
                                <w:sz w:val="20"/>
                              </w:rPr>
                            </w:pPr>
                          </w:p>
                          <w:p>
                            <w:pPr>
                              <w:pStyle w:val="9"/>
                              <w:ind w:left="108"/>
                              <w:rPr>
                                <w:sz w:val="28"/>
                              </w:rPr>
                            </w:pPr>
                            <w:r>
                              <w:rPr>
                                <w:spacing w:val="-17"/>
                                <w:sz w:val="28"/>
                              </w:rPr>
                              <w:t xml:space="preserve">舞蹈房 </w:t>
                            </w:r>
                            <w:r>
                              <w:rPr>
                                <w:sz w:val="28"/>
                              </w:rPr>
                              <w:t>393</w:t>
                            </w:r>
                            <w:r>
                              <w:rPr>
                                <w:spacing w:val="-18"/>
                                <w:sz w:val="28"/>
                              </w:rPr>
                              <w:t xml:space="preserve"> 平方米，健身房 </w:t>
                            </w:r>
                            <w:r>
                              <w:rPr>
                                <w:sz w:val="28"/>
                              </w:rPr>
                              <w:t>384</w:t>
                            </w:r>
                            <w:r>
                              <w:rPr>
                                <w:spacing w:val="-18"/>
                                <w:sz w:val="28"/>
                              </w:rPr>
                              <w:t xml:space="preserve"> 平方米，游泳馆 </w:t>
                            </w:r>
                            <w:r>
                              <w:rPr>
                                <w:sz w:val="28"/>
                              </w:rPr>
                              <w:t>1337</w:t>
                            </w:r>
                            <w:r>
                              <w:rPr>
                                <w:spacing w:val="-10"/>
                                <w:sz w:val="28"/>
                              </w:rPr>
                              <w:t xml:space="preserve"> 平方米。还建有风</w:t>
                            </w:r>
                          </w:p>
                          <w:p>
                            <w:pPr>
                              <w:pStyle w:val="9"/>
                              <w:spacing w:before="9"/>
                              <w:rPr>
                                <w:sz w:val="20"/>
                              </w:rPr>
                            </w:pPr>
                          </w:p>
                          <w:p>
                            <w:pPr>
                              <w:pStyle w:val="9"/>
                              <w:spacing w:line="417" w:lineRule="auto"/>
                              <w:ind w:left="108" w:right="95"/>
                              <w:rPr>
                                <w:sz w:val="28"/>
                              </w:rPr>
                            </w:pPr>
                            <w:r>
                              <w:rPr>
                                <w:spacing w:val="-16"/>
                                <w:sz w:val="28"/>
                              </w:rPr>
                              <w:t xml:space="preserve">雨运动场 </w:t>
                            </w:r>
                            <w:r>
                              <w:rPr>
                                <w:sz w:val="28"/>
                              </w:rPr>
                              <w:t>1067</w:t>
                            </w:r>
                            <w:r>
                              <w:rPr>
                                <w:spacing w:val="-18"/>
                                <w:sz w:val="28"/>
                              </w:rPr>
                              <w:t xml:space="preserve"> 平方米，生均活动面积达 </w:t>
                            </w:r>
                            <w:r>
                              <w:rPr>
                                <w:sz w:val="28"/>
                              </w:rPr>
                              <w:t>13.4</w:t>
                            </w:r>
                            <w:r>
                              <w:rPr>
                                <w:spacing w:val="-12"/>
                                <w:sz w:val="28"/>
                              </w:rPr>
                              <w:t xml:space="preserve"> 平方米，充分满足了学校教</w:t>
                            </w:r>
                            <w:r>
                              <w:rPr>
                                <w:spacing w:val="-5"/>
                                <w:sz w:val="28"/>
                              </w:rPr>
                              <w:t>育教学和体育锻炼等活动需要。</w:t>
                            </w:r>
                          </w:p>
                          <w:p>
                            <w:pPr>
                              <w:pStyle w:val="9"/>
                              <w:spacing w:line="358" w:lineRule="exact"/>
                              <w:ind w:left="667"/>
                              <w:rPr>
                                <w:b/>
                                <w:sz w:val="28"/>
                              </w:rPr>
                            </w:pPr>
                            <w:r>
                              <w:rPr>
                                <w:b/>
                                <w:sz w:val="28"/>
                              </w:rPr>
                              <w:t>二、图书馆馆藏丰富，设施齐全</w:t>
                            </w:r>
                          </w:p>
                          <w:p>
                            <w:pPr>
                              <w:pStyle w:val="9"/>
                              <w:spacing w:before="9"/>
                              <w:rPr>
                                <w:sz w:val="20"/>
                              </w:rPr>
                            </w:pPr>
                          </w:p>
                          <w:p>
                            <w:pPr>
                              <w:pStyle w:val="9"/>
                              <w:ind w:right="95"/>
                              <w:jc w:val="right"/>
                              <w:rPr>
                                <w:sz w:val="28"/>
                              </w:rPr>
                            </w:pPr>
                            <w:r>
                              <w:rPr>
                                <w:spacing w:val="-7"/>
                                <w:sz w:val="28"/>
                              </w:rPr>
                              <w:t xml:space="preserve">图书馆建筑总面积 </w:t>
                            </w:r>
                            <w:r>
                              <w:rPr>
                                <w:sz w:val="28"/>
                              </w:rPr>
                              <w:t>2280</w:t>
                            </w:r>
                            <w:r>
                              <w:rPr>
                                <w:spacing w:val="-8"/>
                                <w:sz w:val="28"/>
                              </w:rPr>
                              <w:t xml:space="preserve"> 多平方米，图书馆是常州市“首批示范图书</w:t>
                            </w:r>
                          </w:p>
                          <w:p>
                            <w:pPr>
                              <w:pStyle w:val="9"/>
                              <w:spacing w:before="9"/>
                              <w:rPr>
                                <w:sz w:val="20"/>
                              </w:rPr>
                            </w:pPr>
                          </w:p>
                          <w:p>
                            <w:pPr>
                              <w:pStyle w:val="9"/>
                              <w:ind w:right="95"/>
                              <w:jc w:val="right"/>
                              <w:rPr>
                                <w:sz w:val="28"/>
                              </w:rPr>
                            </w:pPr>
                            <w:r>
                              <w:rPr>
                                <w:spacing w:val="-13"/>
                                <w:sz w:val="28"/>
                              </w:rPr>
                              <w:t xml:space="preserve">馆”，达省二级图书馆标准。学校图书馆有开放式学生阅览室 </w:t>
                            </w:r>
                            <w:r>
                              <w:rPr>
                                <w:sz w:val="28"/>
                              </w:rPr>
                              <w:t>1</w:t>
                            </w:r>
                            <w:r>
                              <w:rPr>
                                <w:spacing w:val="-20"/>
                                <w:sz w:val="28"/>
                              </w:rPr>
                              <w:t xml:space="preserve"> 个，座位</w:t>
                            </w:r>
                          </w:p>
                          <w:p>
                            <w:pPr>
                              <w:pStyle w:val="9"/>
                              <w:spacing w:before="9"/>
                              <w:rPr>
                                <w:sz w:val="20"/>
                              </w:rPr>
                            </w:pPr>
                          </w:p>
                          <w:p>
                            <w:pPr>
                              <w:pStyle w:val="9"/>
                              <w:ind w:left="108"/>
                              <w:jc w:val="both"/>
                              <w:rPr>
                                <w:sz w:val="28"/>
                              </w:rPr>
                            </w:pPr>
                            <w:r>
                              <w:rPr>
                                <w:spacing w:val="-24"/>
                                <w:sz w:val="28"/>
                              </w:rPr>
                              <w:t xml:space="preserve">数达 </w:t>
                            </w:r>
                            <w:r>
                              <w:rPr>
                                <w:sz w:val="28"/>
                              </w:rPr>
                              <w:t>308</w:t>
                            </w:r>
                            <w:r>
                              <w:rPr>
                                <w:spacing w:val="-19"/>
                                <w:sz w:val="28"/>
                              </w:rPr>
                              <w:t xml:space="preserve"> 个，电子阅览室 </w:t>
                            </w:r>
                            <w:r>
                              <w:rPr>
                                <w:sz w:val="28"/>
                              </w:rPr>
                              <w:t>2</w:t>
                            </w:r>
                            <w:r>
                              <w:rPr>
                                <w:spacing w:val="-26"/>
                                <w:sz w:val="28"/>
                              </w:rPr>
                              <w:t xml:space="preserve"> 个，座位 </w:t>
                            </w:r>
                            <w:r>
                              <w:rPr>
                                <w:sz w:val="28"/>
                              </w:rPr>
                              <w:t>120</w:t>
                            </w:r>
                            <w:r>
                              <w:rPr>
                                <w:spacing w:val="-26"/>
                                <w:sz w:val="28"/>
                              </w:rPr>
                              <w:t xml:space="preserve"> 个，</w:t>
                            </w:r>
                            <w:r>
                              <w:rPr>
                                <w:spacing w:val="-5"/>
                                <w:sz w:val="28"/>
                              </w:rPr>
                              <w:t>2</w:t>
                            </w:r>
                            <w:r>
                              <w:rPr>
                                <w:spacing w:val="-10"/>
                                <w:sz w:val="28"/>
                              </w:rPr>
                              <w:t xml:space="preserve"> 个教师阅览室，面积约为</w:t>
                            </w:r>
                          </w:p>
                          <w:p>
                            <w:pPr>
                              <w:pStyle w:val="9"/>
                              <w:spacing w:before="9"/>
                              <w:rPr>
                                <w:sz w:val="20"/>
                              </w:rPr>
                            </w:pPr>
                          </w:p>
                          <w:p>
                            <w:pPr>
                              <w:pStyle w:val="9"/>
                              <w:spacing w:line="417" w:lineRule="auto"/>
                              <w:ind w:left="108" w:right="95"/>
                              <w:jc w:val="both"/>
                              <w:rPr>
                                <w:sz w:val="28"/>
                              </w:rPr>
                            </w:pPr>
                            <w:r>
                              <w:rPr>
                                <w:sz w:val="28"/>
                              </w:rPr>
                              <w:t>289</w:t>
                            </w:r>
                            <w:r>
                              <w:rPr>
                                <w:spacing w:val="-12"/>
                                <w:sz w:val="28"/>
                              </w:rPr>
                              <w:t xml:space="preserve"> 平方米，座位 </w:t>
                            </w:r>
                            <w:r>
                              <w:rPr>
                                <w:sz w:val="28"/>
                              </w:rPr>
                              <w:t>84</w:t>
                            </w:r>
                            <w:r>
                              <w:rPr>
                                <w:spacing w:val="-6"/>
                                <w:sz w:val="28"/>
                              </w:rPr>
                              <w:t xml:space="preserve"> 个，为学校文化建设，提升办学特色和内涵提供保</w:t>
                            </w:r>
                            <w:r>
                              <w:rPr>
                                <w:spacing w:val="-11"/>
                                <w:sz w:val="28"/>
                              </w:rPr>
                              <w:t>证。校图书馆采用一卡通图书管理系统，信息化程度高，全天候开放，有</w:t>
                            </w:r>
                            <w:r>
                              <w:rPr>
                                <w:spacing w:val="-19"/>
                                <w:sz w:val="28"/>
                              </w:rPr>
                              <w:t xml:space="preserve">专门的电子阅览室、学生阅览室，目前馆藏图书 </w:t>
                            </w:r>
                            <w:r>
                              <w:rPr>
                                <w:sz w:val="28"/>
                              </w:rPr>
                              <w:t>144165</w:t>
                            </w:r>
                            <w:r>
                              <w:rPr>
                                <w:spacing w:val="-39"/>
                                <w:sz w:val="28"/>
                              </w:rPr>
                              <w:t xml:space="preserve"> 册，生均 </w:t>
                            </w:r>
                            <w:r>
                              <w:rPr>
                                <w:sz w:val="28"/>
                              </w:rPr>
                              <w:t>55.3</w:t>
                            </w:r>
                            <w:r>
                              <w:rPr>
                                <w:spacing w:val="-35"/>
                                <w:sz w:val="28"/>
                              </w:rPr>
                              <w:t xml:space="preserve"> 册</w:t>
                            </w:r>
                          </w:p>
                          <w:p>
                            <w:pPr>
                              <w:pStyle w:val="9"/>
                              <w:spacing w:line="417" w:lineRule="auto"/>
                              <w:ind w:left="108" w:right="95"/>
                              <w:jc w:val="both"/>
                              <w:rPr>
                                <w:sz w:val="28"/>
                              </w:rPr>
                            </w:pPr>
                            <w:r>
                              <w:rPr>
                                <w:spacing w:val="-14"/>
                                <w:sz w:val="28"/>
                              </w:rPr>
                              <w:t xml:space="preserve">电子图书 </w:t>
                            </w:r>
                            <w:r>
                              <w:rPr>
                                <w:sz w:val="28"/>
                              </w:rPr>
                              <w:t>40</w:t>
                            </w:r>
                            <w:r>
                              <w:rPr>
                                <w:spacing w:val="-9"/>
                                <w:sz w:val="28"/>
                              </w:rPr>
                              <w:t xml:space="preserve"> 万册，满足了学生的阅读需求。学校进一步加大图书馆资源</w:t>
                            </w:r>
                            <w:r>
                              <w:rPr>
                                <w:spacing w:val="-12"/>
                                <w:sz w:val="28"/>
                              </w:rPr>
                              <w:t>的开放度，每个教室均设置了班级图书角，在学校不同区域还设置了公共</w:t>
                            </w:r>
                            <w:r>
                              <w:rPr>
                                <w:spacing w:val="-5"/>
                                <w:sz w:val="28"/>
                              </w:rPr>
                              <w:t>书架，提升图书流通率。</w:t>
                            </w:r>
                          </w:p>
                          <w:p>
                            <w:pPr>
                              <w:pStyle w:val="9"/>
                              <w:spacing w:line="358" w:lineRule="exact"/>
                              <w:ind w:left="667"/>
                              <w:rPr>
                                <w:b/>
                                <w:sz w:val="28"/>
                              </w:rPr>
                            </w:pPr>
                            <w:r>
                              <w:rPr>
                                <w:b/>
                                <w:sz w:val="28"/>
                              </w:rPr>
                              <w:t>三、教室、功能室、专用教室配置先进</w:t>
                            </w:r>
                          </w:p>
                          <w:p>
                            <w:pPr>
                              <w:pStyle w:val="9"/>
                              <w:spacing w:before="3" w:line="620" w:lineRule="atLeast"/>
                              <w:ind w:left="108" w:right="95" w:firstLine="559"/>
                              <w:jc w:val="both"/>
                              <w:rPr>
                                <w:sz w:val="28"/>
                              </w:rPr>
                            </w:pPr>
                            <w:r>
                              <w:rPr>
                                <w:spacing w:val="-14"/>
                                <w:sz w:val="28"/>
                              </w:rPr>
                              <w:t xml:space="preserve">学校配备有 </w:t>
                            </w:r>
                            <w:r>
                              <w:rPr>
                                <w:sz w:val="28"/>
                              </w:rPr>
                              <w:t>6</w:t>
                            </w:r>
                            <w:r>
                              <w:rPr>
                                <w:spacing w:val="-16"/>
                                <w:sz w:val="28"/>
                              </w:rPr>
                              <w:t xml:space="preserve"> 个音乐室、</w:t>
                            </w:r>
                            <w:r>
                              <w:rPr>
                                <w:sz w:val="28"/>
                              </w:rPr>
                              <w:t>7</w:t>
                            </w:r>
                            <w:r>
                              <w:rPr>
                                <w:spacing w:val="-16"/>
                                <w:sz w:val="28"/>
                              </w:rPr>
                              <w:t xml:space="preserve"> 个美术教室、舞蹈房 </w:t>
                            </w:r>
                            <w:r>
                              <w:rPr>
                                <w:sz w:val="28"/>
                              </w:rPr>
                              <w:t>2</w:t>
                            </w:r>
                            <w:r>
                              <w:rPr>
                                <w:spacing w:val="-11"/>
                                <w:sz w:val="28"/>
                              </w:rPr>
                              <w:t xml:space="preserve"> 个，均按照省一类标准配备。音乐室配置了音响系统、多媒体教学系统、钢琴等，美术室有</w:t>
                            </w:r>
                            <w:r>
                              <w:rPr>
                                <w:spacing w:val="-12"/>
                                <w:sz w:val="28"/>
                              </w:rPr>
                              <w:t>展示台、静物台、写生灯、石膏像、画板等教具，能够满足音乐、美术教</w:t>
                            </w:r>
                            <w:r>
                              <w:rPr>
                                <w:spacing w:val="-10"/>
                                <w:sz w:val="28"/>
                              </w:rPr>
                              <w:t>学和课外活动的需要，还可以为艺术特长生提供良好的专业辅导，促进特</w:t>
                            </w:r>
                            <w:r>
                              <w:rPr>
                                <w:spacing w:val="-4"/>
                                <w:sz w:val="28"/>
                              </w:rPr>
                              <w:t>长生的个性发展。</w:t>
                            </w:r>
                          </w:p>
                        </w:tc>
                      </w:tr>
                    </w:tbl>
                    <w:p>
                      <w:pPr>
                        <w:pStyle w:val="4"/>
                      </w:pPr>
                    </w:p>
                  </w:txbxContent>
                </v:textbox>
              </v:shape>
            </w:pict>
          </mc:Fallback>
        </mc:AlternateContent>
      </w:r>
      <w:r>
        <w:rPr>
          <w:w w:val="100"/>
        </w:rPr>
        <w:t>，</w:t>
      </w:r>
    </w:p>
    <w:p>
      <w:pPr>
        <w:pStyle w:val="4"/>
      </w:pPr>
    </w:p>
    <w:p>
      <w:pPr>
        <w:pStyle w:val="4"/>
        <w:spacing w:before="4"/>
        <w:rPr>
          <w:sz w:val="41"/>
        </w:rPr>
      </w:pPr>
    </w:p>
    <w:p>
      <w:pPr>
        <w:pStyle w:val="4"/>
        <w:spacing w:before="1"/>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39"/>
        </w:rPr>
      </w:pPr>
    </w:p>
    <w:p>
      <w:pPr>
        <w:pStyle w:val="4"/>
        <w:ind w:right="568"/>
        <w:jc w:val="right"/>
      </w:pPr>
      <w:r>
        <w:rPr>
          <w:w w:val="100"/>
        </w:rPr>
        <w:t>，</w:t>
      </w:r>
    </w:p>
    <w:p>
      <w:pPr>
        <w:spacing w:after="0"/>
        <w:jc w:val="right"/>
        <w:sectPr>
          <w:footerReference r:id="rId7" w:type="default"/>
          <w:pgSz w:w="11910" w:h="16840"/>
          <w:pgMar w:top="1560" w:right="760" w:bottom="1380" w:left="820" w:header="0" w:footer="1200" w:gutter="0"/>
          <w:pgNumType w:start="20"/>
          <w:cols w:space="720" w:num="1"/>
        </w:sectPr>
      </w:pPr>
    </w:p>
    <w:p>
      <w:pPr>
        <w:pStyle w:val="4"/>
        <w:rPr>
          <w:sz w:val="20"/>
        </w:rPr>
      </w:pPr>
      <w:r>
        <mc:AlternateContent>
          <mc:Choice Requires="wps">
            <w:drawing>
              <wp:anchor distT="0" distB="0" distL="114300" distR="114300" simplePos="0" relativeHeight="25170841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43" name="文本框 20"/>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right="95"/>
                                    <w:jc w:val="right"/>
                                    <w:rPr>
                                      <w:sz w:val="28"/>
                                    </w:rPr>
                                  </w:pPr>
                                  <w:r>
                                    <w:rPr>
                                      <w:spacing w:val="-10"/>
                                      <w:sz w:val="28"/>
                                    </w:rPr>
                                    <w:t xml:space="preserve">学校是常州市实验室建设先进学校，拥有物理标准实验室 </w:t>
                                  </w:r>
                                  <w:r>
                                    <w:rPr>
                                      <w:sz w:val="28"/>
                                    </w:rPr>
                                    <w:t>6</w:t>
                                  </w:r>
                                  <w:r>
                                    <w:rPr>
                                      <w:spacing w:val="-24"/>
                                      <w:sz w:val="28"/>
                                    </w:rPr>
                                    <w:t xml:space="preserve"> 个、化学</w:t>
                                  </w:r>
                                </w:p>
                                <w:p>
                                  <w:pPr>
                                    <w:pStyle w:val="9"/>
                                    <w:spacing w:before="9"/>
                                    <w:rPr>
                                      <w:sz w:val="20"/>
                                    </w:rPr>
                                  </w:pPr>
                                </w:p>
                                <w:p>
                                  <w:pPr>
                                    <w:pStyle w:val="9"/>
                                    <w:ind w:right="95"/>
                                    <w:jc w:val="right"/>
                                    <w:rPr>
                                      <w:sz w:val="28"/>
                                    </w:rPr>
                                  </w:pPr>
                                  <w:r>
                                    <w:rPr>
                                      <w:spacing w:val="-14"/>
                                      <w:sz w:val="28"/>
                                    </w:rPr>
                                    <w:t xml:space="preserve">标准实验室 </w:t>
                                  </w:r>
                                  <w:r>
                                    <w:rPr>
                                      <w:sz w:val="28"/>
                                    </w:rPr>
                                    <w:t>5</w:t>
                                  </w:r>
                                  <w:r>
                                    <w:rPr>
                                      <w:spacing w:val="-20"/>
                                      <w:sz w:val="28"/>
                                    </w:rPr>
                                    <w:t xml:space="preserve"> 个、生物标准实验室 </w:t>
                                  </w:r>
                                  <w:r>
                                    <w:rPr>
                                      <w:sz w:val="28"/>
                                    </w:rPr>
                                    <w:t>5</w:t>
                                  </w:r>
                                  <w:r>
                                    <w:rPr>
                                      <w:spacing w:val="-18"/>
                                      <w:sz w:val="28"/>
                                    </w:rPr>
                                    <w:t xml:space="preserve"> 个，历史地理专用教室各 </w:t>
                                  </w:r>
                                  <w:r>
                                    <w:rPr>
                                      <w:sz w:val="28"/>
                                    </w:rPr>
                                    <w:t>1</w:t>
                                  </w:r>
                                  <w:r>
                                    <w:rPr>
                                      <w:spacing w:val="-22"/>
                                      <w:sz w:val="28"/>
                                    </w:rPr>
                                    <w:t xml:space="preserve"> 个，其中</w:t>
                                  </w:r>
                                </w:p>
                                <w:p>
                                  <w:pPr>
                                    <w:pStyle w:val="9"/>
                                    <w:spacing w:before="9"/>
                                    <w:rPr>
                                      <w:sz w:val="20"/>
                                    </w:rPr>
                                  </w:pPr>
                                </w:p>
                                <w:p>
                                  <w:pPr>
                                    <w:pStyle w:val="9"/>
                                    <w:ind w:left="108"/>
                                    <w:jc w:val="both"/>
                                    <w:rPr>
                                      <w:sz w:val="28"/>
                                    </w:rPr>
                                  </w:pPr>
                                  <w:r>
                                    <w:rPr>
                                      <w:spacing w:val="-7"/>
                                      <w:sz w:val="28"/>
                                    </w:rPr>
                                    <w:t xml:space="preserve">有物理数字探究实验室 </w:t>
                                  </w:r>
                                  <w:r>
                                    <w:rPr>
                                      <w:sz w:val="28"/>
                                    </w:rPr>
                                    <w:t>1</w:t>
                                  </w:r>
                                  <w:r>
                                    <w:rPr>
                                      <w:spacing w:val="-13"/>
                                      <w:sz w:val="28"/>
                                    </w:rPr>
                                    <w:t xml:space="preserve"> 个,化学生物数字探究实验室 </w:t>
                                  </w:r>
                                  <w:r>
                                    <w:rPr>
                                      <w:sz w:val="28"/>
                                    </w:rPr>
                                    <w:t>1</w:t>
                                  </w:r>
                                  <w:r>
                                    <w:rPr>
                                      <w:spacing w:val="-10"/>
                                      <w:sz w:val="28"/>
                                    </w:rPr>
                                    <w:t xml:space="preserve"> 个、微生物实验</w:t>
                                  </w:r>
                                </w:p>
                                <w:p>
                                  <w:pPr>
                                    <w:pStyle w:val="9"/>
                                    <w:spacing w:before="9"/>
                                    <w:rPr>
                                      <w:sz w:val="20"/>
                                    </w:rPr>
                                  </w:pPr>
                                </w:p>
                                <w:p>
                                  <w:pPr>
                                    <w:pStyle w:val="9"/>
                                    <w:spacing w:line="417" w:lineRule="auto"/>
                                    <w:ind w:left="108" w:right="95"/>
                                    <w:jc w:val="both"/>
                                    <w:rPr>
                                      <w:sz w:val="28"/>
                                    </w:rPr>
                                  </w:pPr>
                                  <w:r>
                                    <w:rPr>
                                      <w:spacing w:val="-21"/>
                                      <w:sz w:val="28"/>
                                    </w:rPr>
                                    <w:t xml:space="preserve">室、组织培养室各 </w:t>
                                  </w:r>
                                  <w:r>
                                    <w:rPr>
                                      <w:sz w:val="28"/>
                                    </w:rPr>
                                    <w:t>1</w:t>
                                  </w:r>
                                  <w:r>
                                    <w:rPr>
                                      <w:spacing w:val="-16"/>
                                      <w:sz w:val="28"/>
                                    </w:rPr>
                                    <w:t xml:space="preserve"> 个和生物学科教室 </w:t>
                                  </w:r>
                                  <w:r>
                                    <w:rPr>
                                      <w:sz w:val="28"/>
                                    </w:rPr>
                                    <w:t>1</w:t>
                                  </w:r>
                                  <w:r>
                                    <w:rPr>
                                      <w:spacing w:val="-30"/>
                                      <w:sz w:val="28"/>
                                    </w:rPr>
                                    <w:t xml:space="preserve"> 个。有规范的仪器室、药品室</w:t>
                                  </w:r>
                                  <w:r>
                                    <w:rPr>
                                      <w:sz w:val="28"/>
                                    </w:rPr>
                                    <w:t>（普</w:t>
                                  </w:r>
                                  <w:r>
                                    <w:rPr>
                                      <w:spacing w:val="-6"/>
                                      <w:sz w:val="28"/>
                                    </w:rPr>
                                    <w:t>通药品室、化学危险品室</w:t>
                                  </w:r>
                                  <w:r>
                                    <w:rPr>
                                      <w:spacing w:val="-22"/>
                                      <w:sz w:val="28"/>
                                    </w:rPr>
                                    <w:t>）</w:t>
                                  </w:r>
                                  <w:r>
                                    <w:rPr>
                                      <w:spacing w:val="-9"/>
                                      <w:sz w:val="28"/>
                                    </w:rPr>
                                    <w:t>、准备室、标本室，生物标本室内有不同生物</w:t>
                                  </w:r>
                                  <w:r>
                                    <w:rPr>
                                      <w:spacing w:val="-29"/>
                                      <w:sz w:val="28"/>
                                    </w:rPr>
                                    <w:t xml:space="preserve">标本 </w:t>
                                  </w:r>
                                  <w:r>
                                    <w:rPr>
                                      <w:sz w:val="28"/>
                                    </w:rPr>
                                    <w:t>320</w:t>
                                  </w:r>
                                  <w:r>
                                    <w:rPr>
                                      <w:spacing w:val="-15"/>
                                      <w:sz w:val="28"/>
                                    </w:rPr>
                                    <w:t xml:space="preserve"> 种。安全防范设施完备，实验室配有紧急喷淋洗眼器。学生实验</w:t>
                                  </w:r>
                                </w:p>
                                <w:p>
                                  <w:pPr>
                                    <w:pStyle w:val="9"/>
                                    <w:spacing w:line="417" w:lineRule="auto"/>
                                    <w:ind w:left="108" w:right="-15"/>
                                    <w:rPr>
                                      <w:sz w:val="28"/>
                                    </w:rPr>
                                  </w:pPr>
                                  <w:r>
                                    <w:rPr>
                                      <w:spacing w:val="-19"/>
                                      <w:sz w:val="28"/>
                                    </w:rPr>
                                    <w:t xml:space="preserve">仪器按 </w:t>
                                  </w:r>
                                  <w:r>
                                    <w:rPr>
                                      <w:sz w:val="28"/>
                                    </w:rPr>
                                    <w:t>2</w:t>
                                  </w:r>
                                  <w:r>
                                    <w:rPr>
                                      <w:spacing w:val="-17"/>
                                      <w:sz w:val="28"/>
                                    </w:rPr>
                                    <w:t xml:space="preserve"> 人一组配备，教师演示实验仪器按每组 </w:t>
                                  </w:r>
                                  <w:r>
                                    <w:rPr>
                                      <w:sz w:val="28"/>
                                    </w:rPr>
                                    <w:t>2</w:t>
                                  </w:r>
                                  <w:r>
                                    <w:rPr>
                                      <w:spacing w:val="-46"/>
                                      <w:sz w:val="28"/>
                                    </w:rPr>
                                    <w:t xml:space="preserve"> 至 </w:t>
                                  </w:r>
                                  <w:r>
                                    <w:rPr>
                                      <w:sz w:val="28"/>
                                    </w:rPr>
                                    <w:t>4</w:t>
                                  </w:r>
                                  <w:r>
                                    <w:rPr>
                                      <w:spacing w:val="-16"/>
                                      <w:sz w:val="28"/>
                                    </w:rPr>
                                    <w:t xml:space="preserve"> 套配备，教师的演</w:t>
                                  </w:r>
                                  <w:r>
                                    <w:rPr>
                                      <w:spacing w:val="-8"/>
                                      <w:sz w:val="28"/>
                                    </w:rPr>
                                    <w:t xml:space="preserve">示实验与学生分组实验开出率 </w:t>
                                  </w:r>
                                  <w:r>
                                    <w:rPr>
                                      <w:sz w:val="28"/>
                                    </w:rPr>
                                    <w:t>100%。我校是江苏省标准化实验学校，配</w:t>
                                  </w:r>
                                  <w:r>
                                    <w:rPr>
                                      <w:spacing w:val="-9"/>
                                      <w:sz w:val="28"/>
                                    </w:rPr>
                                    <w:t>置了多媒体网络教学系统，各实验器材、标本齐全，实验室内水、电、通</w:t>
                                  </w:r>
                                  <w:r>
                                    <w:rPr>
                                      <w:spacing w:val="-10"/>
                                      <w:sz w:val="28"/>
                                    </w:rPr>
                                    <w:t>风设备设计科学安全。实验室器材采用电子化管理纳入区管理网络，实验</w:t>
                                  </w:r>
                                  <w:r>
                                    <w:rPr>
                                      <w:spacing w:val="-13"/>
                                      <w:sz w:val="28"/>
                                    </w:rPr>
                                    <w:t>的开设实行预约、网络化管理。另外，学校还建有江苏省生命健康实践性</w:t>
                                  </w:r>
                                  <w:r>
                                    <w:rPr>
                                      <w:spacing w:val="-12"/>
                                      <w:sz w:val="28"/>
                                    </w:rPr>
                                    <w:t>课程基地，设有食品与环境检测中心、生物技术实践中心、生命健康体验</w:t>
                                  </w:r>
                                  <w:r>
                                    <w:rPr>
                                      <w:spacing w:val="-19"/>
                                      <w:sz w:val="28"/>
                                    </w:rPr>
                                    <w:t xml:space="preserve">中心。各类实验室为学生开展自主实验、研究性学习、校本课程实验探究 </w:t>
                                  </w:r>
                                  <w:r>
                                    <w:rPr>
                                      <w:spacing w:val="-12"/>
                                      <w:sz w:val="28"/>
                                    </w:rPr>
                                    <w:t>科技制作等活动开放，满足学生分组实验和自主探究的需要，从而提高学</w:t>
                                  </w:r>
                                  <w:r>
                                    <w:rPr>
                                      <w:spacing w:val="-13"/>
                                      <w:sz w:val="28"/>
                                    </w:rPr>
                                    <w:t xml:space="preserve">生的科学素养。学校设有通用技术教室 </w:t>
                                  </w:r>
                                  <w:r>
                                    <w:rPr>
                                      <w:sz w:val="28"/>
                                    </w:rPr>
                                    <w:t>7</w:t>
                                  </w:r>
                                  <w:r>
                                    <w:rPr>
                                      <w:spacing w:val="-14"/>
                                      <w:sz w:val="28"/>
                                    </w:rPr>
                                    <w:t xml:space="preserve"> 个，有机器视觉实验室、创客实</w:t>
                                  </w:r>
                                  <w:r>
                                    <w:rPr>
                                      <w:spacing w:val="-13"/>
                                      <w:sz w:val="28"/>
                                    </w:rPr>
                                    <w:t>验室、机器人设计实验室、木工制作室、车工制作室、钳工制作室、服装设计室，按照课程标准配齐配足各类仪器设备，满足通用技术课教学实践</w:t>
                                  </w:r>
                                  <w:r>
                                    <w:rPr>
                                      <w:spacing w:val="-5"/>
                                      <w:sz w:val="28"/>
                                    </w:rPr>
                                    <w:t>的需要，并为学生科技活动提供条件，培养学生的实践能力和创新意识。</w:t>
                                  </w:r>
                                </w:p>
                                <w:p>
                                  <w:pPr>
                                    <w:pStyle w:val="9"/>
                                    <w:spacing w:line="417" w:lineRule="auto"/>
                                    <w:ind w:left="108" w:right="95" w:firstLine="559"/>
                                    <w:jc w:val="both"/>
                                    <w:rPr>
                                      <w:sz w:val="28"/>
                                    </w:rPr>
                                  </w:pPr>
                                  <w:r>
                                    <w:rPr>
                                      <w:spacing w:val="-11"/>
                                      <w:sz w:val="28"/>
                                    </w:rPr>
                                    <w:t xml:space="preserve">学校共有普通教室 </w:t>
                                  </w:r>
                                  <w:r>
                                    <w:rPr>
                                      <w:sz w:val="28"/>
                                    </w:rPr>
                                    <w:t>56</w:t>
                                  </w:r>
                                  <w:r>
                                    <w:rPr>
                                      <w:spacing w:val="-29"/>
                                      <w:sz w:val="28"/>
                                    </w:rPr>
                                    <w:t xml:space="preserve"> 间，总面积 </w:t>
                                  </w:r>
                                  <w:r>
                                    <w:rPr>
                                      <w:sz w:val="28"/>
                                    </w:rPr>
                                    <w:t>6400</w:t>
                                  </w:r>
                                  <w:r>
                                    <w:rPr>
                                      <w:spacing w:val="-12"/>
                                      <w:sz w:val="28"/>
                                    </w:rPr>
                                    <w:t xml:space="preserve"> 多平方米，每个教室配置了希</w:t>
                                  </w:r>
                                  <w:r>
                                    <w:rPr>
                                      <w:spacing w:val="-10"/>
                                      <w:sz w:val="28"/>
                                    </w:rPr>
                                    <w:t>沃互动大屏多媒体网络教学系统，为信息化的教育教学活动提供了有力的</w:t>
                                  </w:r>
                                  <w:r>
                                    <w:rPr>
                                      <w:spacing w:val="-13"/>
                                      <w:sz w:val="28"/>
                                    </w:rPr>
                                    <w:t xml:space="preserve">支撑。专用教室有智能录播教室 </w:t>
                                  </w:r>
                                  <w:r>
                                    <w:rPr>
                                      <w:sz w:val="28"/>
                                    </w:rPr>
                                    <w:t>1</w:t>
                                  </w:r>
                                  <w:r>
                                    <w:rPr>
                                      <w:spacing w:val="-23"/>
                                      <w:sz w:val="28"/>
                                    </w:rPr>
                                    <w:t xml:space="preserve"> 个、观摩教室 </w:t>
                                  </w:r>
                                  <w:r>
                                    <w:rPr>
                                      <w:sz w:val="28"/>
                                    </w:rPr>
                                    <w:t>2</w:t>
                                  </w:r>
                                  <w:r>
                                    <w:rPr>
                                      <w:spacing w:val="-23"/>
                                      <w:sz w:val="28"/>
                                    </w:rPr>
                                    <w:t xml:space="preserve"> 个、合班教室 </w:t>
                                  </w:r>
                                  <w:r>
                                    <w:rPr>
                                      <w:sz w:val="28"/>
                                    </w:rPr>
                                    <w:t>2</w:t>
                                  </w:r>
                                  <w:r>
                                    <w:rPr>
                                      <w:spacing w:val="-25"/>
                                      <w:sz w:val="28"/>
                                    </w:rPr>
                                    <w:t xml:space="preserve"> 个，历</w:t>
                                  </w:r>
                                </w:p>
                                <w:p>
                                  <w:pPr>
                                    <w:pStyle w:val="9"/>
                                    <w:spacing w:line="358" w:lineRule="exact"/>
                                    <w:ind w:left="108"/>
                                    <w:jc w:val="both"/>
                                    <w:rPr>
                                      <w:sz w:val="28"/>
                                    </w:rPr>
                                  </w:pPr>
                                  <w:r>
                                    <w:rPr>
                                      <w:spacing w:val="-10"/>
                                      <w:sz w:val="28"/>
                                    </w:rPr>
                                    <w:t xml:space="preserve">史和地理专用教室各 </w:t>
                                  </w:r>
                                  <w:r>
                                    <w:rPr>
                                      <w:sz w:val="28"/>
                                    </w:rPr>
                                    <w:t>1</w:t>
                                  </w:r>
                                  <w:r>
                                    <w:rPr>
                                      <w:spacing w:val="-15"/>
                                      <w:sz w:val="28"/>
                                    </w:rPr>
                                    <w:t xml:space="preserve"> 个。录播教室能全程录制课堂教学过程，为教师对</w:t>
                                  </w:r>
                                </w:p>
                              </w:tc>
                            </w:tr>
                          </w:tbl>
                          <w:p>
                            <w:pPr>
                              <w:pStyle w:val="4"/>
                            </w:pPr>
                          </w:p>
                        </w:txbxContent>
                      </wps:txbx>
                      <wps:bodyPr lIns="0" tIns="0" rIns="0" bIns="0" upright="1"/>
                    </wps:wsp>
                  </a:graphicData>
                </a:graphic>
              </wp:anchor>
            </w:drawing>
          </mc:Choice>
          <mc:Fallback>
            <w:pict>
              <v:shape id="文本框 20" o:spid="_x0000_s1026" o:spt="202" type="#_x0000_t202" style="position:absolute;left:0pt;margin-left:73.4pt;margin-top:79.35pt;height:687.3pt;width:454.35pt;mso-position-horizontal-relative:page;mso-position-vertical-relative:page;z-index:25170841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AX9eha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right="95"/>
                              <w:jc w:val="right"/>
                              <w:rPr>
                                <w:sz w:val="28"/>
                              </w:rPr>
                            </w:pPr>
                            <w:r>
                              <w:rPr>
                                <w:spacing w:val="-10"/>
                                <w:sz w:val="28"/>
                              </w:rPr>
                              <w:t xml:space="preserve">学校是常州市实验室建设先进学校，拥有物理标准实验室 </w:t>
                            </w:r>
                            <w:r>
                              <w:rPr>
                                <w:sz w:val="28"/>
                              </w:rPr>
                              <w:t>6</w:t>
                            </w:r>
                            <w:r>
                              <w:rPr>
                                <w:spacing w:val="-24"/>
                                <w:sz w:val="28"/>
                              </w:rPr>
                              <w:t xml:space="preserve"> 个、化学</w:t>
                            </w:r>
                          </w:p>
                          <w:p>
                            <w:pPr>
                              <w:pStyle w:val="9"/>
                              <w:spacing w:before="9"/>
                              <w:rPr>
                                <w:sz w:val="20"/>
                              </w:rPr>
                            </w:pPr>
                          </w:p>
                          <w:p>
                            <w:pPr>
                              <w:pStyle w:val="9"/>
                              <w:ind w:right="95"/>
                              <w:jc w:val="right"/>
                              <w:rPr>
                                <w:sz w:val="28"/>
                              </w:rPr>
                            </w:pPr>
                            <w:r>
                              <w:rPr>
                                <w:spacing w:val="-14"/>
                                <w:sz w:val="28"/>
                              </w:rPr>
                              <w:t xml:space="preserve">标准实验室 </w:t>
                            </w:r>
                            <w:r>
                              <w:rPr>
                                <w:sz w:val="28"/>
                              </w:rPr>
                              <w:t>5</w:t>
                            </w:r>
                            <w:r>
                              <w:rPr>
                                <w:spacing w:val="-20"/>
                                <w:sz w:val="28"/>
                              </w:rPr>
                              <w:t xml:space="preserve"> 个、生物标准实验室 </w:t>
                            </w:r>
                            <w:r>
                              <w:rPr>
                                <w:sz w:val="28"/>
                              </w:rPr>
                              <w:t>5</w:t>
                            </w:r>
                            <w:r>
                              <w:rPr>
                                <w:spacing w:val="-18"/>
                                <w:sz w:val="28"/>
                              </w:rPr>
                              <w:t xml:space="preserve"> 个，历史地理专用教室各 </w:t>
                            </w:r>
                            <w:r>
                              <w:rPr>
                                <w:sz w:val="28"/>
                              </w:rPr>
                              <w:t>1</w:t>
                            </w:r>
                            <w:r>
                              <w:rPr>
                                <w:spacing w:val="-22"/>
                                <w:sz w:val="28"/>
                              </w:rPr>
                              <w:t xml:space="preserve"> 个，其中</w:t>
                            </w:r>
                          </w:p>
                          <w:p>
                            <w:pPr>
                              <w:pStyle w:val="9"/>
                              <w:spacing w:before="9"/>
                              <w:rPr>
                                <w:sz w:val="20"/>
                              </w:rPr>
                            </w:pPr>
                          </w:p>
                          <w:p>
                            <w:pPr>
                              <w:pStyle w:val="9"/>
                              <w:ind w:left="108"/>
                              <w:jc w:val="both"/>
                              <w:rPr>
                                <w:sz w:val="28"/>
                              </w:rPr>
                            </w:pPr>
                            <w:r>
                              <w:rPr>
                                <w:spacing w:val="-7"/>
                                <w:sz w:val="28"/>
                              </w:rPr>
                              <w:t xml:space="preserve">有物理数字探究实验室 </w:t>
                            </w:r>
                            <w:r>
                              <w:rPr>
                                <w:sz w:val="28"/>
                              </w:rPr>
                              <w:t>1</w:t>
                            </w:r>
                            <w:r>
                              <w:rPr>
                                <w:spacing w:val="-13"/>
                                <w:sz w:val="28"/>
                              </w:rPr>
                              <w:t xml:space="preserve"> 个,化学生物数字探究实验室 </w:t>
                            </w:r>
                            <w:r>
                              <w:rPr>
                                <w:sz w:val="28"/>
                              </w:rPr>
                              <w:t>1</w:t>
                            </w:r>
                            <w:r>
                              <w:rPr>
                                <w:spacing w:val="-10"/>
                                <w:sz w:val="28"/>
                              </w:rPr>
                              <w:t xml:space="preserve"> 个、微生物实验</w:t>
                            </w:r>
                          </w:p>
                          <w:p>
                            <w:pPr>
                              <w:pStyle w:val="9"/>
                              <w:spacing w:before="9"/>
                              <w:rPr>
                                <w:sz w:val="20"/>
                              </w:rPr>
                            </w:pPr>
                          </w:p>
                          <w:p>
                            <w:pPr>
                              <w:pStyle w:val="9"/>
                              <w:spacing w:line="417" w:lineRule="auto"/>
                              <w:ind w:left="108" w:right="95"/>
                              <w:jc w:val="both"/>
                              <w:rPr>
                                <w:sz w:val="28"/>
                              </w:rPr>
                            </w:pPr>
                            <w:r>
                              <w:rPr>
                                <w:spacing w:val="-21"/>
                                <w:sz w:val="28"/>
                              </w:rPr>
                              <w:t xml:space="preserve">室、组织培养室各 </w:t>
                            </w:r>
                            <w:r>
                              <w:rPr>
                                <w:sz w:val="28"/>
                              </w:rPr>
                              <w:t>1</w:t>
                            </w:r>
                            <w:r>
                              <w:rPr>
                                <w:spacing w:val="-16"/>
                                <w:sz w:val="28"/>
                              </w:rPr>
                              <w:t xml:space="preserve"> 个和生物学科教室 </w:t>
                            </w:r>
                            <w:r>
                              <w:rPr>
                                <w:sz w:val="28"/>
                              </w:rPr>
                              <w:t>1</w:t>
                            </w:r>
                            <w:r>
                              <w:rPr>
                                <w:spacing w:val="-30"/>
                                <w:sz w:val="28"/>
                              </w:rPr>
                              <w:t xml:space="preserve"> 个。有规范的仪器室、药品室</w:t>
                            </w:r>
                            <w:r>
                              <w:rPr>
                                <w:sz w:val="28"/>
                              </w:rPr>
                              <w:t>（普</w:t>
                            </w:r>
                            <w:r>
                              <w:rPr>
                                <w:spacing w:val="-6"/>
                                <w:sz w:val="28"/>
                              </w:rPr>
                              <w:t>通药品室、化学危险品室</w:t>
                            </w:r>
                            <w:r>
                              <w:rPr>
                                <w:spacing w:val="-22"/>
                                <w:sz w:val="28"/>
                              </w:rPr>
                              <w:t>）</w:t>
                            </w:r>
                            <w:r>
                              <w:rPr>
                                <w:spacing w:val="-9"/>
                                <w:sz w:val="28"/>
                              </w:rPr>
                              <w:t>、准备室、标本室，生物标本室内有不同生物</w:t>
                            </w:r>
                            <w:r>
                              <w:rPr>
                                <w:spacing w:val="-29"/>
                                <w:sz w:val="28"/>
                              </w:rPr>
                              <w:t xml:space="preserve">标本 </w:t>
                            </w:r>
                            <w:r>
                              <w:rPr>
                                <w:sz w:val="28"/>
                              </w:rPr>
                              <w:t>320</w:t>
                            </w:r>
                            <w:r>
                              <w:rPr>
                                <w:spacing w:val="-15"/>
                                <w:sz w:val="28"/>
                              </w:rPr>
                              <w:t xml:space="preserve"> 种。安全防范设施完备，实验室配有紧急喷淋洗眼器。学生实验</w:t>
                            </w:r>
                          </w:p>
                          <w:p>
                            <w:pPr>
                              <w:pStyle w:val="9"/>
                              <w:spacing w:line="417" w:lineRule="auto"/>
                              <w:ind w:left="108" w:right="-15"/>
                              <w:rPr>
                                <w:sz w:val="28"/>
                              </w:rPr>
                            </w:pPr>
                            <w:r>
                              <w:rPr>
                                <w:spacing w:val="-19"/>
                                <w:sz w:val="28"/>
                              </w:rPr>
                              <w:t xml:space="preserve">仪器按 </w:t>
                            </w:r>
                            <w:r>
                              <w:rPr>
                                <w:sz w:val="28"/>
                              </w:rPr>
                              <w:t>2</w:t>
                            </w:r>
                            <w:r>
                              <w:rPr>
                                <w:spacing w:val="-17"/>
                                <w:sz w:val="28"/>
                              </w:rPr>
                              <w:t xml:space="preserve"> 人一组配备，教师演示实验仪器按每组 </w:t>
                            </w:r>
                            <w:r>
                              <w:rPr>
                                <w:sz w:val="28"/>
                              </w:rPr>
                              <w:t>2</w:t>
                            </w:r>
                            <w:r>
                              <w:rPr>
                                <w:spacing w:val="-46"/>
                                <w:sz w:val="28"/>
                              </w:rPr>
                              <w:t xml:space="preserve"> 至 </w:t>
                            </w:r>
                            <w:r>
                              <w:rPr>
                                <w:sz w:val="28"/>
                              </w:rPr>
                              <w:t>4</w:t>
                            </w:r>
                            <w:r>
                              <w:rPr>
                                <w:spacing w:val="-16"/>
                                <w:sz w:val="28"/>
                              </w:rPr>
                              <w:t xml:space="preserve"> 套配备，教师的演</w:t>
                            </w:r>
                            <w:r>
                              <w:rPr>
                                <w:spacing w:val="-8"/>
                                <w:sz w:val="28"/>
                              </w:rPr>
                              <w:t xml:space="preserve">示实验与学生分组实验开出率 </w:t>
                            </w:r>
                            <w:r>
                              <w:rPr>
                                <w:sz w:val="28"/>
                              </w:rPr>
                              <w:t>100%。我校是江苏省标准化实验学校，配</w:t>
                            </w:r>
                            <w:r>
                              <w:rPr>
                                <w:spacing w:val="-9"/>
                                <w:sz w:val="28"/>
                              </w:rPr>
                              <w:t>置了多媒体网络教学系统，各实验器材、标本齐全，实验室内水、电、通</w:t>
                            </w:r>
                            <w:r>
                              <w:rPr>
                                <w:spacing w:val="-10"/>
                                <w:sz w:val="28"/>
                              </w:rPr>
                              <w:t>风设备设计科学安全。实验室器材采用电子化管理纳入区管理网络，实验</w:t>
                            </w:r>
                            <w:r>
                              <w:rPr>
                                <w:spacing w:val="-13"/>
                                <w:sz w:val="28"/>
                              </w:rPr>
                              <w:t>的开设实行预约、网络化管理。另外，学校还建有江苏省生命健康实践性</w:t>
                            </w:r>
                            <w:r>
                              <w:rPr>
                                <w:spacing w:val="-12"/>
                                <w:sz w:val="28"/>
                              </w:rPr>
                              <w:t>课程基地，设有食品与环境检测中心、生物技术实践中心、生命健康体验</w:t>
                            </w:r>
                            <w:r>
                              <w:rPr>
                                <w:spacing w:val="-19"/>
                                <w:sz w:val="28"/>
                              </w:rPr>
                              <w:t xml:space="preserve">中心。各类实验室为学生开展自主实验、研究性学习、校本课程实验探究 </w:t>
                            </w:r>
                            <w:r>
                              <w:rPr>
                                <w:spacing w:val="-12"/>
                                <w:sz w:val="28"/>
                              </w:rPr>
                              <w:t>科技制作等活动开放，满足学生分组实验和自主探究的需要，从而提高学</w:t>
                            </w:r>
                            <w:r>
                              <w:rPr>
                                <w:spacing w:val="-13"/>
                                <w:sz w:val="28"/>
                              </w:rPr>
                              <w:t xml:space="preserve">生的科学素养。学校设有通用技术教室 </w:t>
                            </w:r>
                            <w:r>
                              <w:rPr>
                                <w:sz w:val="28"/>
                              </w:rPr>
                              <w:t>7</w:t>
                            </w:r>
                            <w:r>
                              <w:rPr>
                                <w:spacing w:val="-14"/>
                                <w:sz w:val="28"/>
                              </w:rPr>
                              <w:t xml:space="preserve"> 个，有机器视觉实验室、创客实</w:t>
                            </w:r>
                            <w:r>
                              <w:rPr>
                                <w:spacing w:val="-13"/>
                                <w:sz w:val="28"/>
                              </w:rPr>
                              <w:t>验室、机器人设计实验室、木工制作室、车工制作室、钳工制作室、服装设计室，按照课程标准配齐配足各类仪器设备，满足通用技术课教学实践</w:t>
                            </w:r>
                            <w:r>
                              <w:rPr>
                                <w:spacing w:val="-5"/>
                                <w:sz w:val="28"/>
                              </w:rPr>
                              <w:t>的需要，并为学生科技活动提供条件，培养学生的实践能力和创新意识。</w:t>
                            </w:r>
                          </w:p>
                          <w:p>
                            <w:pPr>
                              <w:pStyle w:val="9"/>
                              <w:spacing w:line="417" w:lineRule="auto"/>
                              <w:ind w:left="108" w:right="95" w:firstLine="559"/>
                              <w:jc w:val="both"/>
                              <w:rPr>
                                <w:sz w:val="28"/>
                              </w:rPr>
                            </w:pPr>
                            <w:r>
                              <w:rPr>
                                <w:spacing w:val="-11"/>
                                <w:sz w:val="28"/>
                              </w:rPr>
                              <w:t xml:space="preserve">学校共有普通教室 </w:t>
                            </w:r>
                            <w:r>
                              <w:rPr>
                                <w:sz w:val="28"/>
                              </w:rPr>
                              <w:t>56</w:t>
                            </w:r>
                            <w:r>
                              <w:rPr>
                                <w:spacing w:val="-29"/>
                                <w:sz w:val="28"/>
                              </w:rPr>
                              <w:t xml:space="preserve"> 间，总面积 </w:t>
                            </w:r>
                            <w:r>
                              <w:rPr>
                                <w:sz w:val="28"/>
                              </w:rPr>
                              <w:t>6400</w:t>
                            </w:r>
                            <w:r>
                              <w:rPr>
                                <w:spacing w:val="-12"/>
                                <w:sz w:val="28"/>
                              </w:rPr>
                              <w:t xml:space="preserve"> 多平方米，每个教室配置了希</w:t>
                            </w:r>
                            <w:r>
                              <w:rPr>
                                <w:spacing w:val="-10"/>
                                <w:sz w:val="28"/>
                              </w:rPr>
                              <w:t>沃互动大屏多媒体网络教学系统，为信息化的教育教学活动提供了有力的</w:t>
                            </w:r>
                            <w:r>
                              <w:rPr>
                                <w:spacing w:val="-13"/>
                                <w:sz w:val="28"/>
                              </w:rPr>
                              <w:t xml:space="preserve">支撑。专用教室有智能录播教室 </w:t>
                            </w:r>
                            <w:r>
                              <w:rPr>
                                <w:sz w:val="28"/>
                              </w:rPr>
                              <w:t>1</w:t>
                            </w:r>
                            <w:r>
                              <w:rPr>
                                <w:spacing w:val="-23"/>
                                <w:sz w:val="28"/>
                              </w:rPr>
                              <w:t xml:space="preserve"> 个、观摩教室 </w:t>
                            </w:r>
                            <w:r>
                              <w:rPr>
                                <w:sz w:val="28"/>
                              </w:rPr>
                              <w:t>2</w:t>
                            </w:r>
                            <w:r>
                              <w:rPr>
                                <w:spacing w:val="-23"/>
                                <w:sz w:val="28"/>
                              </w:rPr>
                              <w:t xml:space="preserve"> 个、合班教室 </w:t>
                            </w:r>
                            <w:r>
                              <w:rPr>
                                <w:sz w:val="28"/>
                              </w:rPr>
                              <w:t>2</w:t>
                            </w:r>
                            <w:r>
                              <w:rPr>
                                <w:spacing w:val="-25"/>
                                <w:sz w:val="28"/>
                              </w:rPr>
                              <w:t xml:space="preserve"> 个，历</w:t>
                            </w:r>
                          </w:p>
                          <w:p>
                            <w:pPr>
                              <w:pStyle w:val="9"/>
                              <w:spacing w:line="358" w:lineRule="exact"/>
                              <w:ind w:left="108"/>
                              <w:jc w:val="both"/>
                              <w:rPr>
                                <w:sz w:val="28"/>
                              </w:rPr>
                            </w:pPr>
                            <w:r>
                              <w:rPr>
                                <w:spacing w:val="-10"/>
                                <w:sz w:val="28"/>
                              </w:rPr>
                              <w:t xml:space="preserve">史和地理专用教室各 </w:t>
                            </w:r>
                            <w:r>
                              <w:rPr>
                                <w:sz w:val="28"/>
                              </w:rPr>
                              <w:t>1</w:t>
                            </w:r>
                            <w:r>
                              <w:rPr>
                                <w:spacing w:val="-15"/>
                                <w:sz w:val="28"/>
                              </w:rPr>
                              <w:t xml:space="preserve"> 个。录播教室能全程录制课堂教学过程，为教师对</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08"/>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09440" behindDoc="0" locked="0" layoutInCell="1" allowOverlap="1">
                <wp:simplePos x="0" y="0"/>
                <wp:positionH relativeFrom="page">
                  <wp:posOffset>932180</wp:posOffset>
                </wp:positionH>
                <wp:positionV relativeFrom="page">
                  <wp:posOffset>1007745</wp:posOffset>
                </wp:positionV>
                <wp:extent cx="5770245" cy="8678545"/>
                <wp:effectExtent l="0" t="0" r="0" b="0"/>
                <wp:wrapNone/>
                <wp:docPr id="44" name="文本框 21"/>
                <wp:cNvGraphicFramePr/>
                <a:graphic xmlns:a="http://schemas.openxmlformats.org/drawingml/2006/main">
                  <a:graphicData uri="http://schemas.microsoft.com/office/word/2010/wordprocessingShape">
                    <wps:wsp>
                      <wps:cNvSpPr txBox="1"/>
                      <wps:spPr>
                        <a:xfrm>
                          <a:off x="0" y="0"/>
                          <a:ext cx="5770245" cy="867854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7" w:hRule="atLeast"/>
                              </w:trPr>
                              <w:tc>
                                <w:tcPr>
                                  <w:tcW w:w="9072" w:type="dxa"/>
                                </w:tcPr>
                                <w:p>
                                  <w:pPr>
                                    <w:pStyle w:val="9"/>
                                    <w:spacing w:before="133" w:line="417" w:lineRule="auto"/>
                                    <w:ind w:left="108" w:right="95"/>
                                    <w:jc w:val="both"/>
                                    <w:rPr>
                                      <w:sz w:val="28"/>
                                    </w:rPr>
                                  </w:pPr>
                                  <w:r>
                                    <w:rPr>
                                      <w:spacing w:val="-8"/>
                                      <w:sz w:val="28"/>
                                    </w:rPr>
                                    <w:t>课堂教学的设计与实施能进行有效分析提供技术支持，提升了教师课堂调</w:t>
                                  </w:r>
                                  <w:r>
                                    <w:rPr>
                                      <w:spacing w:val="-10"/>
                                      <w:sz w:val="28"/>
                                    </w:rPr>
                                    <w:t>控能力和教育教学水平。所有教师配备了笔记本电脑，实现了多媒体技术</w:t>
                                  </w:r>
                                  <w:r>
                                    <w:rPr>
                                      <w:spacing w:val="-13"/>
                                      <w:sz w:val="28"/>
                                    </w:rPr>
                                    <w:t xml:space="preserve">在学校教学、管理中的普及和应用。学校建有 </w:t>
                                  </w:r>
                                  <w:r>
                                    <w:rPr>
                                      <w:sz w:val="28"/>
                                    </w:rPr>
                                    <w:t>7</w:t>
                                  </w:r>
                                  <w:r>
                                    <w:rPr>
                                      <w:spacing w:val="-11"/>
                                      <w:sz w:val="28"/>
                                    </w:rPr>
                                    <w:t xml:space="preserve"> 个学生机房，各个机房设</w:t>
                                  </w:r>
                                </w:p>
                                <w:p>
                                  <w:pPr>
                                    <w:pStyle w:val="9"/>
                                    <w:spacing w:line="417" w:lineRule="auto"/>
                                    <w:ind w:left="108" w:right="95"/>
                                    <w:jc w:val="both"/>
                                    <w:rPr>
                                      <w:sz w:val="28"/>
                                    </w:rPr>
                                  </w:pPr>
                                  <w:r>
                                    <w:rPr>
                                      <w:spacing w:val="-19"/>
                                      <w:sz w:val="28"/>
                                    </w:rPr>
                                    <w:t xml:space="preserve">置达到 </w:t>
                                  </w:r>
                                  <w:r>
                                    <w:rPr>
                                      <w:sz w:val="28"/>
                                    </w:rPr>
                                    <w:t>1</w:t>
                                  </w:r>
                                  <w:r>
                                    <w:rPr>
                                      <w:spacing w:val="-47"/>
                                      <w:sz w:val="28"/>
                                    </w:rPr>
                                    <w:t xml:space="preserve"> 人 </w:t>
                                  </w:r>
                                  <w:r>
                                    <w:rPr>
                                      <w:sz w:val="28"/>
                                    </w:rPr>
                                    <w:t>1</w:t>
                                  </w:r>
                                  <w:r>
                                    <w:rPr>
                                      <w:spacing w:val="-46"/>
                                      <w:sz w:val="28"/>
                                    </w:rPr>
                                    <w:t xml:space="preserve"> 座 </w:t>
                                  </w:r>
                                  <w:r>
                                    <w:rPr>
                                      <w:sz w:val="28"/>
                                    </w:rPr>
                                    <w:t>1</w:t>
                                  </w:r>
                                  <w:r>
                                    <w:rPr>
                                      <w:spacing w:val="-19"/>
                                      <w:sz w:val="28"/>
                                    </w:rPr>
                                    <w:t xml:space="preserve"> 机的标准，共配有电脑 </w:t>
                                  </w:r>
                                  <w:r>
                                    <w:rPr>
                                      <w:sz w:val="28"/>
                                    </w:rPr>
                                    <w:t>403</w:t>
                                  </w:r>
                                  <w:r>
                                    <w:rPr>
                                      <w:spacing w:val="-33"/>
                                      <w:sz w:val="28"/>
                                    </w:rPr>
                                    <w:t xml:space="preserve"> 台，加上 </w:t>
                                  </w:r>
                                  <w:r>
                                    <w:rPr>
                                      <w:sz w:val="28"/>
                                    </w:rPr>
                                    <w:t>2</w:t>
                                  </w:r>
                                  <w:r>
                                    <w:rPr>
                                      <w:spacing w:val="-11"/>
                                      <w:sz w:val="28"/>
                                    </w:rPr>
                                    <w:t xml:space="preserve"> 个学生电子阅览</w:t>
                                  </w:r>
                                  <w:r>
                                    <w:rPr>
                                      <w:spacing w:val="-41"/>
                                      <w:sz w:val="28"/>
                                    </w:rPr>
                                    <w:t xml:space="preserve">室 </w:t>
                                  </w:r>
                                  <w:r>
                                    <w:rPr>
                                      <w:sz w:val="28"/>
                                    </w:rPr>
                                    <w:t>120</w:t>
                                  </w:r>
                                  <w:r>
                                    <w:rPr>
                                      <w:spacing w:val="-16"/>
                                      <w:sz w:val="28"/>
                                    </w:rPr>
                                    <w:t xml:space="preserve"> 台，供电脑生机比达到 </w:t>
                                  </w:r>
                                  <w:r>
                                    <w:rPr>
                                      <w:sz w:val="28"/>
                                    </w:rPr>
                                    <w:t>5:1。</w:t>
                                  </w:r>
                                </w:p>
                                <w:p>
                                  <w:pPr>
                                    <w:pStyle w:val="9"/>
                                    <w:spacing w:line="358" w:lineRule="exact"/>
                                    <w:ind w:left="667"/>
                                    <w:rPr>
                                      <w:b/>
                                      <w:sz w:val="28"/>
                                    </w:rPr>
                                  </w:pPr>
                                  <w:r>
                                    <w:rPr>
                                      <w:b/>
                                      <w:sz w:val="28"/>
                                    </w:rPr>
                                    <w:t>四、宿舍、食堂的设施设备齐全、安全，实行智能化管理</w:t>
                                  </w:r>
                                </w:p>
                                <w:p>
                                  <w:pPr>
                                    <w:pStyle w:val="9"/>
                                    <w:spacing w:before="8"/>
                                    <w:rPr>
                                      <w:sz w:val="20"/>
                                    </w:rPr>
                                  </w:pPr>
                                </w:p>
                                <w:p>
                                  <w:pPr>
                                    <w:pStyle w:val="9"/>
                                    <w:spacing w:line="417" w:lineRule="auto"/>
                                    <w:ind w:left="108" w:right="95" w:firstLine="559"/>
                                    <w:jc w:val="both"/>
                                    <w:rPr>
                                      <w:sz w:val="28"/>
                                    </w:rPr>
                                  </w:pPr>
                                  <w:r>
                                    <w:rPr>
                                      <w:spacing w:val="-15"/>
                                      <w:sz w:val="28"/>
                                    </w:rPr>
                                    <w:t xml:space="preserve">学校建有 </w:t>
                                  </w:r>
                                  <w:r>
                                    <w:rPr>
                                      <w:sz w:val="28"/>
                                    </w:rPr>
                                    <w:t>7</w:t>
                                  </w:r>
                                  <w:r>
                                    <w:rPr>
                                      <w:spacing w:val="-16"/>
                                      <w:sz w:val="28"/>
                                    </w:rPr>
                                    <w:t xml:space="preserve"> 幢学生公寓，所有宿舍都安装有空调，每个宿舍都有一个</w:t>
                                  </w:r>
                                  <w:r>
                                    <w:rPr>
                                      <w:spacing w:val="-12"/>
                                      <w:sz w:val="28"/>
                                    </w:rPr>
                                    <w:t>独立卫生间，都设置了两个淋浴房，定时供应热水，充分满足了学生的日</w:t>
                                  </w:r>
                                  <w:r>
                                    <w:rPr>
                                      <w:spacing w:val="-11"/>
                                      <w:sz w:val="28"/>
                                    </w:rPr>
                                    <w:t>常生活需求。学生公寓能够进行广播信号、网络信号的播放与控制，走道</w:t>
                                  </w:r>
                                  <w:r>
                                    <w:rPr>
                                      <w:spacing w:val="-5"/>
                                      <w:sz w:val="28"/>
                                    </w:rPr>
                                    <w:t>有实时网络监控，安全有保障。</w:t>
                                  </w:r>
                                </w:p>
                                <w:p>
                                  <w:pPr>
                                    <w:pStyle w:val="9"/>
                                    <w:spacing w:line="417" w:lineRule="auto"/>
                                    <w:ind w:left="108" w:right="95" w:firstLine="559"/>
                                    <w:rPr>
                                      <w:sz w:val="28"/>
                                    </w:rPr>
                                  </w:pPr>
                                  <w:r>
                                    <w:rPr>
                                      <w:spacing w:val="-10"/>
                                      <w:sz w:val="28"/>
                                    </w:rPr>
                                    <w:t xml:space="preserve">学生食堂建筑面积为 </w:t>
                                  </w:r>
                                  <w:r>
                                    <w:rPr>
                                      <w:sz w:val="28"/>
                                    </w:rPr>
                                    <w:t>6999.4</w:t>
                                  </w:r>
                                  <w:r>
                                    <w:rPr>
                                      <w:spacing w:val="-26"/>
                                      <w:sz w:val="28"/>
                                    </w:rPr>
                                    <w:t xml:space="preserve"> 平方米，可供 </w:t>
                                  </w:r>
                                  <w:r>
                                    <w:rPr>
                                      <w:sz w:val="28"/>
                                    </w:rPr>
                                    <w:t>3016</w:t>
                                  </w:r>
                                  <w:r>
                                    <w:rPr>
                                      <w:spacing w:val="-16"/>
                                      <w:sz w:val="28"/>
                                    </w:rPr>
                                    <w:t xml:space="preserve"> 人同时就餐。食品原</w:t>
                                  </w:r>
                                  <w:r>
                                    <w:rPr>
                                      <w:spacing w:val="-19"/>
                                      <w:sz w:val="28"/>
                                    </w:rPr>
                                    <w:t>料存放间、加工操作间、供应间分别独立，安全卫生设施良好、设备齐全</w:t>
                                  </w:r>
                                  <w:r>
                                    <w:rPr>
                                      <w:spacing w:val="-9"/>
                                      <w:sz w:val="28"/>
                                    </w:rPr>
                                    <w:t>食堂就餐实行一卡通人脸识别系统，在学校消费可以直接用卡消费，安全</w:t>
                                  </w:r>
                                  <w:r>
                                    <w:rPr>
                                      <w:spacing w:val="-12"/>
                                      <w:sz w:val="28"/>
                                    </w:rPr>
                                    <w:t>方便，另外学校里有银行消费查询充值终端，方便学生家长为学生充值和</w:t>
                                  </w:r>
                                </w:p>
                                <w:p>
                                  <w:pPr>
                                    <w:pStyle w:val="9"/>
                                    <w:spacing w:line="331" w:lineRule="auto"/>
                                    <w:ind w:left="667" w:right="1645" w:hanging="560"/>
                                    <w:rPr>
                                      <w:b/>
                                      <w:sz w:val="28"/>
                                    </w:rPr>
                                  </w:pPr>
                                  <w:r>
                                    <w:rPr>
                                      <w:sz w:val="28"/>
                                    </w:rPr>
                                    <w:t>查询消费记录；学校食堂达到“食品卫生A 级单位”标准。</w:t>
                                  </w:r>
                                  <w:r>
                                    <w:rPr>
                                      <w:b/>
                                      <w:w w:val="95"/>
                                      <w:sz w:val="28"/>
                                    </w:rPr>
                                    <w:t>五、智慧校园建设引领学校信息技术（人工智能）发展</w:t>
                                  </w:r>
                                </w:p>
                                <w:p>
                                  <w:pPr>
                                    <w:pStyle w:val="9"/>
                                    <w:spacing w:before="177" w:line="417" w:lineRule="auto"/>
                                    <w:ind w:left="108" w:right="95"/>
                                    <w:jc w:val="both"/>
                                    <w:rPr>
                                      <w:sz w:val="28"/>
                                    </w:rPr>
                                  </w:pPr>
                                  <w:r>
                                    <w:rPr>
                                      <w:spacing w:val="-9"/>
                                      <w:sz w:val="28"/>
                                    </w:rPr>
                                    <w:t xml:space="preserve">学校校园信息化水平达到“校校通”第三层次要求，校内主干速率达到 </w:t>
                                  </w:r>
                                  <w:r>
                                    <w:rPr>
                                      <w:sz w:val="28"/>
                                    </w:rPr>
                                    <w:t xml:space="preserve">1 </w:t>
                                  </w:r>
                                  <w:r>
                                    <w:rPr>
                                      <w:spacing w:val="69"/>
                                      <w:sz w:val="28"/>
                                    </w:rPr>
                                    <w:t>万</w:t>
                                  </w:r>
                                  <w:r>
                                    <w:rPr>
                                      <w:spacing w:val="-4"/>
                                      <w:sz w:val="28"/>
                                    </w:rPr>
                                    <w:t>Mbps，1000M</w:t>
                                  </w:r>
                                  <w:r>
                                    <w:rPr>
                                      <w:spacing w:val="-13"/>
                                      <w:sz w:val="28"/>
                                    </w:rPr>
                                    <w:t xml:space="preserve"> 交换到桌面；所有办公室、教室等场所都有网络终端，网</w:t>
                                  </w:r>
                                  <w:r>
                                    <w:rPr>
                                      <w:spacing w:val="-9"/>
                                      <w:sz w:val="28"/>
                                    </w:rPr>
                                    <w:t xml:space="preserve">络终端的数量与学生人数之比达 </w:t>
                                  </w:r>
                                  <w:r>
                                    <w:rPr>
                                      <w:spacing w:val="-5"/>
                                      <w:sz w:val="28"/>
                                    </w:rPr>
                                    <w:t>1:3；学校有完善的数据传输系统，能满</w:t>
                                  </w:r>
                                  <w:r>
                                    <w:rPr>
                                      <w:spacing w:val="-12"/>
                                      <w:sz w:val="28"/>
                                    </w:rPr>
                                    <w:t>足远程教学、电视电话会议的要求。学校无线网络的覆盖，更加促进了信</w:t>
                                  </w:r>
                                  <w:r>
                                    <w:rPr>
                                      <w:spacing w:val="-4"/>
                                      <w:sz w:val="28"/>
                                    </w:rPr>
                                    <w:t>息通讯、资源共享的便捷化。</w:t>
                                  </w:r>
                                  <w:r>
                                    <w:rPr>
                                      <w:sz w:val="28"/>
                                    </w:rPr>
                                    <w:t>2019</w:t>
                                  </w:r>
                                  <w:r>
                                    <w:rPr>
                                      <w:spacing w:val="-1"/>
                                      <w:sz w:val="28"/>
                                    </w:rPr>
                                    <w:t xml:space="preserve"> 年学校获“江苏省智慧校园”称号。</w:t>
                                  </w:r>
                                </w:p>
                                <w:p>
                                  <w:pPr>
                                    <w:pStyle w:val="9"/>
                                    <w:spacing w:line="358" w:lineRule="exact"/>
                                    <w:ind w:left="108"/>
                                    <w:rPr>
                                      <w:sz w:val="28"/>
                                    </w:rPr>
                                  </w:pPr>
                                  <w:r>
                                    <w:rPr>
                                      <w:spacing w:val="-17"/>
                                      <w:sz w:val="28"/>
                                    </w:rPr>
                                    <w:t>学校高度重视网络建设应用，积极探索网络环境下的教学改革，积极开发</w:t>
                                  </w:r>
                                </w:p>
                              </w:tc>
                            </w:tr>
                          </w:tbl>
                          <w:p>
                            <w:pPr>
                              <w:pStyle w:val="4"/>
                            </w:pPr>
                          </w:p>
                        </w:txbxContent>
                      </wps:txbx>
                      <wps:bodyPr lIns="0" tIns="0" rIns="0" bIns="0" upright="1"/>
                    </wps:wsp>
                  </a:graphicData>
                </a:graphic>
              </wp:anchor>
            </w:drawing>
          </mc:Choice>
          <mc:Fallback>
            <w:pict>
              <v:shape id="文本框 21" o:spid="_x0000_s1026" o:spt="202" type="#_x0000_t202" style="position:absolute;left:0pt;margin-left:73.4pt;margin-top:79.35pt;height:683.35pt;width:454.35pt;mso-position-horizontal-relative:page;mso-position-vertical-relative:page;z-index:251709440;mso-width-relative:page;mso-height-relative:page;" filled="f" stroked="f" coordsize="21600,21600" o:gfxdata="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gUfBraAAAADQEAAA8AAAAAAAAAAQAgAAAAIgAAAGRycy9kb3ducmV2Lnht&#10;bFBLAQIUABQAAAAIAIdO4kBWT01s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7" w:hRule="atLeast"/>
                        </w:trPr>
                        <w:tc>
                          <w:tcPr>
                            <w:tcW w:w="9072" w:type="dxa"/>
                          </w:tcPr>
                          <w:p>
                            <w:pPr>
                              <w:pStyle w:val="9"/>
                              <w:spacing w:before="133" w:line="417" w:lineRule="auto"/>
                              <w:ind w:left="108" w:right="95"/>
                              <w:jc w:val="both"/>
                              <w:rPr>
                                <w:sz w:val="28"/>
                              </w:rPr>
                            </w:pPr>
                            <w:r>
                              <w:rPr>
                                <w:spacing w:val="-8"/>
                                <w:sz w:val="28"/>
                              </w:rPr>
                              <w:t>课堂教学的设计与实施能进行有效分析提供技术支持，提升了教师课堂调</w:t>
                            </w:r>
                            <w:r>
                              <w:rPr>
                                <w:spacing w:val="-10"/>
                                <w:sz w:val="28"/>
                              </w:rPr>
                              <w:t>控能力和教育教学水平。所有教师配备了笔记本电脑，实现了多媒体技术</w:t>
                            </w:r>
                            <w:r>
                              <w:rPr>
                                <w:spacing w:val="-13"/>
                                <w:sz w:val="28"/>
                              </w:rPr>
                              <w:t xml:space="preserve">在学校教学、管理中的普及和应用。学校建有 </w:t>
                            </w:r>
                            <w:r>
                              <w:rPr>
                                <w:sz w:val="28"/>
                              </w:rPr>
                              <w:t>7</w:t>
                            </w:r>
                            <w:r>
                              <w:rPr>
                                <w:spacing w:val="-11"/>
                                <w:sz w:val="28"/>
                              </w:rPr>
                              <w:t xml:space="preserve"> 个学生机房，各个机房设</w:t>
                            </w:r>
                          </w:p>
                          <w:p>
                            <w:pPr>
                              <w:pStyle w:val="9"/>
                              <w:spacing w:line="417" w:lineRule="auto"/>
                              <w:ind w:left="108" w:right="95"/>
                              <w:jc w:val="both"/>
                              <w:rPr>
                                <w:sz w:val="28"/>
                              </w:rPr>
                            </w:pPr>
                            <w:r>
                              <w:rPr>
                                <w:spacing w:val="-19"/>
                                <w:sz w:val="28"/>
                              </w:rPr>
                              <w:t xml:space="preserve">置达到 </w:t>
                            </w:r>
                            <w:r>
                              <w:rPr>
                                <w:sz w:val="28"/>
                              </w:rPr>
                              <w:t>1</w:t>
                            </w:r>
                            <w:r>
                              <w:rPr>
                                <w:spacing w:val="-47"/>
                                <w:sz w:val="28"/>
                              </w:rPr>
                              <w:t xml:space="preserve"> 人 </w:t>
                            </w:r>
                            <w:r>
                              <w:rPr>
                                <w:sz w:val="28"/>
                              </w:rPr>
                              <w:t>1</w:t>
                            </w:r>
                            <w:r>
                              <w:rPr>
                                <w:spacing w:val="-46"/>
                                <w:sz w:val="28"/>
                              </w:rPr>
                              <w:t xml:space="preserve"> 座 </w:t>
                            </w:r>
                            <w:r>
                              <w:rPr>
                                <w:sz w:val="28"/>
                              </w:rPr>
                              <w:t>1</w:t>
                            </w:r>
                            <w:r>
                              <w:rPr>
                                <w:spacing w:val="-19"/>
                                <w:sz w:val="28"/>
                              </w:rPr>
                              <w:t xml:space="preserve"> 机的标准，共配有电脑 </w:t>
                            </w:r>
                            <w:r>
                              <w:rPr>
                                <w:sz w:val="28"/>
                              </w:rPr>
                              <w:t>403</w:t>
                            </w:r>
                            <w:r>
                              <w:rPr>
                                <w:spacing w:val="-33"/>
                                <w:sz w:val="28"/>
                              </w:rPr>
                              <w:t xml:space="preserve"> 台，加上 </w:t>
                            </w:r>
                            <w:r>
                              <w:rPr>
                                <w:sz w:val="28"/>
                              </w:rPr>
                              <w:t>2</w:t>
                            </w:r>
                            <w:r>
                              <w:rPr>
                                <w:spacing w:val="-11"/>
                                <w:sz w:val="28"/>
                              </w:rPr>
                              <w:t xml:space="preserve"> 个学生电子阅览</w:t>
                            </w:r>
                            <w:r>
                              <w:rPr>
                                <w:spacing w:val="-41"/>
                                <w:sz w:val="28"/>
                              </w:rPr>
                              <w:t xml:space="preserve">室 </w:t>
                            </w:r>
                            <w:r>
                              <w:rPr>
                                <w:sz w:val="28"/>
                              </w:rPr>
                              <w:t>120</w:t>
                            </w:r>
                            <w:r>
                              <w:rPr>
                                <w:spacing w:val="-16"/>
                                <w:sz w:val="28"/>
                              </w:rPr>
                              <w:t xml:space="preserve"> 台，供电脑生机比达到 </w:t>
                            </w:r>
                            <w:r>
                              <w:rPr>
                                <w:sz w:val="28"/>
                              </w:rPr>
                              <w:t>5:1。</w:t>
                            </w:r>
                          </w:p>
                          <w:p>
                            <w:pPr>
                              <w:pStyle w:val="9"/>
                              <w:spacing w:line="358" w:lineRule="exact"/>
                              <w:ind w:left="667"/>
                              <w:rPr>
                                <w:b/>
                                <w:sz w:val="28"/>
                              </w:rPr>
                            </w:pPr>
                            <w:r>
                              <w:rPr>
                                <w:b/>
                                <w:sz w:val="28"/>
                              </w:rPr>
                              <w:t>四、宿舍、食堂的设施设备齐全、安全，实行智能化管理</w:t>
                            </w:r>
                          </w:p>
                          <w:p>
                            <w:pPr>
                              <w:pStyle w:val="9"/>
                              <w:spacing w:before="8"/>
                              <w:rPr>
                                <w:sz w:val="20"/>
                              </w:rPr>
                            </w:pPr>
                          </w:p>
                          <w:p>
                            <w:pPr>
                              <w:pStyle w:val="9"/>
                              <w:spacing w:line="417" w:lineRule="auto"/>
                              <w:ind w:left="108" w:right="95" w:firstLine="559"/>
                              <w:jc w:val="both"/>
                              <w:rPr>
                                <w:sz w:val="28"/>
                              </w:rPr>
                            </w:pPr>
                            <w:r>
                              <w:rPr>
                                <w:spacing w:val="-15"/>
                                <w:sz w:val="28"/>
                              </w:rPr>
                              <w:t xml:space="preserve">学校建有 </w:t>
                            </w:r>
                            <w:r>
                              <w:rPr>
                                <w:sz w:val="28"/>
                              </w:rPr>
                              <w:t>7</w:t>
                            </w:r>
                            <w:r>
                              <w:rPr>
                                <w:spacing w:val="-16"/>
                                <w:sz w:val="28"/>
                              </w:rPr>
                              <w:t xml:space="preserve"> 幢学生公寓，所有宿舍都安装有空调，每个宿舍都有一个</w:t>
                            </w:r>
                            <w:r>
                              <w:rPr>
                                <w:spacing w:val="-12"/>
                                <w:sz w:val="28"/>
                              </w:rPr>
                              <w:t>独立卫生间，都设置了两个淋浴房，定时供应热水，充分满足了学生的日</w:t>
                            </w:r>
                            <w:r>
                              <w:rPr>
                                <w:spacing w:val="-11"/>
                                <w:sz w:val="28"/>
                              </w:rPr>
                              <w:t>常生活需求。学生公寓能够进行广播信号、网络信号的播放与控制，走道</w:t>
                            </w:r>
                            <w:r>
                              <w:rPr>
                                <w:spacing w:val="-5"/>
                                <w:sz w:val="28"/>
                              </w:rPr>
                              <w:t>有实时网络监控，安全有保障。</w:t>
                            </w:r>
                          </w:p>
                          <w:p>
                            <w:pPr>
                              <w:pStyle w:val="9"/>
                              <w:spacing w:line="417" w:lineRule="auto"/>
                              <w:ind w:left="108" w:right="95" w:firstLine="559"/>
                              <w:rPr>
                                <w:sz w:val="28"/>
                              </w:rPr>
                            </w:pPr>
                            <w:r>
                              <w:rPr>
                                <w:spacing w:val="-10"/>
                                <w:sz w:val="28"/>
                              </w:rPr>
                              <w:t xml:space="preserve">学生食堂建筑面积为 </w:t>
                            </w:r>
                            <w:r>
                              <w:rPr>
                                <w:sz w:val="28"/>
                              </w:rPr>
                              <w:t>6999.4</w:t>
                            </w:r>
                            <w:r>
                              <w:rPr>
                                <w:spacing w:val="-26"/>
                                <w:sz w:val="28"/>
                              </w:rPr>
                              <w:t xml:space="preserve"> 平方米，可供 </w:t>
                            </w:r>
                            <w:r>
                              <w:rPr>
                                <w:sz w:val="28"/>
                              </w:rPr>
                              <w:t>3016</w:t>
                            </w:r>
                            <w:r>
                              <w:rPr>
                                <w:spacing w:val="-16"/>
                                <w:sz w:val="28"/>
                              </w:rPr>
                              <w:t xml:space="preserve"> 人同时就餐。食品原</w:t>
                            </w:r>
                            <w:r>
                              <w:rPr>
                                <w:spacing w:val="-19"/>
                                <w:sz w:val="28"/>
                              </w:rPr>
                              <w:t>料存放间、加工操作间、供应间分别独立，安全卫生设施良好、设备齐全</w:t>
                            </w:r>
                            <w:r>
                              <w:rPr>
                                <w:spacing w:val="-9"/>
                                <w:sz w:val="28"/>
                              </w:rPr>
                              <w:t>食堂就餐实行一卡通人脸识别系统，在学校消费可以直接用卡消费，安全</w:t>
                            </w:r>
                            <w:r>
                              <w:rPr>
                                <w:spacing w:val="-12"/>
                                <w:sz w:val="28"/>
                              </w:rPr>
                              <w:t>方便，另外学校里有银行消费查询充值终端，方便学生家长为学生充值和</w:t>
                            </w:r>
                          </w:p>
                          <w:p>
                            <w:pPr>
                              <w:pStyle w:val="9"/>
                              <w:spacing w:line="331" w:lineRule="auto"/>
                              <w:ind w:left="667" w:right="1645" w:hanging="560"/>
                              <w:rPr>
                                <w:b/>
                                <w:sz w:val="28"/>
                              </w:rPr>
                            </w:pPr>
                            <w:r>
                              <w:rPr>
                                <w:sz w:val="28"/>
                              </w:rPr>
                              <w:t>查询消费记录；学校食堂达到“食品卫生A 级单位”标准。</w:t>
                            </w:r>
                            <w:r>
                              <w:rPr>
                                <w:b/>
                                <w:w w:val="95"/>
                                <w:sz w:val="28"/>
                              </w:rPr>
                              <w:t>五、智慧校园建设引领学校信息技术（人工智能）发展</w:t>
                            </w:r>
                          </w:p>
                          <w:p>
                            <w:pPr>
                              <w:pStyle w:val="9"/>
                              <w:spacing w:before="177" w:line="417" w:lineRule="auto"/>
                              <w:ind w:left="108" w:right="95"/>
                              <w:jc w:val="both"/>
                              <w:rPr>
                                <w:sz w:val="28"/>
                              </w:rPr>
                            </w:pPr>
                            <w:r>
                              <w:rPr>
                                <w:spacing w:val="-9"/>
                                <w:sz w:val="28"/>
                              </w:rPr>
                              <w:t xml:space="preserve">学校校园信息化水平达到“校校通”第三层次要求，校内主干速率达到 </w:t>
                            </w:r>
                            <w:r>
                              <w:rPr>
                                <w:sz w:val="28"/>
                              </w:rPr>
                              <w:t xml:space="preserve">1 </w:t>
                            </w:r>
                            <w:r>
                              <w:rPr>
                                <w:spacing w:val="69"/>
                                <w:sz w:val="28"/>
                              </w:rPr>
                              <w:t>万</w:t>
                            </w:r>
                            <w:r>
                              <w:rPr>
                                <w:spacing w:val="-4"/>
                                <w:sz w:val="28"/>
                              </w:rPr>
                              <w:t>Mbps，1000M</w:t>
                            </w:r>
                            <w:r>
                              <w:rPr>
                                <w:spacing w:val="-13"/>
                                <w:sz w:val="28"/>
                              </w:rPr>
                              <w:t xml:space="preserve"> 交换到桌面；所有办公室、教室等场所都有网络终端，网</w:t>
                            </w:r>
                            <w:r>
                              <w:rPr>
                                <w:spacing w:val="-9"/>
                                <w:sz w:val="28"/>
                              </w:rPr>
                              <w:t xml:space="preserve">络终端的数量与学生人数之比达 </w:t>
                            </w:r>
                            <w:r>
                              <w:rPr>
                                <w:spacing w:val="-5"/>
                                <w:sz w:val="28"/>
                              </w:rPr>
                              <w:t>1:3；学校有完善的数据传输系统，能满</w:t>
                            </w:r>
                            <w:r>
                              <w:rPr>
                                <w:spacing w:val="-12"/>
                                <w:sz w:val="28"/>
                              </w:rPr>
                              <w:t>足远程教学、电视电话会议的要求。学校无线网络的覆盖，更加促进了信</w:t>
                            </w:r>
                            <w:r>
                              <w:rPr>
                                <w:spacing w:val="-4"/>
                                <w:sz w:val="28"/>
                              </w:rPr>
                              <w:t>息通讯、资源共享的便捷化。</w:t>
                            </w:r>
                            <w:r>
                              <w:rPr>
                                <w:sz w:val="28"/>
                              </w:rPr>
                              <w:t>2019</w:t>
                            </w:r>
                            <w:r>
                              <w:rPr>
                                <w:spacing w:val="-1"/>
                                <w:sz w:val="28"/>
                              </w:rPr>
                              <w:t xml:space="preserve"> 年学校获“江苏省智慧校园”称号。</w:t>
                            </w:r>
                          </w:p>
                          <w:p>
                            <w:pPr>
                              <w:pStyle w:val="9"/>
                              <w:spacing w:line="358" w:lineRule="exact"/>
                              <w:ind w:left="108"/>
                              <w:rPr>
                                <w:sz w:val="28"/>
                              </w:rPr>
                            </w:pPr>
                            <w:r>
                              <w:rPr>
                                <w:spacing w:val="-17"/>
                                <w:sz w:val="28"/>
                              </w:rPr>
                              <w:t>学校高度重视网络建设应用，积极探索网络环境下的教学改革，积极开发</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9"/>
        <w:rPr>
          <w:sz w:val="22"/>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1"/>
        <w:rPr>
          <w:sz w:val="32"/>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8"/>
        <w:rPr>
          <w:sz w:val="16"/>
        </w:rPr>
      </w:pPr>
    </w:p>
    <w:p>
      <w:pPr>
        <w:pStyle w:val="4"/>
        <w:spacing w:before="62"/>
        <w:ind w:right="568"/>
        <w:jc w:val="right"/>
      </w:pPr>
      <w:r>
        <mc:AlternateContent>
          <mc:Choice Requires="wps">
            <w:drawing>
              <wp:anchor distT="0" distB="0" distL="114300" distR="114300" simplePos="0" relativeHeight="251710464" behindDoc="0" locked="0" layoutInCell="1" allowOverlap="1">
                <wp:simplePos x="0" y="0"/>
                <wp:positionH relativeFrom="page">
                  <wp:posOffset>932180</wp:posOffset>
                </wp:positionH>
                <wp:positionV relativeFrom="paragraph">
                  <wp:posOffset>-3220720</wp:posOffset>
                </wp:positionV>
                <wp:extent cx="5770245" cy="5480685"/>
                <wp:effectExtent l="0" t="0" r="0" b="0"/>
                <wp:wrapNone/>
                <wp:docPr id="45" name="文本框 22"/>
                <wp:cNvGraphicFramePr/>
                <a:graphic xmlns:a="http://schemas.openxmlformats.org/drawingml/2006/main">
                  <a:graphicData uri="http://schemas.microsoft.com/office/word/2010/wordprocessingShape">
                    <wps:wsp>
                      <wps:cNvSpPr txBox="1"/>
                      <wps:spPr>
                        <a:xfrm>
                          <a:off x="0" y="0"/>
                          <a:ext cx="5770245" cy="548068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4" w:hRule="atLeast"/>
                              </w:trPr>
                              <w:tc>
                                <w:tcPr>
                                  <w:tcW w:w="9072" w:type="dxa"/>
                                </w:tcPr>
                                <w:p>
                                  <w:pPr>
                                    <w:pStyle w:val="9"/>
                                    <w:spacing w:before="133" w:line="417" w:lineRule="auto"/>
                                    <w:ind w:left="108" w:right="95"/>
                                    <w:rPr>
                                      <w:sz w:val="28"/>
                                    </w:rPr>
                                  </w:pPr>
                                  <w:r>
                                    <w:rPr>
                                      <w:spacing w:val="-10"/>
                                      <w:sz w:val="28"/>
                                    </w:rPr>
                                    <w:t>利用教育管理软件，充分利用校内外网络资源，开展教育教学活动。学校</w:t>
                                  </w:r>
                                  <w:r>
                                    <w:rPr>
                                      <w:spacing w:val="-8"/>
                                      <w:sz w:val="28"/>
                                    </w:rPr>
                                    <w:t>设立了网络管理中心，安排专人</w:t>
                                  </w:r>
                                  <w:r>
                                    <w:rPr>
                                      <w:sz w:val="28"/>
                                    </w:rPr>
                                    <w:t>（</w:t>
                                  </w:r>
                                  <w:r>
                                    <w:rPr>
                                      <w:spacing w:val="-6"/>
                                      <w:sz w:val="28"/>
                                    </w:rPr>
                                    <w:t>党政办公室、信息技术组</w:t>
                                  </w:r>
                                  <w:r>
                                    <w:rPr>
                                      <w:spacing w:val="-29"/>
                                      <w:sz w:val="28"/>
                                    </w:rPr>
                                    <w:t>）</w:t>
                                  </w:r>
                                  <w:r>
                                    <w:rPr>
                                      <w:spacing w:val="-2"/>
                                      <w:sz w:val="28"/>
                                    </w:rPr>
                                    <w:t>负责网络的</w:t>
                                  </w:r>
                                  <w:r>
                                    <w:rPr>
                                      <w:spacing w:val="-11"/>
                                      <w:sz w:val="28"/>
                                    </w:rPr>
                                    <w:t>日常运行、维护和管理工作。管理人员技术水平过硬，经验丰富。校园网</w:t>
                                  </w:r>
                                  <w:r>
                                    <w:rPr>
                                      <w:spacing w:val="-8"/>
                                      <w:sz w:val="28"/>
                                    </w:rPr>
                                    <w:t>站功能实用，资源丰富，更新及时。学校通过校园网</w:t>
                                  </w:r>
                                  <w:r>
                                    <w:rPr>
                                      <w:sz w:val="28"/>
                                    </w:rPr>
                                    <w:t>OA</w:t>
                                  </w:r>
                                  <w:r>
                                    <w:rPr>
                                      <w:spacing w:val="-8"/>
                                      <w:sz w:val="28"/>
                                    </w:rPr>
                                    <w:t xml:space="preserve"> 平台和班级电子</w:t>
                                  </w:r>
                                  <w:r>
                                    <w:rPr>
                                      <w:spacing w:val="-10"/>
                                      <w:sz w:val="28"/>
                                    </w:rPr>
                                    <w:t>班牌系统进行行政办公、设备报修、学习交流、资源建设，实现了无纸化</w:t>
                                  </w:r>
                                  <w:r>
                                    <w:rPr>
                                      <w:spacing w:val="-16"/>
                                      <w:sz w:val="28"/>
                                    </w:rPr>
                                    <w:t xml:space="preserve">办公。学科部、教研组可以通过校园网 </w:t>
                                  </w:r>
                                  <w:r>
                                    <w:rPr>
                                      <w:sz w:val="28"/>
                                    </w:rPr>
                                    <w:t>FTP</w:t>
                                  </w:r>
                                  <w:r>
                                    <w:rPr>
                                      <w:spacing w:val="-10"/>
                                      <w:sz w:val="28"/>
                                    </w:rPr>
                                    <w:t xml:space="preserve"> 和资源中心实行资源共享和经</w:t>
                                  </w:r>
                                  <w:r>
                                    <w:rPr>
                                      <w:spacing w:val="-12"/>
                                      <w:sz w:val="28"/>
                                    </w:rPr>
                                    <w:t>验交流。我校建有多功能多媒体网络阶梯教室、希沃互动大屏数字化观摩</w:t>
                                  </w:r>
                                  <w:r>
                                    <w:rPr>
                                      <w:spacing w:val="-11"/>
                                      <w:sz w:val="28"/>
                                    </w:rPr>
                                    <w:t>教室、智能录播教室、远程互动教学中心、丽江楼会议中心</w:t>
                                  </w:r>
                                  <w:r>
                                    <w:rPr>
                                      <w:spacing w:val="-3"/>
                                      <w:sz w:val="28"/>
                                    </w:rPr>
                                    <w:t>（</w:t>
                                  </w:r>
                                  <w:r>
                                    <w:rPr>
                                      <w:spacing w:val="-2"/>
                                      <w:sz w:val="28"/>
                                    </w:rPr>
                                    <w:t>具有先进的</w:t>
                                  </w:r>
                                  <w:r>
                                    <w:rPr>
                                      <w:spacing w:val="-3"/>
                                      <w:sz w:val="28"/>
                                    </w:rPr>
                                    <w:t>数字化声光电系统</w:t>
                                  </w:r>
                                  <w:r>
                                    <w:rPr>
                                      <w:spacing w:val="-97"/>
                                      <w:sz w:val="28"/>
                                    </w:rPr>
                                    <w:t>）</w:t>
                                  </w:r>
                                  <w:r>
                                    <w:rPr>
                                      <w:spacing w:val="-23"/>
                                      <w:sz w:val="28"/>
                                    </w:rPr>
                                    <w:t>、数字化广播电视中心</w:t>
                                  </w:r>
                                  <w:r>
                                    <w:rPr>
                                      <w:sz w:val="28"/>
                                    </w:rPr>
                                    <w:t>（</w:t>
                                  </w:r>
                                  <w:r>
                                    <w:rPr>
                                      <w:spacing w:val="-12"/>
                                      <w:sz w:val="28"/>
                                    </w:rPr>
                                    <w:t>虚拟演播室、非线性工作站</w:t>
                                  </w:r>
                                  <w:r>
                                    <w:rPr>
                                      <w:spacing w:val="-142"/>
                                      <w:sz w:val="28"/>
                                    </w:rPr>
                                    <w:t xml:space="preserve">） </w:t>
                                  </w:r>
                                  <w:r>
                                    <w:rPr>
                                      <w:spacing w:val="-3"/>
                                      <w:sz w:val="28"/>
                                    </w:rPr>
                                    <w:t>成为教育教学、学生活动的重要平台。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70"/>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b/>
                                      <w:sz w:val="21"/>
                                    </w:rPr>
                                  </w:pPr>
                                  <w:r>
                                    <w:rPr>
                                      <w:b/>
                                      <w:w w:val="99"/>
                                      <w:sz w:val="21"/>
                                    </w:rPr>
                                    <w:t>无</w:t>
                                  </w:r>
                                </w:p>
                              </w:tc>
                            </w:tr>
                          </w:tbl>
                          <w:p>
                            <w:pPr>
                              <w:pStyle w:val="4"/>
                            </w:pPr>
                          </w:p>
                        </w:txbxContent>
                      </wps:txbx>
                      <wps:bodyPr lIns="0" tIns="0" rIns="0" bIns="0" upright="1"/>
                    </wps:wsp>
                  </a:graphicData>
                </a:graphic>
              </wp:anchor>
            </w:drawing>
          </mc:Choice>
          <mc:Fallback>
            <w:pict>
              <v:shape id="文本框 22" o:spid="_x0000_s1026" o:spt="202" type="#_x0000_t202" style="position:absolute;left:0pt;margin-left:73.4pt;margin-top:-253.6pt;height:431.55pt;width:454.35pt;mso-position-horizontal-relative:page;z-index:251710464;mso-width-relative:page;mso-height-relative:page;" filled="f" stroked="f" coordsize="21600,21600" o:gfxdata="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OKBlE2gAAAA0BAAAPAAAAAAAAAAEAIAAAACIAAABkcnMvZG93bnJldi54bWxQ&#10;SwECFAAUAAAACACHTuJAm6b507wBAAB1AwAADgAAAAAAAAABACAAAAApAQAAZHJzL2Uyb0RvYy54&#10;bWxQSwUGAAAAAAYABgBZAQAAVw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64" w:hRule="atLeast"/>
                        </w:trPr>
                        <w:tc>
                          <w:tcPr>
                            <w:tcW w:w="9072" w:type="dxa"/>
                          </w:tcPr>
                          <w:p>
                            <w:pPr>
                              <w:pStyle w:val="9"/>
                              <w:spacing w:before="133" w:line="417" w:lineRule="auto"/>
                              <w:ind w:left="108" w:right="95"/>
                              <w:rPr>
                                <w:sz w:val="28"/>
                              </w:rPr>
                            </w:pPr>
                            <w:r>
                              <w:rPr>
                                <w:spacing w:val="-10"/>
                                <w:sz w:val="28"/>
                              </w:rPr>
                              <w:t>利用教育管理软件，充分利用校内外网络资源，开展教育教学活动。学校</w:t>
                            </w:r>
                            <w:r>
                              <w:rPr>
                                <w:spacing w:val="-8"/>
                                <w:sz w:val="28"/>
                              </w:rPr>
                              <w:t>设立了网络管理中心，安排专人</w:t>
                            </w:r>
                            <w:r>
                              <w:rPr>
                                <w:sz w:val="28"/>
                              </w:rPr>
                              <w:t>（</w:t>
                            </w:r>
                            <w:r>
                              <w:rPr>
                                <w:spacing w:val="-6"/>
                                <w:sz w:val="28"/>
                              </w:rPr>
                              <w:t>党政办公室、信息技术组</w:t>
                            </w:r>
                            <w:r>
                              <w:rPr>
                                <w:spacing w:val="-29"/>
                                <w:sz w:val="28"/>
                              </w:rPr>
                              <w:t>）</w:t>
                            </w:r>
                            <w:r>
                              <w:rPr>
                                <w:spacing w:val="-2"/>
                                <w:sz w:val="28"/>
                              </w:rPr>
                              <w:t>负责网络的</w:t>
                            </w:r>
                            <w:r>
                              <w:rPr>
                                <w:spacing w:val="-11"/>
                                <w:sz w:val="28"/>
                              </w:rPr>
                              <w:t>日常运行、维护和管理工作。管理人员技术水平过硬，经验丰富。校园网</w:t>
                            </w:r>
                            <w:r>
                              <w:rPr>
                                <w:spacing w:val="-8"/>
                                <w:sz w:val="28"/>
                              </w:rPr>
                              <w:t>站功能实用，资源丰富，更新及时。学校通过校园网</w:t>
                            </w:r>
                            <w:r>
                              <w:rPr>
                                <w:sz w:val="28"/>
                              </w:rPr>
                              <w:t>OA</w:t>
                            </w:r>
                            <w:r>
                              <w:rPr>
                                <w:spacing w:val="-8"/>
                                <w:sz w:val="28"/>
                              </w:rPr>
                              <w:t xml:space="preserve"> 平台和班级电子</w:t>
                            </w:r>
                            <w:r>
                              <w:rPr>
                                <w:spacing w:val="-10"/>
                                <w:sz w:val="28"/>
                              </w:rPr>
                              <w:t>班牌系统进行行政办公、设备报修、学习交流、资源建设，实现了无纸化</w:t>
                            </w:r>
                            <w:r>
                              <w:rPr>
                                <w:spacing w:val="-16"/>
                                <w:sz w:val="28"/>
                              </w:rPr>
                              <w:t xml:space="preserve">办公。学科部、教研组可以通过校园网 </w:t>
                            </w:r>
                            <w:r>
                              <w:rPr>
                                <w:sz w:val="28"/>
                              </w:rPr>
                              <w:t>FTP</w:t>
                            </w:r>
                            <w:r>
                              <w:rPr>
                                <w:spacing w:val="-10"/>
                                <w:sz w:val="28"/>
                              </w:rPr>
                              <w:t xml:space="preserve"> 和资源中心实行资源共享和经</w:t>
                            </w:r>
                            <w:r>
                              <w:rPr>
                                <w:spacing w:val="-12"/>
                                <w:sz w:val="28"/>
                              </w:rPr>
                              <w:t>验交流。我校建有多功能多媒体网络阶梯教室、希沃互动大屏数字化观摩</w:t>
                            </w:r>
                            <w:r>
                              <w:rPr>
                                <w:spacing w:val="-11"/>
                                <w:sz w:val="28"/>
                              </w:rPr>
                              <w:t>教室、智能录播教室、远程互动教学中心、丽江楼会议中心</w:t>
                            </w:r>
                            <w:r>
                              <w:rPr>
                                <w:spacing w:val="-3"/>
                                <w:sz w:val="28"/>
                              </w:rPr>
                              <w:t>（</w:t>
                            </w:r>
                            <w:r>
                              <w:rPr>
                                <w:spacing w:val="-2"/>
                                <w:sz w:val="28"/>
                              </w:rPr>
                              <w:t>具有先进的</w:t>
                            </w:r>
                            <w:r>
                              <w:rPr>
                                <w:spacing w:val="-3"/>
                                <w:sz w:val="28"/>
                              </w:rPr>
                              <w:t>数字化声光电系统</w:t>
                            </w:r>
                            <w:r>
                              <w:rPr>
                                <w:spacing w:val="-97"/>
                                <w:sz w:val="28"/>
                              </w:rPr>
                              <w:t>）</w:t>
                            </w:r>
                            <w:r>
                              <w:rPr>
                                <w:spacing w:val="-23"/>
                                <w:sz w:val="28"/>
                              </w:rPr>
                              <w:t>、数字化广播电视中心</w:t>
                            </w:r>
                            <w:r>
                              <w:rPr>
                                <w:sz w:val="28"/>
                              </w:rPr>
                              <w:t>（</w:t>
                            </w:r>
                            <w:r>
                              <w:rPr>
                                <w:spacing w:val="-12"/>
                                <w:sz w:val="28"/>
                              </w:rPr>
                              <w:t>虚拟演播室、非线性工作站</w:t>
                            </w:r>
                            <w:r>
                              <w:rPr>
                                <w:spacing w:val="-142"/>
                                <w:sz w:val="28"/>
                              </w:rPr>
                              <w:t xml:space="preserve">） </w:t>
                            </w:r>
                            <w:r>
                              <w:rPr>
                                <w:spacing w:val="-3"/>
                                <w:sz w:val="28"/>
                              </w:rPr>
                              <w:t>成为教育教学、学生活动的重要平台。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70"/>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b/>
                                <w:sz w:val="21"/>
                              </w:rPr>
                            </w:pPr>
                            <w:r>
                              <w:rPr>
                                <w:b/>
                                <w:w w:val="99"/>
                                <w:sz w:val="21"/>
                              </w:rPr>
                              <w:t>无</w:t>
                            </w:r>
                          </w:p>
                        </w:tc>
                      </w:tr>
                    </w:tbl>
                    <w:p>
                      <w:pPr>
                        <w:pStyle w:val="4"/>
                      </w:pPr>
                    </w:p>
                  </w:txbxContent>
                </v:textbox>
              </v:shape>
            </w:pict>
          </mc:Fallback>
        </mc:AlternateContent>
      </w:r>
      <w:r>
        <w:rPr>
          <w:w w:val="100"/>
        </w:rP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0"/>
        <w:rPr>
          <w:sz w:val="24"/>
        </w:rPr>
      </w:pPr>
    </w:p>
    <w:p>
      <w:pPr>
        <w:spacing w:after="0"/>
        <w:rPr>
          <w:sz w:val="24"/>
        </w:rPr>
        <w:sectPr>
          <w:pgSz w:w="11910" w:h="16840"/>
          <w:pgMar w:top="1560" w:right="760" w:bottom="1380" w:left="820" w:header="0" w:footer="1200" w:gutter="0"/>
          <w:cols w:space="720" w:num="1"/>
        </w:sectPr>
      </w:pPr>
    </w:p>
    <w:p>
      <w:pPr>
        <w:pStyle w:val="8"/>
        <w:numPr>
          <w:ilvl w:val="0"/>
          <w:numId w:val="6"/>
        </w:numPr>
        <w:tabs>
          <w:tab w:val="left" w:pos="1292"/>
        </w:tabs>
        <w:spacing w:before="77" w:after="0" w:line="240" w:lineRule="auto"/>
        <w:ind w:left="1291" w:right="0" w:hanging="526"/>
        <w:jc w:val="left"/>
        <w:rPr>
          <w:b/>
          <w:sz w:val="21"/>
        </w:rPr>
      </w:pPr>
      <w:r>
        <w:rPr>
          <w:b/>
          <w:sz w:val="21"/>
        </w:rPr>
        <w:t>基础数据</w:t>
      </w:r>
    </w:p>
    <w:p>
      <w:pPr>
        <w:pStyle w:val="4"/>
        <w:rPr>
          <w:b/>
          <w:sz w:val="20"/>
        </w:rPr>
      </w:pPr>
      <w:r>
        <w:br w:type="column"/>
      </w:r>
    </w:p>
    <w:p>
      <w:pPr>
        <w:spacing w:before="133"/>
        <w:ind w:left="766" w:right="0" w:firstLine="0"/>
        <w:jc w:val="left"/>
        <w:rPr>
          <w:b/>
          <w:sz w:val="21"/>
        </w:rPr>
      </w:pPr>
      <w:r>
        <w:rPr>
          <w:b/>
          <w:sz w:val="21"/>
        </w:rPr>
        <w:t>1-2-1 体、卫场地设施</w:t>
      </w:r>
    </w:p>
    <w:p>
      <w:pPr>
        <w:spacing w:after="0"/>
        <w:jc w:val="left"/>
        <w:rPr>
          <w:sz w:val="21"/>
        </w:rPr>
        <w:sectPr>
          <w:type w:val="continuous"/>
          <w:pgSz w:w="11910" w:h="16840"/>
          <w:pgMar w:top="1580" w:right="760" w:bottom="280" w:left="820" w:header="720" w:footer="720" w:gutter="0"/>
          <w:cols w:equalWidth="0" w:num="2">
            <w:col w:w="2173" w:space="1221"/>
            <w:col w:w="6936"/>
          </w:cols>
        </w:sectPr>
      </w:pPr>
    </w:p>
    <w:tbl>
      <w:tblPr>
        <w:tblStyle w:val="5"/>
        <w:tblW w:w="0" w:type="auto"/>
        <w:tblInd w:w="68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39"/>
        <w:gridCol w:w="850"/>
        <w:gridCol w:w="1134"/>
        <w:gridCol w:w="993"/>
        <w:gridCol w:w="1275"/>
        <w:gridCol w:w="993"/>
        <w:gridCol w:w="1559"/>
        <w:gridCol w:w="127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5" w:hRule="atLeast"/>
        </w:trPr>
        <w:tc>
          <w:tcPr>
            <w:tcW w:w="939" w:type="dxa"/>
            <w:tcBorders>
              <w:right w:val="single" w:color="000000" w:sz="2" w:space="0"/>
            </w:tcBorders>
          </w:tcPr>
          <w:p>
            <w:pPr>
              <w:pStyle w:val="9"/>
              <w:spacing w:before="3"/>
              <w:rPr>
                <w:b/>
                <w:sz w:val="14"/>
              </w:rPr>
            </w:pPr>
          </w:p>
          <w:p>
            <w:pPr>
              <w:pStyle w:val="9"/>
              <w:spacing w:before="1"/>
              <w:ind w:left="257"/>
              <w:rPr>
                <w:b/>
                <w:sz w:val="21"/>
              </w:rPr>
            </w:pPr>
            <w:r>
              <w:rPr>
                <w:b/>
                <w:sz w:val="21"/>
              </w:rPr>
              <w:t>跑道</w:t>
            </w:r>
          </w:p>
          <w:p>
            <w:pPr>
              <w:pStyle w:val="9"/>
              <w:spacing w:before="42"/>
              <w:ind w:left="171"/>
              <w:rPr>
                <w:b/>
                <w:sz w:val="21"/>
              </w:rPr>
            </w:pPr>
            <w:r>
              <w:rPr>
                <w:b/>
                <w:sz w:val="21"/>
              </w:rPr>
              <w:t>（</w:t>
            </w:r>
            <w:r>
              <w:rPr>
                <w:rFonts w:ascii="Times New Roman" w:eastAsia="Times New Roman"/>
                <w:b/>
                <w:sz w:val="21"/>
              </w:rPr>
              <w:t>m</w:t>
            </w:r>
            <w:r>
              <w:rPr>
                <w:b/>
                <w:sz w:val="21"/>
              </w:rPr>
              <w:t>）</w:t>
            </w:r>
          </w:p>
        </w:tc>
        <w:tc>
          <w:tcPr>
            <w:tcW w:w="850" w:type="dxa"/>
            <w:tcBorders>
              <w:left w:val="single" w:color="000000" w:sz="2" w:space="0"/>
              <w:right w:val="single" w:color="000000" w:sz="2" w:space="0"/>
            </w:tcBorders>
          </w:tcPr>
          <w:p>
            <w:pPr>
              <w:pStyle w:val="9"/>
              <w:spacing w:before="3"/>
              <w:rPr>
                <w:b/>
                <w:sz w:val="14"/>
              </w:rPr>
            </w:pPr>
          </w:p>
          <w:p>
            <w:pPr>
              <w:pStyle w:val="9"/>
              <w:spacing w:before="1"/>
              <w:ind w:left="110"/>
              <w:rPr>
                <w:b/>
                <w:sz w:val="21"/>
              </w:rPr>
            </w:pPr>
            <w:r>
              <w:rPr>
                <w:b/>
                <w:w w:val="95"/>
                <w:sz w:val="21"/>
              </w:rPr>
              <w:t>篮球场</w:t>
            </w:r>
          </w:p>
          <w:p>
            <w:pPr>
              <w:pStyle w:val="9"/>
              <w:spacing w:before="42"/>
              <w:ind w:left="110"/>
              <w:rPr>
                <w:b/>
                <w:sz w:val="21"/>
              </w:rPr>
            </w:pPr>
            <w:r>
              <w:rPr>
                <w:b/>
                <w:w w:val="95"/>
                <w:sz w:val="21"/>
              </w:rPr>
              <w:t>（片）</w:t>
            </w:r>
          </w:p>
        </w:tc>
        <w:tc>
          <w:tcPr>
            <w:tcW w:w="1134" w:type="dxa"/>
            <w:tcBorders>
              <w:left w:val="single" w:color="000000" w:sz="2" w:space="0"/>
              <w:right w:val="single" w:color="000000" w:sz="2" w:space="0"/>
            </w:tcBorders>
          </w:tcPr>
          <w:p>
            <w:pPr>
              <w:pStyle w:val="9"/>
              <w:spacing w:before="3"/>
              <w:rPr>
                <w:b/>
                <w:sz w:val="14"/>
              </w:rPr>
            </w:pPr>
          </w:p>
          <w:p>
            <w:pPr>
              <w:pStyle w:val="9"/>
              <w:spacing w:before="1"/>
              <w:ind w:left="125" w:right="119"/>
              <w:jc w:val="center"/>
              <w:rPr>
                <w:b/>
                <w:sz w:val="21"/>
              </w:rPr>
            </w:pPr>
            <w:r>
              <w:rPr>
                <w:b/>
                <w:sz w:val="21"/>
              </w:rPr>
              <w:t>羽毛球场</w:t>
            </w:r>
          </w:p>
          <w:p>
            <w:pPr>
              <w:pStyle w:val="9"/>
              <w:spacing w:before="42"/>
              <w:ind w:left="125" w:right="115"/>
              <w:jc w:val="center"/>
              <w:rPr>
                <w:b/>
                <w:sz w:val="21"/>
              </w:rPr>
            </w:pPr>
            <w:r>
              <w:rPr>
                <w:b/>
                <w:sz w:val="21"/>
              </w:rPr>
              <w:t>（片）</w:t>
            </w:r>
          </w:p>
        </w:tc>
        <w:tc>
          <w:tcPr>
            <w:tcW w:w="993" w:type="dxa"/>
            <w:tcBorders>
              <w:left w:val="single" w:color="000000" w:sz="2" w:space="0"/>
            </w:tcBorders>
          </w:tcPr>
          <w:p>
            <w:pPr>
              <w:pStyle w:val="9"/>
              <w:spacing w:before="3"/>
              <w:rPr>
                <w:b/>
                <w:sz w:val="14"/>
              </w:rPr>
            </w:pPr>
          </w:p>
          <w:p>
            <w:pPr>
              <w:pStyle w:val="9"/>
              <w:spacing w:before="1"/>
              <w:ind w:left="181"/>
              <w:rPr>
                <w:b/>
                <w:sz w:val="21"/>
              </w:rPr>
            </w:pPr>
            <w:r>
              <w:rPr>
                <w:b/>
                <w:w w:val="95"/>
                <w:sz w:val="21"/>
              </w:rPr>
              <w:t>排球场</w:t>
            </w:r>
          </w:p>
          <w:p>
            <w:pPr>
              <w:pStyle w:val="9"/>
              <w:spacing w:before="42"/>
              <w:ind w:left="181"/>
              <w:rPr>
                <w:b/>
                <w:sz w:val="21"/>
              </w:rPr>
            </w:pPr>
            <w:r>
              <w:rPr>
                <w:b/>
                <w:w w:val="95"/>
                <w:sz w:val="21"/>
              </w:rPr>
              <w:t>（片）</w:t>
            </w:r>
          </w:p>
        </w:tc>
        <w:tc>
          <w:tcPr>
            <w:tcW w:w="1275" w:type="dxa"/>
          </w:tcPr>
          <w:p>
            <w:pPr>
              <w:pStyle w:val="9"/>
              <w:spacing w:before="27" w:line="278" w:lineRule="auto"/>
              <w:ind w:left="215" w:right="205" w:firstLine="211"/>
              <w:rPr>
                <w:b/>
                <w:sz w:val="21"/>
              </w:rPr>
            </w:pPr>
            <w:r>
              <w:rPr>
                <w:b/>
                <w:sz w:val="21"/>
              </w:rPr>
              <w:t>室 内 体育场馆</w:t>
            </w:r>
          </w:p>
          <w:p>
            <w:pPr>
              <w:pStyle w:val="9"/>
              <w:spacing w:line="269" w:lineRule="exact"/>
              <w:ind w:left="109"/>
              <w:rPr>
                <w:b/>
                <w:sz w:val="21"/>
              </w:rPr>
            </w:pPr>
            <w:r>
              <w:rPr>
                <w:b/>
                <w:sz w:val="21"/>
              </w:rPr>
              <w:t>（平方米）</w:t>
            </w:r>
          </w:p>
        </w:tc>
        <w:tc>
          <w:tcPr>
            <w:tcW w:w="993" w:type="dxa"/>
          </w:tcPr>
          <w:p>
            <w:pPr>
              <w:pStyle w:val="9"/>
              <w:spacing w:before="3"/>
              <w:rPr>
                <w:b/>
                <w:sz w:val="14"/>
              </w:rPr>
            </w:pPr>
          </w:p>
          <w:p>
            <w:pPr>
              <w:pStyle w:val="9"/>
              <w:spacing w:before="1" w:line="278" w:lineRule="auto"/>
              <w:ind w:left="284" w:right="276"/>
              <w:rPr>
                <w:b/>
                <w:sz w:val="21"/>
              </w:rPr>
            </w:pPr>
            <w:r>
              <w:rPr>
                <w:b/>
                <w:sz w:val="21"/>
              </w:rPr>
              <w:t>其他场地</w:t>
            </w:r>
          </w:p>
        </w:tc>
        <w:tc>
          <w:tcPr>
            <w:tcW w:w="1559" w:type="dxa"/>
            <w:tcBorders>
              <w:right w:val="single" w:color="000000" w:sz="2" w:space="0"/>
            </w:tcBorders>
          </w:tcPr>
          <w:p>
            <w:pPr>
              <w:pStyle w:val="9"/>
              <w:spacing w:before="3"/>
              <w:rPr>
                <w:b/>
                <w:sz w:val="14"/>
              </w:rPr>
            </w:pPr>
          </w:p>
          <w:p>
            <w:pPr>
              <w:pStyle w:val="9"/>
              <w:spacing w:before="1"/>
              <w:ind w:left="124" w:right="122"/>
              <w:jc w:val="center"/>
              <w:rPr>
                <w:b/>
                <w:sz w:val="21"/>
              </w:rPr>
            </w:pPr>
            <w:r>
              <w:rPr>
                <w:b/>
                <w:sz w:val="21"/>
              </w:rPr>
              <w:t>生均活动面积</w:t>
            </w:r>
          </w:p>
          <w:p>
            <w:pPr>
              <w:pStyle w:val="9"/>
              <w:spacing w:before="42"/>
              <w:ind w:left="124" w:right="122"/>
              <w:jc w:val="center"/>
              <w:rPr>
                <w:b/>
                <w:sz w:val="21"/>
              </w:rPr>
            </w:pPr>
            <w:r>
              <w:rPr>
                <w:b/>
                <w:sz w:val="21"/>
              </w:rPr>
              <w:t>（平方米）</w:t>
            </w:r>
          </w:p>
        </w:tc>
        <w:tc>
          <w:tcPr>
            <w:tcW w:w="1277" w:type="dxa"/>
            <w:tcBorders>
              <w:left w:val="single" w:color="000000" w:sz="2" w:space="0"/>
            </w:tcBorders>
          </w:tcPr>
          <w:p>
            <w:pPr>
              <w:pStyle w:val="9"/>
              <w:spacing w:before="27" w:line="278" w:lineRule="auto"/>
              <w:ind w:left="324" w:right="311"/>
              <w:jc w:val="center"/>
              <w:rPr>
                <w:b/>
                <w:sz w:val="21"/>
              </w:rPr>
            </w:pPr>
            <w:r>
              <w:rPr>
                <w:b/>
                <w:sz w:val="21"/>
              </w:rPr>
              <w:t>卫生室面积</w:t>
            </w:r>
          </w:p>
          <w:p>
            <w:pPr>
              <w:pStyle w:val="9"/>
              <w:spacing w:line="269" w:lineRule="exact"/>
              <w:ind w:left="91" w:right="83"/>
              <w:jc w:val="center"/>
              <w:rPr>
                <w:b/>
                <w:sz w:val="21"/>
              </w:rPr>
            </w:pPr>
            <w:r>
              <w:rPr>
                <w:b/>
                <w:sz w:val="21"/>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39" w:type="dxa"/>
            <w:tcBorders>
              <w:right w:val="single" w:color="000000" w:sz="2" w:space="0"/>
            </w:tcBorders>
          </w:tcPr>
          <w:p>
            <w:pPr>
              <w:pStyle w:val="9"/>
              <w:spacing w:before="17" w:line="275" w:lineRule="exact"/>
              <w:ind w:left="288"/>
              <w:rPr>
                <w:rFonts w:ascii="Times New Roman"/>
                <w:sz w:val="24"/>
              </w:rPr>
            </w:pPr>
            <w:r>
              <w:rPr>
                <w:rFonts w:ascii="Times New Roman"/>
                <w:sz w:val="24"/>
              </w:rPr>
              <w:t>400</w:t>
            </w:r>
          </w:p>
        </w:tc>
        <w:tc>
          <w:tcPr>
            <w:tcW w:w="850" w:type="dxa"/>
            <w:tcBorders>
              <w:left w:val="single" w:color="000000" w:sz="2" w:space="0"/>
              <w:right w:val="single" w:color="000000" w:sz="2" w:space="0"/>
            </w:tcBorders>
          </w:tcPr>
          <w:p>
            <w:pPr>
              <w:pStyle w:val="9"/>
              <w:spacing w:before="17" w:line="275" w:lineRule="exact"/>
              <w:ind w:left="287" w:right="278"/>
              <w:jc w:val="center"/>
              <w:rPr>
                <w:rFonts w:ascii="Times New Roman"/>
                <w:sz w:val="24"/>
              </w:rPr>
            </w:pPr>
            <w:r>
              <w:rPr>
                <w:rFonts w:ascii="Times New Roman"/>
                <w:sz w:val="24"/>
              </w:rPr>
              <w:t>10</w:t>
            </w:r>
          </w:p>
        </w:tc>
        <w:tc>
          <w:tcPr>
            <w:tcW w:w="1134" w:type="dxa"/>
            <w:tcBorders>
              <w:left w:val="single" w:color="000000" w:sz="2" w:space="0"/>
              <w:right w:val="single" w:color="000000" w:sz="2" w:space="0"/>
            </w:tcBorders>
          </w:tcPr>
          <w:p>
            <w:pPr>
              <w:pStyle w:val="9"/>
              <w:spacing w:before="17" w:line="275" w:lineRule="exact"/>
              <w:ind w:left="8"/>
              <w:jc w:val="center"/>
              <w:rPr>
                <w:rFonts w:ascii="Times New Roman"/>
                <w:sz w:val="24"/>
              </w:rPr>
            </w:pPr>
            <w:r>
              <w:rPr>
                <w:rFonts w:ascii="Times New Roman"/>
                <w:sz w:val="24"/>
              </w:rPr>
              <w:t>2</w:t>
            </w:r>
          </w:p>
        </w:tc>
        <w:tc>
          <w:tcPr>
            <w:tcW w:w="993" w:type="dxa"/>
            <w:tcBorders>
              <w:left w:val="single" w:color="000000" w:sz="2" w:space="0"/>
            </w:tcBorders>
          </w:tcPr>
          <w:p>
            <w:pPr>
              <w:pStyle w:val="9"/>
              <w:spacing w:before="17" w:line="275" w:lineRule="exact"/>
              <w:ind w:left="10"/>
              <w:jc w:val="center"/>
              <w:rPr>
                <w:rFonts w:ascii="Times New Roman"/>
                <w:sz w:val="24"/>
              </w:rPr>
            </w:pPr>
            <w:r>
              <w:rPr>
                <w:rFonts w:ascii="Times New Roman"/>
                <w:sz w:val="24"/>
              </w:rPr>
              <w:t>4</w:t>
            </w:r>
          </w:p>
        </w:tc>
        <w:tc>
          <w:tcPr>
            <w:tcW w:w="1275" w:type="dxa"/>
          </w:tcPr>
          <w:p>
            <w:pPr>
              <w:pStyle w:val="9"/>
              <w:spacing w:before="17" w:line="275" w:lineRule="exact"/>
              <w:ind w:left="397"/>
              <w:rPr>
                <w:rFonts w:ascii="Times New Roman"/>
                <w:sz w:val="24"/>
              </w:rPr>
            </w:pPr>
            <w:r>
              <w:rPr>
                <w:rFonts w:ascii="Times New Roman"/>
                <w:sz w:val="24"/>
              </w:rPr>
              <w:t>5757</w:t>
            </w:r>
          </w:p>
        </w:tc>
        <w:tc>
          <w:tcPr>
            <w:tcW w:w="993" w:type="dxa"/>
          </w:tcPr>
          <w:p>
            <w:pPr>
              <w:pStyle w:val="9"/>
              <w:spacing w:before="17" w:line="275" w:lineRule="exact"/>
              <w:ind w:left="195"/>
              <w:rPr>
                <w:rFonts w:ascii="Times New Roman"/>
                <w:sz w:val="24"/>
              </w:rPr>
            </w:pPr>
            <w:r>
              <w:rPr>
                <w:rFonts w:ascii="Times New Roman"/>
                <w:sz w:val="24"/>
              </w:rPr>
              <w:t>29067</w:t>
            </w:r>
          </w:p>
        </w:tc>
        <w:tc>
          <w:tcPr>
            <w:tcW w:w="1559" w:type="dxa"/>
            <w:tcBorders>
              <w:right w:val="single" w:color="000000" w:sz="2" w:space="0"/>
            </w:tcBorders>
          </w:tcPr>
          <w:p>
            <w:pPr>
              <w:pStyle w:val="9"/>
              <w:spacing w:before="17" w:line="275" w:lineRule="exact"/>
              <w:ind w:left="124" w:right="120"/>
              <w:jc w:val="center"/>
              <w:rPr>
                <w:rFonts w:ascii="Times New Roman"/>
                <w:sz w:val="24"/>
              </w:rPr>
            </w:pPr>
            <w:r>
              <w:rPr>
                <w:rFonts w:ascii="Times New Roman"/>
                <w:sz w:val="24"/>
              </w:rPr>
              <w:t>13.4</w:t>
            </w:r>
          </w:p>
        </w:tc>
        <w:tc>
          <w:tcPr>
            <w:tcW w:w="1277" w:type="dxa"/>
            <w:tcBorders>
              <w:left w:val="single" w:color="000000" w:sz="2" w:space="0"/>
            </w:tcBorders>
          </w:tcPr>
          <w:p>
            <w:pPr>
              <w:pStyle w:val="9"/>
              <w:spacing w:before="17" w:line="275" w:lineRule="exact"/>
              <w:ind w:left="323" w:right="311"/>
              <w:jc w:val="center"/>
              <w:rPr>
                <w:rFonts w:ascii="Times New Roman"/>
                <w:sz w:val="24"/>
              </w:rPr>
            </w:pPr>
            <w:r>
              <w:rPr>
                <w:rFonts w:ascii="Times New Roman"/>
                <w:sz w:val="24"/>
              </w:rPr>
              <w:t>120</w:t>
            </w:r>
          </w:p>
        </w:tc>
      </w:tr>
    </w:tbl>
    <w:p>
      <w:pPr>
        <w:pStyle w:val="4"/>
        <w:spacing w:before="4"/>
        <w:rPr>
          <w:b/>
          <w:sz w:val="22"/>
        </w:rPr>
      </w:pPr>
    </w:p>
    <w:p>
      <w:pPr>
        <w:spacing w:before="70" w:after="22"/>
        <w:ind w:left="50" w:right="0" w:firstLine="0"/>
        <w:jc w:val="center"/>
        <w:rPr>
          <w:b/>
          <w:sz w:val="21"/>
        </w:rPr>
      </w:pPr>
      <w:r>
        <w:rPr>
          <w:b/>
          <w:sz w:val="21"/>
        </w:rPr>
        <w:t>1-2-2 图书报刊</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1102"/>
        <w:gridCol w:w="1222"/>
        <w:gridCol w:w="992"/>
        <w:gridCol w:w="1276"/>
        <w:gridCol w:w="1276"/>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58" w:type="dxa"/>
            <w:gridSpan w:val="3"/>
          </w:tcPr>
          <w:p>
            <w:pPr>
              <w:pStyle w:val="9"/>
              <w:spacing w:before="20"/>
              <w:ind w:left="1386" w:right="1378"/>
              <w:jc w:val="center"/>
              <w:rPr>
                <w:b/>
                <w:sz w:val="21"/>
              </w:rPr>
            </w:pPr>
            <w:r>
              <w:rPr>
                <w:b/>
                <w:sz w:val="21"/>
              </w:rPr>
              <w:t>藏书</w:t>
            </w:r>
          </w:p>
        </w:tc>
        <w:tc>
          <w:tcPr>
            <w:tcW w:w="2268" w:type="dxa"/>
            <w:gridSpan w:val="2"/>
            <w:vMerge w:val="restart"/>
          </w:tcPr>
          <w:p>
            <w:pPr>
              <w:pStyle w:val="9"/>
              <w:spacing w:before="9"/>
              <w:rPr>
                <w:b/>
                <w:sz w:val="26"/>
              </w:rPr>
            </w:pPr>
          </w:p>
          <w:p>
            <w:pPr>
              <w:pStyle w:val="9"/>
              <w:ind w:left="587" w:right="580"/>
              <w:jc w:val="center"/>
              <w:rPr>
                <w:sz w:val="21"/>
              </w:rPr>
            </w:pPr>
            <w:r>
              <w:rPr>
                <w:sz w:val="21"/>
              </w:rPr>
              <w:t>年生均借阅</w:t>
            </w:r>
          </w:p>
          <w:p>
            <w:pPr>
              <w:pStyle w:val="9"/>
              <w:spacing w:before="43"/>
              <w:ind w:left="587" w:right="580"/>
              <w:jc w:val="center"/>
              <w:rPr>
                <w:sz w:val="21"/>
              </w:rPr>
            </w:pPr>
            <w:r>
              <w:rPr>
                <w:sz w:val="21"/>
              </w:rPr>
              <w:t>（册）</w:t>
            </w:r>
          </w:p>
        </w:tc>
        <w:tc>
          <w:tcPr>
            <w:tcW w:w="3146" w:type="dxa"/>
            <w:gridSpan w:val="2"/>
            <w:vMerge w:val="restart"/>
          </w:tcPr>
          <w:p>
            <w:pPr>
              <w:pStyle w:val="9"/>
              <w:spacing w:before="25"/>
              <w:ind w:left="708" w:right="700"/>
              <w:jc w:val="center"/>
              <w:rPr>
                <w:b/>
                <w:sz w:val="21"/>
              </w:rPr>
            </w:pPr>
            <w:r>
              <w:rPr>
                <w:b/>
                <w:sz w:val="21"/>
              </w:rPr>
              <w:t>当年度学生阅览室</w:t>
            </w:r>
          </w:p>
          <w:p>
            <w:pPr>
              <w:pStyle w:val="9"/>
              <w:spacing w:before="43"/>
              <w:ind w:left="705" w:right="700"/>
              <w:jc w:val="center"/>
              <w:rPr>
                <w:b/>
                <w:sz w:val="21"/>
              </w:rPr>
            </w:pPr>
            <w:r>
              <w:rPr>
                <w:b/>
                <w:sz w:val="21"/>
              </w:rPr>
              <w:t>报刊订数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334" w:type="dxa"/>
            <w:vMerge w:val="restart"/>
          </w:tcPr>
          <w:p>
            <w:pPr>
              <w:pStyle w:val="9"/>
              <w:spacing w:before="25" w:line="278" w:lineRule="auto"/>
              <w:ind w:left="456" w:right="236" w:hanging="209"/>
              <w:rPr>
                <w:sz w:val="21"/>
              </w:rPr>
            </w:pPr>
            <w:r>
              <w:rPr>
                <w:sz w:val="21"/>
              </w:rPr>
              <w:t>纸质图书总数</w:t>
            </w:r>
          </w:p>
          <w:p>
            <w:pPr>
              <w:pStyle w:val="9"/>
              <w:spacing w:line="269" w:lineRule="exact"/>
              <w:ind w:left="350"/>
              <w:rPr>
                <w:sz w:val="21"/>
              </w:rPr>
            </w:pPr>
            <w:r>
              <w:rPr>
                <w:sz w:val="21"/>
              </w:rPr>
              <w:t>（册）</w:t>
            </w:r>
          </w:p>
        </w:tc>
        <w:tc>
          <w:tcPr>
            <w:tcW w:w="1102" w:type="dxa"/>
            <w:vMerge w:val="restart"/>
          </w:tcPr>
          <w:p>
            <w:pPr>
              <w:pStyle w:val="9"/>
              <w:spacing w:before="25" w:line="278" w:lineRule="auto"/>
              <w:ind w:left="130" w:right="121"/>
              <w:jc w:val="center"/>
              <w:rPr>
                <w:sz w:val="21"/>
              </w:rPr>
            </w:pPr>
            <w:r>
              <w:rPr>
                <w:sz w:val="21"/>
              </w:rPr>
              <w:t>生均纸质图书</w:t>
            </w:r>
          </w:p>
          <w:p>
            <w:pPr>
              <w:pStyle w:val="9"/>
              <w:spacing w:line="269" w:lineRule="exact"/>
              <w:ind w:left="129" w:right="121"/>
              <w:jc w:val="center"/>
              <w:rPr>
                <w:sz w:val="21"/>
              </w:rPr>
            </w:pPr>
            <w:r>
              <w:rPr>
                <w:sz w:val="21"/>
              </w:rPr>
              <w:t>（册）</w:t>
            </w:r>
          </w:p>
        </w:tc>
        <w:tc>
          <w:tcPr>
            <w:tcW w:w="1222" w:type="dxa"/>
            <w:vMerge w:val="restart"/>
          </w:tcPr>
          <w:p>
            <w:pPr>
              <w:pStyle w:val="9"/>
              <w:spacing w:before="25" w:line="278" w:lineRule="auto"/>
              <w:ind w:left="189" w:right="182" w:firstLine="211"/>
              <w:rPr>
                <w:sz w:val="21"/>
              </w:rPr>
            </w:pPr>
            <w:r>
              <w:rPr>
                <w:sz w:val="21"/>
              </w:rPr>
              <w:t xml:space="preserve">电 子 </w:t>
            </w:r>
            <w:r>
              <w:rPr>
                <w:spacing w:val="-4"/>
                <w:w w:val="95"/>
                <w:sz w:val="21"/>
              </w:rPr>
              <w:t>图书总量</w:t>
            </w:r>
          </w:p>
          <w:p>
            <w:pPr>
              <w:pStyle w:val="9"/>
              <w:spacing w:line="269" w:lineRule="exact"/>
              <w:ind w:left="266"/>
              <w:rPr>
                <w:sz w:val="21"/>
              </w:rPr>
            </w:pPr>
            <w:r>
              <w:rPr>
                <w:sz w:val="21"/>
              </w:rPr>
              <w:t>（</w:t>
            </w:r>
            <w:r>
              <w:rPr>
                <w:rFonts w:ascii="Times New Roman" w:eastAsia="Times New Roman"/>
                <w:sz w:val="21"/>
              </w:rPr>
              <w:t>TB</w:t>
            </w:r>
            <w:r>
              <w:rPr>
                <w:sz w:val="21"/>
              </w:rPr>
              <w:t>）</w:t>
            </w:r>
          </w:p>
        </w:tc>
        <w:tc>
          <w:tcPr>
            <w:tcW w:w="2268" w:type="dxa"/>
            <w:gridSpan w:val="2"/>
            <w:vMerge w:val="continue"/>
            <w:tcBorders>
              <w:top w:val="nil"/>
            </w:tcBorders>
          </w:tcPr>
          <w:p>
            <w:pPr>
              <w:rPr>
                <w:sz w:val="2"/>
                <w:szCs w:val="2"/>
              </w:rPr>
            </w:pPr>
          </w:p>
        </w:tc>
        <w:tc>
          <w:tcPr>
            <w:tcW w:w="3146" w:type="dxa"/>
            <w:gridSpan w:val="2"/>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34" w:type="dxa"/>
            <w:vMerge w:val="continue"/>
            <w:tcBorders>
              <w:top w:val="nil"/>
            </w:tcBorders>
          </w:tcPr>
          <w:p>
            <w:pPr>
              <w:rPr>
                <w:sz w:val="2"/>
                <w:szCs w:val="2"/>
              </w:rPr>
            </w:pPr>
          </w:p>
        </w:tc>
        <w:tc>
          <w:tcPr>
            <w:tcW w:w="1102" w:type="dxa"/>
            <w:vMerge w:val="continue"/>
            <w:tcBorders>
              <w:top w:val="nil"/>
            </w:tcBorders>
          </w:tcPr>
          <w:p>
            <w:pPr>
              <w:rPr>
                <w:sz w:val="2"/>
                <w:szCs w:val="2"/>
              </w:rPr>
            </w:pPr>
          </w:p>
        </w:tc>
        <w:tc>
          <w:tcPr>
            <w:tcW w:w="1222" w:type="dxa"/>
            <w:vMerge w:val="continue"/>
            <w:tcBorders>
              <w:top w:val="nil"/>
            </w:tcBorders>
          </w:tcPr>
          <w:p>
            <w:pPr>
              <w:rPr>
                <w:sz w:val="2"/>
                <w:szCs w:val="2"/>
              </w:rPr>
            </w:pPr>
          </w:p>
        </w:tc>
        <w:tc>
          <w:tcPr>
            <w:tcW w:w="2268" w:type="dxa"/>
            <w:gridSpan w:val="2"/>
            <w:vMerge w:val="continue"/>
            <w:tcBorders>
              <w:top w:val="nil"/>
            </w:tcBorders>
          </w:tcPr>
          <w:p>
            <w:pPr>
              <w:rPr>
                <w:sz w:val="2"/>
                <w:szCs w:val="2"/>
              </w:rPr>
            </w:pPr>
          </w:p>
        </w:tc>
        <w:tc>
          <w:tcPr>
            <w:tcW w:w="1276" w:type="dxa"/>
          </w:tcPr>
          <w:p>
            <w:pPr>
              <w:pStyle w:val="9"/>
              <w:spacing w:before="20"/>
              <w:ind w:left="133" w:right="127"/>
              <w:jc w:val="center"/>
              <w:rPr>
                <w:sz w:val="21"/>
              </w:rPr>
            </w:pPr>
            <w:r>
              <w:rPr>
                <w:sz w:val="21"/>
              </w:rPr>
              <w:t>报纸</w:t>
            </w:r>
          </w:p>
          <w:p>
            <w:pPr>
              <w:pStyle w:val="9"/>
              <w:spacing w:before="43"/>
              <w:ind w:left="133" w:right="127"/>
              <w:jc w:val="center"/>
              <w:rPr>
                <w:sz w:val="21"/>
              </w:rPr>
            </w:pPr>
            <w:r>
              <w:rPr>
                <w:sz w:val="21"/>
              </w:rPr>
              <w:t>（种）</w:t>
            </w:r>
          </w:p>
        </w:tc>
        <w:tc>
          <w:tcPr>
            <w:tcW w:w="1870" w:type="dxa"/>
          </w:tcPr>
          <w:p>
            <w:pPr>
              <w:pStyle w:val="9"/>
              <w:spacing w:before="20"/>
              <w:ind w:left="311" w:right="303"/>
              <w:jc w:val="center"/>
              <w:rPr>
                <w:sz w:val="21"/>
              </w:rPr>
            </w:pPr>
            <w:r>
              <w:rPr>
                <w:sz w:val="21"/>
              </w:rPr>
              <w:t>刊物</w:t>
            </w:r>
          </w:p>
          <w:p>
            <w:pPr>
              <w:pStyle w:val="9"/>
              <w:spacing w:before="43"/>
              <w:ind w:left="311" w:right="303"/>
              <w:jc w:val="center"/>
              <w:rPr>
                <w:sz w:val="21"/>
              </w:rPr>
            </w:pPr>
            <w:r>
              <w:rPr>
                <w:sz w:val="21"/>
              </w:rPr>
              <w:t>（种）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334" w:type="dxa"/>
          </w:tcPr>
          <w:p>
            <w:pPr>
              <w:pStyle w:val="9"/>
              <w:spacing w:before="17" w:line="274" w:lineRule="exact"/>
              <w:ind w:left="307"/>
              <w:rPr>
                <w:rFonts w:ascii="Times New Roman"/>
                <w:b/>
                <w:sz w:val="24"/>
              </w:rPr>
            </w:pPr>
            <w:r>
              <w:rPr>
                <w:rFonts w:ascii="Times New Roman"/>
                <w:b/>
                <w:sz w:val="24"/>
              </w:rPr>
              <w:t>144165</w:t>
            </w:r>
          </w:p>
        </w:tc>
        <w:tc>
          <w:tcPr>
            <w:tcW w:w="1102" w:type="dxa"/>
          </w:tcPr>
          <w:p>
            <w:pPr>
              <w:pStyle w:val="9"/>
              <w:spacing w:before="17" w:line="274" w:lineRule="exact"/>
              <w:ind w:left="341"/>
              <w:rPr>
                <w:rFonts w:ascii="Times New Roman"/>
                <w:b/>
                <w:sz w:val="24"/>
              </w:rPr>
            </w:pPr>
            <w:r>
              <w:rPr>
                <w:rFonts w:ascii="Times New Roman"/>
                <w:b/>
                <w:sz w:val="24"/>
              </w:rPr>
              <w:t>55.3</w:t>
            </w:r>
          </w:p>
        </w:tc>
        <w:tc>
          <w:tcPr>
            <w:tcW w:w="1222" w:type="dxa"/>
          </w:tcPr>
          <w:p>
            <w:pPr>
              <w:pStyle w:val="9"/>
              <w:spacing w:before="4" w:line="288" w:lineRule="exact"/>
              <w:ind w:left="338"/>
              <w:rPr>
                <w:b/>
                <w:sz w:val="24"/>
              </w:rPr>
            </w:pPr>
            <w:r>
              <w:rPr>
                <w:rFonts w:ascii="Times New Roman" w:eastAsia="Times New Roman"/>
                <w:b/>
                <w:sz w:val="24"/>
              </w:rPr>
              <w:t xml:space="preserve">40 </w:t>
            </w:r>
            <w:r>
              <w:rPr>
                <w:b/>
                <w:sz w:val="24"/>
              </w:rPr>
              <w:t>万</w:t>
            </w:r>
          </w:p>
        </w:tc>
        <w:tc>
          <w:tcPr>
            <w:tcW w:w="2268" w:type="dxa"/>
            <w:gridSpan w:val="2"/>
          </w:tcPr>
          <w:p>
            <w:pPr>
              <w:pStyle w:val="9"/>
              <w:spacing w:before="17" w:line="274" w:lineRule="exact"/>
              <w:ind w:left="587" w:right="578"/>
              <w:jc w:val="center"/>
              <w:rPr>
                <w:rFonts w:ascii="Times New Roman"/>
                <w:b/>
                <w:sz w:val="24"/>
              </w:rPr>
            </w:pPr>
            <w:r>
              <w:rPr>
                <w:rFonts w:ascii="Times New Roman"/>
                <w:b/>
                <w:sz w:val="24"/>
              </w:rPr>
              <w:t>25.7</w:t>
            </w:r>
          </w:p>
        </w:tc>
        <w:tc>
          <w:tcPr>
            <w:tcW w:w="1276" w:type="dxa"/>
          </w:tcPr>
          <w:p>
            <w:pPr>
              <w:pStyle w:val="9"/>
              <w:spacing w:before="17" w:line="274" w:lineRule="exact"/>
              <w:ind w:left="136" w:right="126"/>
              <w:jc w:val="center"/>
              <w:rPr>
                <w:rFonts w:ascii="Times New Roman"/>
                <w:b/>
                <w:sz w:val="24"/>
              </w:rPr>
            </w:pPr>
            <w:r>
              <w:rPr>
                <w:rFonts w:ascii="Times New Roman"/>
                <w:b/>
                <w:sz w:val="24"/>
              </w:rPr>
              <w:t>12</w:t>
            </w:r>
          </w:p>
        </w:tc>
        <w:tc>
          <w:tcPr>
            <w:tcW w:w="1870" w:type="dxa"/>
          </w:tcPr>
          <w:p>
            <w:pPr>
              <w:pStyle w:val="9"/>
              <w:spacing w:before="17" w:line="274" w:lineRule="exact"/>
              <w:ind w:left="311" w:right="303"/>
              <w:jc w:val="center"/>
              <w:rPr>
                <w:rFonts w:ascii="Times New Roman"/>
                <w:b/>
                <w:sz w:val="24"/>
              </w:rPr>
            </w:pPr>
            <w:r>
              <w:rPr>
                <w:rFonts w:ascii="Times New Roman"/>
                <w:b/>
                <w:sz w:val="24"/>
              </w:rPr>
              <w:t>169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2" w:hRule="atLeast"/>
        </w:trPr>
        <w:tc>
          <w:tcPr>
            <w:tcW w:w="4650" w:type="dxa"/>
            <w:gridSpan w:val="4"/>
          </w:tcPr>
          <w:p>
            <w:pPr>
              <w:pStyle w:val="9"/>
              <w:spacing w:before="146"/>
              <w:ind w:left="1380"/>
              <w:rPr>
                <w:sz w:val="21"/>
              </w:rPr>
            </w:pPr>
            <w:r>
              <w:rPr>
                <w:sz w:val="21"/>
              </w:rPr>
              <w:t xml:space="preserve">近 </w:t>
            </w:r>
            <w:r>
              <w:rPr>
                <w:rFonts w:ascii="Times New Roman" w:eastAsia="Times New Roman"/>
                <w:sz w:val="21"/>
              </w:rPr>
              <w:t xml:space="preserve">3 </w:t>
            </w:r>
            <w:r>
              <w:rPr>
                <w:sz w:val="21"/>
              </w:rPr>
              <w:t>年生均购书册数</w:t>
            </w:r>
          </w:p>
        </w:tc>
        <w:tc>
          <w:tcPr>
            <w:tcW w:w="1276" w:type="dxa"/>
          </w:tcPr>
          <w:p>
            <w:pPr>
              <w:pStyle w:val="9"/>
              <w:spacing w:before="146"/>
              <w:ind w:left="111"/>
              <w:rPr>
                <w:sz w:val="21"/>
              </w:rPr>
            </w:pPr>
            <w:r>
              <w:rPr>
                <w:sz w:val="21"/>
              </w:rPr>
              <w:t>学生阅览室</w:t>
            </w:r>
          </w:p>
        </w:tc>
        <w:tc>
          <w:tcPr>
            <w:tcW w:w="1276" w:type="dxa"/>
          </w:tcPr>
          <w:p>
            <w:pPr>
              <w:pStyle w:val="9"/>
              <w:spacing w:before="146"/>
              <w:ind w:left="133" w:right="127"/>
              <w:jc w:val="center"/>
              <w:rPr>
                <w:sz w:val="21"/>
              </w:rPr>
            </w:pPr>
            <w:r>
              <w:rPr>
                <w:sz w:val="21"/>
              </w:rPr>
              <w:t>图书馆</w:t>
            </w:r>
          </w:p>
        </w:tc>
        <w:tc>
          <w:tcPr>
            <w:tcW w:w="1870" w:type="dxa"/>
          </w:tcPr>
          <w:p>
            <w:pPr>
              <w:pStyle w:val="9"/>
              <w:spacing w:before="146"/>
              <w:ind w:left="309" w:right="303"/>
              <w:jc w:val="center"/>
              <w:rPr>
                <w:sz w:val="21"/>
              </w:rPr>
            </w:pPr>
            <w:r>
              <w:rPr>
                <w:sz w:val="21"/>
              </w:rPr>
              <w:t>评定时间</w:t>
            </w:r>
          </w:p>
        </w:tc>
      </w:tr>
    </w:tbl>
    <w:p>
      <w:pPr>
        <w:spacing w:after="0"/>
        <w:jc w:val="center"/>
        <w:rPr>
          <w:sz w:val="21"/>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34"/>
        <w:gridCol w:w="1102"/>
        <w:gridCol w:w="1222"/>
        <w:gridCol w:w="992"/>
        <w:gridCol w:w="1276"/>
        <w:gridCol w:w="1276"/>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1" w:hRule="atLeast"/>
        </w:trPr>
        <w:tc>
          <w:tcPr>
            <w:tcW w:w="1334" w:type="dxa"/>
          </w:tcPr>
          <w:p>
            <w:pPr>
              <w:pStyle w:val="9"/>
              <w:spacing w:before="52"/>
              <w:ind w:left="226" w:right="218"/>
              <w:jc w:val="center"/>
              <w:rPr>
                <w:sz w:val="21"/>
              </w:rPr>
            </w:pPr>
            <w:r>
              <w:rPr>
                <w:sz w:val="21"/>
              </w:rPr>
              <w:t>购书总量</w:t>
            </w:r>
          </w:p>
        </w:tc>
        <w:tc>
          <w:tcPr>
            <w:tcW w:w="1102" w:type="dxa"/>
          </w:tcPr>
          <w:p>
            <w:pPr>
              <w:pStyle w:val="9"/>
              <w:spacing w:before="52"/>
              <w:ind w:left="129" w:right="121"/>
              <w:jc w:val="center"/>
              <w:rPr>
                <w:sz w:val="21"/>
              </w:rPr>
            </w:pPr>
            <w:r>
              <w:rPr>
                <w:sz w:val="21"/>
              </w:rPr>
              <w:t>当年</w:t>
            </w:r>
          </w:p>
        </w:tc>
        <w:tc>
          <w:tcPr>
            <w:tcW w:w="1222" w:type="dxa"/>
          </w:tcPr>
          <w:p>
            <w:pPr>
              <w:pStyle w:val="9"/>
              <w:spacing w:before="52"/>
              <w:ind w:left="401"/>
              <w:rPr>
                <w:sz w:val="21"/>
              </w:rPr>
            </w:pPr>
            <w:r>
              <w:rPr>
                <w:sz w:val="21"/>
              </w:rPr>
              <w:t>上年</w:t>
            </w:r>
          </w:p>
        </w:tc>
        <w:tc>
          <w:tcPr>
            <w:tcW w:w="992" w:type="dxa"/>
          </w:tcPr>
          <w:p>
            <w:pPr>
              <w:pStyle w:val="9"/>
              <w:spacing w:before="52"/>
              <w:ind w:left="285"/>
              <w:rPr>
                <w:sz w:val="21"/>
              </w:rPr>
            </w:pPr>
            <w:r>
              <w:rPr>
                <w:sz w:val="21"/>
              </w:rPr>
              <w:t>前年</w:t>
            </w:r>
          </w:p>
        </w:tc>
        <w:tc>
          <w:tcPr>
            <w:tcW w:w="1276" w:type="dxa"/>
          </w:tcPr>
          <w:p>
            <w:pPr>
              <w:pStyle w:val="9"/>
              <w:spacing w:before="20"/>
              <w:ind w:left="136" w:right="127"/>
              <w:jc w:val="center"/>
              <w:rPr>
                <w:sz w:val="21"/>
              </w:rPr>
            </w:pPr>
            <w:r>
              <w:rPr>
                <w:sz w:val="21"/>
              </w:rPr>
              <w:t>座位数</w:t>
            </w:r>
          </w:p>
        </w:tc>
        <w:tc>
          <w:tcPr>
            <w:tcW w:w="1276" w:type="dxa"/>
          </w:tcPr>
          <w:p>
            <w:pPr>
              <w:pStyle w:val="9"/>
              <w:spacing w:before="20"/>
              <w:ind w:left="133" w:right="127"/>
              <w:jc w:val="center"/>
              <w:rPr>
                <w:sz w:val="21"/>
              </w:rPr>
            </w:pPr>
            <w:r>
              <w:rPr>
                <w:sz w:val="21"/>
              </w:rPr>
              <w:t>等级</w:t>
            </w:r>
          </w:p>
        </w:tc>
        <w:tc>
          <w:tcPr>
            <w:tcW w:w="1870" w:type="dxa"/>
          </w:tcPr>
          <w:p>
            <w:pPr>
              <w:pStyle w:val="9"/>
              <w:spacing w:before="20"/>
              <w:ind w:left="408"/>
              <w:rPr>
                <w:sz w:val="21"/>
              </w:rPr>
            </w:pPr>
            <w:r>
              <w:rPr>
                <w:sz w:val="21"/>
              </w:rPr>
              <w:t>及评定部门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334" w:type="dxa"/>
          </w:tcPr>
          <w:p>
            <w:pPr>
              <w:pStyle w:val="9"/>
              <w:spacing w:before="174"/>
              <w:ind w:left="226" w:right="215"/>
              <w:jc w:val="center"/>
              <w:rPr>
                <w:rFonts w:ascii="Times New Roman"/>
                <w:b/>
                <w:sz w:val="24"/>
              </w:rPr>
            </w:pPr>
            <w:r>
              <w:rPr>
                <w:rFonts w:ascii="Times New Roman"/>
                <w:b/>
                <w:sz w:val="24"/>
              </w:rPr>
              <w:t>10630</w:t>
            </w:r>
          </w:p>
        </w:tc>
        <w:tc>
          <w:tcPr>
            <w:tcW w:w="1102" w:type="dxa"/>
          </w:tcPr>
          <w:p>
            <w:pPr>
              <w:pStyle w:val="9"/>
              <w:spacing w:before="174"/>
              <w:ind w:left="129" w:right="121"/>
              <w:jc w:val="center"/>
              <w:rPr>
                <w:rFonts w:ascii="Times New Roman"/>
                <w:b/>
                <w:sz w:val="24"/>
              </w:rPr>
            </w:pPr>
            <w:r>
              <w:rPr>
                <w:rFonts w:ascii="Times New Roman"/>
                <w:b/>
                <w:sz w:val="24"/>
              </w:rPr>
              <w:t>3750</w:t>
            </w:r>
          </w:p>
        </w:tc>
        <w:tc>
          <w:tcPr>
            <w:tcW w:w="1222" w:type="dxa"/>
          </w:tcPr>
          <w:p>
            <w:pPr>
              <w:pStyle w:val="9"/>
              <w:spacing w:before="174"/>
              <w:ind w:left="369"/>
              <w:rPr>
                <w:rFonts w:ascii="Times New Roman"/>
                <w:b/>
                <w:sz w:val="24"/>
              </w:rPr>
            </w:pPr>
            <w:r>
              <w:rPr>
                <w:rFonts w:ascii="Times New Roman"/>
                <w:b/>
                <w:sz w:val="24"/>
              </w:rPr>
              <w:t>3480</w:t>
            </w:r>
          </w:p>
        </w:tc>
        <w:tc>
          <w:tcPr>
            <w:tcW w:w="992" w:type="dxa"/>
          </w:tcPr>
          <w:p>
            <w:pPr>
              <w:pStyle w:val="9"/>
              <w:spacing w:before="174"/>
              <w:ind w:left="256"/>
              <w:rPr>
                <w:rFonts w:ascii="Times New Roman"/>
                <w:b/>
                <w:sz w:val="24"/>
              </w:rPr>
            </w:pPr>
            <w:r>
              <w:rPr>
                <w:rFonts w:ascii="Times New Roman"/>
                <w:b/>
                <w:sz w:val="24"/>
              </w:rPr>
              <w:t>3400</w:t>
            </w:r>
          </w:p>
        </w:tc>
        <w:tc>
          <w:tcPr>
            <w:tcW w:w="1276" w:type="dxa"/>
          </w:tcPr>
          <w:p>
            <w:pPr>
              <w:pStyle w:val="9"/>
              <w:spacing w:before="174"/>
              <w:ind w:left="136" w:right="127"/>
              <w:jc w:val="center"/>
              <w:rPr>
                <w:rFonts w:ascii="Times New Roman"/>
                <w:b/>
                <w:sz w:val="24"/>
              </w:rPr>
            </w:pPr>
            <w:r>
              <w:rPr>
                <w:rFonts w:ascii="Times New Roman"/>
                <w:b/>
                <w:sz w:val="24"/>
              </w:rPr>
              <w:t>308</w:t>
            </w:r>
          </w:p>
        </w:tc>
        <w:tc>
          <w:tcPr>
            <w:tcW w:w="1276" w:type="dxa"/>
          </w:tcPr>
          <w:p>
            <w:pPr>
              <w:pStyle w:val="9"/>
              <w:spacing w:before="158"/>
              <w:ind w:left="135" w:right="127"/>
              <w:jc w:val="center"/>
              <w:rPr>
                <w:b/>
                <w:sz w:val="24"/>
              </w:rPr>
            </w:pPr>
            <w:r>
              <w:rPr>
                <w:b/>
                <w:sz w:val="24"/>
              </w:rPr>
              <w:t>省二级</w:t>
            </w:r>
          </w:p>
        </w:tc>
        <w:tc>
          <w:tcPr>
            <w:tcW w:w="1870" w:type="dxa"/>
          </w:tcPr>
          <w:p>
            <w:pPr>
              <w:pStyle w:val="9"/>
              <w:spacing w:before="2"/>
              <w:ind w:left="311" w:right="303"/>
              <w:jc w:val="center"/>
              <w:rPr>
                <w:b/>
                <w:sz w:val="24"/>
              </w:rPr>
            </w:pPr>
            <w:r>
              <w:rPr>
                <w:b/>
                <w:sz w:val="24"/>
              </w:rPr>
              <w:t>常州教育局</w:t>
            </w:r>
          </w:p>
          <w:p>
            <w:pPr>
              <w:pStyle w:val="9"/>
              <w:spacing w:before="20" w:line="274" w:lineRule="exact"/>
              <w:ind w:left="311" w:right="303"/>
              <w:jc w:val="center"/>
              <w:rPr>
                <w:rFonts w:ascii="Times New Roman"/>
                <w:b/>
                <w:sz w:val="24"/>
              </w:rPr>
            </w:pPr>
            <w:r>
              <w:rPr>
                <w:rFonts w:ascii="Times New Roman"/>
                <w:b/>
                <w:sz w:val="24"/>
              </w:rPr>
              <w:t>1999</w:t>
            </w:r>
          </w:p>
        </w:tc>
      </w:tr>
    </w:tbl>
    <w:p>
      <w:pPr>
        <w:spacing w:before="31"/>
        <w:ind w:left="766" w:right="0" w:firstLine="0"/>
        <w:jc w:val="left"/>
        <w:rPr>
          <w:sz w:val="21"/>
        </w:rPr>
      </w:pPr>
      <w:r>
        <w:rPr>
          <w:sz w:val="21"/>
        </w:rPr>
        <w:t>注：电子图书不计入纸质图书。生均购书是指购买的纸质图书量</w:t>
      </w:r>
    </w:p>
    <w:p>
      <w:pPr>
        <w:pStyle w:val="4"/>
        <w:rPr>
          <w:sz w:val="20"/>
        </w:rPr>
      </w:pPr>
    </w:p>
    <w:p>
      <w:pPr>
        <w:pStyle w:val="4"/>
        <w:rPr>
          <w:sz w:val="20"/>
        </w:rPr>
      </w:pPr>
    </w:p>
    <w:p>
      <w:pPr>
        <w:spacing w:before="155" w:after="21"/>
        <w:ind w:left="48" w:right="0" w:firstLine="0"/>
        <w:jc w:val="center"/>
        <w:rPr>
          <w:b/>
          <w:sz w:val="21"/>
        </w:rPr>
      </w:pPr>
      <w:r>
        <w:rPr>
          <w:b/>
          <w:sz w:val="21"/>
        </w:rPr>
        <w:t>1-2-3 音、美专用教室</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44"/>
        <w:gridCol w:w="1914"/>
        <w:gridCol w:w="2268"/>
        <w:gridCol w:w="1276"/>
        <w:gridCol w:w="187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658" w:type="dxa"/>
            <w:gridSpan w:val="2"/>
          </w:tcPr>
          <w:p>
            <w:pPr>
              <w:pStyle w:val="9"/>
              <w:spacing w:before="21"/>
              <w:ind w:left="1386" w:right="1378"/>
              <w:jc w:val="center"/>
              <w:rPr>
                <w:b/>
                <w:sz w:val="21"/>
              </w:rPr>
            </w:pPr>
            <w:r>
              <w:rPr>
                <w:b/>
                <w:sz w:val="21"/>
              </w:rPr>
              <w:t>班级情况</w:t>
            </w:r>
          </w:p>
        </w:tc>
        <w:tc>
          <w:tcPr>
            <w:tcW w:w="5414" w:type="dxa"/>
            <w:gridSpan w:val="3"/>
          </w:tcPr>
          <w:p>
            <w:pPr>
              <w:pStyle w:val="9"/>
              <w:spacing w:before="21"/>
              <w:ind w:left="1841" w:right="1836"/>
              <w:jc w:val="center"/>
              <w:rPr>
                <w:b/>
                <w:sz w:val="21"/>
              </w:rPr>
            </w:pPr>
            <w:r>
              <w:rPr>
                <w:b/>
                <w:sz w:val="21"/>
              </w:rPr>
              <w:t>音美专用教室情况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744" w:type="dxa"/>
          </w:tcPr>
          <w:p>
            <w:pPr>
              <w:pStyle w:val="9"/>
              <w:spacing w:before="177"/>
              <w:ind w:left="608" w:right="602"/>
              <w:jc w:val="center"/>
              <w:rPr>
                <w:b/>
                <w:sz w:val="21"/>
              </w:rPr>
            </w:pPr>
            <w:r>
              <w:rPr>
                <w:b/>
                <w:sz w:val="21"/>
              </w:rPr>
              <w:t>年级</w:t>
            </w:r>
          </w:p>
        </w:tc>
        <w:tc>
          <w:tcPr>
            <w:tcW w:w="1914" w:type="dxa"/>
          </w:tcPr>
          <w:p>
            <w:pPr>
              <w:pStyle w:val="9"/>
              <w:spacing w:before="177"/>
              <w:ind w:left="618" w:right="612"/>
              <w:jc w:val="center"/>
              <w:rPr>
                <w:b/>
                <w:sz w:val="21"/>
              </w:rPr>
            </w:pPr>
            <w:r>
              <w:rPr>
                <w:b/>
                <w:sz w:val="21"/>
              </w:rPr>
              <w:t>班级数</w:t>
            </w:r>
          </w:p>
        </w:tc>
        <w:tc>
          <w:tcPr>
            <w:tcW w:w="2268" w:type="dxa"/>
          </w:tcPr>
          <w:p>
            <w:pPr>
              <w:pStyle w:val="9"/>
              <w:spacing w:before="21"/>
              <w:ind w:left="587" w:right="577"/>
              <w:jc w:val="center"/>
              <w:rPr>
                <w:b/>
                <w:sz w:val="21"/>
              </w:rPr>
            </w:pPr>
            <w:r>
              <w:rPr>
                <w:b/>
                <w:sz w:val="21"/>
              </w:rPr>
              <w:t>专用教室</w:t>
            </w:r>
          </w:p>
          <w:p>
            <w:pPr>
              <w:pStyle w:val="9"/>
              <w:spacing w:before="43"/>
              <w:ind w:left="585" w:right="580"/>
              <w:jc w:val="center"/>
              <w:rPr>
                <w:b/>
                <w:sz w:val="21"/>
              </w:rPr>
            </w:pPr>
            <w:r>
              <w:rPr>
                <w:b/>
                <w:sz w:val="21"/>
              </w:rPr>
              <w:t>类别</w:t>
            </w:r>
          </w:p>
        </w:tc>
        <w:tc>
          <w:tcPr>
            <w:tcW w:w="1276" w:type="dxa"/>
          </w:tcPr>
          <w:p>
            <w:pPr>
              <w:pStyle w:val="9"/>
              <w:spacing w:before="21"/>
              <w:ind w:left="135" w:right="127"/>
              <w:jc w:val="center"/>
              <w:rPr>
                <w:b/>
                <w:sz w:val="21"/>
              </w:rPr>
            </w:pPr>
            <w:r>
              <w:rPr>
                <w:b/>
                <w:sz w:val="21"/>
              </w:rPr>
              <w:t>数量</w:t>
            </w:r>
          </w:p>
          <w:p>
            <w:pPr>
              <w:pStyle w:val="9"/>
              <w:spacing w:before="43"/>
              <w:ind w:left="135" w:right="127"/>
              <w:jc w:val="center"/>
              <w:rPr>
                <w:b/>
                <w:sz w:val="21"/>
              </w:rPr>
            </w:pPr>
            <w:r>
              <w:rPr>
                <w:b/>
                <w:sz w:val="21"/>
              </w:rPr>
              <w:t>（个）</w:t>
            </w:r>
          </w:p>
        </w:tc>
        <w:tc>
          <w:tcPr>
            <w:tcW w:w="1870" w:type="dxa"/>
          </w:tcPr>
          <w:p>
            <w:pPr>
              <w:pStyle w:val="9"/>
              <w:spacing w:before="21"/>
              <w:ind w:left="408"/>
              <w:rPr>
                <w:b/>
                <w:sz w:val="21"/>
              </w:rPr>
            </w:pPr>
            <w:r>
              <w:rPr>
                <w:b/>
                <w:w w:val="95"/>
                <w:sz w:val="21"/>
              </w:rPr>
              <w:t>总使用面积</w:t>
            </w:r>
          </w:p>
          <w:p>
            <w:pPr>
              <w:pStyle w:val="9"/>
              <w:spacing w:before="43"/>
              <w:ind w:left="408"/>
              <w:rPr>
                <w:b/>
                <w:sz w:val="21"/>
              </w:rPr>
            </w:pPr>
            <w:r>
              <w:rPr>
                <w:b/>
                <w:w w:val="95"/>
                <w:sz w:val="21"/>
              </w:rPr>
              <w:t>（平方米）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4" w:type="dxa"/>
          </w:tcPr>
          <w:p>
            <w:pPr>
              <w:pStyle w:val="9"/>
              <w:spacing w:before="3" w:line="289" w:lineRule="exact"/>
              <w:ind w:left="611" w:right="602"/>
              <w:jc w:val="center"/>
              <w:rPr>
                <w:sz w:val="24"/>
              </w:rPr>
            </w:pPr>
            <w:r>
              <w:rPr>
                <w:sz w:val="24"/>
              </w:rPr>
              <w:t>高一</w:t>
            </w:r>
          </w:p>
        </w:tc>
        <w:tc>
          <w:tcPr>
            <w:tcW w:w="1914" w:type="dxa"/>
          </w:tcPr>
          <w:p>
            <w:pPr>
              <w:pStyle w:val="9"/>
              <w:spacing w:before="19" w:line="273" w:lineRule="exact"/>
              <w:ind w:left="618" w:right="610"/>
              <w:jc w:val="center"/>
              <w:rPr>
                <w:rFonts w:ascii="Times New Roman"/>
                <w:sz w:val="24"/>
              </w:rPr>
            </w:pPr>
            <w:r>
              <w:rPr>
                <w:rFonts w:ascii="Times New Roman"/>
                <w:sz w:val="24"/>
              </w:rPr>
              <w:t>18</w:t>
            </w:r>
          </w:p>
        </w:tc>
        <w:tc>
          <w:tcPr>
            <w:tcW w:w="2268" w:type="dxa"/>
          </w:tcPr>
          <w:p>
            <w:pPr>
              <w:pStyle w:val="9"/>
              <w:spacing w:before="3" w:line="289" w:lineRule="exact"/>
              <w:ind w:left="587" w:right="580"/>
              <w:jc w:val="center"/>
              <w:rPr>
                <w:sz w:val="24"/>
              </w:rPr>
            </w:pPr>
            <w:r>
              <w:rPr>
                <w:sz w:val="24"/>
              </w:rPr>
              <w:t>音乐室</w:t>
            </w:r>
          </w:p>
        </w:tc>
        <w:tc>
          <w:tcPr>
            <w:tcW w:w="1276" w:type="dxa"/>
          </w:tcPr>
          <w:p>
            <w:pPr>
              <w:pStyle w:val="9"/>
              <w:spacing w:before="19" w:line="273" w:lineRule="exact"/>
              <w:ind w:right="565"/>
              <w:jc w:val="right"/>
              <w:rPr>
                <w:rFonts w:ascii="Times New Roman"/>
                <w:sz w:val="24"/>
              </w:rPr>
            </w:pPr>
            <w:r>
              <w:rPr>
                <w:rFonts w:ascii="Times New Roman"/>
                <w:sz w:val="24"/>
              </w:rPr>
              <w:t>6</w:t>
            </w:r>
          </w:p>
        </w:tc>
        <w:tc>
          <w:tcPr>
            <w:tcW w:w="1870" w:type="dxa"/>
          </w:tcPr>
          <w:p>
            <w:pPr>
              <w:pStyle w:val="9"/>
              <w:spacing w:before="19" w:line="273" w:lineRule="exact"/>
              <w:ind w:right="652"/>
              <w:jc w:val="right"/>
              <w:rPr>
                <w:rFonts w:ascii="Times New Roman"/>
                <w:sz w:val="24"/>
              </w:rPr>
            </w:pPr>
            <w:r>
              <w:rPr>
                <w:rFonts w:ascii="Times New Roman"/>
                <w:sz w:val="24"/>
              </w:rPr>
              <w:t>751.1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4" w:type="dxa"/>
          </w:tcPr>
          <w:p>
            <w:pPr>
              <w:pStyle w:val="9"/>
              <w:spacing w:before="2" w:line="289" w:lineRule="exact"/>
              <w:ind w:left="611" w:right="602"/>
              <w:jc w:val="center"/>
              <w:rPr>
                <w:sz w:val="24"/>
              </w:rPr>
            </w:pPr>
            <w:r>
              <w:rPr>
                <w:sz w:val="24"/>
              </w:rPr>
              <w:t>高二</w:t>
            </w:r>
          </w:p>
        </w:tc>
        <w:tc>
          <w:tcPr>
            <w:tcW w:w="1914" w:type="dxa"/>
          </w:tcPr>
          <w:p>
            <w:pPr>
              <w:pStyle w:val="9"/>
              <w:spacing w:before="18" w:line="273" w:lineRule="exact"/>
              <w:ind w:left="618" w:right="610"/>
              <w:jc w:val="center"/>
              <w:rPr>
                <w:rFonts w:ascii="Times New Roman"/>
                <w:sz w:val="24"/>
              </w:rPr>
            </w:pPr>
            <w:r>
              <w:rPr>
                <w:rFonts w:ascii="Times New Roman"/>
                <w:sz w:val="24"/>
              </w:rPr>
              <w:t>16</w:t>
            </w:r>
          </w:p>
        </w:tc>
        <w:tc>
          <w:tcPr>
            <w:tcW w:w="2268" w:type="dxa"/>
          </w:tcPr>
          <w:p>
            <w:pPr>
              <w:pStyle w:val="9"/>
              <w:spacing w:before="2" w:line="289" w:lineRule="exact"/>
              <w:ind w:left="587" w:right="580"/>
              <w:jc w:val="center"/>
              <w:rPr>
                <w:sz w:val="24"/>
              </w:rPr>
            </w:pPr>
            <w:r>
              <w:rPr>
                <w:sz w:val="24"/>
              </w:rPr>
              <w:t>美术室</w:t>
            </w:r>
          </w:p>
        </w:tc>
        <w:tc>
          <w:tcPr>
            <w:tcW w:w="1276" w:type="dxa"/>
          </w:tcPr>
          <w:p>
            <w:pPr>
              <w:pStyle w:val="9"/>
              <w:spacing w:before="18" w:line="273" w:lineRule="exact"/>
              <w:ind w:right="565"/>
              <w:jc w:val="right"/>
              <w:rPr>
                <w:rFonts w:ascii="Times New Roman"/>
                <w:sz w:val="24"/>
              </w:rPr>
            </w:pPr>
            <w:r>
              <w:rPr>
                <w:rFonts w:ascii="Times New Roman"/>
                <w:sz w:val="24"/>
              </w:rPr>
              <w:t>7</w:t>
            </w:r>
          </w:p>
        </w:tc>
        <w:tc>
          <w:tcPr>
            <w:tcW w:w="1870" w:type="dxa"/>
          </w:tcPr>
          <w:p>
            <w:pPr>
              <w:pStyle w:val="9"/>
              <w:spacing w:before="18" w:line="273" w:lineRule="exact"/>
              <w:ind w:right="652"/>
              <w:jc w:val="right"/>
              <w:rPr>
                <w:rFonts w:ascii="Times New Roman"/>
                <w:sz w:val="24"/>
              </w:rPr>
            </w:pPr>
            <w:r>
              <w:rPr>
                <w:rFonts w:ascii="Times New Roman"/>
                <w:sz w:val="24"/>
              </w:rPr>
              <w:t>876.3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44" w:type="dxa"/>
          </w:tcPr>
          <w:p>
            <w:pPr>
              <w:pStyle w:val="9"/>
              <w:spacing w:before="2" w:line="290" w:lineRule="exact"/>
              <w:ind w:left="611" w:right="602"/>
              <w:jc w:val="center"/>
              <w:rPr>
                <w:sz w:val="24"/>
              </w:rPr>
            </w:pPr>
            <w:r>
              <w:rPr>
                <w:sz w:val="24"/>
              </w:rPr>
              <w:t>高三</w:t>
            </w:r>
          </w:p>
        </w:tc>
        <w:tc>
          <w:tcPr>
            <w:tcW w:w="1914" w:type="dxa"/>
          </w:tcPr>
          <w:p>
            <w:pPr>
              <w:pStyle w:val="9"/>
              <w:spacing w:before="18" w:line="274" w:lineRule="exact"/>
              <w:ind w:left="618" w:right="610"/>
              <w:jc w:val="center"/>
              <w:rPr>
                <w:rFonts w:ascii="Times New Roman"/>
                <w:sz w:val="24"/>
              </w:rPr>
            </w:pPr>
            <w:r>
              <w:rPr>
                <w:rFonts w:ascii="Times New Roman"/>
                <w:sz w:val="24"/>
              </w:rPr>
              <w:t>14</w:t>
            </w:r>
          </w:p>
        </w:tc>
        <w:tc>
          <w:tcPr>
            <w:tcW w:w="2268" w:type="dxa"/>
          </w:tcPr>
          <w:p>
            <w:pPr>
              <w:pStyle w:val="9"/>
              <w:spacing w:before="2" w:line="290" w:lineRule="exact"/>
              <w:ind w:left="587" w:right="580"/>
              <w:jc w:val="center"/>
              <w:rPr>
                <w:sz w:val="24"/>
              </w:rPr>
            </w:pPr>
            <w:r>
              <w:rPr>
                <w:sz w:val="24"/>
              </w:rPr>
              <w:t>其它</w:t>
            </w:r>
          </w:p>
        </w:tc>
        <w:tc>
          <w:tcPr>
            <w:tcW w:w="1276" w:type="dxa"/>
          </w:tcPr>
          <w:p>
            <w:pPr>
              <w:pStyle w:val="9"/>
              <w:spacing w:before="18" w:line="274" w:lineRule="exact"/>
              <w:ind w:right="565"/>
              <w:jc w:val="right"/>
              <w:rPr>
                <w:rFonts w:ascii="Times New Roman"/>
                <w:sz w:val="24"/>
              </w:rPr>
            </w:pPr>
            <w:r>
              <w:rPr>
                <w:rFonts w:ascii="Times New Roman"/>
                <w:sz w:val="24"/>
              </w:rPr>
              <w:t>2</w:t>
            </w:r>
          </w:p>
        </w:tc>
        <w:tc>
          <w:tcPr>
            <w:tcW w:w="1870" w:type="dxa"/>
          </w:tcPr>
          <w:p>
            <w:pPr>
              <w:pStyle w:val="9"/>
              <w:spacing w:before="18" w:line="274" w:lineRule="exact"/>
              <w:ind w:right="652"/>
              <w:jc w:val="right"/>
              <w:rPr>
                <w:rFonts w:ascii="Times New Roman"/>
                <w:sz w:val="24"/>
              </w:rPr>
            </w:pPr>
            <w:r>
              <w:rPr>
                <w:rFonts w:ascii="Times New Roman"/>
                <w:sz w:val="24"/>
              </w:rPr>
              <w:t>250.3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44" w:type="dxa"/>
          </w:tcPr>
          <w:p>
            <w:pPr>
              <w:pStyle w:val="9"/>
              <w:spacing w:before="4" w:line="288" w:lineRule="exact"/>
              <w:ind w:left="611" w:right="602"/>
              <w:jc w:val="center"/>
              <w:rPr>
                <w:sz w:val="24"/>
              </w:rPr>
            </w:pPr>
            <w:r>
              <w:rPr>
                <w:sz w:val="24"/>
              </w:rPr>
              <w:t>合计</w:t>
            </w:r>
          </w:p>
        </w:tc>
        <w:tc>
          <w:tcPr>
            <w:tcW w:w="1914" w:type="dxa"/>
          </w:tcPr>
          <w:p>
            <w:pPr>
              <w:pStyle w:val="9"/>
              <w:spacing w:before="17" w:line="274" w:lineRule="exact"/>
              <w:ind w:left="618" w:right="610"/>
              <w:jc w:val="center"/>
              <w:rPr>
                <w:rFonts w:ascii="Times New Roman"/>
                <w:sz w:val="24"/>
              </w:rPr>
            </w:pPr>
            <w:r>
              <w:rPr>
                <w:rFonts w:ascii="Times New Roman"/>
                <w:sz w:val="24"/>
              </w:rPr>
              <w:t>48</w:t>
            </w:r>
          </w:p>
        </w:tc>
        <w:tc>
          <w:tcPr>
            <w:tcW w:w="2268" w:type="dxa"/>
          </w:tcPr>
          <w:p>
            <w:pPr>
              <w:pStyle w:val="9"/>
              <w:rPr>
                <w:rFonts w:ascii="Times New Roman"/>
                <w:sz w:val="22"/>
              </w:rPr>
            </w:pPr>
          </w:p>
        </w:tc>
        <w:tc>
          <w:tcPr>
            <w:tcW w:w="1276" w:type="dxa"/>
          </w:tcPr>
          <w:p>
            <w:pPr>
              <w:pStyle w:val="9"/>
              <w:rPr>
                <w:rFonts w:ascii="Times New Roman"/>
                <w:sz w:val="22"/>
              </w:rPr>
            </w:pPr>
          </w:p>
        </w:tc>
        <w:tc>
          <w:tcPr>
            <w:tcW w:w="1870" w:type="dxa"/>
          </w:tcPr>
          <w:p>
            <w:pPr>
              <w:pStyle w:val="9"/>
              <w:rPr>
                <w:rFonts w:ascii="Times New Roman"/>
                <w:sz w:val="22"/>
              </w:rPr>
            </w:pPr>
          </w:p>
        </w:tc>
      </w:tr>
    </w:tbl>
    <w:p>
      <w:pPr>
        <w:pStyle w:val="4"/>
        <w:rPr>
          <w:b/>
          <w:sz w:val="26"/>
        </w:rPr>
      </w:pPr>
    </w:p>
    <w:p>
      <w:pPr>
        <w:spacing w:before="1" w:after="21"/>
        <w:ind w:left="50" w:right="0" w:firstLine="0"/>
        <w:jc w:val="center"/>
        <w:rPr>
          <w:b/>
          <w:sz w:val="21"/>
        </w:rPr>
      </w:pPr>
      <w:r>
        <w:rPr>
          <w:b/>
          <w:sz w:val="21"/>
        </w:rPr>
        <w:t>1-2-4 实验室等</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935"/>
        <w:gridCol w:w="870"/>
        <w:gridCol w:w="649"/>
        <w:gridCol w:w="1059"/>
        <w:gridCol w:w="746"/>
        <w:gridCol w:w="837"/>
        <w:gridCol w:w="838"/>
        <w:gridCol w:w="693"/>
        <w:gridCol w:w="144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35" w:type="dxa"/>
            <w:vMerge w:val="restart"/>
          </w:tcPr>
          <w:p>
            <w:pPr>
              <w:pStyle w:val="9"/>
              <w:spacing w:before="26"/>
              <w:ind w:left="106" w:right="99"/>
              <w:jc w:val="center"/>
              <w:rPr>
                <w:b/>
                <w:sz w:val="21"/>
              </w:rPr>
            </w:pPr>
            <w:r>
              <w:rPr>
                <w:b/>
                <w:sz w:val="21"/>
              </w:rPr>
              <w:t>实验室</w:t>
            </w:r>
          </w:p>
          <w:p>
            <w:pPr>
              <w:pStyle w:val="9"/>
              <w:spacing w:before="43"/>
              <w:ind w:left="106" w:right="99"/>
              <w:jc w:val="center"/>
              <w:rPr>
                <w:b/>
                <w:sz w:val="21"/>
              </w:rPr>
            </w:pPr>
            <w:r>
              <w:rPr>
                <w:b/>
                <w:sz w:val="21"/>
              </w:rPr>
              <w:t>类别</w:t>
            </w:r>
          </w:p>
        </w:tc>
        <w:tc>
          <w:tcPr>
            <w:tcW w:w="4161" w:type="dxa"/>
            <w:gridSpan w:val="5"/>
          </w:tcPr>
          <w:p>
            <w:pPr>
              <w:pStyle w:val="9"/>
              <w:spacing w:before="21"/>
              <w:ind w:left="1607" w:right="1602"/>
              <w:jc w:val="center"/>
              <w:rPr>
                <w:b/>
                <w:sz w:val="21"/>
              </w:rPr>
            </w:pPr>
            <w:r>
              <w:rPr>
                <w:b/>
                <w:sz w:val="21"/>
              </w:rPr>
              <w:t>类别</w:t>
            </w:r>
            <w:r>
              <w:rPr>
                <w:rFonts w:ascii="Times New Roman" w:eastAsia="Times New Roman"/>
                <w:b/>
                <w:sz w:val="21"/>
              </w:rPr>
              <w:t>/</w:t>
            </w:r>
            <w:r>
              <w:rPr>
                <w:b/>
                <w:sz w:val="21"/>
              </w:rPr>
              <w:t>数量</w:t>
            </w:r>
          </w:p>
        </w:tc>
        <w:tc>
          <w:tcPr>
            <w:tcW w:w="838" w:type="dxa"/>
            <w:vMerge w:val="restart"/>
          </w:tcPr>
          <w:p>
            <w:pPr>
              <w:pStyle w:val="9"/>
              <w:spacing w:before="26"/>
              <w:ind w:left="206"/>
              <w:rPr>
                <w:b/>
                <w:sz w:val="21"/>
              </w:rPr>
            </w:pPr>
            <w:r>
              <w:rPr>
                <w:b/>
                <w:w w:val="95"/>
                <w:sz w:val="21"/>
              </w:rPr>
              <w:t>仪器</w:t>
            </w:r>
          </w:p>
          <w:p>
            <w:pPr>
              <w:pStyle w:val="9"/>
              <w:spacing w:before="43"/>
              <w:ind w:left="206"/>
              <w:rPr>
                <w:b/>
                <w:sz w:val="21"/>
              </w:rPr>
            </w:pPr>
            <w:r>
              <w:rPr>
                <w:b/>
                <w:w w:val="95"/>
                <w:sz w:val="21"/>
              </w:rPr>
              <w:t>室数</w:t>
            </w:r>
          </w:p>
        </w:tc>
        <w:tc>
          <w:tcPr>
            <w:tcW w:w="693" w:type="dxa"/>
            <w:vMerge w:val="restart"/>
          </w:tcPr>
          <w:p>
            <w:pPr>
              <w:pStyle w:val="9"/>
              <w:spacing w:before="26"/>
              <w:ind w:left="134"/>
              <w:rPr>
                <w:b/>
                <w:sz w:val="21"/>
              </w:rPr>
            </w:pPr>
            <w:r>
              <w:rPr>
                <w:b/>
                <w:w w:val="95"/>
                <w:sz w:val="21"/>
              </w:rPr>
              <w:t>准备</w:t>
            </w:r>
          </w:p>
          <w:p>
            <w:pPr>
              <w:pStyle w:val="9"/>
              <w:spacing w:before="43"/>
              <w:ind w:left="134"/>
              <w:rPr>
                <w:b/>
                <w:sz w:val="21"/>
              </w:rPr>
            </w:pPr>
            <w:r>
              <w:rPr>
                <w:b/>
                <w:w w:val="95"/>
                <w:sz w:val="21"/>
              </w:rPr>
              <w:t>室数</w:t>
            </w:r>
          </w:p>
        </w:tc>
        <w:tc>
          <w:tcPr>
            <w:tcW w:w="1445" w:type="dxa"/>
            <w:vMerge w:val="restart"/>
          </w:tcPr>
          <w:p>
            <w:pPr>
              <w:pStyle w:val="9"/>
              <w:spacing w:before="2"/>
              <w:rPr>
                <w:b/>
                <w:sz w:val="14"/>
              </w:rPr>
            </w:pPr>
          </w:p>
          <w:p>
            <w:pPr>
              <w:pStyle w:val="9"/>
              <w:spacing w:before="1"/>
              <w:ind w:left="490" w:right="482"/>
              <w:jc w:val="center"/>
              <w:rPr>
                <w:b/>
                <w:sz w:val="21"/>
              </w:rPr>
            </w:pPr>
            <w:r>
              <w:rPr>
                <w:b/>
                <w:sz w:val="21"/>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35" w:type="dxa"/>
            <w:vMerge w:val="continue"/>
            <w:tcBorders>
              <w:top w:val="nil"/>
            </w:tcBorders>
          </w:tcPr>
          <w:p>
            <w:pPr>
              <w:rPr>
                <w:sz w:val="2"/>
                <w:szCs w:val="2"/>
              </w:rPr>
            </w:pPr>
          </w:p>
        </w:tc>
        <w:tc>
          <w:tcPr>
            <w:tcW w:w="870" w:type="dxa"/>
          </w:tcPr>
          <w:p>
            <w:pPr>
              <w:pStyle w:val="9"/>
              <w:spacing w:before="21"/>
              <w:ind w:left="119"/>
              <w:rPr>
                <w:b/>
                <w:sz w:val="21"/>
              </w:rPr>
            </w:pPr>
            <w:r>
              <w:rPr>
                <w:b/>
                <w:sz w:val="21"/>
              </w:rPr>
              <w:t>普通类</w:t>
            </w:r>
          </w:p>
        </w:tc>
        <w:tc>
          <w:tcPr>
            <w:tcW w:w="649" w:type="dxa"/>
          </w:tcPr>
          <w:p>
            <w:pPr>
              <w:pStyle w:val="9"/>
              <w:spacing w:before="21"/>
              <w:ind w:left="92" w:right="84"/>
              <w:jc w:val="center"/>
              <w:rPr>
                <w:b/>
                <w:sz w:val="21"/>
              </w:rPr>
            </w:pPr>
            <w:r>
              <w:rPr>
                <w:b/>
                <w:sz w:val="21"/>
              </w:rPr>
              <w:t>数量</w:t>
            </w:r>
          </w:p>
        </w:tc>
        <w:tc>
          <w:tcPr>
            <w:tcW w:w="1059" w:type="dxa"/>
          </w:tcPr>
          <w:p>
            <w:pPr>
              <w:pStyle w:val="9"/>
              <w:spacing w:before="21"/>
              <w:ind w:left="213"/>
              <w:rPr>
                <w:b/>
                <w:sz w:val="21"/>
              </w:rPr>
            </w:pPr>
            <w:r>
              <w:rPr>
                <w:b/>
                <w:sz w:val="21"/>
              </w:rPr>
              <w:t>创新类</w:t>
            </w:r>
          </w:p>
        </w:tc>
        <w:tc>
          <w:tcPr>
            <w:tcW w:w="746" w:type="dxa"/>
          </w:tcPr>
          <w:p>
            <w:pPr>
              <w:pStyle w:val="9"/>
              <w:spacing w:before="21"/>
              <w:ind w:left="141" w:right="132"/>
              <w:jc w:val="center"/>
              <w:rPr>
                <w:b/>
                <w:sz w:val="21"/>
              </w:rPr>
            </w:pPr>
            <w:r>
              <w:rPr>
                <w:b/>
                <w:sz w:val="21"/>
              </w:rPr>
              <w:t>数量</w:t>
            </w:r>
          </w:p>
        </w:tc>
        <w:tc>
          <w:tcPr>
            <w:tcW w:w="837" w:type="dxa"/>
          </w:tcPr>
          <w:p>
            <w:pPr>
              <w:pStyle w:val="9"/>
              <w:spacing w:before="21"/>
              <w:ind w:left="185" w:right="180"/>
              <w:jc w:val="center"/>
              <w:rPr>
                <w:b/>
                <w:sz w:val="21"/>
              </w:rPr>
            </w:pPr>
            <w:r>
              <w:rPr>
                <w:b/>
                <w:sz w:val="21"/>
              </w:rPr>
              <w:t>合计</w:t>
            </w:r>
          </w:p>
        </w:tc>
        <w:tc>
          <w:tcPr>
            <w:tcW w:w="838" w:type="dxa"/>
            <w:vMerge w:val="continue"/>
            <w:tcBorders>
              <w:top w:val="nil"/>
            </w:tcBorders>
          </w:tcPr>
          <w:p>
            <w:pPr>
              <w:rPr>
                <w:sz w:val="2"/>
                <w:szCs w:val="2"/>
              </w:rPr>
            </w:pPr>
          </w:p>
        </w:tc>
        <w:tc>
          <w:tcPr>
            <w:tcW w:w="693" w:type="dxa"/>
            <w:vMerge w:val="continue"/>
            <w:tcBorders>
              <w:top w:val="nil"/>
            </w:tcBorders>
          </w:tcPr>
          <w:p>
            <w:pPr>
              <w:rPr>
                <w:sz w:val="2"/>
                <w:szCs w:val="2"/>
              </w:rPr>
            </w:pPr>
          </w:p>
        </w:tc>
        <w:tc>
          <w:tcPr>
            <w:tcW w:w="144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35" w:type="dxa"/>
          </w:tcPr>
          <w:p>
            <w:pPr>
              <w:pStyle w:val="9"/>
              <w:spacing w:before="2" w:line="289" w:lineRule="exact"/>
              <w:ind w:left="108"/>
              <w:rPr>
                <w:sz w:val="24"/>
              </w:rPr>
            </w:pPr>
            <w:r>
              <w:rPr>
                <w:sz w:val="24"/>
              </w:rPr>
              <w:t>物理实验室</w:t>
            </w:r>
          </w:p>
        </w:tc>
        <w:tc>
          <w:tcPr>
            <w:tcW w:w="870" w:type="dxa"/>
          </w:tcPr>
          <w:p>
            <w:pPr>
              <w:pStyle w:val="9"/>
              <w:rPr>
                <w:rFonts w:ascii="Times New Roman"/>
                <w:sz w:val="22"/>
              </w:rPr>
            </w:pPr>
          </w:p>
        </w:tc>
        <w:tc>
          <w:tcPr>
            <w:tcW w:w="649" w:type="dxa"/>
          </w:tcPr>
          <w:p>
            <w:pPr>
              <w:pStyle w:val="9"/>
              <w:spacing w:before="18" w:line="273" w:lineRule="exact"/>
              <w:ind w:left="6"/>
              <w:jc w:val="center"/>
              <w:rPr>
                <w:rFonts w:ascii="Times New Roman"/>
                <w:sz w:val="24"/>
              </w:rPr>
            </w:pPr>
            <w:r>
              <w:rPr>
                <w:rFonts w:ascii="Times New Roman"/>
                <w:sz w:val="24"/>
              </w:rPr>
              <w:t>5</w:t>
            </w:r>
          </w:p>
        </w:tc>
        <w:tc>
          <w:tcPr>
            <w:tcW w:w="1059" w:type="dxa"/>
          </w:tcPr>
          <w:p>
            <w:pPr>
              <w:pStyle w:val="9"/>
              <w:rPr>
                <w:rFonts w:ascii="Times New Roman"/>
                <w:sz w:val="22"/>
              </w:rPr>
            </w:pPr>
          </w:p>
        </w:tc>
        <w:tc>
          <w:tcPr>
            <w:tcW w:w="746" w:type="dxa"/>
          </w:tcPr>
          <w:p>
            <w:pPr>
              <w:pStyle w:val="9"/>
              <w:spacing w:before="18" w:line="273" w:lineRule="exact"/>
              <w:ind w:left="11"/>
              <w:jc w:val="center"/>
              <w:rPr>
                <w:rFonts w:ascii="Times New Roman"/>
                <w:sz w:val="24"/>
              </w:rPr>
            </w:pPr>
            <w:r>
              <w:rPr>
                <w:rFonts w:ascii="Times New Roman"/>
                <w:sz w:val="24"/>
              </w:rPr>
              <w:t>1</w:t>
            </w:r>
          </w:p>
        </w:tc>
        <w:tc>
          <w:tcPr>
            <w:tcW w:w="837" w:type="dxa"/>
          </w:tcPr>
          <w:p>
            <w:pPr>
              <w:pStyle w:val="9"/>
              <w:spacing w:before="18" w:line="273" w:lineRule="exact"/>
              <w:ind w:left="7"/>
              <w:jc w:val="center"/>
              <w:rPr>
                <w:rFonts w:ascii="Times New Roman"/>
                <w:sz w:val="24"/>
              </w:rPr>
            </w:pPr>
            <w:r>
              <w:rPr>
                <w:rFonts w:ascii="Times New Roman"/>
                <w:sz w:val="24"/>
              </w:rPr>
              <w:t>6</w:t>
            </w:r>
          </w:p>
        </w:tc>
        <w:tc>
          <w:tcPr>
            <w:tcW w:w="838" w:type="dxa"/>
          </w:tcPr>
          <w:p>
            <w:pPr>
              <w:pStyle w:val="9"/>
              <w:spacing w:before="18" w:line="273" w:lineRule="exact"/>
              <w:ind w:left="7"/>
              <w:jc w:val="center"/>
              <w:rPr>
                <w:rFonts w:ascii="Times New Roman"/>
                <w:sz w:val="24"/>
              </w:rPr>
            </w:pPr>
            <w:r>
              <w:rPr>
                <w:rFonts w:ascii="Times New Roman"/>
                <w:sz w:val="24"/>
              </w:rPr>
              <w:t>2</w:t>
            </w:r>
          </w:p>
        </w:tc>
        <w:tc>
          <w:tcPr>
            <w:tcW w:w="693" w:type="dxa"/>
          </w:tcPr>
          <w:p>
            <w:pPr>
              <w:pStyle w:val="9"/>
              <w:spacing w:before="18" w:line="273" w:lineRule="exact"/>
              <w:ind w:left="8"/>
              <w:jc w:val="center"/>
              <w:rPr>
                <w:rFonts w:ascii="Times New Roman"/>
                <w:sz w:val="24"/>
              </w:rPr>
            </w:pPr>
            <w:r>
              <w:rPr>
                <w:rFonts w:ascii="Times New Roman"/>
                <w:sz w:val="24"/>
              </w:rPr>
              <w:t>2</w:t>
            </w:r>
          </w:p>
        </w:tc>
        <w:tc>
          <w:tcPr>
            <w:tcW w:w="1445"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35" w:type="dxa"/>
          </w:tcPr>
          <w:p>
            <w:pPr>
              <w:pStyle w:val="9"/>
              <w:spacing w:before="2" w:line="290" w:lineRule="exact"/>
              <w:ind w:left="108"/>
              <w:rPr>
                <w:sz w:val="24"/>
              </w:rPr>
            </w:pPr>
            <w:r>
              <w:rPr>
                <w:sz w:val="24"/>
              </w:rPr>
              <w:t>化学实验室</w:t>
            </w:r>
          </w:p>
        </w:tc>
        <w:tc>
          <w:tcPr>
            <w:tcW w:w="870" w:type="dxa"/>
          </w:tcPr>
          <w:p>
            <w:pPr>
              <w:pStyle w:val="9"/>
              <w:rPr>
                <w:rFonts w:ascii="Times New Roman"/>
                <w:sz w:val="22"/>
              </w:rPr>
            </w:pPr>
          </w:p>
        </w:tc>
        <w:tc>
          <w:tcPr>
            <w:tcW w:w="649" w:type="dxa"/>
          </w:tcPr>
          <w:p>
            <w:pPr>
              <w:pStyle w:val="9"/>
              <w:spacing w:before="18" w:line="274" w:lineRule="exact"/>
              <w:ind w:left="6"/>
              <w:jc w:val="center"/>
              <w:rPr>
                <w:rFonts w:ascii="Times New Roman"/>
                <w:sz w:val="24"/>
              </w:rPr>
            </w:pPr>
            <w:r>
              <w:rPr>
                <w:rFonts w:ascii="Times New Roman"/>
                <w:sz w:val="24"/>
              </w:rPr>
              <w:t>4</w:t>
            </w:r>
          </w:p>
        </w:tc>
        <w:tc>
          <w:tcPr>
            <w:tcW w:w="1059" w:type="dxa"/>
          </w:tcPr>
          <w:p>
            <w:pPr>
              <w:pStyle w:val="9"/>
              <w:rPr>
                <w:rFonts w:ascii="Times New Roman"/>
                <w:sz w:val="22"/>
              </w:rPr>
            </w:pPr>
          </w:p>
        </w:tc>
        <w:tc>
          <w:tcPr>
            <w:tcW w:w="746" w:type="dxa"/>
          </w:tcPr>
          <w:p>
            <w:pPr>
              <w:pStyle w:val="9"/>
              <w:spacing w:before="18" w:line="274" w:lineRule="exact"/>
              <w:ind w:left="11"/>
              <w:jc w:val="center"/>
              <w:rPr>
                <w:rFonts w:ascii="Times New Roman"/>
                <w:sz w:val="24"/>
              </w:rPr>
            </w:pPr>
            <w:r>
              <w:rPr>
                <w:rFonts w:ascii="Times New Roman"/>
                <w:sz w:val="24"/>
              </w:rPr>
              <w:t>1</w:t>
            </w:r>
          </w:p>
        </w:tc>
        <w:tc>
          <w:tcPr>
            <w:tcW w:w="837" w:type="dxa"/>
          </w:tcPr>
          <w:p>
            <w:pPr>
              <w:pStyle w:val="9"/>
              <w:spacing w:before="18" w:line="274" w:lineRule="exact"/>
              <w:ind w:left="7"/>
              <w:jc w:val="center"/>
              <w:rPr>
                <w:rFonts w:ascii="Times New Roman"/>
                <w:sz w:val="24"/>
              </w:rPr>
            </w:pPr>
            <w:r>
              <w:rPr>
                <w:rFonts w:ascii="Times New Roman"/>
                <w:sz w:val="24"/>
              </w:rPr>
              <w:t>5</w:t>
            </w:r>
          </w:p>
        </w:tc>
        <w:tc>
          <w:tcPr>
            <w:tcW w:w="838" w:type="dxa"/>
          </w:tcPr>
          <w:p>
            <w:pPr>
              <w:pStyle w:val="9"/>
              <w:spacing w:before="18" w:line="274" w:lineRule="exact"/>
              <w:ind w:left="7"/>
              <w:jc w:val="center"/>
              <w:rPr>
                <w:rFonts w:ascii="Times New Roman"/>
                <w:sz w:val="24"/>
              </w:rPr>
            </w:pPr>
            <w:r>
              <w:rPr>
                <w:rFonts w:ascii="Times New Roman"/>
                <w:sz w:val="24"/>
              </w:rPr>
              <w:t>2</w:t>
            </w:r>
          </w:p>
        </w:tc>
        <w:tc>
          <w:tcPr>
            <w:tcW w:w="693" w:type="dxa"/>
          </w:tcPr>
          <w:p>
            <w:pPr>
              <w:pStyle w:val="9"/>
              <w:spacing w:before="18" w:line="274" w:lineRule="exact"/>
              <w:ind w:left="8"/>
              <w:jc w:val="center"/>
              <w:rPr>
                <w:rFonts w:ascii="Times New Roman"/>
                <w:sz w:val="24"/>
              </w:rPr>
            </w:pPr>
            <w:r>
              <w:rPr>
                <w:rFonts w:ascii="Times New Roman"/>
                <w:sz w:val="24"/>
              </w:rPr>
              <w:t>2</w:t>
            </w:r>
          </w:p>
        </w:tc>
        <w:tc>
          <w:tcPr>
            <w:tcW w:w="1445"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35" w:type="dxa"/>
          </w:tcPr>
          <w:p>
            <w:pPr>
              <w:pStyle w:val="9"/>
              <w:spacing w:before="4" w:line="288" w:lineRule="exact"/>
              <w:ind w:left="108"/>
              <w:rPr>
                <w:sz w:val="24"/>
              </w:rPr>
            </w:pPr>
            <w:r>
              <w:rPr>
                <w:sz w:val="24"/>
              </w:rPr>
              <w:t>生物实验室</w:t>
            </w:r>
          </w:p>
        </w:tc>
        <w:tc>
          <w:tcPr>
            <w:tcW w:w="870" w:type="dxa"/>
          </w:tcPr>
          <w:p>
            <w:pPr>
              <w:pStyle w:val="9"/>
              <w:rPr>
                <w:rFonts w:ascii="Times New Roman"/>
                <w:sz w:val="22"/>
              </w:rPr>
            </w:pPr>
          </w:p>
        </w:tc>
        <w:tc>
          <w:tcPr>
            <w:tcW w:w="649" w:type="dxa"/>
          </w:tcPr>
          <w:p>
            <w:pPr>
              <w:pStyle w:val="9"/>
              <w:spacing w:before="17" w:line="274" w:lineRule="exact"/>
              <w:ind w:left="6"/>
              <w:jc w:val="center"/>
              <w:rPr>
                <w:rFonts w:ascii="Times New Roman"/>
                <w:sz w:val="24"/>
              </w:rPr>
            </w:pPr>
            <w:r>
              <w:rPr>
                <w:rFonts w:ascii="Times New Roman"/>
                <w:sz w:val="24"/>
              </w:rPr>
              <w:t>4</w:t>
            </w:r>
          </w:p>
        </w:tc>
        <w:tc>
          <w:tcPr>
            <w:tcW w:w="1059" w:type="dxa"/>
          </w:tcPr>
          <w:p>
            <w:pPr>
              <w:pStyle w:val="9"/>
              <w:rPr>
                <w:rFonts w:ascii="Times New Roman"/>
                <w:sz w:val="22"/>
              </w:rPr>
            </w:pPr>
          </w:p>
        </w:tc>
        <w:tc>
          <w:tcPr>
            <w:tcW w:w="746" w:type="dxa"/>
          </w:tcPr>
          <w:p>
            <w:pPr>
              <w:pStyle w:val="9"/>
              <w:spacing w:before="17" w:line="274" w:lineRule="exact"/>
              <w:ind w:left="11"/>
              <w:jc w:val="center"/>
              <w:rPr>
                <w:rFonts w:ascii="Times New Roman"/>
                <w:sz w:val="24"/>
              </w:rPr>
            </w:pPr>
            <w:r>
              <w:rPr>
                <w:rFonts w:ascii="Times New Roman"/>
                <w:sz w:val="24"/>
              </w:rPr>
              <w:t>1</w:t>
            </w:r>
          </w:p>
        </w:tc>
        <w:tc>
          <w:tcPr>
            <w:tcW w:w="837" w:type="dxa"/>
          </w:tcPr>
          <w:p>
            <w:pPr>
              <w:pStyle w:val="9"/>
              <w:spacing w:before="17" w:line="274" w:lineRule="exact"/>
              <w:ind w:left="7"/>
              <w:jc w:val="center"/>
              <w:rPr>
                <w:rFonts w:ascii="Times New Roman"/>
                <w:sz w:val="24"/>
              </w:rPr>
            </w:pPr>
            <w:r>
              <w:rPr>
                <w:rFonts w:ascii="Times New Roman"/>
                <w:sz w:val="24"/>
              </w:rPr>
              <w:t>5</w:t>
            </w:r>
          </w:p>
        </w:tc>
        <w:tc>
          <w:tcPr>
            <w:tcW w:w="838" w:type="dxa"/>
          </w:tcPr>
          <w:p>
            <w:pPr>
              <w:pStyle w:val="9"/>
              <w:spacing w:before="17" w:line="274" w:lineRule="exact"/>
              <w:ind w:left="7"/>
              <w:jc w:val="center"/>
              <w:rPr>
                <w:rFonts w:ascii="Times New Roman"/>
                <w:sz w:val="24"/>
              </w:rPr>
            </w:pPr>
            <w:r>
              <w:rPr>
                <w:rFonts w:ascii="Times New Roman"/>
                <w:sz w:val="24"/>
              </w:rPr>
              <w:t>1</w:t>
            </w:r>
          </w:p>
        </w:tc>
        <w:tc>
          <w:tcPr>
            <w:tcW w:w="693" w:type="dxa"/>
          </w:tcPr>
          <w:p>
            <w:pPr>
              <w:pStyle w:val="9"/>
              <w:spacing w:before="17" w:line="274" w:lineRule="exact"/>
              <w:ind w:left="8"/>
              <w:jc w:val="center"/>
              <w:rPr>
                <w:rFonts w:ascii="Times New Roman"/>
                <w:sz w:val="24"/>
              </w:rPr>
            </w:pPr>
            <w:r>
              <w:rPr>
                <w:rFonts w:ascii="Times New Roman"/>
                <w:sz w:val="24"/>
              </w:rPr>
              <w:t>1</w:t>
            </w:r>
          </w:p>
        </w:tc>
        <w:tc>
          <w:tcPr>
            <w:tcW w:w="1445"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1935" w:type="dxa"/>
          </w:tcPr>
          <w:p>
            <w:pPr>
              <w:pStyle w:val="9"/>
              <w:rPr>
                <w:b/>
                <w:sz w:val="24"/>
              </w:rPr>
            </w:pPr>
          </w:p>
          <w:p>
            <w:pPr>
              <w:pStyle w:val="9"/>
              <w:rPr>
                <w:b/>
                <w:sz w:val="24"/>
              </w:rPr>
            </w:pPr>
          </w:p>
          <w:p>
            <w:pPr>
              <w:pStyle w:val="9"/>
              <w:rPr>
                <w:b/>
                <w:sz w:val="24"/>
              </w:rPr>
            </w:pPr>
          </w:p>
          <w:p>
            <w:pPr>
              <w:pStyle w:val="9"/>
              <w:rPr>
                <w:b/>
                <w:sz w:val="24"/>
              </w:rPr>
            </w:pPr>
          </w:p>
          <w:p>
            <w:pPr>
              <w:pStyle w:val="9"/>
              <w:spacing w:before="177"/>
              <w:ind w:left="108"/>
              <w:rPr>
                <w:sz w:val="24"/>
              </w:rPr>
            </w:pPr>
            <w:r>
              <w:rPr>
                <w:sz w:val="24"/>
              </w:rPr>
              <w:t>通用技术实践室</w:t>
            </w:r>
          </w:p>
        </w:tc>
        <w:tc>
          <w:tcPr>
            <w:tcW w:w="870" w:type="dxa"/>
          </w:tcPr>
          <w:p>
            <w:pPr>
              <w:pStyle w:val="9"/>
              <w:rPr>
                <w:rFonts w:ascii="Times New Roman"/>
                <w:sz w:val="22"/>
              </w:rPr>
            </w:pPr>
          </w:p>
        </w:tc>
        <w:tc>
          <w:tcPr>
            <w:tcW w:w="649" w:type="dxa"/>
          </w:tcPr>
          <w:p>
            <w:pPr>
              <w:pStyle w:val="9"/>
              <w:rPr>
                <w:b/>
                <w:sz w:val="26"/>
              </w:rPr>
            </w:pPr>
          </w:p>
          <w:p>
            <w:pPr>
              <w:pStyle w:val="9"/>
              <w:rPr>
                <w:b/>
                <w:sz w:val="26"/>
              </w:rPr>
            </w:pPr>
          </w:p>
          <w:p>
            <w:pPr>
              <w:pStyle w:val="9"/>
              <w:rPr>
                <w:b/>
                <w:sz w:val="26"/>
              </w:rPr>
            </w:pPr>
          </w:p>
          <w:p>
            <w:pPr>
              <w:pStyle w:val="9"/>
              <w:spacing w:before="11"/>
              <w:rPr>
                <w:b/>
                <w:sz w:val="32"/>
              </w:rPr>
            </w:pPr>
          </w:p>
          <w:p>
            <w:pPr>
              <w:pStyle w:val="9"/>
              <w:spacing w:before="1"/>
              <w:ind w:left="6"/>
              <w:jc w:val="center"/>
              <w:rPr>
                <w:rFonts w:ascii="Times New Roman"/>
                <w:sz w:val="24"/>
              </w:rPr>
            </w:pPr>
            <w:r>
              <w:rPr>
                <w:rFonts w:ascii="Times New Roman"/>
                <w:sz w:val="24"/>
              </w:rPr>
              <w:t>4</w:t>
            </w:r>
          </w:p>
        </w:tc>
        <w:tc>
          <w:tcPr>
            <w:tcW w:w="1059" w:type="dxa"/>
          </w:tcPr>
          <w:p>
            <w:pPr>
              <w:pStyle w:val="9"/>
              <w:rPr>
                <w:rFonts w:ascii="Times New Roman"/>
                <w:sz w:val="22"/>
              </w:rPr>
            </w:pPr>
          </w:p>
        </w:tc>
        <w:tc>
          <w:tcPr>
            <w:tcW w:w="746" w:type="dxa"/>
          </w:tcPr>
          <w:p>
            <w:pPr>
              <w:pStyle w:val="9"/>
              <w:rPr>
                <w:b/>
                <w:sz w:val="26"/>
              </w:rPr>
            </w:pPr>
          </w:p>
          <w:p>
            <w:pPr>
              <w:pStyle w:val="9"/>
              <w:rPr>
                <w:b/>
                <w:sz w:val="26"/>
              </w:rPr>
            </w:pPr>
          </w:p>
          <w:p>
            <w:pPr>
              <w:pStyle w:val="9"/>
              <w:rPr>
                <w:b/>
                <w:sz w:val="26"/>
              </w:rPr>
            </w:pPr>
          </w:p>
          <w:p>
            <w:pPr>
              <w:pStyle w:val="9"/>
              <w:spacing w:before="11"/>
              <w:rPr>
                <w:b/>
                <w:sz w:val="32"/>
              </w:rPr>
            </w:pPr>
          </w:p>
          <w:p>
            <w:pPr>
              <w:pStyle w:val="9"/>
              <w:spacing w:before="1"/>
              <w:ind w:left="11"/>
              <w:jc w:val="center"/>
              <w:rPr>
                <w:rFonts w:ascii="Times New Roman"/>
                <w:sz w:val="24"/>
              </w:rPr>
            </w:pPr>
            <w:r>
              <w:rPr>
                <w:rFonts w:ascii="Times New Roman"/>
                <w:sz w:val="24"/>
              </w:rPr>
              <w:t>3</w:t>
            </w:r>
          </w:p>
        </w:tc>
        <w:tc>
          <w:tcPr>
            <w:tcW w:w="837" w:type="dxa"/>
          </w:tcPr>
          <w:p>
            <w:pPr>
              <w:pStyle w:val="9"/>
              <w:rPr>
                <w:b/>
                <w:sz w:val="26"/>
              </w:rPr>
            </w:pPr>
          </w:p>
          <w:p>
            <w:pPr>
              <w:pStyle w:val="9"/>
              <w:rPr>
                <w:b/>
                <w:sz w:val="26"/>
              </w:rPr>
            </w:pPr>
          </w:p>
          <w:p>
            <w:pPr>
              <w:pStyle w:val="9"/>
              <w:rPr>
                <w:b/>
                <w:sz w:val="26"/>
              </w:rPr>
            </w:pPr>
          </w:p>
          <w:p>
            <w:pPr>
              <w:pStyle w:val="9"/>
              <w:spacing w:before="11"/>
              <w:rPr>
                <w:b/>
                <w:sz w:val="32"/>
              </w:rPr>
            </w:pPr>
          </w:p>
          <w:p>
            <w:pPr>
              <w:pStyle w:val="9"/>
              <w:spacing w:before="1"/>
              <w:ind w:left="7"/>
              <w:jc w:val="center"/>
              <w:rPr>
                <w:rFonts w:ascii="Times New Roman"/>
                <w:sz w:val="24"/>
              </w:rPr>
            </w:pPr>
            <w:r>
              <w:rPr>
                <w:rFonts w:ascii="Times New Roman"/>
                <w:sz w:val="24"/>
              </w:rPr>
              <w:t>7</w:t>
            </w:r>
          </w:p>
        </w:tc>
        <w:tc>
          <w:tcPr>
            <w:tcW w:w="838" w:type="dxa"/>
          </w:tcPr>
          <w:p>
            <w:pPr>
              <w:pStyle w:val="9"/>
              <w:rPr>
                <w:b/>
                <w:sz w:val="26"/>
              </w:rPr>
            </w:pPr>
          </w:p>
          <w:p>
            <w:pPr>
              <w:pStyle w:val="9"/>
              <w:rPr>
                <w:b/>
                <w:sz w:val="26"/>
              </w:rPr>
            </w:pPr>
          </w:p>
          <w:p>
            <w:pPr>
              <w:pStyle w:val="9"/>
              <w:rPr>
                <w:b/>
                <w:sz w:val="26"/>
              </w:rPr>
            </w:pPr>
          </w:p>
          <w:p>
            <w:pPr>
              <w:pStyle w:val="9"/>
              <w:spacing w:before="11"/>
              <w:rPr>
                <w:b/>
                <w:sz w:val="32"/>
              </w:rPr>
            </w:pPr>
          </w:p>
          <w:p>
            <w:pPr>
              <w:pStyle w:val="9"/>
              <w:spacing w:before="1"/>
              <w:ind w:left="7"/>
              <w:jc w:val="center"/>
              <w:rPr>
                <w:rFonts w:ascii="Times New Roman"/>
                <w:sz w:val="24"/>
              </w:rPr>
            </w:pPr>
            <w:r>
              <w:rPr>
                <w:rFonts w:ascii="Times New Roman"/>
                <w:sz w:val="24"/>
              </w:rPr>
              <w:t>2</w:t>
            </w:r>
          </w:p>
        </w:tc>
        <w:tc>
          <w:tcPr>
            <w:tcW w:w="693" w:type="dxa"/>
          </w:tcPr>
          <w:p>
            <w:pPr>
              <w:pStyle w:val="9"/>
              <w:rPr>
                <w:rFonts w:ascii="Times New Roman"/>
                <w:sz w:val="22"/>
              </w:rPr>
            </w:pPr>
          </w:p>
        </w:tc>
        <w:tc>
          <w:tcPr>
            <w:tcW w:w="1445" w:type="dxa"/>
          </w:tcPr>
          <w:p>
            <w:pPr>
              <w:pStyle w:val="9"/>
              <w:spacing w:before="4" w:line="242" w:lineRule="auto"/>
              <w:ind w:left="108" w:right="124"/>
              <w:rPr>
                <w:sz w:val="24"/>
              </w:rPr>
            </w:pPr>
            <w:r>
              <w:rPr>
                <w:sz w:val="24"/>
              </w:rPr>
              <w:t xml:space="preserve">木工制作 </w:t>
            </w:r>
            <w:r>
              <w:rPr>
                <w:spacing w:val="-4"/>
                <w:sz w:val="24"/>
              </w:rPr>
              <w:t>室、车工制作室、钳工制作室、服装设计室、</w:t>
            </w:r>
            <w:r>
              <w:rPr>
                <w:sz w:val="24"/>
              </w:rPr>
              <w:t xml:space="preserve">创客实验 </w:t>
            </w:r>
            <w:r>
              <w:rPr>
                <w:spacing w:val="-4"/>
                <w:sz w:val="24"/>
              </w:rPr>
              <w:t>室、机器人设计室、机器视觉实验</w:t>
            </w:r>
          </w:p>
          <w:p>
            <w:pPr>
              <w:pStyle w:val="9"/>
              <w:spacing w:before="12" w:line="288" w:lineRule="exact"/>
              <w:ind w:left="108"/>
              <w:rPr>
                <w:sz w:val="24"/>
              </w:rPr>
            </w:pPr>
            <w:r>
              <w:rPr>
                <w:sz w:val="24"/>
              </w:rPr>
              <w:t>室</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935" w:type="dxa"/>
          </w:tcPr>
          <w:p>
            <w:pPr>
              <w:pStyle w:val="9"/>
              <w:spacing w:before="3" w:line="289" w:lineRule="exact"/>
              <w:ind w:left="108"/>
              <w:rPr>
                <w:sz w:val="24"/>
              </w:rPr>
            </w:pPr>
            <w:r>
              <w:rPr>
                <w:sz w:val="24"/>
              </w:rPr>
              <w:t>信息技术教室</w:t>
            </w:r>
          </w:p>
        </w:tc>
        <w:tc>
          <w:tcPr>
            <w:tcW w:w="870" w:type="dxa"/>
          </w:tcPr>
          <w:p>
            <w:pPr>
              <w:pStyle w:val="9"/>
              <w:rPr>
                <w:rFonts w:ascii="Times New Roman"/>
                <w:sz w:val="22"/>
              </w:rPr>
            </w:pPr>
          </w:p>
        </w:tc>
        <w:tc>
          <w:tcPr>
            <w:tcW w:w="649" w:type="dxa"/>
          </w:tcPr>
          <w:p>
            <w:pPr>
              <w:pStyle w:val="9"/>
              <w:spacing w:before="17" w:line="275" w:lineRule="exact"/>
              <w:ind w:left="6"/>
              <w:jc w:val="center"/>
              <w:rPr>
                <w:rFonts w:ascii="Times New Roman"/>
                <w:sz w:val="24"/>
              </w:rPr>
            </w:pPr>
            <w:r>
              <w:rPr>
                <w:rFonts w:ascii="Times New Roman"/>
                <w:sz w:val="24"/>
              </w:rPr>
              <w:t>7</w:t>
            </w:r>
          </w:p>
        </w:tc>
        <w:tc>
          <w:tcPr>
            <w:tcW w:w="1059" w:type="dxa"/>
          </w:tcPr>
          <w:p>
            <w:pPr>
              <w:pStyle w:val="9"/>
              <w:rPr>
                <w:rFonts w:ascii="Times New Roman"/>
                <w:sz w:val="22"/>
              </w:rPr>
            </w:pPr>
          </w:p>
        </w:tc>
        <w:tc>
          <w:tcPr>
            <w:tcW w:w="746" w:type="dxa"/>
          </w:tcPr>
          <w:p>
            <w:pPr>
              <w:pStyle w:val="9"/>
              <w:spacing w:before="17" w:line="275" w:lineRule="exact"/>
              <w:ind w:left="11"/>
              <w:jc w:val="center"/>
              <w:rPr>
                <w:rFonts w:ascii="Times New Roman"/>
                <w:sz w:val="24"/>
              </w:rPr>
            </w:pPr>
            <w:r>
              <w:rPr>
                <w:rFonts w:ascii="Times New Roman"/>
                <w:sz w:val="24"/>
              </w:rPr>
              <w:t>0</w:t>
            </w:r>
          </w:p>
        </w:tc>
        <w:tc>
          <w:tcPr>
            <w:tcW w:w="837" w:type="dxa"/>
          </w:tcPr>
          <w:p>
            <w:pPr>
              <w:pStyle w:val="9"/>
              <w:spacing w:before="17" w:line="275" w:lineRule="exact"/>
              <w:ind w:left="7"/>
              <w:jc w:val="center"/>
              <w:rPr>
                <w:rFonts w:ascii="Times New Roman"/>
                <w:sz w:val="24"/>
              </w:rPr>
            </w:pPr>
            <w:r>
              <w:rPr>
                <w:rFonts w:ascii="Times New Roman"/>
                <w:sz w:val="24"/>
              </w:rPr>
              <w:t>7</w:t>
            </w:r>
          </w:p>
        </w:tc>
        <w:tc>
          <w:tcPr>
            <w:tcW w:w="838" w:type="dxa"/>
          </w:tcPr>
          <w:p>
            <w:pPr>
              <w:pStyle w:val="9"/>
              <w:spacing w:before="17" w:line="275" w:lineRule="exact"/>
              <w:ind w:left="7"/>
              <w:jc w:val="center"/>
              <w:rPr>
                <w:rFonts w:ascii="Times New Roman"/>
                <w:sz w:val="24"/>
              </w:rPr>
            </w:pPr>
            <w:r>
              <w:rPr>
                <w:rFonts w:ascii="Times New Roman"/>
                <w:sz w:val="24"/>
              </w:rPr>
              <w:t>1</w:t>
            </w:r>
          </w:p>
        </w:tc>
        <w:tc>
          <w:tcPr>
            <w:tcW w:w="693" w:type="dxa"/>
          </w:tcPr>
          <w:p>
            <w:pPr>
              <w:pStyle w:val="9"/>
              <w:rPr>
                <w:rFonts w:ascii="Times New Roman"/>
                <w:sz w:val="22"/>
              </w:rPr>
            </w:pPr>
          </w:p>
        </w:tc>
        <w:tc>
          <w:tcPr>
            <w:tcW w:w="1445"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935" w:type="dxa"/>
          </w:tcPr>
          <w:p>
            <w:pPr>
              <w:pStyle w:val="9"/>
              <w:spacing w:before="3" w:line="289" w:lineRule="exact"/>
              <w:ind w:left="108"/>
              <w:rPr>
                <w:sz w:val="24"/>
              </w:rPr>
            </w:pPr>
            <w:r>
              <w:rPr>
                <w:sz w:val="24"/>
              </w:rPr>
              <w:t>生物标本室</w:t>
            </w:r>
          </w:p>
        </w:tc>
        <w:tc>
          <w:tcPr>
            <w:tcW w:w="7137" w:type="dxa"/>
            <w:gridSpan w:val="8"/>
          </w:tcPr>
          <w:p>
            <w:pPr>
              <w:pStyle w:val="9"/>
              <w:spacing w:before="3" w:line="289" w:lineRule="exact"/>
              <w:ind w:left="1828"/>
              <w:rPr>
                <w:sz w:val="24"/>
              </w:rPr>
            </w:pPr>
            <w:r>
              <w:rPr>
                <w:sz w:val="24"/>
              </w:rPr>
              <w:t xml:space="preserve">标本室数 </w:t>
            </w:r>
            <w:r>
              <w:rPr>
                <w:rFonts w:ascii="Times New Roman" w:eastAsia="Times New Roman"/>
                <w:sz w:val="24"/>
              </w:rPr>
              <w:t>1</w:t>
            </w:r>
            <w:r>
              <w:rPr>
                <w:sz w:val="24"/>
              </w:rPr>
              <w:t>：标本数（</w:t>
            </w:r>
            <w:r>
              <w:rPr>
                <w:rFonts w:ascii="Times New Roman" w:eastAsia="Times New Roman"/>
                <w:sz w:val="24"/>
              </w:rPr>
              <w:t xml:space="preserve">320 </w:t>
            </w:r>
            <w:r>
              <w:rPr>
                <w:sz w:val="24"/>
              </w:rPr>
              <w:t>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935" w:type="dxa"/>
          </w:tcPr>
          <w:p>
            <w:pPr>
              <w:pStyle w:val="9"/>
              <w:spacing w:before="158"/>
              <w:ind w:left="108"/>
              <w:rPr>
                <w:sz w:val="24"/>
              </w:rPr>
            </w:pPr>
            <w:r>
              <w:rPr>
                <w:sz w:val="24"/>
              </w:rPr>
              <w:t>（其它）</w:t>
            </w:r>
          </w:p>
        </w:tc>
        <w:tc>
          <w:tcPr>
            <w:tcW w:w="7137" w:type="dxa"/>
            <w:gridSpan w:val="8"/>
          </w:tcPr>
          <w:p>
            <w:pPr>
              <w:pStyle w:val="9"/>
              <w:spacing w:before="2"/>
              <w:ind w:left="107"/>
              <w:rPr>
                <w:sz w:val="24"/>
              </w:rPr>
            </w:pPr>
            <w:r>
              <w:rPr>
                <w:spacing w:val="-12"/>
                <w:sz w:val="24"/>
              </w:rPr>
              <w:t xml:space="preserve">录播教室 </w:t>
            </w:r>
            <w:r>
              <w:rPr>
                <w:rFonts w:ascii="Times New Roman" w:eastAsia="Times New Roman"/>
                <w:sz w:val="24"/>
              </w:rPr>
              <w:t xml:space="preserve">1 </w:t>
            </w:r>
            <w:r>
              <w:rPr>
                <w:spacing w:val="-10"/>
                <w:sz w:val="24"/>
              </w:rPr>
              <w:t xml:space="preserve">个、历史专用教室 </w:t>
            </w:r>
            <w:r>
              <w:rPr>
                <w:rFonts w:ascii="Times New Roman" w:eastAsia="Times New Roman"/>
                <w:sz w:val="24"/>
              </w:rPr>
              <w:t xml:space="preserve">1 </w:t>
            </w:r>
            <w:r>
              <w:rPr>
                <w:spacing w:val="-11"/>
                <w:sz w:val="24"/>
              </w:rPr>
              <w:t xml:space="preserve">个、地理专用教室 </w:t>
            </w:r>
            <w:r>
              <w:rPr>
                <w:rFonts w:ascii="Times New Roman" w:eastAsia="Times New Roman"/>
                <w:sz w:val="24"/>
              </w:rPr>
              <w:t xml:space="preserve">1 </w:t>
            </w:r>
            <w:r>
              <w:rPr>
                <w:spacing w:val="-3"/>
                <w:sz w:val="24"/>
              </w:rPr>
              <w:t>个、观摩教室</w:t>
            </w:r>
          </w:p>
          <w:p>
            <w:pPr>
              <w:pStyle w:val="9"/>
              <w:spacing w:before="5" w:line="289" w:lineRule="exact"/>
              <w:ind w:left="107"/>
              <w:rPr>
                <w:sz w:val="24"/>
              </w:rPr>
            </w:pPr>
            <w:r>
              <w:rPr>
                <w:rFonts w:ascii="Times New Roman" w:eastAsia="Times New Roman"/>
                <w:sz w:val="24"/>
              </w:rPr>
              <w:t xml:space="preserve">2 </w:t>
            </w:r>
            <w:r>
              <w:rPr>
                <w:sz w:val="24"/>
              </w:rPr>
              <w:t xml:space="preserve">个、合班教室 </w:t>
            </w:r>
            <w:r>
              <w:rPr>
                <w:rFonts w:ascii="Times New Roman" w:eastAsia="Times New Roman"/>
                <w:sz w:val="24"/>
              </w:rPr>
              <w:t xml:space="preserve">2 </w:t>
            </w:r>
            <w:r>
              <w:rPr>
                <w:sz w:val="24"/>
              </w:rPr>
              <w:t xml:space="preserve">个，阶梯教室 </w:t>
            </w:r>
            <w:r>
              <w:rPr>
                <w:rFonts w:ascii="Times New Roman" w:eastAsia="Times New Roman"/>
                <w:sz w:val="24"/>
              </w:rPr>
              <w:t xml:space="preserve">1 </w:t>
            </w:r>
            <w:r>
              <w:rPr>
                <w:sz w:val="24"/>
              </w:rPr>
              <w:t>个</w:t>
            </w:r>
          </w:p>
        </w:tc>
      </w:tr>
    </w:tbl>
    <w:p>
      <w:pPr>
        <w:spacing w:before="20" w:line="278" w:lineRule="auto"/>
        <w:ind w:left="766" w:right="713" w:firstLine="0"/>
        <w:jc w:val="left"/>
        <w:rPr>
          <w:sz w:val="21"/>
        </w:rPr>
      </w:pPr>
      <w:r>
        <w:rPr>
          <w:sz w:val="21"/>
        </w:rPr>
        <w:t>注：“通用技术实践室”应在“备注”栏内注明具体名称。“其它”栏应具体写明专用教室、实验室名称及数量</w:t>
      </w:r>
    </w:p>
    <w:p>
      <w:pPr>
        <w:pStyle w:val="4"/>
        <w:spacing w:before="4"/>
        <w:rPr>
          <w:sz w:val="24"/>
        </w:rPr>
      </w:pPr>
    </w:p>
    <w:p>
      <w:pPr>
        <w:pStyle w:val="8"/>
        <w:numPr>
          <w:ilvl w:val="0"/>
          <w:numId w:val="6"/>
        </w:numPr>
        <w:tabs>
          <w:tab w:val="left" w:pos="1292"/>
        </w:tabs>
        <w:spacing w:before="0" w:after="0" w:line="240" w:lineRule="auto"/>
        <w:ind w:left="1291" w:right="0" w:hanging="526"/>
        <w:jc w:val="left"/>
        <w:rPr>
          <w:b/>
          <w:sz w:val="21"/>
        </w:rPr>
      </w:pPr>
      <w:r>
        <w:rPr>
          <w:b/>
          <w:sz w:val="21"/>
        </w:rPr>
        <w:t>佐证要目</w:t>
      </w:r>
    </w:p>
    <w:p>
      <w:pPr>
        <w:pStyle w:val="4"/>
        <w:rPr>
          <w:b/>
          <w:sz w:val="14"/>
        </w:r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2"/>
              <w:ind w:left="1506" w:right="1501"/>
              <w:jc w:val="center"/>
              <w:rPr>
                <w:b/>
                <w:sz w:val="21"/>
              </w:rPr>
            </w:pPr>
            <w:r>
              <w:rPr>
                <w:b/>
                <w:sz w:val="21"/>
              </w:rPr>
              <w:t>佐证资料名称</w:t>
            </w:r>
          </w:p>
        </w:tc>
        <w:tc>
          <w:tcPr>
            <w:tcW w:w="1511" w:type="dxa"/>
          </w:tcPr>
          <w:p>
            <w:pPr>
              <w:pStyle w:val="9"/>
              <w:spacing w:before="22"/>
              <w:ind w:right="428"/>
              <w:jc w:val="right"/>
              <w:rPr>
                <w:b/>
                <w:sz w:val="21"/>
              </w:rPr>
            </w:pPr>
            <w:r>
              <w:rPr>
                <w:b/>
                <w:w w:val="95"/>
                <w:sz w:val="21"/>
              </w:rPr>
              <w:t>主题词</w:t>
            </w:r>
          </w:p>
        </w:tc>
        <w:tc>
          <w:tcPr>
            <w:tcW w:w="1513" w:type="dxa"/>
          </w:tcPr>
          <w:p>
            <w:pPr>
              <w:pStyle w:val="9"/>
              <w:spacing w:before="22"/>
              <w:ind w:left="334"/>
              <w:rPr>
                <w:b/>
                <w:sz w:val="21"/>
              </w:rPr>
            </w:pPr>
            <w:r>
              <w:rPr>
                <w:b/>
                <w:sz w:val="21"/>
              </w:rPr>
              <w:t>成文时间</w:t>
            </w:r>
          </w:p>
        </w:tc>
        <w:tc>
          <w:tcPr>
            <w:tcW w:w="1540" w:type="dxa"/>
          </w:tcPr>
          <w:p>
            <w:pPr>
              <w:pStyle w:val="9"/>
              <w:spacing w:before="22"/>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4" w:line="288" w:lineRule="exact"/>
              <w:ind w:left="108"/>
              <w:rPr>
                <w:sz w:val="24"/>
              </w:rPr>
            </w:pPr>
            <w:r>
              <w:rPr>
                <w:sz w:val="24"/>
              </w:rPr>
              <w:t>田径场、体育馆、风雨操场图片</w:t>
            </w:r>
          </w:p>
        </w:tc>
        <w:tc>
          <w:tcPr>
            <w:tcW w:w="1511" w:type="dxa"/>
          </w:tcPr>
          <w:p>
            <w:pPr>
              <w:pStyle w:val="9"/>
              <w:spacing w:before="4" w:line="288" w:lineRule="exact"/>
              <w:ind w:right="431"/>
              <w:jc w:val="right"/>
              <w:rPr>
                <w:sz w:val="24"/>
              </w:rPr>
            </w:pPr>
            <w:r>
              <w:rPr>
                <w:sz w:val="24"/>
              </w:rPr>
              <w:t>运动场地</w:t>
            </w:r>
          </w:p>
        </w:tc>
        <w:tc>
          <w:tcPr>
            <w:tcW w:w="1513" w:type="dxa"/>
          </w:tcPr>
          <w:p>
            <w:pPr>
              <w:pStyle w:val="9"/>
              <w:spacing w:before="17" w:line="275" w:lineRule="exact"/>
              <w:ind w:left="362"/>
              <w:rPr>
                <w:rFonts w:ascii="Times New Roman"/>
                <w:sz w:val="24"/>
              </w:rPr>
            </w:pPr>
            <w:r>
              <w:rPr>
                <w:rFonts w:ascii="Times New Roman"/>
                <w:sz w:val="24"/>
              </w:rPr>
              <w:t>2015/06</w:t>
            </w:r>
          </w:p>
        </w:tc>
        <w:tc>
          <w:tcPr>
            <w:tcW w:w="1540" w:type="dxa"/>
          </w:tcPr>
          <w:p>
            <w:pPr>
              <w:pStyle w:val="9"/>
              <w:spacing w:before="4"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08" w:type="dxa"/>
          </w:tcPr>
          <w:p>
            <w:pPr>
              <w:pStyle w:val="9"/>
              <w:spacing w:before="3" w:line="287" w:lineRule="exact"/>
              <w:ind w:left="108"/>
              <w:rPr>
                <w:sz w:val="24"/>
              </w:rPr>
            </w:pPr>
            <w:r>
              <w:rPr>
                <w:sz w:val="24"/>
              </w:rPr>
              <w:t>体育器材清单</w:t>
            </w:r>
          </w:p>
        </w:tc>
        <w:tc>
          <w:tcPr>
            <w:tcW w:w="1511" w:type="dxa"/>
          </w:tcPr>
          <w:p>
            <w:pPr>
              <w:pStyle w:val="9"/>
              <w:spacing w:before="3" w:line="287" w:lineRule="exact"/>
              <w:ind w:right="431"/>
              <w:jc w:val="right"/>
              <w:rPr>
                <w:sz w:val="24"/>
              </w:rPr>
            </w:pPr>
            <w:r>
              <w:rPr>
                <w:sz w:val="24"/>
              </w:rPr>
              <w:t>体育器材</w:t>
            </w:r>
          </w:p>
        </w:tc>
        <w:tc>
          <w:tcPr>
            <w:tcW w:w="1513" w:type="dxa"/>
          </w:tcPr>
          <w:p>
            <w:pPr>
              <w:pStyle w:val="9"/>
              <w:spacing w:before="17" w:line="273" w:lineRule="exact"/>
              <w:ind w:left="362"/>
              <w:rPr>
                <w:rFonts w:ascii="Times New Roman"/>
                <w:sz w:val="24"/>
              </w:rPr>
            </w:pPr>
            <w:r>
              <w:rPr>
                <w:rFonts w:ascii="Times New Roman"/>
                <w:sz w:val="24"/>
              </w:rPr>
              <w:t>2015/06</w:t>
            </w:r>
          </w:p>
        </w:tc>
        <w:tc>
          <w:tcPr>
            <w:tcW w:w="1540" w:type="dxa"/>
          </w:tcPr>
          <w:p>
            <w:pPr>
              <w:pStyle w:val="9"/>
              <w:spacing w:before="3" w:line="287" w:lineRule="exact"/>
              <w:ind w:left="9"/>
              <w:jc w:val="center"/>
              <w:rPr>
                <w:sz w:val="24"/>
              </w:rPr>
            </w:pPr>
            <w:r>
              <w:rPr>
                <w:sz w:val="24"/>
              </w:rPr>
              <w:t>是</w:t>
            </w:r>
          </w:p>
        </w:tc>
      </w:tr>
    </w:tbl>
    <w:p>
      <w:pPr>
        <w:spacing w:after="0" w:line="287" w:lineRule="exact"/>
        <w:jc w:val="center"/>
        <w:rPr>
          <w:sz w:val="24"/>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89" w:lineRule="exact"/>
              <w:ind w:left="108"/>
              <w:rPr>
                <w:sz w:val="24"/>
              </w:rPr>
            </w:pPr>
            <w:r>
              <w:rPr>
                <w:sz w:val="24"/>
              </w:rPr>
              <w:t>音乐美术专用功能室一览表</w:t>
            </w:r>
          </w:p>
        </w:tc>
        <w:tc>
          <w:tcPr>
            <w:tcW w:w="1511" w:type="dxa"/>
          </w:tcPr>
          <w:p>
            <w:pPr>
              <w:pStyle w:val="9"/>
              <w:spacing w:before="2" w:line="289" w:lineRule="exact"/>
              <w:ind w:left="107"/>
              <w:rPr>
                <w:sz w:val="24"/>
              </w:rPr>
            </w:pPr>
            <w:r>
              <w:rPr>
                <w:sz w:val="24"/>
              </w:rPr>
              <w:t>专用功能室</w:t>
            </w:r>
          </w:p>
        </w:tc>
        <w:tc>
          <w:tcPr>
            <w:tcW w:w="1513" w:type="dxa"/>
          </w:tcPr>
          <w:p>
            <w:pPr>
              <w:pStyle w:val="9"/>
              <w:spacing w:before="18" w:line="273" w:lineRule="exact"/>
              <w:ind w:left="362"/>
              <w:rPr>
                <w:rFonts w:ascii="Times New Roman"/>
                <w:sz w:val="24"/>
              </w:rPr>
            </w:pPr>
            <w:r>
              <w:rPr>
                <w:rFonts w:ascii="Times New Roman"/>
                <w:sz w:val="24"/>
              </w:rPr>
              <w:t>2015/06</w:t>
            </w: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2"/>
              <w:ind w:left="108"/>
              <w:rPr>
                <w:sz w:val="24"/>
              </w:rPr>
            </w:pPr>
            <w:r>
              <w:rPr>
                <w:sz w:val="24"/>
              </w:rPr>
              <w:t>实验室、创新、数字等各类特色实验室一</w:t>
            </w:r>
          </w:p>
          <w:p>
            <w:pPr>
              <w:pStyle w:val="9"/>
              <w:spacing w:before="4" w:line="290" w:lineRule="exact"/>
              <w:ind w:left="108"/>
              <w:rPr>
                <w:sz w:val="24"/>
              </w:rPr>
            </w:pPr>
            <w:r>
              <w:rPr>
                <w:sz w:val="24"/>
              </w:rPr>
              <w:t>览表</w:t>
            </w:r>
          </w:p>
        </w:tc>
        <w:tc>
          <w:tcPr>
            <w:tcW w:w="1511" w:type="dxa"/>
          </w:tcPr>
          <w:p>
            <w:pPr>
              <w:pStyle w:val="9"/>
              <w:spacing w:before="2"/>
              <w:ind w:left="107"/>
              <w:rPr>
                <w:sz w:val="24"/>
              </w:rPr>
            </w:pPr>
            <w:r>
              <w:rPr>
                <w:sz w:val="24"/>
              </w:rPr>
              <w:t>实验室</w:t>
            </w:r>
          </w:p>
        </w:tc>
        <w:tc>
          <w:tcPr>
            <w:tcW w:w="1513" w:type="dxa"/>
          </w:tcPr>
          <w:p>
            <w:pPr>
              <w:pStyle w:val="9"/>
              <w:spacing w:before="18"/>
              <w:ind w:left="362"/>
              <w:rPr>
                <w:rFonts w:ascii="Times New Roman"/>
                <w:sz w:val="24"/>
              </w:rPr>
            </w:pPr>
            <w:r>
              <w:rPr>
                <w:rFonts w:ascii="Times New Roman"/>
                <w:sz w:val="24"/>
              </w:rPr>
              <w:t>2015/06</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08" w:type="dxa"/>
          </w:tcPr>
          <w:p>
            <w:pPr>
              <w:pStyle w:val="9"/>
              <w:spacing w:before="4"/>
              <w:ind w:left="108"/>
              <w:rPr>
                <w:sz w:val="24"/>
              </w:rPr>
            </w:pPr>
            <w:r>
              <w:rPr>
                <w:sz w:val="24"/>
              </w:rPr>
              <w:t>多媒体教学设备</w:t>
            </w:r>
          </w:p>
        </w:tc>
        <w:tc>
          <w:tcPr>
            <w:tcW w:w="1511" w:type="dxa"/>
          </w:tcPr>
          <w:p>
            <w:pPr>
              <w:pStyle w:val="9"/>
              <w:spacing w:before="4"/>
              <w:ind w:left="107"/>
              <w:rPr>
                <w:sz w:val="24"/>
              </w:rPr>
            </w:pPr>
            <w:r>
              <w:rPr>
                <w:sz w:val="24"/>
              </w:rPr>
              <w:t>多媒体</w:t>
            </w:r>
          </w:p>
        </w:tc>
        <w:tc>
          <w:tcPr>
            <w:tcW w:w="1513" w:type="dxa"/>
          </w:tcPr>
          <w:p>
            <w:pPr>
              <w:pStyle w:val="9"/>
              <w:spacing w:before="17"/>
              <w:ind w:left="362"/>
              <w:rPr>
                <w:rFonts w:ascii="Times New Roman"/>
                <w:sz w:val="24"/>
              </w:rPr>
            </w:pPr>
            <w:r>
              <w:rPr>
                <w:rFonts w:ascii="Times New Roman"/>
                <w:sz w:val="24"/>
              </w:rPr>
              <w:t>2018/08</w:t>
            </w:r>
          </w:p>
        </w:tc>
        <w:tc>
          <w:tcPr>
            <w:tcW w:w="1540" w:type="dxa"/>
          </w:tcPr>
          <w:p>
            <w:pPr>
              <w:pStyle w:val="9"/>
              <w:spacing w:before="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08" w:type="dxa"/>
          </w:tcPr>
          <w:p>
            <w:pPr>
              <w:pStyle w:val="9"/>
              <w:spacing w:before="2"/>
              <w:ind w:left="108"/>
              <w:rPr>
                <w:sz w:val="24"/>
              </w:rPr>
            </w:pPr>
            <w:r>
              <w:rPr>
                <w:sz w:val="24"/>
              </w:rPr>
              <w:t>宿舍食堂设施设备</w:t>
            </w:r>
          </w:p>
        </w:tc>
        <w:tc>
          <w:tcPr>
            <w:tcW w:w="1511" w:type="dxa"/>
          </w:tcPr>
          <w:p>
            <w:pPr>
              <w:pStyle w:val="9"/>
              <w:spacing w:before="2"/>
              <w:ind w:left="107"/>
              <w:rPr>
                <w:sz w:val="24"/>
              </w:rPr>
            </w:pPr>
            <w:r>
              <w:rPr>
                <w:sz w:val="24"/>
              </w:rPr>
              <w:t>宿舍食堂</w:t>
            </w:r>
          </w:p>
        </w:tc>
        <w:tc>
          <w:tcPr>
            <w:tcW w:w="1513" w:type="dxa"/>
          </w:tcPr>
          <w:p>
            <w:pPr>
              <w:pStyle w:val="9"/>
              <w:spacing w:before="18"/>
              <w:ind w:left="362"/>
              <w:rPr>
                <w:rFonts w:ascii="Times New Roman"/>
                <w:sz w:val="24"/>
              </w:rPr>
            </w:pPr>
            <w:r>
              <w:rPr>
                <w:rFonts w:ascii="Times New Roman"/>
                <w:sz w:val="24"/>
              </w:rPr>
              <w:t>2015/06</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1" w:hRule="atLeast"/>
        </w:trPr>
        <w:tc>
          <w:tcPr>
            <w:tcW w:w="4508" w:type="dxa"/>
          </w:tcPr>
          <w:p>
            <w:pPr>
              <w:pStyle w:val="9"/>
              <w:spacing w:before="3"/>
              <w:ind w:left="108"/>
              <w:rPr>
                <w:sz w:val="24"/>
              </w:rPr>
            </w:pPr>
            <w:r>
              <w:rPr>
                <w:sz w:val="24"/>
              </w:rPr>
              <w:t>江苏省智慧校园建设总结</w:t>
            </w:r>
          </w:p>
        </w:tc>
        <w:tc>
          <w:tcPr>
            <w:tcW w:w="1511" w:type="dxa"/>
          </w:tcPr>
          <w:p>
            <w:pPr>
              <w:pStyle w:val="9"/>
              <w:spacing w:before="3"/>
              <w:ind w:left="107"/>
              <w:rPr>
                <w:sz w:val="24"/>
              </w:rPr>
            </w:pPr>
            <w:r>
              <w:rPr>
                <w:sz w:val="24"/>
              </w:rPr>
              <w:t>智慧校园</w:t>
            </w:r>
          </w:p>
        </w:tc>
        <w:tc>
          <w:tcPr>
            <w:tcW w:w="1513" w:type="dxa"/>
          </w:tcPr>
          <w:p>
            <w:pPr>
              <w:pStyle w:val="9"/>
              <w:spacing w:before="17"/>
              <w:ind w:left="362"/>
              <w:rPr>
                <w:rFonts w:ascii="Times New Roman"/>
                <w:sz w:val="24"/>
              </w:rPr>
            </w:pPr>
            <w:r>
              <w:rPr>
                <w:rFonts w:ascii="Times New Roman"/>
                <w:sz w:val="24"/>
              </w:rPr>
              <w:t>2019/09</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2" w:hRule="atLeast"/>
        </w:trPr>
        <w:tc>
          <w:tcPr>
            <w:tcW w:w="4508" w:type="dxa"/>
          </w:tcPr>
          <w:p>
            <w:pPr>
              <w:pStyle w:val="9"/>
              <w:spacing w:before="4"/>
              <w:ind w:left="108"/>
              <w:rPr>
                <w:sz w:val="24"/>
              </w:rPr>
            </w:pPr>
            <w:r>
              <w:rPr>
                <w:sz w:val="24"/>
              </w:rPr>
              <w:t>江苏省智慧校园名单</w:t>
            </w:r>
          </w:p>
        </w:tc>
        <w:tc>
          <w:tcPr>
            <w:tcW w:w="1511" w:type="dxa"/>
          </w:tcPr>
          <w:p>
            <w:pPr>
              <w:pStyle w:val="9"/>
              <w:spacing w:before="4"/>
              <w:ind w:left="107"/>
              <w:rPr>
                <w:sz w:val="24"/>
              </w:rPr>
            </w:pPr>
            <w:r>
              <w:rPr>
                <w:sz w:val="24"/>
              </w:rPr>
              <w:t>智慧校园</w:t>
            </w:r>
          </w:p>
        </w:tc>
        <w:tc>
          <w:tcPr>
            <w:tcW w:w="1513" w:type="dxa"/>
          </w:tcPr>
          <w:p>
            <w:pPr>
              <w:pStyle w:val="9"/>
              <w:spacing w:before="17"/>
              <w:ind w:left="362"/>
              <w:rPr>
                <w:rFonts w:ascii="Times New Roman"/>
                <w:sz w:val="24"/>
              </w:rPr>
            </w:pPr>
            <w:r>
              <w:rPr>
                <w:rFonts w:ascii="Times New Roman"/>
                <w:sz w:val="24"/>
              </w:rPr>
              <w:t>2019/09</w:t>
            </w:r>
          </w:p>
        </w:tc>
        <w:tc>
          <w:tcPr>
            <w:tcW w:w="1540" w:type="dxa"/>
          </w:tcPr>
          <w:p>
            <w:pPr>
              <w:pStyle w:val="9"/>
              <w:spacing w:before="4"/>
              <w:ind w:left="9"/>
              <w:jc w:val="center"/>
              <w:rPr>
                <w:sz w:val="24"/>
              </w:rPr>
            </w:pPr>
            <w:r>
              <w:rPr>
                <w:sz w:val="24"/>
              </w:rPr>
              <w:t>是</w:t>
            </w:r>
          </w:p>
        </w:tc>
      </w:tr>
    </w:tbl>
    <w:p>
      <w:pPr>
        <w:pStyle w:val="4"/>
        <w:rPr>
          <w:b/>
          <w:sz w:val="20"/>
        </w:rPr>
      </w:pPr>
    </w:p>
    <w:p>
      <w:pPr>
        <w:pStyle w:val="4"/>
        <w:rPr>
          <w:b/>
          <w:sz w:val="20"/>
        </w:rPr>
      </w:pPr>
    </w:p>
    <w:p>
      <w:pPr>
        <w:pStyle w:val="4"/>
        <w:spacing w:before="2"/>
        <w:rPr>
          <w:b/>
        </w:rPr>
      </w:pPr>
    </w:p>
    <w:p>
      <w:pPr>
        <w:spacing w:after="0"/>
        <w:sectPr>
          <w:pgSz w:w="11910" w:h="16840"/>
          <w:pgMar w:top="1560" w:right="760" w:bottom="1380" w:left="820" w:header="0" w:footer="1200" w:gutter="0"/>
          <w:cols w:space="720" w:num="1"/>
        </w:sectPr>
      </w:pPr>
    </w:p>
    <w:p>
      <w:pPr>
        <w:pStyle w:val="4"/>
        <w:spacing w:before="7"/>
        <w:rPr>
          <w:b/>
          <w:sz w:val="31"/>
        </w:rPr>
      </w:pPr>
    </w:p>
    <w:p>
      <w:pPr>
        <w:pStyle w:val="8"/>
        <w:numPr>
          <w:ilvl w:val="0"/>
          <w:numId w:val="9"/>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办学条件 </w:t>
      </w:r>
      <w:r>
        <w:rPr>
          <w:rFonts w:ascii="Times New Roman" w:eastAsia="Times New Roman"/>
          <w:b/>
          <w:sz w:val="24"/>
        </w:rPr>
        <w:t>1-3</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6"/>
        <w:rPr>
          <w:rFonts w:ascii="Times New Roman"/>
          <w:b/>
          <w:sz w:val="26"/>
        </w:rPr>
      </w:pPr>
    </w:p>
    <w:p>
      <w:pPr>
        <w:pStyle w:val="4"/>
        <w:spacing w:before="61"/>
        <w:ind w:right="568"/>
        <w:jc w:val="right"/>
      </w:pPr>
      <w:r>
        <mc:AlternateContent>
          <mc:Choice Requires="wps">
            <w:drawing>
              <wp:anchor distT="0" distB="0" distL="114300" distR="114300" simplePos="0" relativeHeight="251711488" behindDoc="0" locked="0" layoutInCell="1" allowOverlap="1">
                <wp:simplePos x="0" y="0"/>
                <wp:positionH relativeFrom="page">
                  <wp:posOffset>932180</wp:posOffset>
                </wp:positionH>
                <wp:positionV relativeFrom="paragraph">
                  <wp:posOffset>-3293110</wp:posOffset>
                </wp:positionV>
                <wp:extent cx="5770245" cy="6026785"/>
                <wp:effectExtent l="0" t="0" r="0" b="0"/>
                <wp:wrapNone/>
                <wp:docPr id="46" name="文本框 23"/>
                <wp:cNvGraphicFramePr/>
                <a:graphic xmlns:a="http://schemas.openxmlformats.org/drawingml/2006/main">
                  <a:graphicData uri="http://schemas.microsoft.com/office/word/2010/wordprocessingShape">
                    <wps:wsp>
                      <wps:cNvSpPr txBox="1"/>
                      <wps:spPr>
                        <a:xfrm>
                          <a:off x="0" y="0"/>
                          <a:ext cx="5770245" cy="602678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708"/>
                              <w:gridCol w:w="2513"/>
                              <w:gridCol w:w="631"/>
                              <w:gridCol w:w="631"/>
                              <w:gridCol w:w="3167"/>
                              <w:gridCol w:w="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2"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0" w:type="dxa"/>
                                  <w:gridSpan w:val="5"/>
                                </w:tcPr>
                                <w:p>
                                  <w:pPr>
                                    <w:pStyle w:val="9"/>
                                    <w:spacing w:before="176"/>
                                    <w:ind w:left="2856" w:right="2845"/>
                                    <w:jc w:val="center"/>
                                    <w:rPr>
                                      <w:b/>
                                      <w:sz w:val="21"/>
                                    </w:rPr>
                                  </w:pPr>
                                  <w:r>
                                    <w:rPr>
                                      <w:b/>
                                      <w:sz w:val="21"/>
                                    </w:rPr>
                                    <w:t>评估指标及评价细则</w:t>
                                  </w:r>
                                </w:p>
                              </w:tc>
                              <w:tc>
                                <w:tcPr>
                                  <w:tcW w:w="739" w:type="dxa"/>
                                </w:tcPr>
                                <w:p>
                                  <w:pPr>
                                    <w:pStyle w:val="9"/>
                                    <w:spacing w:before="20"/>
                                    <w:ind w:left="159"/>
                                    <w:rPr>
                                      <w:b/>
                                      <w:sz w:val="21"/>
                                    </w:rPr>
                                  </w:pPr>
                                  <w:r>
                                    <w:rPr>
                                      <w:b/>
                                      <w:w w:val="95"/>
                                      <w:sz w:val="21"/>
                                    </w:rPr>
                                    <w:t>自评</w:t>
                                  </w:r>
                                </w:p>
                                <w:p>
                                  <w:pPr>
                                    <w:pStyle w:val="9"/>
                                    <w:spacing w:before="43"/>
                                    <w:ind w:left="159"/>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682" w:type="dxa"/>
                                  <w:vMerge w:val="restart"/>
                                </w:tcPr>
                                <w:p>
                                  <w:pPr>
                                    <w:pStyle w:val="9"/>
                                    <w:rPr>
                                      <w:sz w:val="20"/>
                                    </w:rPr>
                                  </w:pPr>
                                </w:p>
                                <w:p>
                                  <w:pPr>
                                    <w:pStyle w:val="9"/>
                                    <w:rPr>
                                      <w:sz w:val="20"/>
                                    </w:rPr>
                                  </w:pPr>
                                </w:p>
                                <w:p>
                                  <w:pPr>
                                    <w:pStyle w:val="9"/>
                                    <w:spacing w:before="5"/>
                                    <w:rPr>
                                      <w:sz w:val="19"/>
                                    </w:rPr>
                                  </w:pPr>
                                </w:p>
                                <w:p>
                                  <w:pPr>
                                    <w:pStyle w:val="9"/>
                                    <w:ind w:left="8"/>
                                    <w:jc w:val="center"/>
                                    <w:rPr>
                                      <w:b/>
                                      <w:sz w:val="21"/>
                                    </w:rPr>
                                  </w:pPr>
                                  <w:r>
                                    <w:rPr>
                                      <w:b/>
                                      <w:w w:val="99"/>
                                      <w:sz w:val="21"/>
                                    </w:rPr>
                                    <w:t>第</w:t>
                                  </w:r>
                                </w:p>
                                <w:p>
                                  <w:pPr>
                                    <w:pStyle w:val="9"/>
                                    <w:spacing w:before="57"/>
                                    <w:ind w:left="9"/>
                                    <w:jc w:val="center"/>
                                    <w:rPr>
                                      <w:rFonts w:ascii="Times New Roman"/>
                                      <w:b/>
                                      <w:sz w:val="21"/>
                                    </w:rPr>
                                  </w:pPr>
                                  <w:r>
                                    <w:rPr>
                                      <w:rFonts w:ascii="Times New Roman"/>
                                      <w:b/>
                                      <w:w w:val="99"/>
                                      <w:sz w:val="21"/>
                                    </w:rPr>
                                    <w:t>3</w:t>
                                  </w:r>
                                </w:p>
                                <w:p>
                                  <w:pPr>
                                    <w:pStyle w:val="9"/>
                                    <w:spacing w:before="57"/>
                                    <w:ind w:left="8"/>
                                    <w:jc w:val="center"/>
                                    <w:rPr>
                                      <w:b/>
                                      <w:sz w:val="21"/>
                                    </w:rPr>
                                  </w:pPr>
                                  <w:r>
                                    <w:rPr>
                                      <w:b/>
                                      <w:w w:val="99"/>
                                      <w:sz w:val="21"/>
                                    </w:rPr>
                                    <w:t>条</w:t>
                                  </w:r>
                                </w:p>
                              </w:tc>
                              <w:tc>
                                <w:tcPr>
                                  <w:tcW w:w="708" w:type="dxa"/>
                                </w:tcPr>
                                <w:p>
                                  <w:pPr>
                                    <w:pStyle w:val="9"/>
                                    <w:spacing w:before="72" w:line="278" w:lineRule="auto"/>
                                    <w:ind w:left="107" w:right="167"/>
                                    <w:rPr>
                                      <w:b/>
                                      <w:sz w:val="21"/>
                                    </w:rPr>
                                  </w:pPr>
                                  <w:r>
                                    <w:rPr>
                                      <w:b/>
                                      <w:sz w:val="21"/>
                                    </w:rPr>
                                    <w:t>评估指标</w:t>
                                  </w:r>
                                </w:p>
                              </w:tc>
                              <w:tc>
                                <w:tcPr>
                                  <w:tcW w:w="6942" w:type="dxa"/>
                                  <w:gridSpan w:val="4"/>
                                </w:tcPr>
                                <w:p>
                                  <w:pPr>
                                    <w:pStyle w:val="9"/>
                                    <w:spacing w:before="136" w:line="249" w:lineRule="auto"/>
                                    <w:ind w:left="107" w:right="97" w:firstLine="180"/>
                                    <w:rPr>
                                      <w:b/>
                                      <w:sz w:val="18"/>
                                    </w:rPr>
                                  </w:pPr>
                                  <w:r>
                                    <w:rPr>
                                      <w:rFonts w:ascii="Times New Roman" w:eastAsia="Times New Roman"/>
                                      <w:b/>
                                      <w:sz w:val="18"/>
                                    </w:rPr>
                                    <w:t>3.</w:t>
                                  </w:r>
                                  <w:r>
                                    <w:rPr>
                                      <w:b/>
                                      <w:sz w:val="18"/>
                                    </w:rPr>
                                    <w:t>校园布局合理，环境优美。环境设计独特，内涵丰富。人文气息浓郁，文化品位高，形成和谐、健康、积极向上的氛围。</w:t>
                                  </w:r>
                                </w:p>
                              </w:tc>
                              <w:tc>
                                <w:tcPr>
                                  <w:tcW w:w="739" w:type="dxa"/>
                                  <w:vMerge w:val="restart"/>
                                </w:tcPr>
                                <w:p>
                                  <w:pPr>
                                    <w:pStyle w:val="9"/>
                                    <w:rPr>
                                      <w:sz w:val="22"/>
                                    </w:rPr>
                                  </w:pPr>
                                </w:p>
                                <w:p>
                                  <w:pPr>
                                    <w:pStyle w:val="9"/>
                                    <w:rPr>
                                      <w:sz w:val="22"/>
                                    </w:rPr>
                                  </w:pPr>
                                </w:p>
                                <w:p>
                                  <w:pPr>
                                    <w:pStyle w:val="9"/>
                                    <w:rPr>
                                      <w:sz w:val="22"/>
                                    </w:rPr>
                                  </w:pPr>
                                </w:p>
                                <w:p>
                                  <w:pPr>
                                    <w:pStyle w:val="9"/>
                                    <w:spacing w:before="11"/>
                                    <w:rPr>
                                      <w:sz w:val="18"/>
                                    </w:rPr>
                                  </w:pPr>
                                </w:p>
                                <w:p>
                                  <w:pPr>
                                    <w:pStyle w:val="9"/>
                                    <w:ind w:left="9"/>
                                    <w:jc w:val="center"/>
                                    <w:rPr>
                                      <w:rFonts w:ascii="Times New Roman"/>
                                      <w:b/>
                                      <w:sz w:val="21"/>
                                    </w:rPr>
                                  </w:pPr>
                                  <w:r>
                                    <w:rPr>
                                      <w:rFonts w:ascii="Times New Roman"/>
                                      <w:b/>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682" w:type="dxa"/>
                                  <w:vMerge w:val="continue"/>
                                  <w:tcBorders>
                                    <w:top w:val="nil"/>
                                  </w:tcBorders>
                                </w:tcPr>
                                <w:p>
                                  <w:pPr>
                                    <w:rPr>
                                      <w:sz w:val="2"/>
                                      <w:szCs w:val="2"/>
                                    </w:rPr>
                                  </w:pPr>
                                </w:p>
                              </w:tc>
                              <w:tc>
                                <w:tcPr>
                                  <w:tcW w:w="708" w:type="dxa"/>
                                </w:tcPr>
                                <w:p>
                                  <w:pPr>
                                    <w:pStyle w:val="9"/>
                                    <w:rPr>
                                      <w:sz w:val="20"/>
                                    </w:rPr>
                                  </w:pPr>
                                </w:p>
                                <w:p>
                                  <w:pPr>
                                    <w:pStyle w:val="9"/>
                                    <w:spacing w:before="10"/>
                                    <w:rPr>
                                      <w:sz w:val="22"/>
                                    </w:rPr>
                                  </w:pPr>
                                </w:p>
                                <w:p>
                                  <w:pPr>
                                    <w:pStyle w:val="9"/>
                                    <w:spacing w:line="278" w:lineRule="auto"/>
                                    <w:ind w:left="107" w:right="167"/>
                                    <w:rPr>
                                      <w:b/>
                                      <w:sz w:val="21"/>
                                    </w:rPr>
                                  </w:pPr>
                                  <w:r>
                                    <w:rPr>
                                      <w:b/>
                                      <w:sz w:val="21"/>
                                    </w:rPr>
                                    <w:t>评价细则</w:t>
                                  </w:r>
                                </w:p>
                              </w:tc>
                              <w:tc>
                                <w:tcPr>
                                  <w:tcW w:w="6942" w:type="dxa"/>
                                  <w:gridSpan w:val="4"/>
                                </w:tcPr>
                                <w:p>
                                  <w:pPr>
                                    <w:pStyle w:val="9"/>
                                    <w:numPr>
                                      <w:ilvl w:val="0"/>
                                      <w:numId w:val="10"/>
                                    </w:numPr>
                                    <w:tabs>
                                      <w:tab w:val="left" w:pos="738"/>
                                    </w:tabs>
                                    <w:spacing w:before="12" w:after="0" w:line="249" w:lineRule="auto"/>
                                    <w:ind w:left="107" w:right="94" w:firstLine="180"/>
                                    <w:jc w:val="left"/>
                                    <w:rPr>
                                      <w:sz w:val="18"/>
                                    </w:rPr>
                                  </w:pPr>
                                  <w:r>
                                    <w:rPr>
                                      <w:spacing w:val="-5"/>
                                      <w:sz w:val="18"/>
                                    </w:rPr>
                                    <w:t>校园布局合理，教学区、运动区、生活区三区分开，图书馆、实验室、信息中</w:t>
                                  </w:r>
                                  <w:r>
                                    <w:rPr>
                                      <w:sz w:val="18"/>
                                    </w:rPr>
                                    <w:t>心方便师生使用。</w:t>
                                  </w:r>
                                </w:p>
                                <w:p>
                                  <w:pPr>
                                    <w:pStyle w:val="9"/>
                                    <w:numPr>
                                      <w:ilvl w:val="0"/>
                                      <w:numId w:val="10"/>
                                    </w:numPr>
                                    <w:tabs>
                                      <w:tab w:val="left" w:pos="738"/>
                                    </w:tabs>
                                    <w:spacing w:before="0" w:after="0" w:line="249" w:lineRule="auto"/>
                                    <w:ind w:left="107" w:right="73" w:firstLine="180"/>
                                    <w:jc w:val="left"/>
                                    <w:rPr>
                                      <w:sz w:val="18"/>
                                    </w:rPr>
                                  </w:pPr>
                                  <w:r>
                                    <w:rPr>
                                      <w:spacing w:val="-1"/>
                                      <w:sz w:val="18"/>
                                    </w:rPr>
                                    <w:t>依据学校办学传统、文化积淀和发展定位，注重文化环境设计，建筑、道路、</w:t>
                                  </w:r>
                                  <w:r>
                                    <w:rPr>
                                      <w:sz w:val="18"/>
                                    </w:rPr>
                                    <w:t>绿化、文化景点等有整体规划和个性特点，文化景点具有传承性、教育性，体现办学理念、特色和品位，共同形成和谐、健康、积极向上的教育文化氛围。</w:t>
                                  </w:r>
                                </w:p>
                                <w:p>
                                  <w:pPr>
                                    <w:pStyle w:val="9"/>
                                    <w:numPr>
                                      <w:ilvl w:val="0"/>
                                      <w:numId w:val="10"/>
                                    </w:numPr>
                                    <w:tabs>
                                      <w:tab w:val="left" w:pos="738"/>
                                    </w:tabs>
                                    <w:spacing w:before="1" w:after="0" w:line="240" w:lineRule="auto"/>
                                    <w:ind w:left="737" w:right="0" w:hanging="451"/>
                                    <w:jc w:val="left"/>
                                    <w:rPr>
                                      <w:sz w:val="18"/>
                                    </w:rPr>
                                  </w:pPr>
                                  <w:r>
                                    <w:rPr>
                                      <w:spacing w:val="-3"/>
                                      <w:sz w:val="18"/>
                                    </w:rPr>
                                    <w:t>着眼学生健康成长，结合智慧校园建设，以校园公共活动空间为主，建设配有</w:t>
                                  </w:r>
                                </w:p>
                                <w:p>
                                  <w:pPr>
                                    <w:pStyle w:val="9"/>
                                    <w:spacing w:before="9" w:line="208" w:lineRule="exact"/>
                                    <w:ind w:left="107"/>
                                    <w:rPr>
                                      <w:sz w:val="18"/>
                                    </w:rPr>
                                  </w:pPr>
                                  <w:r>
                                    <w:rPr>
                                      <w:sz w:val="18"/>
                                    </w:rPr>
                                    <w:t>数字化资源、交互式终端的学校文化环境。</w:t>
                                  </w:r>
                                </w:p>
                              </w:tc>
                              <w:tc>
                                <w:tcPr>
                                  <w:tcW w:w="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2" w:type="dxa"/>
                                  <w:tcBorders>
                                    <w:right w:val="nil"/>
                                  </w:tcBorders>
                                </w:tcPr>
                                <w:p>
                                  <w:pPr>
                                    <w:pStyle w:val="9"/>
                                    <w:rPr>
                                      <w:rFonts w:ascii="Times New Roman"/>
                                      <w:sz w:val="22"/>
                                    </w:rPr>
                                  </w:pPr>
                                </w:p>
                              </w:tc>
                              <w:tc>
                                <w:tcPr>
                                  <w:tcW w:w="708"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67" w:type="dxa"/>
                                  <w:tcBorders>
                                    <w:left w:val="nil"/>
                                    <w:right w:val="nil"/>
                                  </w:tcBorders>
                                </w:tcPr>
                                <w:p>
                                  <w:pPr>
                                    <w:pStyle w:val="9"/>
                                    <w:spacing w:before="97"/>
                                    <w:ind w:left="216"/>
                                    <w:rPr>
                                      <w:b/>
                                      <w:sz w:val="21"/>
                                    </w:rPr>
                                  </w:pPr>
                                  <w:r>
                                    <w:rPr>
                                      <w:b/>
                                      <w:w w:val="99"/>
                                      <w:sz w:val="21"/>
                                    </w:rPr>
                                    <w:t>述</w:t>
                                  </w:r>
                                </w:p>
                              </w:tc>
                              <w:tc>
                                <w:tcPr>
                                  <w:tcW w:w="739"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4" w:hRule="atLeast"/>
                              </w:trPr>
                              <w:tc>
                                <w:tcPr>
                                  <w:tcW w:w="9071" w:type="dxa"/>
                                  <w:gridSpan w:val="7"/>
                                </w:tcPr>
                                <w:p>
                                  <w:pPr>
                                    <w:pStyle w:val="9"/>
                                    <w:spacing w:before="132"/>
                                    <w:ind w:left="667"/>
                                    <w:rPr>
                                      <w:b/>
                                      <w:sz w:val="28"/>
                                    </w:rPr>
                                  </w:pPr>
                                  <w:r>
                                    <w:rPr>
                                      <w:b/>
                                      <w:sz w:val="28"/>
                                    </w:rPr>
                                    <w:t>一、校园布局科学合理</w:t>
                                  </w:r>
                                </w:p>
                                <w:p>
                                  <w:pPr>
                                    <w:pStyle w:val="9"/>
                                    <w:spacing w:before="9"/>
                                    <w:rPr>
                                      <w:sz w:val="20"/>
                                    </w:rPr>
                                  </w:pPr>
                                </w:p>
                                <w:p>
                                  <w:pPr>
                                    <w:pStyle w:val="9"/>
                                    <w:spacing w:line="417" w:lineRule="auto"/>
                                    <w:ind w:left="108" w:right="94" w:firstLine="559"/>
                                    <w:jc w:val="both"/>
                                    <w:rPr>
                                      <w:sz w:val="28"/>
                                    </w:rPr>
                                  </w:pPr>
                                  <w:r>
                                    <w:rPr>
                                      <w:spacing w:val="-12"/>
                                      <w:sz w:val="28"/>
                                    </w:rPr>
                                    <w:t>校园布局合理，校区以教学区为中心，生活区和运动区两大区域围绕</w:t>
                                  </w:r>
                                  <w:r>
                                    <w:rPr>
                                      <w:spacing w:val="-14"/>
                                      <w:sz w:val="28"/>
                                    </w:rPr>
                                    <w:t xml:space="preserve">教学区展开布置。教学区设置底层架空的教学楼 </w:t>
                                  </w:r>
                                  <w:r>
                                    <w:rPr>
                                      <w:sz w:val="28"/>
                                    </w:rPr>
                                    <w:t>4</w:t>
                                  </w:r>
                                  <w:r>
                                    <w:rPr>
                                      <w:spacing w:val="-24"/>
                                      <w:sz w:val="28"/>
                                    </w:rPr>
                                    <w:t xml:space="preserve"> 栋，科技楼、信息中心</w:t>
                                  </w:r>
                                </w:p>
                                <w:p>
                                  <w:pPr>
                                    <w:pStyle w:val="9"/>
                                    <w:spacing w:line="417" w:lineRule="auto"/>
                                    <w:ind w:left="108" w:right="94"/>
                                    <w:jc w:val="both"/>
                                    <w:rPr>
                                      <w:sz w:val="28"/>
                                    </w:rPr>
                                  </w:pPr>
                                  <w:r>
                                    <w:rPr>
                                      <w:spacing w:val="-12"/>
                                      <w:sz w:val="28"/>
                                    </w:rPr>
                                    <w:t xml:space="preserve">学生活动中心和 </w:t>
                                  </w:r>
                                  <w:r>
                                    <w:rPr>
                                      <w:sz w:val="28"/>
                                    </w:rPr>
                                    <w:t>752</w:t>
                                  </w:r>
                                  <w:r>
                                    <w:rPr>
                                      <w:spacing w:val="-19"/>
                                      <w:sz w:val="28"/>
                                    </w:rPr>
                                    <w:t xml:space="preserve"> 座会议中心各 </w:t>
                                  </w:r>
                                  <w:r>
                                    <w:rPr>
                                      <w:sz w:val="28"/>
                                    </w:rPr>
                                    <w:t>1</w:t>
                                  </w:r>
                                  <w:r>
                                    <w:rPr>
                                      <w:spacing w:val="-16"/>
                                      <w:sz w:val="28"/>
                                    </w:rPr>
                                    <w:t xml:space="preserve"> 栋，通过连廊将教学、实验、图书阅</w:t>
                                  </w:r>
                                  <w:r>
                                    <w:rPr>
                                      <w:spacing w:val="-11"/>
                                      <w:sz w:val="28"/>
                                    </w:rPr>
                                    <w:t>览、信息、活动等功能区连为一体；校前区设一栋行政办公楼，东区设置</w:t>
                                  </w:r>
                                  <w:r>
                                    <w:rPr>
                                      <w:spacing w:val="-12"/>
                                      <w:sz w:val="28"/>
                                    </w:rPr>
                                    <w:t>宿舍、食堂和便利店等生活辅助设施，西区设置体育馆、游泳馆和操场等</w:t>
                                  </w:r>
                                  <w:r>
                                    <w:rPr>
                                      <w:spacing w:val="-5"/>
                                      <w:sz w:val="28"/>
                                    </w:rPr>
                                    <w:t>运动场地，整个校区布置分区明确，流线清晰，主次分明。</w:t>
                                  </w:r>
                                </w:p>
                                <w:p>
                                  <w:pPr>
                                    <w:pStyle w:val="9"/>
                                    <w:spacing w:line="358" w:lineRule="exact"/>
                                    <w:ind w:left="667" w:right="-15"/>
                                    <w:rPr>
                                      <w:sz w:val="28"/>
                                    </w:rPr>
                                  </w:pPr>
                                  <w:r>
                                    <w:rPr>
                                      <w:spacing w:val="-3"/>
                                      <w:sz w:val="28"/>
                                    </w:rPr>
                                    <w:t>我校图书馆是常州市“首批示范图书馆”，图书馆位于教学楼西侧，</w:t>
                                  </w:r>
                                </w:p>
                                <w:p>
                                  <w:pPr>
                                    <w:pStyle w:val="9"/>
                                    <w:spacing w:before="8"/>
                                    <w:rPr>
                                      <w:sz w:val="20"/>
                                    </w:rPr>
                                  </w:pPr>
                                </w:p>
                                <w:p>
                                  <w:pPr>
                                    <w:pStyle w:val="9"/>
                                    <w:spacing w:before="1"/>
                                    <w:ind w:left="108"/>
                                    <w:jc w:val="both"/>
                                    <w:rPr>
                                      <w:sz w:val="28"/>
                                    </w:rPr>
                                  </w:pPr>
                                  <w:r>
                                    <w:rPr>
                                      <w:sz w:val="28"/>
                                    </w:rPr>
                                    <w:t>与教学楼有连廊相接，方便学生使用。图书馆内设有教师资料室、 教师</w:t>
                                  </w:r>
                                </w:p>
                              </w:tc>
                            </w:tr>
                          </w:tbl>
                          <w:p>
                            <w:pPr>
                              <w:pStyle w:val="4"/>
                            </w:pPr>
                          </w:p>
                        </w:txbxContent>
                      </wps:txbx>
                      <wps:bodyPr lIns="0" tIns="0" rIns="0" bIns="0" upright="1"/>
                    </wps:wsp>
                  </a:graphicData>
                </a:graphic>
              </wp:anchor>
            </w:drawing>
          </mc:Choice>
          <mc:Fallback>
            <w:pict>
              <v:shape id="文本框 23" o:spid="_x0000_s1026" o:spt="202" type="#_x0000_t202" style="position:absolute;left:0pt;margin-left:73.4pt;margin-top:-259.3pt;height:474.55pt;width:454.35pt;mso-position-horizontal-relative:page;z-index:251711488;mso-width-relative:page;mso-height-relative:page;" filled="f" stroked="f" coordsize="21600,21600" o:gfxdata="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OnfX8PaAAAADQEAAA8AAAAAAAAAAQAgAAAAIgAAAGRycy9kb3ducmV2Lnht&#10;bFBLAQIUABQAAAAIAIdO4kCzSVKR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2"/>
                        <w:gridCol w:w="708"/>
                        <w:gridCol w:w="2513"/>
                        <w:gridCol w:w="631"/>
                        <w:gridCol w:w="631"/>
                        <w:gridCol w:w="3167"/>
                        <w:gridCol w:w="7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2"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0" w:type="dxa"/>
                            <w:gridSpan w:val="5"/>
                          </w:tcPr>
                          <w:p>
                            <w:pPr>
                              <w:pStyle w:val="9"/>
                              <w:spacing w:before="176"/>
                              <w:ind w:left="2856" w:right="2845"/>
                              <w:jc w:val="center"/>
                              <w:rPr>
                                <w:b/>
                                <w:sz w:val="21"/>
                              </w:rPr>
                            </w:pPr>
                            <w:r>
                              <w:rPr>
                                <w:b/>
                                <w:sz w:val="21"/>
                              </w:rPr>
                              <w:t>评估指标及评价细则</w:t>
                            </w:r>
                          </w:p>
                        </w:tc>
                        <w:tc>
                          <w:tcPr>
                            <w:tcW w:w="739" w:type="dxa"/>
                          </w:tcPr>
                          <w:p>
                            <w:pPr>
                              <w:pStyle w:val="9"/>
                              <w:spacing w:before="20"/>
                              <w:ind w:left="159"/>
                              <w:rPr>
                                <w:b/>
                                <w:sz w:val="21"/>
                              </w:rPr>
                            </w:pPr>
                            <w:r>
                              <w:rPr>
                                <w:b/>
                                <w:w w:val="95"/>
                                <w:sz w:val="21"/>
                              </w:rPr>
                              <w:t>自评</w:t>
                            </w:r>
                          </w:p>
                          <w:p>
                            <w:pPr>
                              <w:pStyle w:val="9"/>
                              <w:spacing w:before="43"/>
                              <w:ind w:left="159"/>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5" w:hRule="atLeast"/>
                        </w:trPr>
                        <w:tc>
                          <w:tcPr>
                            <w:tcW w:w="682" w:type="dxa"/>
                            <w:vMerge w:val="restart"/>
                          </w:tcPr>
                          <w:p>
                            <w:pPr>
                              <w:pStyle w:val="9"/>
                              <w:rPr>
                                <w:sz w:val="20"/>
                              </w:rPr>
                            </w:pPr>
                          </w:p>
                          <w:p>
                            <w:pPr>
                              <w:pStyle w:val="9"/>
                              <w:rPr>
                                <w:sz w:val="20"/>
                              </w:rPr>
                            </w:pPr>
                          </w:p>
                          <w:p>
                            <w:pPr>
                              <w:pStyle w:val="9"/>
                              <w:spacing w:before="5"/>
                              <w:rPr>
                                <w:sz w:val="19"/>
                              </w:rPr>
                            </w:pPr>
                          </w:p>
                          <w:p>
                            <w:pPr>
                              <w:pStyle w:val="9"/>
                              <w:ind w:left="8"/>
                              <w:jc w:val="center"/>
                              <w:rPr>
                                <w:b/>
                                <w:sz w:val="21"/>
                              </w:rPr>
                            </w:pPr>
                            <w:r>
                              <w:rPr>
                                <w:b/>
                                <w:w w:val="99"/>
                                <w:sz w:val="21"/>
                              </w:rPr>
                              <w:t>第</w:t>
                            </w:r>
                          </w:p>
                          <w:p>
                            <w:pPr>
                              <w:pStyle w:val="9"/>
                              <w:spacing w:before="57"/>
                              <w:ind w:left="9"/>
                              <w:jc w:val="center"/>
                              <w:rPr>
                                <w:rFonts w:ascii="Times New Roman"/>
                                <w:b/>
                                <w:sz w:val="21"/>
                              </w:rPr>
                            </w:pPr>
                            <w:r>
                              <w:rPr>
                                <w:rFonts w:ascii="Times New Roman"/>
                                <w:b/>
                                <w:w w:val="99"/>
                                <w:sz w:val="21"/>
                              </w:rPr>
                              <w:t>3</w:t>
                            </w:r>
                          </w:p>
                          <w:p>
                            <w:pPr>
                              <w:pStyle w:val="9"/>
                              <w:spacing w:before="57"/>
                              <w:ind w:left="8"/>
                              <w:jc w:val="center"/>
                              <w:rPr>
                                <w:b/>
                                <w:sz w:val="21"/>
                              </w:rPr>
                            </w:pPr>
                            <w:r>
                              <w:rPr>
                                <w:b/>
                                <w:w w:val="99"/>
                                <w:sz w:val="21"/>
                              </w:rPr>
                              <w:t>条</w:t>
                            </w:r>
                          </w:p>
                        </w:tc>
                        <w:tc>
                          <w:tcPr>
                            <w:tcW w:w="708" w:type="dxa"/>
                          </w:tcPr>
                          <w:p>
                            <w:pPr>
                              <w:pStyle w:val="9"/>
                              <w:spacing w:before="72" w:line="278" w:lineRule="auto"/>
                              <w:ind w:left="107" w:right="167"/>
                              <w:rPr>
                                <w:b/>
                                <w:sz w:val="21"/>
                              </w:rPr>
                            </w:pPr>
                            <w:r>
                              <w:rPr>
                                <w:b/>
                                <w:sz w:val="21"/>
                              </w:rPr>
                              <w:t>评估指标</w:t>
                            </w:r>
                          </w:p>
                        </w:tc>
                        <w:tc>
                          <w:tcPr>
                            <w:tcW w:w="6942" w:type="dxa"/>
                            <w:gridSpan w:val="4"/>
                          </w:tcPr>
                          <w:p>
                            <w:pPr>
                              <w:pStyle w:val="9"/>
                              <w:spacing w:before="136" w:line="249" w:lineRule="auto"/>
                              <w:ind w:left="107" w:right="97" w:firstLine="180"/>
                              <w:rPr>
                                <w:b/>
                                <w:sz w:val="18"/>
                              </w:rPr>
                            </w:pPr>
                            <w:r>
                              <w:rPr>
                                <w:rFonts w:ascii="Times New Roman" w:eastAsia="Times New Roman"/>
                                <w:b/>
                                <w:sz w:val="18"/>
                              </w:rPr>
                              <w:t>3.</w:t>
                            </w:r>
                            <w:r>
                              <w:rPr>
                                <w:b/>
                                <w:sz w:val="18"/>
                              </w:rPr>
                              <w:t>校园布局合理，环境优美。环境设计独特，内涵丰富。人文气息浓郁，文化品位高，形成和谐、健康、积极向上的氛围。</w:t>
                            </w:r>
                          </w:p>
                        </w:tc>
                        <w:tc>
                          <w:tcPr>
                            <w:tcW w:w="739" w:type="dxa"/>
                            <w:vMerge w:val="restart"/>
                          </w:tcPr>
                          <w:p>
                            <w:pPr>
                              <w:pStyle w:val="9"/>
                              <w:rPr>
                                <w:sz w:val="22"/>
                              </w:rPr>
                            </w:pPr>
                          </w:p>
                          <w:p>
                            <w:pPr>
                              <w:pStyle w:val="9"/>
                              <w:rPr>
                                <w:sz w:val="22"/>
                              </w:rPr>
                            </w:pPr>
                          </w:p>
                          <w:p>
                            <w:pPr>
                              <w:pStyle w:val="9"/>
                              <w:rPr>
                                <w:sz w:val="22"/>
                              </w:rPr>
                            </w:pPr>
                          </w:p>
                          <w:p>
                            <w:pPr>
                              <w:pStyle w:val="9"/>
                              <w:spacing w:before="11"/>
                              <w:rPr>
                                <w:sz w:val="18"/>
                              </w:rPr>
                            </w:pPr>
                          </w:p>
                          <w:p>
                            <w:pPr>
                              <w:pStyle w:val="9"/>
                              <w:ind w:left="9"/>
                              <w:jc w:val="center"/>
                              <w:rPr>
                                <w:rFonts w:ascii="Times New Roman"/>
                                <w:b/>
                                <w:sz w:val="21"/>
                              </w:rPr>
                            </w:pPr>
                            <w:r>
                              <w:rPr>
                                <w:rFonts w:ascii="Times New Roman"/>
                                <w:b/>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682" w:type="dxa"/>
                            <w:vMerge w:val="continue"/>
                            <w:tcBorders>
                              <w:top w:val="nil"/>
                            </w:tcBorders>
                          </w:tcPr>
                          <w:p>
                            <w:pPr>
                              <w:rPr>
                                <w:sz w:val="2"/>
                                <w:szCs w:val="2"/>
                              </w:rPr>
                            </w:pPr>
                          </w:p>
                        </w:tc>
                        <w:tc>
                          <w:tcPr>
                            <w:tcW w:w="708" w:type="dxa"/>
                          </w:tcPr>
                          <w:p>
                            <w:pPr>
                              <w:pStyle w:val="9"/>
                              <w:rPr>
                                <w:sz w:val="20"/>
                              </w:rPr>
                            </w:pPr>
                          </w:p>
                          <w:p>
                            <w:pPr>
                              <w:pStyle w:val="9"/>
                              <w:spacing w:before="10"/>
                              <w:rPr>
                                <w:sz w:val="22"/>
                              </w:rPr>
                            </w:pPr>
                          </w:p>
                          <w:p>
                            <w:pPr>
                              <w:pStyle w:val="9"/>
                              <w:spacing w:line="278" w:lineRule="auto"/>
                              <w:ind w:left="107" w:right="167"/>
                              <w:rPr>
                                <w:b/>
                                <w:sz w:val="21"/>
                              </w:rPr>
                            </w:pPr>
                            <w:r>
                              <w:rPr>
                                <w:b/>
                                <w:sz w:val="21"/>
                              </w:rPr>
                              <w:t>评价细则</w:t>
                            </w:r>
                          </w:p>
                        </w:tc>
                        <w:tc>
                          <w:tcPr>
                            <w:tcW w:w="6942" w:type="dxa"/>
                            <w:gridSpan w:val="4"/>
                          </w:tcPr>
                          <w:p>
                            <w:pPr>
                              <w:pStyle w:val="9"/>
                              <w:numPr>
                                <w:ilvl w:val="0"/>
                                <w:numId w:val="10"/>
                              </w:numPr>
                              <w:tabs>
                                <w:tab w:val="left" w:pos="738"/>
                              </w:tabs>
                              <w:spacing w:before="12" w:after="0" w:line="249" w:lineRule="auto"/>
                              <w:ind w:left="107" w:right="94" w:firstLine="180"/>
                              <w:jc w:val="left"/>
                              <w:rPr>
                                <w:sz w:val="18"/>
                              </w:rPr>
                            </w:pPr>
                            <w:r>
                              <w:rPr>
                                <w:spacing w:val="-5"/>
                                <w:sz w:val="18"/>
                              </w:rPr>
                              <w:t>校园布局合理，教学区、运动区、生活区三区分开，图书馆、实验室、信息中</w:t>
                            </w:r>
                            <w:r>
                              <w:rPr>
                                <w:sz w:val="18"/>
                              </w:rPr>
                              <w:t>心方便师生使用。</w:t>
                            </w:r>
                          </w:p>
                          <w:p>
                            <w:pPr>
                              <w:pStyle w:val="9"/>
                              <w:numPr>
                                <w:ilvl w:val="0"/>
                                <w:numId w:val="10"/>
                              </w:numPr>
                              <w:tabs>
                                <w:tab w:val="left" w:pos="738"/>
                              </w:tabs>
                              <w:spacing w:before="0" w:after="0" w:line="249" w:lineRule="auto"/>
                              <w:ind w:left="107" w:right="73" w:firstLine="180"/>
                              <w:jc w:val="left"/>
                              <w:rPr>
                                <w:sz w:val="18"/>
                              </w:rPr>
                            </w:pPr>
                            <w:r>
                              <w:rPr>
                                <w:spacing w:val="-1"/>
                                <w:sz w:val="18"/>
                              </w:rPr>
                              <w:t>依据学校办学传统、文化积淀和发展定位，注重文化环境设计，建筑、道路、</w:t>
                            </w:r>
                            <w:r>
                              <w:rPr>
                                <w:sz w:val="18"/>
                              </w:rPr>
                              <w:t>绿化、文化景点等有整体规划和个性特点，文化景点具有传承性、教育性，体现办学理念、特色和品位，共同形成和谐、健康、积极向上的教育文化氛围。</w:t>
                            </w:r>
                          </w:p>
                          <w:p>
                            <w:pPr>
                              <w:pStyle w:val="9"/>
                              <w:numPr>
                                <w:ilvl w:val="0"/>
                                <w:numId w:val="10"/>
                              </w:numPr>
                              <w:tabs>
                                <w:tab w:val="left" w:pos="738"/>
                              </w:tabs>
                              <w:spacing w:before="1" w:after="0" w:line="240" w:lineRule="auto"/>
                              <w:ind w:left="737" w:right="0" w:hanging="451"/>
                              <w:jc w:val="left"/>
                              <w:rPr>
                                <w:sz w:val="18"/>
                              </w:rPr>
                            </w:pPr>
                            <w:r>
                              <w:rPr>
                                <w:spacing w:val="-3"/>
                                <w:sz w:val="18"/>
                              </w:rPr>
                              <w:t>着眼学生健康成长，结合智慧校园建设，以校园公共活动空间为主，建设配有</w:t>
                            </w:r>
                          </w:p>
                          <w:p>
                            <w:pPr>
                              <w:pStyle w:val="9"/>
                              <w:spacing w:before="9" w:line="208" w:lineRule="exact"/>
                              <w:ind w:left="107"/>
                              <w:rPr>
                                <w:sz w:val="18"/>
                              </w:rPr>
                            </w:pPr>
                            <w:r>
                              <w:rPr>
                                <w:sz w:val="18"/>
                              </w:rPr>
                              <w:t>数字化资源、交互式终端的学校文化环境。</w:t>
                            </w:r>
                          </w:p>
                        </w:tc>
                        <w:tc>
                          <w:tcPr>
                            <w:tcW w:w="739"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2" w:type="dxa"/>
                            <w:tcBorders>
                              <w:right w:val="nil"/>
                            </w:tcBorders>
                          </w:tcPr>
                          <w:p>
                            <w:pPr>
                              <w:pStyle w:val="9"/>
                              <w:rPr>
                                <w:rFonts w:ascii="Times New Roman"/>
                                <w:sz w:val="22"/>
                              </w:rPr>
                            </w:pPr>
                          </w:p>
                        </w:tc>
                        <w:tc>
                          <w:tcPr>
                            <w:tcW w:w="708"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67" w:type="dxa"/>
                            <w:tcBorders>
                              <w:left w:val="nil"/>
                              <w:right w:val="nil"/>
                            </w:tcBorders>
                          </w:tcPr>
                          <w:p>
                            <w:pPr>
                              <w:pStyle w:val="9"/>
                              <w:spacing w:before="97"/>
                              <w:ind w:left="216"/>
                              <w:rPr>
                                <w:b/>
                                <w:sz w:val="21"/>
                              </w:rPr>
                            </w:pPr>
                            <w:r>
                              <w:rPr>
                                <w:b/>
                                <w:w w:val="99"/>
                                <w:sz w:val="21"/>
                              </w:rPr>
                              <w:t>述</w:t>
                            </w:r>
                          </w:p>
                        </w:tc>
                        <w:tc>
                          <w:tcPr>
                            <w:tcW w:w="739"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4" w:hRule="atLeast"/>
                        </w:trPr>
                        <w:tc>
                          <w:tcPr>
                            <w:tcW w:w="9071" w:type="dxa"/>
                            <w:gridSpan w:val="7"/>
                          </w:tcPr>
                          <w:p>
                            <w:pPr>
                              <w:pStyle w:val="9"/>
                              <w:spacing w:before="132"/>
                              <w:ind w:left="667"/>
                              <w:rPr>
                                <w:b/>
                                <w:sz w:val="28"/>
                              </w:rPr>
                            </w:pPr>
                            <w:r>
                              <w:rPr>
                                <w:b/>
                                <w:sz w:val="28"/>
                              </w:rPr>
                              <w:t>一、校园布局科学合理</w:t>
                            </w:r>
                          </w:p>
                          <w:p>
                            <w:pPr>
                              <w:pStyle w:val="9"/>
                              <w:spacing w:before="9"/>
                              <w:rPr>
                                <w:sz w:val="20"/>
                              </w:rPr>
                            </w:pPr>
                          </w:p>
                          <w:p>
                            <w:pPr>
                              <w:pStyle w:val="9"/>
                              <w:spacing w:line="417" w:lineRule="auto"/>
                              <w:ind w:left="108" w:right="94" w:firstLine="559"/>
                              <w:jc w:val="both"/>
                              <w:rPr>
                                <w:sz w:val="28"/>
                              </w:rPr>
                            </w:pPr>
                            <w:r>
                              <w:rPr>
                                <w:spacing w:val="-12"/>
                                <w:sz w:val="28"/>
                              </w:rPr>
                              <w:t>校园布局合理，校区以教学区为中心，生活区和运动区两大区域围绕</w:t>
                            </w:r>
                            <w:r>
                              <w:rPr>
                                <w:spacing w:val="-14"/>
                                <w:sz w:val="28"/>
                              </w:rPr>
                              <w:t xml:space="preserve">教学区展开布置。教学区设置底层架空的教学楼 </w:t>
                            </w:r>
                            <w:r>
                              <w:rPr>
                                <w:sz w:val="28"/>
                              </w:rPr>
                              <w:t>4</w:t>
                            </w:r>
                            <w:r>
                              <w:rPr>
                                <w:spacing w:val="-24"/>
                                <w:sz w:val="28"/>
                              </w:rPr>
                              <w:t xml:space="preserve"> 栋，科技楼、信息中心</w:t>
                            </w:r>
                          </w:p>
                          <w:p>
                            <w:pPr>
                              <w:pStyle w:val="9"/>
                              <w:spacing w:line="417" w:lineRule="auto"/>
                              <w:ind w:left="108" w:right="94"/>
                              <w:jc w:val="both"/>
                              <w:rPr>
                                <w:sz w:val="28"/>
                              </w:rPr>
                            </w:pPr>
                            <w:r>
                              <w:rPr>
                                <w:spacing w:val="-12"/>
                                <w:sz w:val="28"/>
                              </w:rPr>
                              <w:t xml:space="preserve">学生活动中心和 </w:t>
                            </w:r>
                            <w:r>
                              <w:rPr>
                                <w:sz w:val="28"/>
                              </w:rPr>
                              <w:t>752</w:t>
                            </w:r>
                            <w:r>
                              <w:rPr>
                                <w:spacing w:val="-19"/>
                                <w:sz w:val="28"/>
                              </w:rPr>
                              <w:t xml:space="preserve"> 座会议中心各 </w:t>
                            </w:r>
                            <w:r>
                              <w:rPr>
                                <w:sz w:val="28"/>
                              </w:rPr>
                              <w:t>1</w:t>
                            </w:r>
                            <w:r>
                              <w:rPr>
                                <w:spacing w:val="-16"/>
                                <w:sz w:val="28"/>
                              </w:rPr>
                              <w:t xml:space="preserve"> 栋，通过连廊将教学、实验、图书阅</w:t>
                            </w:r>
                            <w:r>
                              <w:rPr>
                                <w:spacing w:val="-11"/>
                                <w:sz w:val="28"/>
                              </w:rPr>
                              <w:t>览、信息、活动等功能区连为一体；校前区设一栋行政办公楼，东区设置</w:t>
                            </w:r>
                            <w:r>
                              <w:rPr>
                                <w:spacing w:val="-12"/>
                                <w:sz w:val="28"/>
                              </w:rPr>
                              <w:t>宿舍、食堂和便利店等生活辅助设施，西区设置体育馆、游泳馆和操场等</w:t>
                            </w:r>
                            <w:r>
                              <w:rPr>
                                <w:spacing w:val="-5"/>
                                <w:sz w:val="28"/>
                              </w:rPr>
                              <w:t>运动场地，整个校区布置分区明确，流线清晰，主次分明。</w:t>
                            </w:r>
                          </w:p>
                          <w:p>
                            <w:pPr>
                              <w:pStyle w:val="9"/>
                              <w:spacing w:line="358" w:lineRule="exact"/>
                              <w:ind w:left="667" w:right="-15"/>
                              <w:rPr>
                                <w:sz w:val="28"/>
                              </w:rPr>
                            </w:pPr>
                            <w:r>
                              <w:rPr>
                                <w:spacing w:val="-3"/>
                                <w:sz w:val="28"/>
                              </w:rPr>
                              <w:t>我校图书馆是常州市“首批示范图书馆”，图书馆位于教学楼西侧，</w:t>
                            </w:r>
                          </w:p>
                          <w:p>
                            <w:pPr>
                              <w:pStyle w:val="9"/>
                              <w:spacing w:before="8"/>
                              <w:rPr>
                                <w:sz w:val="20"/>
                              </w:rPr>
                            </w:pPr>
                          </w:p>
                          <w:p>
                            <w:pPr>
                              <w:pStyle w:val="9"/>
                              <w:spacing w:before="1"/>
                              <w:ind w:left="108"/>
                              <w:jc w:val="both"/>
                              <w:rPr>
                                <w:sz w:val="28"/>
                              </w:rPr>
                            </w:pPr>
                            <w:r>
                              <w:rPr>
                                <w:sz w:val="28"/>
                              </w:rPr>
                              <w:t>与教学楼有连廊相接，方便学生使用。图书馆内设有教师资料室、 教师</w:t>
                            </w:r>
                          </w:p>
                        </w:tc>
                      </w:tr>
                    </w:tbl>
                    <w:p>
                      <w:pPr>
                        <w:pStyle w:val="4"/>
                      </w:pPr>
                    </w:p>
                  </w:txbxContent>
                </v:textbox>
              </v:shape>
            </w:pict>
          </mc:Fallback>
        </mc:AlternateContent>
      </w:r>
      <w:r>
        <w:rPr>
          <w:w w:val="100"/>
        </w:rPr>
        <w:t>、</w:t>
      </w:r>
    </w:p>
    <w:p>
      <w:pPr>
        <w:spacing w:after="0"/>
        <w:jc w:val="right"/>
        <w:sectPr>
          <w:type w:val="continuous"/>
          <w:pgSz w:w="11910" w:h="16840"/>
          <w:pgMar w:top="1580" w:right="760" w:bottom="280" w:left="820" w:header="720" w:footer="720" w:gutter="0"/>
          <w:cols w:space="720" w:num="1"/>
        </w:sectPr>
      </w:pPr>
    </w:p>
    <w:p>
      <w:pPr>
        <w:pStyle w:val="4"/>
        <w:rPr>
          <w:sz w:val="20"/>
        </w:rPr>
      </w:pPr>
      <w:r>
        <mc:AlternateContent>
          <mc:Choice Requires="wps">
            <w:drawing>
              <wp:anchor distT="0" distB="0" distL="114300" distR="114300" simplePos="0" relativeHeight="25171251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47" name="文本框 24"/>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阅览室、开放式书库、学生阅览室、藏书室、采编室等。图书馆全部采用</w:t>
                                  </w:r>
                                  <w:r>
                                    <w:rPr>
                                      <w:spacing w:val="-19"/>
                                      <w:sz w:val="28"/>
                                    </w:rPr>
                                    <w:t>电子化管理，电脑浏览，开架借阅，，配合学校阅览课、研究性学习活动</w:t>
                                  </w:r>
                                  <w:r>
                                    <w:rPr>
                                      <w:spacing w:val="-13"/>
                                      <w:sz w:val="28"/>
                                    </w:rPr>
                                    <w:t>科技活动、学生社团活动等，全面开放阅览室，方便学生的学习和资料查</w:t>
                                  </w:r>
                                  <w:r>
                                    <w:rPr>
                                      <w:spacing w:val="-17"/>
                                      <w:sz w:val="28"/>
                                    </w:rPr>
                                    <w:t>阅。我校是常州市实验室建设先进学校，实验室在教学楼的西边，理、化</w:t>
                                  </w:r>
                                  <w:r>
                                    <w:rPr>
                                      <w:spacing w:val="-10"/>
                                      <w:sz w:val="28"/>
                                    </w:rPr>
                                    <w:t>生实验室设施全齐，有专职的管理员，能够满足学科实验教学的需要。信</w:t>
                                  </w:r>
                                  <w:r>
                                    <w:rPr>
                                      <w:spacing w:val="-14"/>
                                      <w:sz w:val="28"/>
                                    </w:rPr>
                                    <w:t xml:space="preserve">息中心位于教师办公楼、教学楼、实验楼的中心，有 </w:t>
                                  </w:r>
                                  <w:r>
                                    <w:rPr>
                                      <w:sz w:val="28"/>
                                    </w:rPr>
                                    <w:t>7</w:t>
                                  </w:r>
                                  <w:r>
                                    <w:rPr>
                                      <w:spacing w:val="-19"/>
                                      <w:sz w:val="28"/>
                                    </w:rPr>
                                    <w:t xml:space="preserve"> 个学生机房和 </w:t>
                                  </w:r>
                                  <w:r>
                                    <w:rPr>
                                      <w:sz w:val="28"/>
                                    </w:rPr>
                                    <w:t>2</w:t>
                                  </w:r>
                                  <w:r>
                                    <w:rPr>
                                      <w:spacing w:val="-35"/>
                                      <w:sz w:val="28"/>
                                    </w:rPr>
                                    <w:t xml:space="preserve"> 个</w:t>
                                  </w:r>
                                  <w:r>
                                    <w:rPr>
                                      <w:spacing w:val="-12"/>
                                      <w:sz w:val="28"/>
                                    </w:rPr>
                                    <w:t>电子阅览室，能满足所有师生的使用需求，并定时开放微机室方便全校师</w:t>
                                  </w:r>
                                  <w:r>
                                    <w:rPr>
                                      <w:spacing w:val="-4"/>
                                      <w:sz w:val="28"/>
                                    </w:rPr>
                                    <w:t>生的使用。</w:t>
                                  </w:r>
                                </w:p>
                                <w:p>
                                  <w:pPr>
                                    <w:pStyle w:val="9"/>
                                    <w:spacing w:line="357" w:lineRule="exact"/>
                                    <w:ind w:left="667"/>
                                    <w:rPr>
                                      <w:b/>
                                      <w:sz w:val="28"/>
                                    </w:rPr>
                                  </w:pPr>
                                  <w:r>
                                    <w:rPr>
                                      <w:b/>
                                      <w:sz w:val="28"/>
                                    </w:rPr>
                                    <w:t>二、文化环境特色鲜明</w:t>
                                  </w:r>
                                </w:p>
                                <w:p>
                                  <w:pPr>
                                    <w:pStyle w:val="9"/>
                                    <w:spacing w:before="9"/>
                                    <w:rPr>
                                      <w:sz w:val="20"/>
                                    </w:rPr>
                                  </w:pPr>
                                </w:p>
                                <w:p>
                                  <w:pPr>
                                    <w:pStyle w:val="9"/>
                                    <w:spacing w:line="417" w:lineRule="auto"/>
                                    <w:ind w:left="108" w:right="-15" w:firstLine="559"/>
                                    <w:rPr>
                                      <w:sz w:val="28"/>
                                    </w:rPr>
                                  </w:pPr>
                                  <w:r>
                                    <w:rPr>
                                      <w:sz w:val="28"/>
                                    </w:rPr>
                                    <w:t>2015</w:t>
                                  </w:r>
                                  <w:r>
                                    <w:rPr>
                                      <w:spacing w:val="-47"/>
                                      <w:sz w:val="28"/>
                                    </w:rPr>
                                    <w:t xml:space="preserve"> 年 </w:t>
                                  </w:r>
                                  <w:r>
                                    <w:rPr>
                                      <w:sz w:val="28"/>
                                    </w:rPr>
                                    <w:t>9</w:t>
                                  </w:r>
                                  <w:r>
                                    <w:rPr>
                                      <w:spacing w:val="-12"/>
                                      <w:sz w:val="28"/>
                                    </w:rPr>
                                    <w:t xml:space="preserve"> 月，学校整体搬迁至现在的新校区，银杏叶式的整体布局着</w:t>
                                  </w:r>
                                  <w:r>
                                    <w:rPr>
                                      <w:spacing w:val="-3"/>
                                      <w:sz w:val="28"/>
                                    </w:rPr>
                                    <w:t xml:space="preserve">力体现学校文脉传承。校园绿化、文化景点做到“点、线、面”结合， </w:t>
                                  </w:r>
                                  <w:r>
                                    <w:rPr>
                                      <w:spacing w:val="-12"/>
                                      <w:sz w:val="28"/>
                                    </w:rPr>
                                    <w:t>形成开放式、庭院式等各种层次、不同主题的绿化空间，利用植物的多样</w:t>
                                  </w:r>
                                  <w:r>
                                    <w:rPr>
                                      <w:spacing w:val="-13"/>
                                      <w:sz w:val="28"/>
                                    </w:rPr>
                                    <w:t>性，表现“春、夏、秋、冬”多彩的季节变化韵律，体现生态效应。校园</w:t>
                                  </w:r>
                                  <w:r>
                                    <w:rPr>
                                      <w:spacing w:val="-12"/>
                                      <w:sz w:val="28"/>
                                    </w:rPr>
                                    <w:t>内假山飞瀑、亭台楼阁、小桥流水，常年绿草如茵，四季鲜花吐艳；江南</w:t>
                                  </w:r>
                                  <w:r>
                                    <w:rPr>
                                      <w:spacing w:val="-19"/>
                                      <w:sz w:val="28"/>
                                    </w:rPr>
                                    <w:t xml:space="preserve">主要树木齐全，林中百鸟齐鸣，池中游鱼戏水；厚德园、笃行园、知音亭 </w:t>
                                  </w:r>
                                  <w:r>
                                    <w:rPr>
                                      <w:spacing w:val="-12"/>
                                      <w:sz w:val="28"/>
                                    </w:rPr>
                                    <w:t>伯牙桥、自奋蹄雕塑、成语长廊等文化景点，赋予了它们更为明晰的“树</w:t>
                                  </w:r>
                                  <w:r>
                                    <w:rPr>
                                      <w:spacing w:val="-5"/>
                                      <w:sz w:val="28"/>
                                    </w:rPr>
                                    <w:t>人文化”内涵。</w:t>
                                  </w:r>
                                </w:p>
                                <w:p>
                                  <w:pPr>
                                    <w:pStyle w:val="9"/>
                                    <w:spacing w:line="417" w:lineRule="auto"/>
                                    <w:ind w:left="108" w:right="61" w:firstLine="559"/>
                                    <w:jc w:val="both"/>
                                    <w:rPr>
                                      <w:sz w:val="28"/>
                                    </w:rPr>
                                  </w:pPr>
                                  <w:r>
                                    <w:rPr>
                                      <w:spacing w:val="3"/>
                                      <w:sz w:val="28"/>
                                    </w:rPr>
                                    <w:t>树人楼前有一片大面积树人广场，已建成成语文化广场。我们精选108</w:t>
                                  </w:r>
                                  <w:r>
                                    <w:rPr>
                                      <w:spacing w:val="-10"/>
                                      <w:sz w:val="28"/>
                                    </w:rPr>
                                    <w:t xml:space="preserve"> 条成语，从天人合一、道法自然、居安思危、自强不息、诚实守信、</w:t>
                                  </w:r>
                                  <w:r>
                                    <w:rPr>
                                      <w:spacing w:val="-12"/>
                                      <w:sz w:val="28"/>
                                    </w:rPr>
                                    <w:t>厚德载物、仁者爱人、以民为本、尊师重道、贵和尚中、日新月异、天下</w:t>
                                  </w:r>
                                  <w:r>
                                    <w:rPr>
                                      <w:spacing w:val="-11"/>
                                      <w:sz w:val="28"/>
                                    </w:rPr>
                                    <w:t>大同等十二个方面，展陈了中华优秀传统文化的核心理念。在连接三栋教</w:t>
                                  </w:r>
                                </w:p>
                                <w:p>
                                  <w:pPr>
                                    <w:pStyle w:val="9"/>
                                    <w:spacing w:line="358" w:lineRule="exact"/>
                                    <w:ind w:left="108"/>
                                    <w:jc w:val="both"/>
                                    <w:rPr>
                                      <w:sz w:val="28"/>
                                    </w:rPr>
                                  </w:pPr>
                                  <w:r>
                                    <w:rPr>
                                      <w:spacing w:val="-4"/>
                                      <w:sz w:val="28"/>
                                    </w:rPr>
                                    <w:t xml:space="preserve">学楼的长廊，我们从中国古典诗文中精选 </w:t>
                                  </w:r>
                                  <w:r>
                                    <w:rPr>
                                      <w:sz w:val="28"/>
                                    </w:rPr>
                                    <w:t>40</w:t>
                                  </w:r>
                                  <w:r>
                                    <w:rPr>
                                      <w:spacing w:val="-8"/>
                                      <w:sz w:val="28"/>
                                    </w:rPr>
                                    <w:t xml:space="preserve"> 条成语，分“温良恭俭让，</w:t>
                                  </w:r>
                                </w:p>
                              </w:tc>
                            </w:tr>
                          </w:tbl>
                          <w:p>
                            <w:pPr>
                              <w:pStyle w:val="4"/>
                            </w:pPr>
                          </w:p>
                        </w:txbxContent>
                      </wps:txbx>
                      <wps:bodyPr lIns="0" tIns="0" rIns="0" bIns="0" upright="1"/>
                    </wps:wsp>
                  </a:graphicData>
                </a:graphic>
              </wp:anchor>
            </w:drawing>
          </mc:Choice>
          <mc:Fallback>
            <w:pict>
              <v:shape id="文本框 24" o:spid="_x0000_s1026" o:spt="202" type="#_x0000_t202" style="position:absolute;left:0pt;margin-left:73.4pt;margin-top:79.35pt;height:687.3pt;width:454.35pt;mso-position-horizontal-relative:page;mso-position-vertical-relative:page;z-index:25171251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AP6WMc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阅览室、开放式书库、学生阅览室、藏书室、采编室等。图书馆全部采用</w:t>
                            </w:r>
                            <w:r>
                              <w:rPr>
                                <w:spacing w:val="-19"/>
                                <w:sz w:val="28"/>
                              </w:rPr>
                              <w:t>电子化管理，电脑浏览，开架借阅，，配合学校阅览课、研究性学习活动</w:t>
                            </w:r>
                            <w:r>
                              <w:rPr>
                                <w:spacing w:val="-13"/>
                                <w:sz w:val="28"/>
                              </w:rPr>
                              <w:t>科技活动、学生社团活动等，全面开放阅览室，方便学生的学习和资料查</w:t>
                            </w:r>
                            <w:r>
                              <w:rPr>
                                <w:spacing w:val="-17"/>
                                <w:sz w:val="28"/>
                              </w:rPr>
                              <w:t>阅。我校是常州市实验室建设先进学校，实验室在教学楼的西边，理、化</w:t>
                            </w:r>
                            <w:r>
                              <w:rPr>
                                <w:spacing w:val="-10"/>
                                <w:sz w:val="28"/>
                              </w:rPr>
                              <w:t>生实验室设施全齐，有专职的管理员，能够满足学科实验教学的需要。信</w:t>
                            </w:r>
                            <w:r>
                              <w:rPr>
                                <w:spacing w:val="-14"/>
                                <w:sz w:val="28"/>
                              </w:rPr>
                              <w:t xml:space="preserve">息中心位于教师办公楼、教学楼、实验楼的中心，有 </w:t>
                            </w:r>
                            <w:r>
                              <w:rPr>
                                <w:sz w:val="28"/>
                              </w:rPr>
                              <w:t>7</w:t>
                            </w:r>
                            <w:r>
                              <w:rPr>
                                <w:spacing w:val="-19"/>
                                <w:sz w:val="28"/>
                              </w:rPr>
                              <w:t xml:space="preserve"> 个学生机房和 </w:t>
                            </w:r>
                            <w:r>
                              <w:rPr>
                                <w:sz w:val="28"/>
                              </w:rPr>
                              <w:t>2</w:t>
                            </w:r>
                            <w:r>
                              <w:rPr>
                                <w:spacing w:val="-35"/>
                                <w:sz w:val="28"/>
                              </w:rPr>
                              <w:t xml:space="preserve"> 个</w:t>
                            </w:r>
                            <w:r>
                              <w:rPr>
                                <w:spacing w:val="-12"/>
                                <w:sz w:val="28"/>
                              </w:rPr>
                              <w:t>电子阅览室，能满足所有师生的使用需求，并定时开放微机室方便全校师</w:t>
                            </w:r>
                            <w:r>
                              <w:rPr>
                                <w:spacing w:val="-4"/>
                                <w:sz w:val="28"/>
                              </w:rPr>
                              <w:t>生的使用。</w:t>
                            </w:r>
                          </w:p>
                          <w:p>
                            <w:pPr>
                              <w:pStyle w:val="9"/>
                              <w:spacing w:line="357" w:lineRule="exact"/>
                              <w:ind w:left="667"/>
                              <w:rPr>
                                <w:b/>
                                <w:sz w:val="28"/>
                              </w:rPr>
                            </w:pPr>
                            <w:r>
                              <w:rPr>
                                <w:b/>
                                <w:sz w:val="28"/>
                              </w:rPr>
                              <w:t>二、文化环境特色鲜明</w:t>
                            </w:r>
                          </w:p>
                          <w:p>
                            <w:pPr>
                              <w:pStyle w:val="9"/>
                              <w:spacing w:before="9"/>
                              <w:rPr>
                                <w:sz w:val="20"/>
                              </w:rPr>
                            </w:pPr>
                          </w:p>
                          <w:p>
                            <w:pPr>
                              <w:pStyle w:val="9"/>
                              <w:spacing w:line="417" w:lineRule="auto"/>
                              <w:ind w:left="108" w:right="-15" w:firstLine="559"/>
                              <w:rPr>
                                <w:sz w:val="28"/>
                              </w:rPr>
                            </w:pPr>
                            <w:r>
                              <w:rPr>
                                <w:sz w:val="28"/>
                              </w:rPr>
                              <w:t>2015</w:t>
                            </w:r>
                            <w:r>
                              <w:rPr>
                                <w:spacing w:val="-47"/>
                                <w:sz w:val="28"/>
                              </w:rPr>
                              <w:t xml:space="preserve"> 年 </w:t>
                            </w:r>
                            <w:r>
                              <w:rPr>
                                <w:sz w:val="28"/>
                              </w:rPr>
                              <w:t>9</w:t>
                            </w:r>
                            <w:r>
                              <w:rPr>
                                <w:spacing w:val="-12"/>
                                <w:sz w:val="28"/>
                              </w:rPr>
                              <w:t xml:space="preserve"> 月，学校整体搬迁至现在的新校区，银杏叶式的整体布局着</w:t>
                            </w:r>
                            <w:r>
                              <w:rPr>
                                <w:spacing w:val="-3"/>
                                <w:sz w:val="28"/>
                              </w:rPr>
                              <w:t xml:space="preserve">力体现学校文脉传承。校园绿化、文化景点做到“点、线、面”结合， </w:t>
                            </w:r>
                            <w:r>
                              <w:rPr>
                                <w:spacing w:val="-12"/>
                                <w:sz w:val="28"/>
                              </w:rPr>
                              <w:t>形成开放式、庭院式等各种层次、不同主题的绿化空间，利用植物的多样</w:t>
                            </w:r>
                            <w:r>
                              <w:rPr>
                                <w:spacing w:val="-13"/>
                                <w:sz w:val="28"/>
                              </w:rPr>
                              <w:t>性，表现“春、夏、秋、冬”多彩的季节变化韵律，体现生态效应。校园</w:t>
                            </w:r>
                            <w:r>
                              <w:rPr>
                                <w:spacing w:val="-12"/>
                                <w:sz w:val="28"/>
                              </w:rPr>
                              <w:t>内假山飞瀑、亭台楼阁、小桥流水，常年绿草如茵，四季鲜花吐艳；江南</w:t>
                            </w:r>
                            <w:r>
                              <w:rPr>
                                <w:spacing w:val="-19"/>
                                <w:sz w:val="28"/>
                              </w:rPr>
                              <w:t xml:space="preserve">主要树木齐全，林中百鸟齐鸣，池中游鱼戏水；厚德园、笃行园、知音亭 </w:t>
                            </w:r>
                            <w:r>
                              <w:rPr>
                                <w:spacing w:val="-12"/>
                                <w:sz w:val="28"/>
                              </w:rPr>
                              <w:t>伯牙桥、自奋蹄雕塑、成语长廊等文化景点，赋予了它们更为明晰的“树</w:t>
                            </w:r>
                            <w:r>
                              <w:rPr>
                                <w:spacing w:val="-5"/>
                                <w:sz w:val="28"/>
                              </w:rPr>
                              <w:t>人文化”内涵。</w:t>
                            </w:r>
                          </w:p>
                          <w:p>
                            <w:pPr>
                              <w:pStyle w:val="9"/>
                              <w:spacing w:line="417" w:lineRule="auto"/>
                              <w:ind w:left="108" w:right="61" w:firstLine="559"/>
                              <w:jc w:val="both"/>
                              <w:rPr>
                                <w:sz w:val="28"/>
                              </w:rPr>
                            </w:pPr>
                            <w:r>
                              <w:rPr>
                                <w:spacing w:val="3"/>
                                <w:sz w:val="28"/>
                              </w:rPr>
                              <w:t>树人楼前有一片大面积树人广场，已建成成语文化广场。我们精选108</w:t>
                            </w:r>
                            <w:r>
                              <w:rPr>
                                <w:spacing w:val="-10"/>
                                <w:sz w:val="28"/>
                              </w:rPr>
                              <w:t xml:space="preserve"> 条成语，从天人合一、道法自然、居安思危、自强不息、诚实守信、</w:t>
                            </w:r>
                            <w:r>
                              <w:rPr>
                                <w:spacing w:val="-12"/>
                                <w:sz w:val="28"/>
                              </w:rPr>
                              <w:t>厚德载物、仁者爱人、以民为本、尊师重道、贵和尚中、日新月异、天下</w:t>
                            </w:r>
                            <w:r>
                              <w:rPr>
                                <w:spacing w:val="-11"/>
                                <w:sz w:val="28"/>
                              </w:rPr>
                              <w:t>大同等十二个方面，展陈了中华优秀传统文化的核心理念。在连接三栋教</w:t>
                            </w:r>
                          </w:p>
                          <w:p>
                            <w:pPr>
                              <w:pStyle w:val="9"/>
                              <w:spacing w:line="358" w:lineRule="exact"/>
                              <w:ind w:left="108"/>
                              <w:jc w:val="both"/>
                              <w:rPr>
                                <w:sz w:val="28"/>
                              </w:rPr>
                            </w:pPr>
                            <w:r>
                              <w:rPr>
                                <w:spacing w:val="-4"/>
                                <w:sz w:val="28"/>
                              </w:rPr>
                              <w:t xml:space="preserve">学楼的长廊，我们从中国古典诗文中精选 </w:t>
                            </w:r>
                            <w:r>
                              <w:rPr>
                                <w:sz w:val="28"/>
                              </w:rPr>
                              <w:t>40</w:t>
                            </w:r>
                            <w:r>
                              <w:rPr>
                                <w:spacing w:val="-8"/>
                                <w:sz w:val="28"/>
                              </w:rPr>
                              <w:t xml:space="preserve"> 条成语，分“温良恭俭让，</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pStyle w:val="4"/>
      </w:pPr>
    </w:p>
    <w:p>
      <w:pPr>
        <w:pStyle w:val="4"/>
        <w:spacing w:before="5"/>
        <w:rPr>
          <w:sz w:val="41"/>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40"/>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50"/>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1353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48" name="文本框 25"/>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13"/>
                                      <w:sz w:val="28"/>
                                    </w:rPr>
                                    <w:t>礼义仁智信”十个方面，解读其文化内涵与现实意义，大力弘扬中华民族</w:t>
                                  </w:r>
                                  <w:r>
                                    <w:rPr>
                                      <w:spacing w:val="-12"/>
                                      <w:sz w:val="28"/>
                                    </w:rPr>
                                    <w:t>的传统美德。重建伯牙桥、知音亭、高山流水景观、《八景吟》，以志学</w:t>
                                  </w:r>
                                  <w:r>
                                    <w:rPr>
                                      <w:spacing w:val="-8"/>
                                      <w:sz w:val="28"/>
                                    </w:rPr>
                                    <w:t>校的历史文脉，弘扬“重情重义、诚信友善”的“知音情谊”。</w:t>
                                  </w:r>
                                  <w:r>
                                    <w:rPr>
                                      <w:sz w:val="28"/>
                                    </w:rPr>
                                    <w:t>800</w:t>
                                  </w:r>
                                  <w:r>
                                    <w:rPr>
                                      <w:spacing w:val="-23"/>
                                      <w:sz w:val="28"/>
                                    </w:rPr>
                                    <w:t xml:space="preserve"> 年的</w:t>
                                  </w:r>
                                  <w:r>
                                    <w:rPr>
                                      <w:spacing w:val="-10"/>
                                      <w:sz w:val="28"/>
                                    </w:rPr>
                                    <w:t>古银杏是奔中学子对母校的深情系念和精神家园。重植银杏，以志“团结</w:t>
                                  </w:r>
                                  <w:r>
                                    <w:rPr>
                                      <w:spacing w:val="-13"/>
                                      <w:sz w:val="28"/>
                                    </w:rPr>
                                    <w:t>实干，不断超越”的省奔中精神，弘扬“坚韧务实、和合奉献”的“银杏</w:t>
                                  </w:r>
                                  <w:r>
                                    <w:rPr>
                                      <w:spacing w:val="-12"/>
                                      <w:sz w:val="28"/>
                                    </w:rPr>
                                    <w:t>品格”。省奔中创始人之一的刘国钧先生，是我国近代杰出的实业家、著</w:t>
                                  </w:r>
                                  <w:r>
                                    <w:rPr>
                                      <w:spacing w:val="-11"/>
                                      <w:sz w:val="28"/>
                                    </w:rPr>
                                    <w:t>名的爱国民族工商业者。新塑铜像，以志刘国钧先生的艰苦创业、热爱祖</w:t>
                                  </w:r>
                                  <w:r>
                                    <w:rPr>
                                      <w:spacing w:val="-10"/>
                                      <w:sz w:val="28"/>
                                    </w:rPr>
                                    <w:t>国的行为，传承“艰苦创业 造福桑梓”的“国钧思想”。“自奋蹄”雕</w:t>
                                  </w:r>
                                  <w:r>
                                    <w:rPr>
                                      <w:spacing w:val="-12"/>
                                      <w:sz w:val="28"/>
                                    </w:rPr>
                                    <w:t>塑：《自奋蹄》是切合地域文化、学校特色的一座名家雕塑作品。由老校</w:t>
                                  </w:r>
                                  <w:r>
                                    <w:rPr>
                                      <w:spacing w:val="-5"/>
                                      <w:sz w:val="28"/>
                                    </w:rPr>
                                    <w:t>区迁址于此，以志省奔人珍惜年华、自强不息的干劲，弘扬“珍惜年华、</w:t>
                                  </w:r>
                                  <w:r>
                                    <w:rPr>
                                      <w:spacing w:val="-11"/>
                                      <w:sz w:val="28"/>
                                    </w:rPr>
                                    <w:t>自强不息”的“奔牛精神”。省奔中是读书的学园、生活的乐园、生态的</w:t>
                                  </w:r>
                                  <w:r>
                                    <w:rPr>
                                      <w:spacing w:val="-6"/>
                                      <w:sz w:val="28"/>
                                    </w:rPr>
                                    <w:t>公园。</w:t>
                                  </w:r>
                                </w:p>
                                <w:p>
                                  <w:pPr>
                                    <w:pStyle w:val="9"/>
                                    <w:spacing w:line="356" w:lineRule="exact"/>
                                    <w:ind w:left="667"/>
                                    <w:rPr>
                                      <w:b/>
                                      <w:sz w:val="28"/>
                                    </w:rPr>
                                  </w:pPr>
                                  <w:r>
                                    <w:rPr>
                                      <w:b/>
                                      <w:sz w:val="28"/>
                                    </w:rPr>
                                    <w:t>三、智慧校园应用高效</w:t>
                                  </w:r>
                                </w:p>
                                <w:p>
                                  <w:pPr>
                                    <w:pStyle w:val="9"/>
                                    <w:spacing w:before="4" w:line="620" w:lineRule="atLeast"/>
                                    <w:ind w:left="108" w:right="95" w:firstLine="559"/>
                                    <w:rPr>
                                      <w:sz w:val="28"/>
                                    </w:rPr>
                                  </w:pPr>
                                  <w:r>
                                    <w:rPr>
                                      <w:spacing w:val="-23"/>
                                      <w:sz w:val="28"/>
                                    </w:rPr>
                                    <w:t xml:space="preserve">学校 </w:t>
                                  </w:r>
                                  <w:r>
                                    <w:rPr>
                                      <w:sz w:val="28"/>
                                    </w:rPr>
                                    <w:t>2017</w:t>
                                  </w:r>
                                  <w:r>
                                    <w:rPr>
                                      <w:spacing w:val="-10"/>
                                      <w:sz w:val="28"/>
                                    </w:rPr>
                                    <w:t xml:space="preserve"> 年被评为常州市教育装备管理应用示范校，</w:t>
                                  </w:r>
                                  <w:r>
                                    <w:rPr>
                                      <w:spacing w:val="-8"/>
                                      <w:sz w:val="28"/>
                                    </w:rPr>
                                    <w:t>2020</w:t>
                                  </w:r>
                                  <w:r>
                                    <w:rPr>
                                      <w:spacing w:val="-15"/>
                                      <w:sz w:val="28"/>
                                    </w:rPr>
                                    <w:t xml:space="preserve"> 年被评为</w:t>
                                  </w:r>
                                  <w:r>
                                    <w:rPr>
                                      <w:spacing w:val="-11"/>
                                      <w:sz w:val="28"/>
                                    </w:rPr>
                                    <w:t>江苏省智慧校园。学校拥有覆盖全校的无线网络，校园主干网络千兆，网</w:t>
                                  </w:r>
                                  <w:r>
                                    <w:rPr>
                                      <w:spacing w:val="3"/>
                                      <w:sz w:val="28"/>
                                    </w:rPr>
                                    <w:t>络中心机房配备专业防火墙、核心三层交换机、服务器以及不间断电源UPS</w:t>
                                  </w:r>
                                  <w:r>
                                    <w:rPr>
                                      <w:spacing w:val="-12"/>
                                      <w:sz w:val="28"/>
                                    </w:rPr>
                                    <w:t xml:space="preserve"> 等设备，各个楼层设有二层可网管汇聚交换机；安防监控信息覆盖学</w:t>
                                  </w:r>
                                  <w:r>
                                    <w:rPr>
                                      <w:spacing w:val="-10"/>
                                      <w:sz w:val="28"/>
                                    </w:rPr>
                                    <w:t xml:space="preserve">校生活各个角落；每位教师的网络移动终端采用区教育城域网统一的 </w:t>
                                  </w:r>
                                  <w:r>
                                    <w:rPr>
                                      <w:sz w:val="28"/>
                                    </w:rPr>
                                    <w:t>WEB 实名认证方式上网，IP</w:t>
                                  </w:r>
                                  <w:r>
                                    <w:rPr>
                                      <w:spacing w:val="-20"/>
                                      <w:sz w:val="28"/>
                                    </w:rPr>
                                    <w:t xml:space="preserve"> 地址与 </w:t>
                                  </w:r>
                                  <w:r>
                                    <w:rPr>
                                      <w:sz w:val="28"/>
                                    </w:rPr>
                                    <w:t>MAC</w:t>
                                  </w:r>
                                  <w:r>
                                    <w:rPr>
                                      <w:spacing w:val="-6"/>
                                      <w:sz w:val="28"/>
                                    </w:rPr>
                                    <w:t xml:space="preserve"> 地址在防火墙中一对一绑定；每个教</w:t>
                                  </w:r>
                                  <w:r>
                                    <w:rPr>
                                      <w:spacing w:val="8"/>
                                      <w:sz w:val="28"/>
                                    </w:rPr>
                                    <w:t>室建成数字</w:t>
                                  </w:r>
                                  <w:r>
                                    <w:rPr>
                                      <w:sz w:val="28"/>
                                    </w:rPr>
                                    <w:t>IP</w:t>
                                  </w:r>
                                  <w:r>
                                    <w:rPr>
                                      <w:spacing w:val="-8"/>
                                      <w:sz w:val="28"/>
                                    </w:rPr>
                                    <w:t xml:space="preserve"> 网络广播系统，可以实现实时、定时广播和自由点播等多</w:t>
                                  </w:r>
                                  <w:r>
                                    <w:rPr>
                                      <w:spacing w:val="-19"/>
                                      <w:sz w:val="28"/>
                                    </w:rPr>
                                    <w:t>项功能；学校建成专业全自动高清录播教室，实现了精品课的采集与分享</w:t>
                                  </w:r>
                                  <w:r>
                                    <w:rPr>
                                      <w:spacing w:val="-14"/>
                                      <w:sz w:val="28"/>
                                    </w:rPr>
                                    <w:t xml:space="preserve">教学楼的所有教室均建成多媒体网络教室，所有教室装备了 </w:t>
                                  </w:r>
                                  <w:r>
                                    <w:rPr>
                                      <w:sz w:val="28"/>
                                    </w:rPr>
                                    <w:t>SEEWO</w:t>
                                  </w:r>
                                  <w:r>
                                    <w:rPr>
                                      <w:spacing w:val="-18"/>
                                      <w:sz w:val="28"/>
                                    </w:rPr>
                                    <w:t xml:space="preserve"> 交互智</w:t>
                                  </w:r>
                                </w:p>
                              </w:tc>
                            </w:tr>
                          </w:tbl>
                          <w:p>
                            <w:pPr>
                              <w:pStyle w:val="4"/>
                            </w:pPr>
                          </w:p>
                        </w:txbxContent>
                      </wps:txbx>
                      <wps:bodyPr lIns="0" tIns="0" rIns="0" bIns="0" upright="1"/>
                    </wps:wsp>
                  </a:graphicData>
                </a:graphic>
              </wp:anchor>
            </w:drawing>
          </mc:Choice>
          <mc:Fallback>
            <w:pict>
              <v:shape id="文本框 25" o:spid="_x0000_s1026" o:spt="202" type="#_x0000_t202" style="position:absolute;left:0pt;margin-left:73.4pt;margin-top:79.35pt;height:687.3pt;width:454.35pt;mso-position-horizontal-relative:page;mso-position-vertical-relative:page;z-index:25171353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WATQs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13"/>
                                <w:sz w:val="28"/>
                              </w:rPr>
                              <w:t>礼义仁智信”十个方面，解读其文化内涵与现实意义，大力弘扬中华民族</w:t>
                            </w:r>
                            <w:r>
                              <w:rPr>
                                <w:spacing w:val="-12"/>
                                <w:sz w:val="28"/>
                              </w:rPr>
                              <w:t>的传统美德。重建伯牙桥、知音亭、高山流水景观、《八景吟》，以志学</w:t>
                            </w:r>
                            <w:r>
                              <w:rPr>
                                <w:spacing w:val="-8"/>
                                <w:sz w:val="28"/>
                              </w:rPr>
                              <w:t>校的历史文脉，弘扬“重情重义、诚信友善”的“知音情谊”。</w:t>
                            </w:r>
                            <w:r>
                              <w:rPr>
                                <w:sz w:val="28"/>
                              </w:rPr>
                              <w:t>800</w:t>
                            </w:r>
                            <w:r>
                              <w:rPr>
                                <w:spacing w:val="-23"/>
                                <w:sz w:val="28"/>
                              </w:rPr>
                              <w:t xml:space="preserve"> 年的</w:t>
                            </w:r>
                            <w:r>
                              <w:rPr>
                                <w:spacing w:val="-10"/>
                                <w:sz w:val="28"/>
                              </w:rPr>
                              <w:t>古银杏是奔中学子对母校的深情系念和精神家园。重植银杏，以志“团结</w:t>
                            </w:r>
                            <w:r>
                              <w:rPr>
                                <w:spacing w:val="-13"/>
                                <w:sz w:val="28"/>
                              </w:rPr>
                              <w:t>实干，不断超越”的省奔中精神，弘扬“坚韧务实、和合奉献”的“银杏</w:t>
                            </w:r>
                            <w:r>
                              <w:rPr>
                                <w:spacing w:val="-12"/>
                                <w:sz w:val="28"/>
                              </w:rPr>
                              <w:t>品格”。省奔中创始人之一的刘国钧先生，是我国近代杰出的实业家、著</w:t>
                            </w:r>
                            <w:r>
                              <w:rPr>
                                <w:spacing w:val="-11"/>
                                <w:sz w:val="28"/>
                              </w:rPr>
                              <w:t>名的爱国民族工商业者。新塑铜像，以志刘国钧先生的艰苦创业、热爱祖</w:t>
                            </w:r>
                            <w:r>
                              <w:rPr>
                                <w:spacing w:val="-10"/>
                                <w:sz w:val="28"/>
                              </w:rPr>
                              <w:t>国的行为，传承“艰苦创业 造福桑梓”的“国钧思想”。“自奋蹄”雕</w:t>
                            </w:r>
                            <w:r>
                              <w:rPr>
                                <w:spacing w:val="-12"/>
                                <w:sz w:val="28"/>
                              </w:rPr>
                              <w:t>塑：《自奋蹄》是切合地域文化、学校特色的一座名家雕塑作品。由老校</w:t>
                            </w:r>
                            <w:r>
                              <w:rPr>
                                <w:spacing w:val="-5"/>
                                <w:sz w:val="28"/>
                              </w:rPr>
                              <w:t>区迁址于此，以志省奔人珍惜年华、自强不息的干劲，弘扬“珍惜年华、</w:t>
                            </w:r>
                            <w:r>
                              <w:rPr>
                                <w:spacing w:val="-11"/>
                                <w:sz w:val="28"/>
                              </w:rPr>
                              <w:t>自强不息”的“奔牛精神”。省奔中是读书的学园、生活的乐园、生态的</w:t>
                            </w:r>
                            <w:r>
                              <w:rPr>
                                <w:spacing w:val="-6"/>
                                <w:sz w:val="28"/>
                              </w:rPr>
                              <w:t>公园。</w:t>
                            </w:r>
                          </w:p>
                          <w:p>
                            <w:pPr>
                              <w:pStyle w:val="9"/>
                              <w:spacing w:line="356" w:lineRule="exact"/>
                              <w:ind w:left="667"/>
                              <w:rPr>
                                <w:b/>
                                <w:sz w:val="28"/>
                              </w:rPr>
                            </w:pPr>
                            <w:r>
                              <w:rPr>
                                <w:b/>
                                <w:sz w:val="28"/>
                              </w:rPr>
                              <w:t>三、智慧校园应用高效</w:t>
                            </w:r>
                          </w:p>
                          <w:p>
                            <w:pPr>
                              <w:pStyle w:val="9"/>
                              <w:spacing w:before="4" w:line="620" w:lineRule="atLeast"/>
                              <w:ind w:left="108" w:right="95" w:firstLine="559"/>
                              <w:rPr>
                                <w:sz w:val="28"/>
                              </w:rPr>
                            </w:pPr>
                            <w:r>
                              <w:rPr>
                                <w:spacing w:val="-23"/>
                                <w:sz w:val="28"/>
                              </w:rPr>
                              <w:t xml:space="preserve">学校 </w:t>
                            </w:r>
                            <w:r>
                              <w:rPr>
                                <w:sz w:val="28"/>
                              </w:rPr>
                              <w:t>2017</w:t>
                            </w:r>
                            <w:r>
                              <w:rPr>
                                <w:spacing w:val="-10"/>
                                <w:sz w:val="28"/>
                              </w:rPr>
                              <w:t xml:space="preserve"> 年被评为常州市教育装备管理应用示范校，</w:t>
                            </w:r>
                            <w:r>
                              <w:rPr>
                                <w:spacing w:val="-8"/>
                                <w:sz w:val="28"/>
                              </w:rPr>
                              <w:t>2020</w:t>
                            </w:r>
                            <w:r>
                              <w:rPr>
                                <w:spacing w:val="-15"/>
                                <w:sz w:val="28"/>
                              </w:rPr>
                              <w:t xml:space="preserve"> 年被评为</w:t>
                            </w:r>
                            <w:r>
                              <w:rPr>
                                <w:spacing w:val="-11"/>
                                <w:sz w:val="28"/>
                              </w:rPr>
                              <w:t>江苏省智慧校园。学校拥有覆盖全校的无线网络，校园主干网络千兆，网</w:t>
                            </w:r>
                            <w:r>
                              <w:rPr>
                                <w:spacing w:val="3"/>
                                <w:sz w:val="28"/>
                              </w:rPr>
                              <w:t>络中心机房配备专业防火墙、核心三层交换机、服务器以及不间断电源UPS</w:t>
                            </w:r>
                            <w:r>
                              <w:rPr>
                                <w:spacing w:val="-12"/>
                                <w:sz w:val="28"/>
                              </w:rPr>
                              <w:t xml:space="preserve"> 等设备，各个楼层设有二层可网管汇聚交换机；安防监控信息覆盖学</w:t>
                            </w:r>
                            <w:r>
                              <w:rPr>
                                <w:spacing w:val="-10"/>
                                <w:sz w:val="28"/>
                              </w:rPr>
                              <w:t xml:space="preserve">校生活各个角落；每位教师的网络移动终端采用区教育城域网统一的 </w:t>
                            </w:r>
                            <w:r>
                              <w:rPr>
                                <w:sz w:val="28"/>
                              </w:rPr>
                              <w:t>WEB 实名认证方式上网，IP</w:t>
                            </w:r>
                            <w:r>
                              <w:rPr>
                                <w:spacing w:val="-20"/>
                                <w:sz w:val="28"/>
                              </w:rPr>
                              <w:t xml:space="preserve"> 地址与 </w:t>
                            </w:r>
                            <w:r>
                              <w:rPr>
                                <w:sz w:val="28"/>
                              </w:rPr>
                              <w:t>MAC</w:t>
                            </w:r>
                            <w:r>
                              <w:rPr>
                                <w:spacing w:val="-6"/>
                                <w:sz w:val="28"/>
                              </w:rPr>
                              <w:t xml:space="preserve"> 地址在防火墙中一对一绑定；每个教</w:t>
                            </w:r>
                            <w:r>
                              <w:rPr>
                                <w:spacing w:val="8"/>
                                <w:sz w:val="28"/>
                              </w:rPr>
                              <w:t>室建成数字</w:t>
                            </w:r>
                            <w:r>
                              <w:rPr>
                                <w:sz w:val="28"/>
                              </w:rPr>
                              <w:t>IP</w:t>
                            </w:r>
                            <w:r>
                              <w:rPr>
                                <w:spacing w:val="-8"/>
                                <w:sz w:val="28"/>
                              </w:rPr>
                              <w:t xml:space="preserve"> 网络广播系统，可以实现实时、定时广播和自由点播等多</w:t>
                            </w:r>
                            <w:r>
                              <w:rPr>
                                <w:spacing w:val="-19"/>
                                <w:sz w:val="28"/>
                              </w:rPr>
                              <w:t>项功能；学校建成专业全自动高清录播教室，实现了精品课的采集与分享</w:t>
                            </w:r>
                            <w:r>
                              <w:rPr>
                                <w:spacing w:val="-14"/>
                                <w:sz w:val="28"/>
                              </w:rPr>
                              <w:t xml:space="preserve">教学楼的所有教室均建成多媒体网络教室，所有教室装备了 </w:t>
                            </w:r>
                            <w:r>
                              <w:rPr>
                                <w:sz w:val="28"/>
                              </w:rPr>
                              <w:t>SEEWO</w:t>
                            </w:r>
                            <w:r>
                              <w:rPr>
                                <w:spacing w:val="-18"/>
                                <w:sz w:val="28"/>
                              </w:rPr>
                              <w:t xml:space="preserve"> 交互智</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21"/>
        </w:rPr>
      </w:pPr>
    </w:p>
    <w:p>
      <w:pPr>
        <w:pStyle w:val="4"/>
        <w:spacing w:before="61"/>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3" w:hRule="atLeast"/>
        </w:trPr>
        <w:tc>
          <w:tcPr>
            <w:tcW w:w="9072" w:type="dxa"/>
          </w:tcPr>
          <w:p>
            <w:pPr>
              <w:pStyle w:val="9"/>
              <w:spacing w:before="133" w:line="417" w:lineRule="auto"/>
              <w:ind w:left="108" w:right="95"/>
              <w:jc w:val="both"/>
              <w:rPr>
                <w:sz w:val="28"/>
              </w:rPr>
            </w:pPr>
            <w:r>
              <w:rPr>
                <w:spacing w:val="-7"/>
                <w:sz w:val="28"/>
              </w:rPr>
              <w:t>能平板和相关辅助设备</w:t>
            </w:r>
            <w:r>
              <w:rPr>
                <w:spacing w:val="-3"/>
                <w:sz w:val="28"/>
              </w:rPr>
              <w:t>（例如教学授课宝</w:t>
            </w:r>
            <w:r>
              <w:rPr>
                <w:spacing w:val="-37"/>
                <w:sz w:val="28"/>
              </w:rPr>
              <w:t>）</w:t>
            </w:r>
            <w:r>
              <w:rPr>
                <w:spacing w:val="-7"/>
                <w:sz w:val="28"/>
              </w:rPr>
              <w:t>。教师通过交互智能平板进行</w:t>
            </w:r>
            <w:r>
              <w:rPr>
                <w:spacing w:val="-13"/>
                <w:sz w:val="28"/>
              </w:rPr>
              <w:t>授课，课堂互动性增强，学生的参与度提高；另外交互智能平板能够与中</w:t>
            </w:r>
            <w:r>
              <w:rPr>
                <w:spacing w:val="-12"/>
                <w:sz w:val="28"/>
              </w:rPr>
              <w:t>控台、摄像头、终端电脑等设备组成一套完备的解决方案，共同搭建智能</w:t>
            </w:r>
            <w:r>
              <w:rPr>
                <w:spacing w:val="-11"/>
                <w:sz w:val="28"/>
              </w:rPr>
              <w:t>教学新时代。每个教室门口装备了电子班牌，校园新闻、通知通告、班级相册、课程安排等栏目齐全，内容丰富。校门口的电子屏幕、楼梯口的智</w:t>
            </w:r>
            <w:r>
              <w:rPr>
                <w:spacing w:val="-12"/>
                <w:sz w:val="28"/>
              </w:rPr>
              <w:t>能终端、图书馆前的交互电子阅读机等数字化设备有机地与校园公共活动</w:t>
            </w:r>
            <w:r>
              <w:rPr>
                <w:spacing w:val="-5"/>
                <w:sz w:val="28"/>
              </w:rPr>
              <w:t>空间相融合，优化了校园数字文化环境。</w:t>
            </w:r>
          </w:p>
          <w:p>
            <w:pPr>
              <w:pStyle w:val="9"/>
              <w:spacing w:line="417" w:lineRule="auto"/>
              <w:ind w:left="108" w:right="95" w:firstLine="559"/>
              <w:jc w:val="both"/>
              <w:rPr>
                <w:sz w:val="28"/>
              </w:rPr>
            </w:pPr>
            <w:r>
              <w:rPr>
                <w:spacing w:val="-11"/>
                <w:sz w:val="28"/>
              </w:rPr>
              <w:t>疫情期间，我校在做好疫情防控同时，坚持“离校不离学，停课不停学”，充分利用电子版江苏省中小学课表教材、国家中小学云平台、江苏省名师空中课堂、常州教育云上学堂等线上教育资源，全力开展并推进在</w:t>
            </w:r>
            <w:r>
              <w:rPr>
                <w:spacing w:val="-10"/>
                <w:sz w:val="28"/>
              </w:rPr>
              <w:t>线教育教学服务，升旗仪式直播、课堂师生互动、作业在线答疑、线上主</w:t>
            </w:r>
            <w:r>
              <w:rPr>
                <w:spacing w:val="-4"/>
                <w:sz w:val="28"/>
              </w:rPr>
              <w:t>题班会，保证居家学生正常进行学习活动。</w:t>
            </w:r>
          </w:p>
          <w:p>
            <w:pPr>
              <w:pStyle w:val="9"/>
              <w:spacing w:line="417" w:lineRule="auto"/>
              <w:ind w:left="108" w:right="95" w:firstLine="559"/>
              <w:jc w:val="both"/>
              <w:rPr>
                <w:sz w:val="28"/>
              </w:rPr>
            </w:pPr>
            <w:r>
              <w:rPr>
                <w:spacing w:val="-9"/>
                <w:sz w:val="28"/>
              </w:rPr>
              <w:t>这些智慧化学习环境的构建，为学校的教育教学服务、管理水平提升及教育信息化进程推进提供了较好的保障，有效促进了学生健康持续发展</w:t>
            </w:r>
            <w:r>
              <w:rPr>
                <w:spacing w:val="-3"/>
                <w:sz w:val="28"/>
              </w:rPr>
              <w:t>和个性化成长，有效促进了教师的专业化发展。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2"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b/>
                <w:sz w:val="21"/>
              </w:rPr>
            </w:pPr>
            <w:r>
              <w:rPr>
                <w:b/>
                <w:w w:val="99"/>
                <w:sz w:val="21"/>
              </w:rPr>
              <w:t>无</w:t>
            </w:r>
          </w:p>
        </w:tc>
      </w:tr>
    </w:tbl>
    <w:p>
      <w:pPr>
        <w:pStyle w:val="4"/>
        <w:spacing w:before="9"/>
        <w:rPr>
          <w:sz w:val="20"/>
        </w:rPr>
      </w:pPr>
    </w:p>
    <w:p>
      <w:pPr>
        <w:pStyle w:val="8"/>
        <w:numPr>
          <w:ilvl w:val="0"/>
          <w:numId w:val="9"/>
        </w:numPr>
        <w:tabs>
          <w:tab w:val="left" w:pos="1292"/>
        </w:tabs>
        <w:spacing w:before="76" w:after="0" w:line="240" w:lineRule="auto"/>
        <w:ind w:left="1291" w:right="0" w:hanging="526"/>
        <w:jc w:val="left"/>
        <w:rPr>
          <w:b/>
          <w:sz w:val="21"/>
        </w:rPr>
      </w:pPr>
      <w:r>
        <w:rPr>
          <w:b/>
          <w:sz w:val="21"/>
        </w:rPr>
        <w:t>基础数据</w:t>
      </w:r>
    </w:p>
    <w:p>
      <w:pPr>
        <w:pStyle w:val="4"/>
        <w:spacing w:before="1" w:after="1"/>
        <w:rPr>
          <w:b/>
          <w:sz w:val="26"/>
        </w:r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013"/>
        <w:gridCol w:w="3013"/>
        <w:gridCol w:w="30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71" w:hRule="atLeast"/>
        </w:trPr>
        <w:tc>
          <w:tcPr>
            <w:tcW w:w="3013" w:type="dxa"/>
          </w:tcPr>
          <w:p>
            <w:pPr>
              <w:pStyle w:val="9"/>
              <w:spacing w:before="99"/>
              <w:ind w:left="220" w:right="213"/>
              <w:jc w:val="center"/>
              <w:rPr>
                <w:b/>
                <w:sz w:val="21"/>
              </w:rPr>
            </w:pPr>
            <w:r>
              <w:rPr>
                <w:b/>
                <w:sz w:val="21"/>
              </w:rPr>
              <w:t>学校绿化总面积（平方米）</w:t>
            </w:r>
          </w:p>
        </w:tc>
        <w:tc>
          <w:tcPr>
            <w:tcW w:w="3013" w:type="dxa"/>
          </w:tcPr>
          <w:p>
            <w:pPr>
              <w:pStyle w:val="9"/>
              <w:spacing w:before="99"/>
              <w:ind w:left="220" w:right="213"/>
              <w:jc w:val="center"/>
              <w:rPr>
                <w:b/>
                <w:sz w:val="21"/>
              </w:rPr>
            </w:pPr>
            <w:r>
              <w:rPr>
                <w:b/>
                <w:sz w:val="21"/>
              </w:rPr>
              <w:t>在校生总数</w:t>
            </w:r>
          </w:p>
        </w:tc>
        <w:tc>
          <w:tcPr>
            <w:tcW w:w="3013" w:type="dxa"/>
          </w:tcPr>
          <w:p>
            <w:pPr>
              <w:pStyle w:val="9"/>
              <w:spacing w:before="99"/>
              <w:ind w:left="220" w:right="212"/>
              <w:jc w:val="center"/>
              <w:rPr>
                <w:b/>
                <w:sz w:val="21"/>
              </w:rPr>
            </w:pPr>
            <w:r>
              <w:rPr>
                <w:b/>
                <w:sz w:val="21"/>
              </w:rPr>
              <w:t>生均绿化面积（平方米）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0" w:hRule="atLeast"/>
        </w:trPr>
        <w:tc>
          <w:tcPr>
            <w:tcW w:w="3013" w:type="dxa"/>
          </w:tcPr>
          <w:p>
            <w:pPr>
              <w:pStyle w:val="9"/>
              <w:spacing w:before="96"/>
              <w:ind w:left="220" w:right="211"/>
              <w:jc w:val="center"/>
              <w:rPr>
                <w:rFonts w:ascii="Times New Roman"/>
                <w:b/>
                <w:sz w:val="24"/>
              </w:rPr>
            </w:pPr>
            <w:r>
              <w:rPr>
                <w:rFonts w:ascii="Times New Roman"/>
                <w:b/>
                <w:sz w:val="24"/>
              </w:rPr>
              <w:t>51932</w:t>
            </w:r>
          </w:p>
        </w:tc>
        <w:tc>
          <w:tcPr>
            <w:tcW w:w="3013" w:type="dxa"/>
          </w:tcPr>
          <w:p>
            <w:pPr>
              <w:pStyle w:val="9"/>
              <w:spacing w:before="96"/>
              <w:ind w:left="220" w:right="213"/>
              <w:jc w:val="center"/>
              <w:rPr>
                <w:rFonts w:ascii="Times New Roman"/>
                <w:b/>
                <w:sz w:val="24"/>
              </w:rPr>
            </w:pPr>
            <w:r>
              <w:rPr>
                <w:rFonts w:ascii="Times New Roman"/>
                <w:b/>
                <w:sz w:val="24"/>
              </w:rPr>
              <w:t>2605</w:t>
            </w:r>
          </w:p>
        </w:tc>
        <w:tc>
          <w:tcPr>
            <w:tcW w:w="3013" w:type="dxa"/>
          </w:tcPr>
          <w:p>
            <w:pPr>
              <w:pStyle w:val="9"/>
              <w:spacing w:before="96"/>
              <w:ind w:left="220" w:right="212"/>
              <w:jc w:val="center"/>
              <w:rPr>
                <w:rFonts w:ascii="Times New Roman"/>
                <w:b/>
                <w:sz w:val="24"/>
              </w:rPr>
            </w:pPr>
            <w:r>
              <w:rPr>
                <w:rFonts w:ascii="Times New Roman"/>
                <w:b/>
                <w:sz w:val="24"/>
              </w:rPr>
              <w:t>19.9</w:t>
            </w:r>
          </w:p>
        </w:tc>
      </w:tr>
    </w:tbl>
    <w:p>
      <w:pPr>
        <w:spacing w:after="0"/>
        <w:jc w:val="center"/>
        <w:rPr>
          <w:rFonts w:ascii="Times New Roman"/>
          <w:sz w:val="24"/>
        </w:rPr>
        <w:sectPr>
          <w:pgSz w:w="11910" w:h="16840"/>
          <w:pgMar w:top="1560" w:right="760" w:bottom="1380" w:left="820" w:header="0" w:footer="1200" w:gutter="0"/>
          <w:cols w:space="720" w:num="1"/>
        </w:sectPr>
      </w:pPr>
    </w:p>
    <w:p>
      <w:pPr>
        <w:pStyle w:val="8"/>
        <w:numPr>
          <w:ilvl w:val="0"/>
          <w:numId w:val="9"/>
        </w:numPr>
        <w:tabs>
          <w:tab w:val="left" w:pos="1292"/>
        </w:tabs>
        <w:spacing w:before="49"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225"/>
        <w:gridCol w:w="1794"/>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25" w:type="dxa"/>
          </w:tcPr>
          <w:p>
            <w:pPr>
              <w:pStyle w:val="9"/>
              <w:spacing w:before="20"/>
              <w:ind w:left="1457" w:right="1452"/>
              <w:jc w:val="center"/>
              <w:rPr>
                <w:b/>
                <w:sz w:val="21"/>
              </w:rPr>
            </w:pPr>
            <w:r>
              <w:rPr>
                <w:b/>
                <w:sz w:val="21"/>
              </w:rPr>
              <w:t>佐证资料名称</w:t>
            </w:r>
          </w:p>
        </w:tc>
        <w:tc>
          <w:tcPr>
            <w:tcW w:w="1794" w:type="dxa"/>
          </w:tcPr>
          <w:p>
            <w:pPr>
              <w:pStyle w:val="9"/>
              <w:spacing w:before="20"/>
              <w:ind w:left="154" w:right="147"/>
              <w:jc w:val="center"/>
              <w:rPr>
                <w:b/>
                <w:sz w:val="21"/>
              </w:rPr>
            </w:pPr>
            <w:r>
              <w:rPr>
                <w:b/>
                <w:sz w:val="21"/>
              </w:rPr>
              <w:t>主题词</w:t>
            </w:r>
          </w:p>
        </w:tc>
        <w:tc>
          <w:tcPr>
            <w:tcW w:w="1513" w:type="dxa"/>
          </w:tcPr>
          <w:p>
            <w:pPr>
              <w:pStyle w:val="9"/>
              <w:spacing w:before="20"/>
              <w:ind w:left="334"/>
              <w:rPr>
                <w:b/>
                <w:sz w:val="21"/>
              </w:rPr>
            </w:pPr>
            <w:r>
              <w:rPr>
                <w:b/>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225" w:type="dxa"/>
          </w:tcPr>
          <w:p>
            <w:pPr>
              <w:pStyle w:val="9"/>
              <w:spacing w:before="48"/>
              <w:ind w:left="108"/>
              <w:rPr>
                <w:sz w:val="24"/>
              </w:rPr>
            </w:pPr>
            <w:r>
              <w:rPr>
                <w:rFonts w:ascii="Times New Roman" w:eastAsia="Times New Roman"/>
                <w:sz w:val="24"/>
              </w:rPr>
              <w:t>1</w:t>
            </w:r>
            <w:r>
              <w:rPr>
                <w:sz w:val="24"/>
              </w:rPr>
              <w:t>．校园绿化平面图</w:t>
            </w:r>
          </w:p>
        </w:tc>
        <w:tc>
          <w:tcPr>
            <w:tcW w:w="1794" w:type="dxa"/>
          </w:tcPr>
          <w:p>
            <w:pPr>
              <w:pStyle w:val="9"/>
              <w:spacing w:before="81" w:line="299" w:lineRule="exact"/>
              <w:ind w:left="156" w:right="147"/>
              <w:jc w:val="center"/>
              <w:rPr>
                <w:sz w:val="24"/>
              </w:rPr>
            </w:pPr>
            <w:r>
              <w:rPr>
                <w:sz w:val="24"/>
              </w:rPr>
              <w:t>绿化</w:t>
            </w:r>
          </w:p>
        </w:tc>
        <w:tc>
          <w:tcPr>
            <w:tcW w:w="1513" w:type="dxa"/>
          </w:tcPr>
          <w:p>
            <w:pPr>
              <w:pStyle w:val="9"/>
              <w:spacing w:before="81" w:line="299" w:lineRule="exact"/>
              <w:ind w:left="336"/>
              <w:rPr>
                <w:sz w:val="24"/>
              </w:rPr>
            </w:pPr>
            <w:r>
              <w:rPr>
                <w:sz w:val="24"/>
              </w:rPr>
              <w:t>2014/10</w:t>
            </w:r>
          </w:p>
        </w:tc>
        <w:tc>
          <w:tcPr>
            <w:tcW w:w="1540" w:type="dxa"/>
          </w:tcPr>
          <w:p>
            <w:pPr>
              <w:pStyle w:val="9"/>
              <w:spacing w:before="48"/>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225" w:type="dxa"/>
          </w:tcPr>
          <w:p>
            <w:pPr>
              <w:pStyle w:val="9"/>
              <w:spacing w:before="3"/>
              <w:rPr>
                <w:b/>
                <w:sz w:val="19"/>
              </w:rPr>
            </w:pPr>
          </w:p>
          <w:p>
            <w:pPr>
              <w:pStyle w:val="9"/>
              <w:spacing w:before="1"/>
              <w:ind w:left="108"/>
              <w:rPr>
                <w:sz w:val="24"/>
              </w:rPr>
            </w:pPr>
            <w:r>
              <w:rPr>
                <w:rFonts w:ascii="Times New Roman" w:eastAsia="Times New Roman"/>
                <w:sz w:val="24"/>
              </w:rPr>
              <w:t>2</w:t>
            </w:r>
            <w:r>
              <w:rPr>
                <w:sz w:val="24"/>
              </w:rPr>
              <w:t>．校园功能区划分图、建筑物图</w:t>
            </w:r>
          </w:p>
        </w:tc>
        <w:tc>
          <w:tcPr>
            <w:tcW w:w="1794" w:type="dxa"/>
          </w:tcPr>
          <w:p>
            <w:pPr>
              <w:pStyle w:val="9"/>
              <w:spacing w:before="3" w:line="398" w:lineRule="exact"/>
              <w:ind w:left="776" w:right="95" w:hanging="670"/>
              <w:rPr>
                <w:sz w:val="24"/>
              </w:rPr>
            </w:pPr>
            <w:r>
              <w:rPr>
                <w:spacing w:val="-18"/>
                <w:sz w:val="24"/>
              </w:rPr>
              <w:t>平面图、建筑物</w:t>
            </w:r>
            <w:r>
              <w:rPr>
                <w:sz w:val="24"/>
              </w:rPr>
              <w:t>图</w:t>
            </w:r>
          </w:p>
        </w:tc>
        <w:tc>
          <w:tcPr>
            <w:tcW w:w="1513" w:type="dxa"/>
          </w:tcPr>
          <w:p>
            <w:pPr>
              <w:pStyle w:val="9"/>
              <w:spacing w:before="11"/>
              <w:rPr>
                <w:b/>
                <w:sz w:val="21"/>
              </w:rPr>
            </w:pPr>
          </w:p>
          <w:p>
            <w:pPr>
              <w:pStyle w:val="9"/>
              <w:spacing w:before="1"/>
              <w:ind w:left="336"/>
              <w:rPr>
                <w:sz w:val="24"/>
              </w:rPr>
            </w:pPr>
            <w:r>
              <w:rPr>
                <w:sz w:val="24"/>
              </w:rPr>
              <w:t>2014/10</w:t>
            </w:r>
          </w:p>
        </w:tc>
        <w:tc>
          <w:tcPr>
            <w:tcW w:w="1540" w:type="dxa"/>
          </w:tcPr>
          <w:p>
            <w:pPr>
              <w:pStyle w:val="9"/>
              <w:spacing w:before="3"/>
              <w:rPr>
                <w:b/>
                <w:sz w:val="19"/>
              </w:rPr>
            </w:pPr>
          </w:p>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225" w:type="dxa"/>
          </w:tcPr>
          <w:p>
            <w:pPr>
              <w:pStyle w:val="9"/>
              <w:spacing w:before="47"/>
              <w:ind w:left="108"/>
              <w:rPr>
                <w:sz w:val="24"/>
              </w:rPr>
            </w:pPr>
            <w:r>
              <w:rPr>
                <w:rFonts w:ascii="Times New Roman" w:eastAsia="Times New Roman"/>
                <w:sz w:val="24"/>
              </w:rPr>
              <w:t>3</w:t>
            </w:r>
            <w:r>
              <w:rPr>
                <w:sz w:val="24"/>
              </w:rPr>
              <w:t>．校园文化景点图片</w:t>
            </w:r>
          </w:p>
        </w:tc>
        <w:tc>
          <w:tcPr>
            <w:tcW w:w="1794" w:type="dxa"/>
          </w:tcPr>
          <w:p>
            <w:pPr>
              <w:pStyle w:val="9"/>
              <w:spacing w:before="80" w:line="299" w:lineRule="exact"/>
              <w:ind w:left="156" w:right="147"/>
              <w:jc w:val="center"/>
              <w:rPr>
                <w:sz w:val="24"/>
              </w:rPr>
            </w:pPr>
            <w:r>
              <w:rPr>
                <w:sz w:val="24"/>
              </w:rPr>
              <w:t>文化设计</w:t>
            </w:r>
          </w:p>
        </w:tc>
        <w:tc>
          <w:tcPr>
            <w:tcW w:w="1513" w:type="dxa"/>
          </w:tcPr>
          <w:p>
            <w:pPr>
              <w:pStyle w:val="9"/>
              <w:spacing w:before="80" w:line="299" w:lineRule="exact"/>
              <w:ind w:left="336"/>
              <w:rPr>
                <w:sz w:val="24"/>
              </w:rPr>
            </w:pPr>
            <w:r>
              <w:rPr>
                <w:sz w:val="24"/>
              </w:rPr>
              <w:t>2019/11</w:t>
            </w:r>
          </w:p>
        </w:tc>
        <w:tc>
          <w:tcPr>
            <w:tcW w:w="1540" w:type="dxa"/>
          </w:tcPr>
          <w:p>
            <w:pPr>
              <w:pStyle w:val="9"/>
              <w:spacing w:before="47"/>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225" w:type="dxa"/>
          </w:tcPr>
          <w:p>
            <w:pPr>
              <w:pStyle w:val="9"/>
              <w:spacing w:before="47"/>
              <w:ind w:left="108"/>
              <w:rPr>
                <w:sz w:val="24"/>
              </w:rPr>
            </w:pPr>
            <w:r>
              <w:rPr>
                <w:rFonts w:ascii="Times New Roman" w:eastAsia="Times New Roman"/>
                <w:sz w:val="24"/>
              </w:rPr>
              <w:t>4</w:t>
            </w:r>
            <w:r>
              <w:rPr>
                <w:sz w:val="24"/>
              </w:rPr>
              <w:t>．常州市生态文明教育示范校</w:t>
            </w:r>
          </w:p>
        </w:tc>
        <w:tc>
          <w:tcPr>
            <w:tcW w:w="1794" w:type="dxa"/>
          </w:tcPr>
          <w:p>
            <w:pPr>
              <w:pStyle w:val="9"/>
              <w:spacing w:before="81" w:line="299" w:lineRule="exact"/>
              <w:ind w:left="156" w:right="147"/>
              <w:jc w:val="center"/>
              <w:rPr>
                <w:sz w:val="24"/>
              </w:rPr>
            </w:pPr>
            <w:r>
              <w:rPr>
                <w:sz w:val="24"/>
              </w:rPr>
              <w:t>生态文明教育</w:t>
            </w:r>
          </w:p>
        </w:tc>
        <w:tc>
          <w:tcPr>
            <w:tcW w:w="1513" w:type="dxa"/>
          </w:tcPr>
          <w:p>
            <w:pPr>
              <w:pStyle w:val="9"/>
              <w:spacing w:before="81" w:line="299" w:lineRule="exact"/>
              <w:ind w:left="336"/>
              <w:rPr>
                <w:sz w:val="24"/>
              </w:rPr>
            </w:pPr>
            <w:r>
              <w:rPr>
                <w:sz w:val="24"/>
              </w:rPr>
              <w:t>2019/08</w:t>
            </w:r>
          </w:p>
        </w:tc>
        <w:tc>
          <w:tcPr>
            <w:tcW w:w="1540" w:type="dxa"/>
          </w:tcPr>
          <w:p>
            <w:pPr>
              <w:pStyle w:val="9"/>
              <w:spacing w:before="47"/>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225" w:type="dxa"/>
          </w:tcPr>
          <w:p>
            <w:pPr>
              <w:pStyle w:val="9"/>
              <w:spacing w:before="48"/>
              <w:ind w:left="108"/>
              <w:rPr>
                <w:sz w:val="24"/>
              </w:rPr>
            </w:pPr>
            <w:r>
              <w:rPr>
                <w:rFonts w:ascii="Times New Roman" w:eastAsia="Times New Roman"/>
                <w:sz w:val="24"/>
              </w:rPr>
              <w:t>5</w:t>
            </w:r>
            <w:r>
              <w:rPr>
                <w:sz w:val="24"/>
              </w:rPr>
              <w:t>．江苏省智慧校园建设总结</w:t>
            </w:r>
          </w:p>
        </w:tc>
        <w:tc>
          <w:tcPr>
            <w:tcW w:w="1794" w:type="dxa"/>
          </w:tcPr>
          <w:p>
            <w:pPr>
              <w:pStyle w:val="9"/>
              <w:spacing w:before="81" w:line="299" w:lineRule="exact"/>
              <w:ind w:left="156" w:right="147"/>
              <w:jc w:val="center"/>
              <w:rPr>
                <w:sz w:val="24"/>
              </w:rPr>
            </w:pPr>
            <w:r>
              <w:rPr>
                <w:sz w:val="24"/>
              </w:rPr>
              <w:t>智慧校园建设</w:t>
            </w:r>
          </w:p>
        </w:tc>
        <w:tc>
          <w:tcPr>
            <w:tcW w:w="1513" w:type="dxa"/>
          </w:tcPr>
          <w:p>
            <w:pPr>
              <w:pStyle w:val="9"/>
              <w:spacing w:before="81" w:line="299" w:lineRule="exact"/>
              <w:ind w:left="336"/>
              <w:rPr>
                <w:sz w:val="24"/>
              </w:rPr>
            </w:pPr>
            <w:r>
              <w:rPr>
                <w:sz w:val="24"/>
              </w:rPr>
              <w:t>2019/09</w:t>
            </w:r>
          </w:p>
        </w:tc>
        <w:tc>
          <w:tcPr>
            <w:tcW w:w="1540" w:type="dxa"/>
          </w:tcPr>
          <w:p>
            <w:pPr>
              <w:pStyle w:val="9"/>
              <w:spacing w:before="48"/>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25" w:type="dxa"/>
          </w:tcPr>
          <w:p>
            <w:pPr>
              <w:pStyle w:val="9"/>
              <w:spacing w:before="2" w:line="289" w:lineRule="exact"/>
              <w:ind w:left="108"/>
              <w:rPr>
                <w:sz w:val="24"/>
              </w:rPr>
            </w:pPr>
            <w:r>
              <w:rPr>
                <w:rFonts w:ascii="Times New Roman" w:eastAsia="Times New Roman"/>
                <w:sz w:val="24"/>
              </w:rPr>
              <w:t>6</w:t>
            </w:r>
            <w:r>
              <w:rPr>
                <w:sz w:val="24"/>
              </w:rPr>
              <w:t>．江苏省智慧校园</w:t>
            </w:r>
          </w:p>
        </w:tc>
        <w:tc>
          <w:tcPr>
            <w:tcW w:w="1794" w:type="dxa"/>
          </w:tcPr>
          <w:p>
            <w:pPr>
              <w:pStyle w:val="9"/>
              <w:spacing w:before="2" w:line="289" w:lineRule="exact"/>
              <w:ind w:left="156" w:right="147"/>
              <w:jc w:val="center"/>
              <w:rPr>
                <w:sz w:val="24"/>
              </w:rPr>
            </w:pPr>
            <w:r>
              <w:rPr>
                <w:sz w:val="24"/>
              </w:rPr>
              <w:t>智慧校园</w:t>
            </w:r>
          </w:p>
        </w:tc>
        <w:tc>
          <w:tcPr>
            <w:tcW w:w="1513" w:type="dxa"/>
          </w:tcPr>
          <w:p>
            <w:pPr>
              <w:pStyle w:val="9"/>
              <w:spacing w:before="18" w:line="273" w:lineRule="exact"/>
              <w:ind w:left="362"/>
              <w:rPr>
                <w:rFonts w:ascii="Times New Roman"/>
                <w:sz w:val="24"/>
              </w:rPr>
            </w:pPr>
            <w:r>
              <w:rPr>
                <w:rFonts w:ascii="Times New Roman"/>
                <w:sz w:val="24"/>
              </w:rPr>
              <w:t>2021/01</w:t>
            </w: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225" w:type="dxa"/>
          </w:tcPr>
          <w:p>
            <w:pPr>
              <w:pStyle w:val="9"/>
              <w:spacing w:before="2" w:line="290" w:lineRule="exact"/>
              <w:ind w:left="108"/>
              <w:rPr>
                <w:sz w:val="24"/>
              </w:rPr>
            </w:pPr>
            <w:r>
              <w:rPr>
                <w:rFonts w:ascii="Times New Roman" w:eastAsia="Times New Roman"/>
                <w:sz w:val="24"/>
              </w:rPr>
              <w:t>7</w:t>
            </w:r>
            <w:r>
              <w:rPr>
                <w:sz w:val="24"/>
              </w:rPr>
              <w:t>．江苏省文明校园</w:t>
            </w:r>
          </w:p>
        </w:tc>
        <w:tc>
          <w:tcPr>
            <w:tcW w:w="1794" w:type="dxa"/>
          </w:tcPr>
          <w:p>
            <w:pPr>
              <w:pStyle w:val="9"/>
              <w:spacing w:before="2" w:line="290" w:lineRule="exact"/>
              <w:ind w:left="156" w:right="147"/>
              <w:jc w:val="center"/>
              <w:rPr>
                <w:sz w:val="24"/>
              </w:rPr>
            </w:pPr>
            <w:r>
              <w:rPr>
                <w:sz w:val="24"/>
              </w:rPr>
              <w:t>文明校园</w:t>
            </w:r>
          </w:p>
        </w:tc>
        <w:tc>
          <w:tcPr>
            <w:tcW w:w="1513" w:type="dxa"/>
          </w:tcPr>
          <w:p>
            <w:pPr>
              <w:pStyle w:val="9"/>
              <w:spacing w:before="18" w:line="274" w:lineRule="exact"/>
              <w:ind w:left="362"/>
              <w:rPr>
                <w:rFonts w:ascii="Times New Roman"/>
                <w:sz w:val="24"/>
              </w:rPr>
            </w:pPr>
            <w:r>
              <w:rPr>
                <w:rFonts w:ascii="Times New Roman"/>
                <w:sz w:val="24"/>
              </w:rPr>
              <w:t>2022/01</w:t>
            </w:r>
          </w:p>
        </w:tc>
        <w:tc>
          <w:tcPr>
            <w:tcW w:w="1540" w:type="dxa"/>
          </w:tcPr>
          <w:p>
            <w:pPr>
              <w:pStyle w:val="9"/>
              <w:spacing w:before="2" w:line="290" w:lineRule="exact"/>
              <w:ind w:left="9"/>
              <w:jc w:val="center"/>
              <w:rPr>
                <w:sz w:val="24"/>
              </w:rPr>
            </w:pPr>
            <w:r>
              <w:rPr>
                <w:sz w:val="24"/>
              </w:rPr>
              <w:t>是</w:t>
            </w:r>
          </w:p>
        </w:tc>
      </w:tr>
    </w:tbl>
    <w:p>
      <w:pPr>
        <w:pStyle w:val="4"/>
        <w:rPr>
          <w:b/>
          <w:sz w:val="20"/>
        </w:rPr>
      </w:pPr>
    </w:p>
    <w:p>
      <w:pPr>
        <w:pStyle w:val="4"/>
        <w:rPr>
          <w:b/>
          <w:sz w:val="20"/>
        </w:rPr>
      </w:pPr>
    </w:p>
    <w:p>
      <w:pPr>
        <w:pStyle w:val="4"/>
        <w:rPr>
          <w:b/>
          <w:sz w:val="20"/>
        </w:rPr>
      </w:pPr>
    </w:p>
    <w:p>
      <w:pPr>
        <w:pStyle w:val="4"/>
        <w:rPr>
          <w:b/>
          <w:sz w:val="20"/>
        </w:rPr>
      </w:pPr>
    </w:p>
    <w:p>
      <w:pPr>
        <w:spacing w:after="0"/>
        <w:rPr>
          <w:sz w:val="20"/>
        </w:rPr>
        <w:sectPr>
          <w:pgSz w:w="11910" w:h="16840"/>
          <w:pgMar w:top="1540" w:right="760" w:bottom="1380" w:left="820" w:header="0" w:footer="1200" w:gutter="0"/>
          <w:cols w:space="720" w:num="1"/>
        </w:sectPr>
      </w:pPr>
    </w:p>
    <w:p>
      <w:pPr>
        <w:pStyle w:val="4"/>
        <w:rPr>
          <w:b/>
          <w:sz w:val="22"/>
        </w:rPr>
      </w:pPr>
    </w:p>
    <w:p>
      <w:pPr>
        <w:pStyle w:val="4"/>
        <w:spacing w:before="6"/>
        <w:rPr>
          <w:b/>
          <w:sz w:val="21"/>
        </w:rPr>
      </w:pPr>
    </w:p>
    <w:p>
      <w:pPr>
        <w:pStyle w:val="8"/>
        <w:numPr>
          <w:ilvl w:val="0"/>
          <w:numId w:val="11"/>
        </w:numPr>
        <w:tabs>
          <w:tab w:val="left" w:pos="1292"/>
        </w:tabs>
        <w:spacing w:before="0" w:after="0" w:line="240" w:lineRule="auto"/>
        <w:ind w:left="1291" w:right="0" w:hanging="526"/>
        <w:jc w:val="left"/>
        <w:rPr>
          <w:b/>
          <w:sz w:val="21"/>
        </w:rPr>
      </w:pPr>
      <w:r>
        <w:rPr>
          <w:b/>
          <w:sz w:val="21"/>
        </w:rPr>
        <w:t>自评概述</w:t>
      </w:r>
    </w:p>
    <w:p>
      <w:pPr>
        <w:spacing w:before="227"/>
        <w:ind w:left="766" w:right="0" w:firstLine="0"/>
        <w:jc w:val="left"/>
        <w:rPr>
          <w:rFonts w:ascii="Times New Roman" w:eastAsia="Times New Roman"/>
          <w:b/>
          <w:sz w:val="24"/>
        </w:rPr>
      </w:pPr>
      <w:r>
        <w:br w:type="column"/>
      </w:r>
      <w:r>
        <w:rPr>
          <w:b/>
          <w:sz w:val="24"/>
        </w:rPr>
        <w:t xml:space="preserve">办学条件 </w:t>
      </w:r>
      <w:r>
        <w:rPr>
          <w:rFonts w:ascii="Times New Roman" w:eastAsia="Times New Roman"/>
          <w:b/>
          <w:sz w:val="24"/>
        </w:rPr>
        <w:t>1-4</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spacing w:before="4" w:after="1"/>
        <w:rPr>
          <w:rFonts w:ascii="Times New Roman"/>
          <w:b/>
          <w:sz w:val="15"/>
        </w:r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2513"/>
        <w:gridCol w:w="631"/>
        <w:gridCol w:w="631"/>
        <w:gridCol w:w="3121"/>
        <w:gridCol w:w="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28" w:type="dxa"/>
          </w:tcPr>
          <w:p>
            <w:pPr>
              <w:pStyle w:val="9"/>
              <w:spacing w:before="21"/>
              <w:ind w:left="108"/>
              <w:rPr>
                <w:b/>
                <w:sz w:val="21"/>
              </w:rPr>
            </w:pPr>
            <w:r>
              <w:rPr>
                <w:b/>
                <w:sz w:val="21"/>
              </w:rPr>
              <w:t>指 标</w:t>
            </w:r>
          </w:p>
          <w:p>
            <w:pPr>
              <w:pStyle w:val="9"/>
              <w:spacing w:before="43"/>
              <w:ind w:left="108"/>
              <w:rPr>
                <w:b/>
                <w:sz w:val="21"/>
              </w:rPr>
            </w:pPr>
            <w:r>
              <w:rPr>
                <w:b/>
                <w:sz w:val="21"/>
              </w:rPr>
              <w:t>序号</w:t>
            </w:r>
          </w:p>
        </w:tc>
        <w:tc>
          <w:tcPr>
            <w:tcW w:w="7558" w:type="dxa"/>
            <w:gridSpan w:val="5"/>
          </w:tcPr>
          <w:p>
            <w:pPr>
              <w:pStyle w:val="9"/>
              <w:spacing w:before="178"/>
              <w:ind w:left="2810" w:right="2799"/>
              <w:jc w:val="center"/>
              <w:rPr>
                <w:b/>
                <w:sz w:val="21"/>
              </w:rPr>
            </w:pPr>
            <w:r>
              <w:rPr>
                <w:b/>
                <w:sz w:val="21"/>
              </w:rPr>
              <w:t>评估指标及评价细则</w:t>
            </w:r>
          </w:p>
        </w:tc>
        <w:tc>
          <w:tcPr>
            <w:tcW w:w="785" w:type="dxa"/>
          </w:tcPr>
          <w:p>
            <w:pPr>
              <w:pStyle w:val="9"/>
              <w:spacing w:before="21"/>
              <w:ind w:left="181"/>
              <w:rPr>
                <w:b/>
                <w:sz w:val="21"/>
              </w:rPr>
            </w:pPr>
            <w:r>
              <w:rPr>
                <w:b/>
                <w:w w:val="95"/>
                <w:sz w:val="21"/>
              </w:rPr>
              <w:t>自评</w:t>
            </w:r>
          </w:p>
          <w:p>
            <w:pPr>
              <w:pStyle w:val="9"/>
              <w:spacing w:before="43"/>
              <w:ind w:left="181"/>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8" w:type="dxa"/>
            <w:vMerge w:val="restart"/>
          </w:tcPr>
          <w:p>
            <w:pPr>
              <w:pStyle w:val="9"/>
              <w:rPr>
                <w:rFonts w:ascii="Times New Roman"/>
                <w:b/>
                <w:sz w:val="20"/>
              </w:rPr>
            </w:pPr>
          </w:p>
          <w:p>
            <w:pPr>
              <w:pStyle w:val="9"/>
              <w:rPr>
                <w:rFonts w:ascii="Times New Roman"/>
                <w:b/>
                <w:sz w:val="20"/>
              </w:rPr>
            </w:pPr>
          </w:p>
          <w:p>
            <w:pPr>
              <w:pStyle w:val="9"/>
              <w:spacing w:before="130"/>
              <w:ind w:left="5"/>
              <w:jc w:val="center"/>
              <w:rPr>
                <w:b/>
                <w:sz w:val="21"/>
              </w:rPr>
            </w:pPr>
            <w:r>
              <w:rPr>
                <w:b/>
                <w:w w:val="99"/>
                <w:sz w:val="21"/>
              </w:rPr>
              <w:t>第</w:t>
            </w:r>
          </w:p>
          <w:p>
            <w:pPr>
              <w:pStyle w:val="9"/>
              <w:spacing w:before="57"/>
              <w:ind w:left="6"/>
              <w:jc w:val="center"/>
              <w:rPr>
                <w:rFonts w:ascii="Times New Roman"/>
                <w:b/>
                <w:sz w:val="21"/>
              </w:rPr>
            </w:pPr>
            <w:r>
              <w:rPr>
                <w:rFonts w:ascii="Times New Roman"/>
                <w:b/>
                <w:w w:val="99"/>
                <w:sz w:val="21"/>
              </w:rPr>
              <w:t>4</w:t>
            </w:r>
          </w:p>
          <w:p>
            <w:pPr>
              <w:pStyle w:val="9"/>
              <w:spacing w:before="56"/>
              <w:ind w:left="5"/>
              <w:jc w:val="center"/>
              <w:rPr>
                <w:b/>
                <w:sz w:val="21"/>
              </w:rPr>
            </w:pPr>
            <w:r>
              <w:rPr>
                <w:b/>
                <w:w w:val="99"/>
                <w:sz w:val="21"/>
              </w:rPr>
              <w:t>条</w:t>
            </w:r>
          </w:p>
        </w:tc>
        <w:tc>
          <w:tcPr>
            <w:tcW w:w="662" w:type="dxa"/>
          </w:tcPr>
          <w:p>
            <w:pPr>
              <w:pStyle w:val="9"/>
              <w:spacing w:before="21"/>
              <w:ind w:left="107"/>
              <w:rPr>
                <w:b/>
                <w:sz w:val="21"/>
              </w:rPr>
            </w:pPr>
            <w:r>
              <w:rPr>
                <w:b/>
                <w:w w:val="95"/>
                <w:sz w:val="21"/>
              </w:rPr>
              <w:t>评估</w:t>
            </w:r>
          </w:p>
          <w:p>
            <w:pPr>
              <w:pStyle w:val="9"/>
              <w:spacing w:before="43"/>
              <w:ind w:left="107"/>
              <w:rPr>
                <w:b/>
                <w:sz w:val="21"/>
              </w:rPr>
            </w:pPr>
            <w:r>
              <w:rPr>
                <w:b/>
                <w:w w:val="95"/>
                <w:sz w:val="21"/>
              </w:rPr>
              <w:t>指标</w:t>
            </w:r>
          </w:p>
        </w:tc>
        <w:tc>
          <w:tcPr>
            <w:tcW w:w="6896" w:type="dxa"/>
            <w:gridSpan w:val="4"/>
          </w:tcPr>
          <w:p>
            <w:pPr>
              <w:pStyle w:val="9"/>
              <w:spacing w:before="85" w:line="249" w:lineRule="auto"/>
              <w:ind w:left="107" w:right="99" w:firstLine="180"/>
              <w:rPr>
                <w:b/>
                <w:sz w:val="18"/>
              </w:rPr>
            </w:pPr>
            <w:r>
              <w:rPr>
                <w:rFonts w:ascii="Times New Roman" w:eastAsia="Times New Roman"/>
                <w:b/>
                <w:sz w:val="18"/>
              </w:rPr>
              <w:t xml:space="preserve">4. </w:t>
            </w:r>
            <w:r>
              <w:rPr>
                <w:b/>
                <w:sz w:val="18"/>
              </w:rPr>
              <w:t xml:space="preserve">学校办学经费满足办学需求，生均教学仪器设备值不低于 </w:t>
            </w:r>
            <w:r>
              <w:rPr>
                <w:rFonts w:ascii="Times New Roman" w:eastAsia="Times New Roman"/>
                <w:b/>
                <w:sz w:val="18"/>
              </w:rPr>
              <w:t xml:space="preserve">8000 </w:t>
            </w:r>
            <w:r>
              <w:rPr>
                <w:b/>
                <w:sz w:val="18"/>
              </w:rPr>
              <w:t>元。学校经费收支平衡，无负债，或负债在合理范围，且债务化解成效显著。</w:t>
            </w:r>
          </w:p>
        </w:tc>
        <w:tc>
          <w:tcPr>
            <w:tcW w:w="785"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57"/>
              <w:ind w:left="7"/>
              <w:jc w:val="center"/>
              <w:rPr>
                <w:rFonts w:ascii="Times New Roman"/>
                <w:b/>
                <w:sz w:val="21"/>
              </w:rPr>
            </w:pPr>
            <w:r>
              <w:rPr>
                <w:rFonts w:ascii="Times New Roman"/>
                <w:b/>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728" w:type="dxa"/>
            <w:vMerge w:val="continue"/>
            <w:tcBorders>
              <w:top w:val="nil"/>
            </w:tcBorders>
          </w:tcPr>
          <w:p>
            <w:pPr>
              <w:rPr>
                <w:sz w:val="2"/>
                <w:szCs w:val="2"/>
              </w:rPr>
            </w:pPr>
          </w:p>
        </w:tc>
        <w:tc>
          <w:tcPr>
            <w:tcW w:w="662" w:type="dxa"/>
          </w:tcPr>
          <w:p>
            <w:pPr>
              <w:pStyle w:val="9"/>
              <w:rPr>
                <w:rFonts w:ascii="Times New Roman"/>
                <w:b/>
                <w:sz w:val="20"/>
              </w:rPr>
            </w:pPr>
          </w:p>
          <w:p>
            <w:pPr>
              <w:pStyle w:val="9"/>
              <w:spacing w:before="3"/>
              <w:rPr>
                <w:rFonts w:ascii="Times New Roman"/>
                <w:b/>
                <w:sz w:val="17"/>
              </w:rPr>
            </w:pPr>
          </w:p>
          <w:p>
            <w:pPr>
              <w:pStyle w:val="9"/>
              <w:spacing w:line="278" w:lineRule="auto"/>
              <w:ind w:left="107" w:right="122"/>
              <w:rPr>
                <w:b/>
                <w:sz w:val="21"/>
              </w:rPr>
            </w:pPr>
            <w:r>
              <w:rPr>
                <w:b/>
                <w:sz w:val="21"/>
              </w:rPr>
              <w:t>评价细则</w:t>
            </w:r>
          </w:p>
        </w:tc>
        <w:tc>
          <w:tcPr>
            <w:tcW w:w="6896" w:type="dxa"/>
            <w:gridSpan w:val="4"/>
          </w:tcPr>
          <w:p>
            <w:pPr>
              <w:pStyle w:val="9"/>
              <w:numPr>
                <w:ilvl w:val="0"/>
                <w:numId w:val="12"/>
              </w:numPr>
              <w:tabs>
                <w:tab w:val="left" w:pos="738"/>
              </w:tabs>
              <w:spacing w:before="12" w:after="0" w:line="240" w:lineRule="auto"/>
              <w:ind w:left="737" w:right="0" w:hanging="451"/>
              <w:jc w:val="left"/>
              <w:rPr>
                <w:sz w:val="18"/>
              </w:rPr>
            </w:pPr>
            <w:r>
              <w:rPr>
                <w:sz w:val="18"/>
              </w:rPr>
              <w:t>财政安排的办学经费满足办学需求，生均公用经费达到省定标准。</w:t>
            </w:r>
          </w:p>
          <w:p>
            <w:pPr>
              <w:pStyle w:val="9"/>
              <w:numPr>
                <w:ilvl w:val="0"/>
                <w:numId w:val="12"/>
              </w:numPr>
              <w:tabs>
                <w:tab w:val="left" w:pos="738"/>
              </w:tabs>
              <w:spacing w:before="10" w:after="0" w:line="249" w:lineRule="auto"/>
              <w:ind w:left="107" w:right="94" w:firstLine="180"/>
              <w:jc w:val="left"/>
              <w:rPr>
                <w:sz w:val="18"/>
              </w:rPr>
            </w:pPr>
            <w:r>
              <w:rPr>
                <w:spacing w:val="-3"/>
                <w:sz w:val="18"/>
              </w:rPr>
              <w:t>财政能适时安排改善办学条件经费，保障校舍设施的及时维修、保养和教育</w:t>
            </w:r>
            <w:r>
              <w:rPr>
                <w:spacing w:val="-4"/>
                <w:sz w:val="18"/>
              </w:rPr>
              <w:t>教学设备的及时添置、更换、升级等。</w:t>
            </w:r>
          </w:p>
          <w:p>
            <w:pPr>
              <w:pStyle w:val="9"/>
              <w:numPr>
                <w:ilvl w:val="0"/>
                <w:numId w:val="12"/>
              </w:numPr>
              <w:tabs>
                <w:tab w:val="left" w:pos="752"/>
              </w:tabs>
              <w:spacing w:before="0" w:after="0" w:line="249" w:lineRule="auto"/>
              <w:ind w:left="107" w:right="96" w:firstLine="180"/>
              <w:jc w:val="left"/>
              <w:rPr>
                <w:sz w:val="18"/>
              </w:rPr>
            </w:pPr>
            <w:r>
              <w:rPr>
                <w:spacing w:val="2"/>
                <w:sz w:val="18"/>
              </w:rPr>
              <w:t xml:space="preserve">生均教学仪器设备值不低于 </w:t>
            </w:r>
            <w:r>
              <w:rPr>
                <w:rFonts w:ascii="Times New Roman" w:eastAsia="Times New Roman"/>
                <w:sz w:val="18"/>
              </w:rPr>
              <w:t>8000</w:t>
            </w:r>
            <w:r>
              <w:rPr>
                <w:rFonts w:ascii="Times New Roman" w:eastAsia="Times New Roman"/>
                <w:spacing w:val="6"/>
                <w:sz w:val="18"/>
              </w:rPr>
              <w:t xml:space="preserve"> </w:t>
            </w:r>
            <w:r>
              <w:rPr>
                <w:spacing w:val="4"/>
                <w:sz w:val="18"/>
              </w:rPr>
              <w:t>元（</w:t>
            </w:r>
            <w:r>
              <w:rPr>
                <w:spacing w:val="1"/>
                <w:sz w:val="18"/>
              </w:rPr>
              <w:t>已无法使用或按规定应该报废的需扣除）。</w:t>
            </w:r>
          </w:p>
          <w:p>
            <w:pPr>
              <w:pStyle w:val="9"/>
              <w:numPr>
                <w:ilvl w:val="0"/>
                <w:numId w:val="12"/>
              </w:numPr>
              <w:tabs>
                <w:tab w:val="left" w:pos="738"/>
              </w:tabs>
              <w:spacing w:before="0" w:after="0" w:line="207" w:lineRule="exact"/>
              <w:ind w:left="737" w:right="0" w:hanging="451"/>
              <w:jc w:val="left"/>
              <w:rPr>
                <w:sz w:val="18"/>
              </w:rPr>
            </w:pPr>
            <w:r>
              <w:rPr>
                <w:sz w:val="18"/>
              </w:rPr>
              <w:t>办学经费收支平衡，无负债，或负债在合理范围，债务化解有保障、有进展。</w:t>
            </w:r>
          </w:p>
        </w:tc>
        <w:tc>
          <w:tcPr>
            <w:tcW w:w="785"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28" w:type="dxa"/>
            <w:tcBorders>
              <w:right w:val="nil"/>
            </w:tcBorders>
          </w:tcPr>
          <w:p>
            <w:pPr>
              <w:pStyle w:val="9"/>
              <w:rPr>
                <w:rFonts w:ascii="Times New Roman"/>
                <w:sz w:val="22"/>
              </w:rPr>
            </w:pPr>
          </w:p>
        </w:tc>
        <w:tc>
          <w:tcPr>
            <w:tcW w:w="662"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21" w:type="dxa"/>
            <w:tcBorders>
              <w:left w:val="nil"/>
              <w:right w:val="nil"/>
            </w:tcBorders>
          </w:tcPr>
          <w:p>
            <w:pPr>
              <w:pStyle w:val="9"/>
              <w:spacing w:before="97"/>
              <w:ind w:left="216"/>
              <w:rPr>
                <w:b/>
                <w:sz w:val="21"/>
              </w:rPr>
            </w:pPr>
            <w:r>
              <w:rPr>
                <w:b/>
                <w:w w:val="99"/>
                <w:sz w:val="21"/>
              </w:rPr>
              <w:t>述</w:t>
            </w:r>
          </w:p>
        </w:tc>
        <w:tc>
          <w:tcPr>
            <w:tcW w:w="785"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66" w:hRule="atLeast"/>
        </w:trPr>
        <w:tc>
          <w:tcPr>
            <w:tcW w:w="9071" w:type="dxa"/>
            <w:gridSpan w:val="7"/>
          </w:tcPr>
          <w:p>
            <w:pPr>
              <w:pStyle w:val="9"/>
              <w:spacing w:before="133" w:line="417" w:lineRule="auto"/>
              <w:ind w:left="108" w:right="94" w:firstLine="559"/>
              <w:jc w:val="both"/>
              <w:rPr>
                <w:sz w:val="28"/>
              </w:rPr>
            </w:pPr>
            <w:r>
              <w:rPr>
                <w:spacing w:val="-12"/>
                <w:sz w:val="28"/>
              </w:rPr>
              <w:t xml:space="preserve">江苏省奔牛高级中学，创办于 </w:t>
            </w:r>
            <w:r>
              <w:rPr>
                <w:rFonts w:ascii="Times New Roman" w:hAnsi="Times New Roman" w:eastAsia="Times New Roman"/>
                <w:sz w:val="28"/>
              </w:rPr>
              <w:t xml:space="preserve">1933 </w:t>
            </w:r>
            <w:r>
              <w:rPr>
                <w:spacing w:val="-14"/>
                <w:sz w:val="28"/>
              </w:rPr>
              <w:t xml:space="preserve">年，老校区占地面积 </w:t>
            </w:r>
            <w:r>
              <w:rPr>
                <w:rFonts w:ascii="Times New Roman" w:hAnsi="Times New Roman" w:eastAsia="Times New Roman"/>
                <w:sz w:val="28"/>
              </w:rPr>
              <w:t xml:space="preserve">60 </w:t>
            </w:r>
            <w:r>
              <w:rPr>
                <w:spacing w:val="-10"/>
                <w:sz w:val="28"/>
              </w:rPr>
              <w:t>亩，虽几</w:t>
            </w:r>
            <w:r>
              <w:rPr>
                <w:spacing w:val="-3"/>
                <w:sz w:val="28"/>
              </w:rPr>
              <w:t>经改造，但还不能达到普通高中新的硬件标准。</w:t>
            </w:r>
            <w:r>
              <w:rPr>
                <w:rFonts w:ascii="Times New Roman" w:hAnsi="Times New Roman" w:eastAsia="Times New Roman"/>
                <w:sz w:val="28"/>
              </w:rPr>
              <w:t>2012</w:t>
            </w:r>
            <w:r>
              <w:rPr>
                <w:rFonts w:ascii="Times New Roman" w:hAnsi="Times New Roman" w:eastAsia="Times New Roman"/>
                <w:spacing w:val="67"/>
                <w:sz w:val="28"/>
              </w:rPr>
              <w:t xml:space="preserve"> </w:t>
            </w:r>
            <w:r>
              <w:rPr>
                <w:sz w:val="28"/>
              </w:rPr>
              <w:t>年在武进区委区政</w:t>
            </w:r>
            <w:r>
              <w:rPr>
                <w:spacing w:val="-13"/>
                <w:sz w:val="28"/>
              </w:rPr>
              <w:t xml:space="preserve">府的关心支持下，正式启动“易地新建”工程。新校区占地 </w:t>
            </w:r>
            <w:r>
              <w:rPr>
                <w:rFonts w:ascii="Times New Roman" w:hAnsi="Times New Roman" w:eastAsia="Times New Roman"/>
                <w:sz w:val="28"/>
              </w:rPr>
              <w:t xml:space="preserve">205 </w:t>
            </w:r>
            <w:r>
              <w:rPr>
                <w:spacing w:val="-6"/>
                <w:sz w:val="28"/>
              </w:rPr>
              <w:t>亩，建筑</w:t>
            </w:r>
          </w:p>
          <w:p>
            <w:pPr>
              <w:pStyle w:val="9"/>
              <w:spacing w:line="417" w:lineRule="auto"/>
              <w:ind w:left="108" w:right="-15"/>
              <w:jc w:val="both"/>
              <w:rPr>
                <w:sz w:val="28"/>
              </w:rPr>
            </w:pPr>
            <w:r>
              <w:rPr>
                <w:spacing w:val="-25"/>
                <w:sz w:val="28"/>
              </w:rPr>
              <w:t xml:space="preserve">面积 </w:t>
            </w:r>
            <w:r>
              <w:rPr>
                <w:rFonts w:ascii="Times New Roman" w:eastAsia="Times New Roman"/>
                <w:sz w:val="28"/>
              </w:rPr>
              <w:t xml:space="preserve">9 </w:t>
            </w:r>
            <w:r>
              <w:rPr>
                <w:spacing w:val="-16"/>
                <w:sz w:val="28"/>
              </w:rPr>
              <w:t xml:space="preserve">万平方米，总投入 </w:t>
            </w:r>
            <w:r>
              <w:rPr>
                <w:rFonts w:ascii="Times New Roman" w:eastAsia="Times New Roman"/>
                <w:sz w:val="28"/>
              </w:rPr>
              <w:t xml:space="preserve">9.46 </w:t>
            </w:r>
            <w:r>
              <w:rPr>
                <w:spacing w:val="-2"/>
                <w:sz w:val="28"/>
              </w:rPr>
              <w:t>亿元</w:t>
            </w:r>
            <w:r>
              <w:rPr>
                <w:rFonts w:ascii="Times New Roman" w:eastAsia="Times New Roman"/>
                <w:sz w:val="28"/>
              </w:rPr>
              <w:t>,</w:t>
            </w:r>
            <w:r>
              <w:rPr>
                <w:spacing w:val="-35"/>
                <w:sz w:val="28"/>
              </w:rPr>
              <w:t xml:space="preserve">于 </w:t>
            </w:r>
            <w:r>
              <w:rPr>
                <w:rFonts w:ascii="Times New Roman" w:eastAsia="Times New Roman"/>
                <w:sz w:val="28"/>
              </w:rPr>
              <w:t xml:space="preserve">2015 </w:t>
            </w:r>
            <w:r>
              <w:rPr>
                <w:spacing w:val="-35"/>
                <w:sz w:val="28"/>
              </w:rPr>
              <w:t xml:space="preserve">年 </w:t>
            </w:r>
            <w:r>
              <w:rPr>
                <w:rFonts w:ascii="Times New Roman" w:eastAsia="Times New Roman"/>
                <w:sz w:val="28"/>
              </w:rPr>
              <w:t xml:space="preserve">9 </w:t>
            </w:r>
            <w:r>
              <w:rPr>
                <w:spacing w:val="-9"/>
                <w:sz w:val="28"/>
              </w:rPr>
              <w:t>月全面建成，学校整体搬</w:t>
            </w:r>
            <w:r>
              <w:rPr>
                <w:spacing w:val="-11"/>
                <w:sz w:val="28"/>
              </w:rPr>
              <w:t>入了设施先进、环境优美的新校区，同时行政区划调整，学校划归常州市</w:t>
            </w:r>
            <w:r>
              <w:rPr>
                <w:spacing w:val="-3"/>
                <w:sz w:val="28"/>
              </w:rPr>
              <w:t>新北区管辖。近几年，学校得到新北区委区政府的高度重视、大力支持，</w:t>
            </w:r>
          </w:p>
          <w:p>
            <w:pPr>
              <w:pStyle w:val="9"/>
              <w:spacing w:line="358" w:lineRule="exact"/>
              <w:ind w:left="108"/>
              <w:rPr>
                <w:sz w:val="28"/>
              </w:rPr>
            </w:pPr>
            <w:r>
              <w:rPr>
                <w:spacing w:val="-9"/>
                <w:sz w:val="28"/>
              </w:rPr>
              <w:t>公用经费完全满足学校的办学需求，生均公用经费超过省定标准；针对我</w:t>
            </w:r>
          </w:p>
        </w:tc>
      </w:tr>
    </w:tbl>
    <w:p>
      <w:pPr>
        <w:spacing w:after="0" w:line="358" w:lineRule="exact"/>
        <w:rPr>
          <w:sz w:val="28"/>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8"/>
                <w:sz w:val="28"/>
              </w:rPr>
              <w:t>校的办学现状以及教育现代化的逐步推进，区财政不断加大投入，用于学</w:t>
            </w:r>
            <w:r>
              <w:rPr>
                <w:spacing w:val="-9"/>
                <w:sz w:val="28"/>
              </w:rPr>
              <w:t>校的办学条件进一步改善提升；教职工的工资收入、福利待遇得到充分保障。</w:t>
            </w:r>
          </w:p>
          <w:p>
            <w:pPr>
              <w:pStyle w:val="9"/>
              <w:spacing w:line="358" w:lineRule="exact"/>
              <w:ind w:left="667"/>
              <w:rPr>
                <w:sz w:val="28"/>
              </w:rPr>
            </w:pPr>
            <w:r>
              <w:rPr>
                <w:sz w:val="28"/>
              </w:rPr>
              <w:t>一、办学经费满足需求</w:t>
            </w:r>
          </w:p>
          <w:p>
            <w:pPr>
              <w:pStyle w:val="9"/>
              <w:rPr>
                <w:rFonts w:ascii="Times New Roman"/>
                <w:b/>
                <w:sz w:val="23"/>
              </w:rPr>
            </w:pPr>
          </w:p>
          <w:p>
            <w:pPr>
              <w:pStyle w:val="9"/>
              <w:spacing w:line="417" w:lineRule="auto"/>
              <w:ind w:left="108" w:right="95" w:firstLine="559"/>
              <w:jc w:val="both"/>
              <w:rPr>
                <w:sz w:val="28"/>
              </w:rPr>
            </w:pPr>
            <w:r>
              <w:rPr>
                <w:spacing w:val="-23"/>
                <w:sz w:val="28"/>
              </w:rPr>
              <w:t xml:space="preserve">我校 </w:t>
            </w:r>
            <w:r>
              <w:rPr>
                <w:rFonts w:ascii="Times New Roman" w:eastAsia="Times New Roman"/>
                <w:sz w:val="28"/>
              </w:rPr>
              <w:t xml:space="preserve">2015 </w:t>
            </w:r>
            <w:r>
              <w:rPr>
                <w:spacing w:val="-33"/>
                <w:sz w:val="28"/>
              </w:rPr>
              <w:t xml:space="preserve">年 </w:t>
            </w:r>
            <w:r>
              <w:rPr>
                <w:rFonts w:ascii="Times New Roman" w:eastAsia="Times New Roman"/>
                <w:sz w:val="28"/>
              </w:rPr>
              <w:t xml:space="preserve">9 </w:t>
            </w:r>
            <w:r>
              <w:rPr>
                <w:sz w:val="28"/>
              </w:rPr>
              <w:t>月搬迁至新校区，同时划归新北区管辖，区财政安排</w:t>
            </w:r>
            <w:r>
              <w:rPr>
                <w:spacing w:val="3"/>
                <w:sz w:val="28"/>
              </w:rPr>
              <w:t>我校公用经费逐年提高：</w:t>
            </w:r>
            <w:r>
              <w:rPr>
                <w:rFonts w:ascii="Times New Roman" w:eastAsia="Times New Roman"/>
                <w:sz w:val="28"/>
              </w:rPr>
              <w:t xml:space="preserve">2019 </w:t>
            </w:r>
            <w:r>
              <w:rPr>
                <w:spacing w:val="-30"/>
                <w:sz w:val="28"/>
              </w:rPr>
              <w:t xml:space="preserve">年 </w:t>
            </w:r>
            <w:r>
              <w:rPr>
                <w:rFonts w:ascii="Times New Roman" w:eastAsia="Times New Roman"/>
                <w:sz w:val="28"/>
              </w:rPr>
              <w:t xml:space="preserve">730.07 </w:t>
            </w:r>
            <w:r>
              <w:rPr>
                <w:spacing w:val="-7"/>
                <w:sz w:val="28"/>
              </w:rPr>
              <w:t xml:space="preserve">万元，生均 </w:t>
            </w:r>
            <w:r>
              <w:rPr>
                <w:rFonts w:ascii="Times New Roman" w:eastAsia="Times New Roman"/>
                <w:sz w:val="28"/>
              </w:rPr>
              <w:t xml:space="preserve">0.33 </w:t>
            </w:r>
            <w:r>
              <w:rPr>
                <w:spacing w:val="3"/>
                <w:sz w:val="28"/>
              </w:rPr>
              <w:t>万元，</w:t>
            </w:r>
            <w:r>
              <w:rPr>
                <w:rFonts w:ascii="Times New Roman" w:eastAsia="Times New Roman"/>
                <w:sz w:val="28"/>
              </w:rPr>
              <w:t xml:space="preserve">2020 </w:t>
            </w:r>
            <w:r>
              <w:rPr>
                <w:sz w:val="28"/>
              </w:rPr>
              <w:t>年</w:t>
            </w:r>
            <w:r>
              <w:rPr>
                <w:rFonts w:ascii="Times New Roman" w:eastAsia="Times New Roman"/>
                <w:sz w:val="28"/>
              </w:rPr>
              <w:t xml:space="preserve">750.71 </w:t>
            </w:r>
            <w:r>
              <w:rPr>
                <w:spacing w:val="-18"/>
                <w:sz w:val="28"/>
              </w:rPr>
              <w:t xml:space="preserve">万元，生均 </w:t>
            </w:r>
            <w:r>
              <w:rPr>
                <w:rFonts w:ascii="Times New Roman" w:eastAsia="Times New Roman"/>
                <w:sz w:val="28"/>
              </w:rPr>
              <w:t xml:space="preserve">0.33 </w:t>
            </w:r>
            <w:r>
              <w:rPr>
                <w:spacing w:val="-4"/>
                <w:sz w:val="28"/>
              </w:rPr>
              <w:t>万元，</w:t>
            </w:r>
            <w:r>
              <w:rPr>
                <w:rFonts w:ascii="Times New Roman" w:eastAsia="Times New Roman"/>
                <w:spacing w:val="-6"/>
                <w:sz w:val="28"/>
              </w:rPr>
              <w:t xml:space="preserve">2021 </w:t>
            </w:r>
            <w:r>
              <w:rPr>
                <w:spacing w:val="-35"/>
                <w:sz w:val="28"/>
              </w:rPr>
              <w:t xml:space="preserve">年 </w:t>
            </w:r>
            <w:r>
              <w:rPr>
                <w:rFonts w:ascii="Times New Roman" w:eastAsia="Times New Roman"/>
                <w:spacing w:val="-3"/>
                <w:sz w:val="28"/>
              </w:rPr>
              <w:t xml:space="preserve">811.26 </w:t>
            </w:r>
            <w:r>
              <w:rPr>
                <w:spacing w:val="-18"/>
                <w:sz w:val="28"/>
              </w:rPr>
              <w:t xml:space="preserve">万元，生均 </w:t>
            </w:r>
            <w:r>
              <w:rPr>
                <w:rFonts w:ascii="Times New Roman" w:eastAsia="Times New Roman"/>
                <w:sz w:val="28"/>
              </w:rPr>
              <w:t xml:space="preserve">0.33 </w:t>
            </w:r>
            <w:r>
              <w:rPr>
                <w:spacing w:val="-7"/>
                <w:sz w:val="28"/>
              </w:rPr>
              <w:t>万元，生均</w:t>
            </w:r>
            <w:r>
              <w:rPr>
                <w:spacing w:val="-3"/>
                <w:sz w:val="28"/>
              </w:rPr>
              <w:t>公用经费超过省定标准，能满足办学需求。</w:t>
            </w:r>
          </w:p>
          <w:p>
            <w:pPr>
              <w:pStyle w:val="9"/>
              <w:spacing w:line="358" w:lineRule="exact"/>
              <w:ind w:left="667"/>
              <w:rPr>
                <w:sz w:val="28"/>
              </w:rPr>
            </w:pPr>
            <w:r>
              <w:rPr>
                <w:sz w:val="28"/>
              </w:rPr>
              <w:t>二、办学条件逐步改善</w:t>
            </w:r>
          </w:p>
          <w:p>
            <w:pPr>
              <w:pStyle w:val="9"/>
              <w:spacing w:before="1"/>
              <w:rPr>
                <w:rFonts w:ascii="Times New Roman"/>
                <w:b/>
                <w:sz w:val="23"/>
              </w:rPr>
            </w:pPr>
          </w:p>
          <w:p>
            <w:pPr>
              <w:pStyle w:val="9"/>
              <w:spacing w:line="417" w:lineRule="auto"/>
              <w:ind w:left="108" w:right="95" w:firstLine="559"/>
              <w:rPr>
                <w:sz w:val="28"/>
              </w:rPr>
            </w:pPr>
            <w:r>
              <w:rPr>
                <w:spacing w:val="-11"/>
                <w:sz w:val="28"/>
              </w:rPr>
              <w:t>搬入新校区后，区政府高度重视学校办学条件的改善升级，区财政逐</w:t>
            </w:r>
            <w:r>
              <w:rPr>
                <w:spacing w:val="-10"/>
                <w:sz w:val="28"/>
              </w:rPr>
              <w:t xml:space="preserve">年加大财政扶持力度，建成了两个省级课程基地，共投入 </w:t>
            </w:r>
            <w:r>
              <w:rPr>
                <w:rFonts w:ascii="Times New Roman" w:eastAsia="Times New Roman"/>
                <w:sz w:val="28"/>
              </w:rPr>
              <w:t xml:space="preserve">439.3 </w:t>
            </w:r>
            <w:r>
              <w:rPr>
                <w:spacing w:val="-5"/>
                <w:sz w:val="28"/>
              </w:rPr>
              <w:t>万元，智</w:t>
            </w:r>
          </w:p>
          <w:p>
            <w:pPr>
              <w:pStyle w:val="9"/>
              <w:spacing w:line="417" w:lineRule="auto"/>
              <w:ind w:left="108" w:right="-15"/>
              <w:rPr>
                <w:sz w:val="28"/>
              </w:rPr>
            </w:pPr>
            <w:r>
              <w:rPr>
                <w:spacing w:val="-10"/>
                <w:sz w:val="28"/>
              </w:rPr>
              <w:t xml:space="preserve">慧校园提升工程投入 </w:t>
            </w:r>
            <w:r>
              <w:rPr>
                <w:rFonts w:ascii="Times New Roman" w:eastAsia="Times New Roman"/>
                <w:sz w:val="28"/>
              </w:rPr>
              <w:t>212.3</w:t>
            </w:r>
            <w:r>
              <w:rPr>
                <w:rFonts w:ascii="Times New Roman" w:eastAsia="Times New Roman"/>
                <w:spacing w:val="2"/>
                <w:sz w:val="28"/>
              </w:rPr>
              <w:t xml:space="preserve"> </w:t>
            </w:r>
            <w:r>
              <w:rPr>
                <w:spacing w:val="-15"/>
                <w:sz w:val="28"/>
              </w:rPr>
              <w:t xml:space="preserve">万元，食堂改造投入 </w:t>
            </w:r>
            <w:r>
              <w:rPr>
                <w:rFonts w:ascii="Times New Roman" w:eastAsia="Times New Roman"/>
                <w:sz w:val="28"/>
              </w:rPr>
              <w:t xml:space="preserve">98.4 </w:t>
            </w:r>
            <w:r>
              <w:rPr>
                <w:spacing w:val="-8"/>
                <w:sz w:val="28"/>
              </w:rPr>
              <w:t>万元等。教育资源进</w:t>
            </w:r>
            <w:r>
              <w:rPr>
                <w:spacing w:val="-3"/>
                <w:sz w:val="28"/>
              </w:rPr>
              <w:t xml:space="preserve">一步充实，教学设备不断升级，生活设施不断完善，校舍楼宇定期维护， </w:t>
            </w:r>
            <w:r>
              <w:rPr>
                <w:spacing w:val="-10"/>
                <w:sz w:val="28"/>
              </w:rPr>
              <w:t>所有教室安装触摸式交互一体机，统一安装了一体机的集控管理和视频管</w:t>
            </w:r>
            <w:r>
              <w:rPr>
                <w:spacing w:val="-4"/>
                <w:sz w:val="28"/>
              </w:rPr>
              <w:t>理系统，实现校园网络无线全覆盖。</w:t>
            </w:r>
          </w:p>
          <w:p>
            <w:pPr>
              <w:pStyle w:val="9"/>
              <w:spacing w:line="358" w:lineRule="exact"/>
              <w:ind w:left="667"/>
              <w:rPr>
                <w:sz w:val="28"/>
              </w:rPr>
            </w:pPr>
            <w:r>
              <w:rPr>
                <w:sz w:val="28"/>
              </w:rPr>
              <w:t>三、教学仪器设备达标</w:t>
            </w:r>
          </w:p>
          <w:p>
            <w:pPr>
              <w:pStyle w:val="9"/>
              <w:rPr>
                <w:rFonts w:ascii="Times New Roman"/>
                <w:b/>
                <w:sz w:val="23"/>
              </w:rPr>
            </w:pPr>
          </w:p>
          <w:p>
            <w:pPr>
              <w:pStyle w:val="9"/>
              <w:spacing w:before="1"/>
              <w:ind w:right="95"/>
              <w:jc w:val="right"/>
              <w:rPr>
                <w:sz w:val="28"/>
              </w:rPr>
            </w:pPr>
            <w:r>
              <w:rPr>
                <w:rFonts w:ascii="Times New Roman" w:eastAsia="Times New Roman"/>
                <w:sz w:val="28"/>
              </w:rPr>
              <w:t>2021</w:t>
            </w:r>
            <w:r>
              <w:rPr>
                <w:rFonts w:ascii="Times New Roman" w:eastAsia="Times New Roman"/>
                <w:spacing w:val="23"/>
                <w:sz w:val="28"/>
              </w:rPr>
              <w:t xml:space="preserve"> </w:t>
            </w:r>
            <w:r>
              <w:rPr>
                <w:spacing w:val="12"/>
                <w:sz w:val="28"/>
              </w:rPr>
              <w:t xml:space="preserve">年，学校教学仪器设备总值 </w:t>
            </w:r>
            <w:r>
              <w:rPr>
                <w:rFonts w:ascii="Times New Roman" w:eastAsia="Times New Roman"/>
                <w:sz w:val="28"/>
              </w:rPr>
              <w:t>2121.11</w:t>
            </w:r>
            <w:r>
              <w:rPr>
                <w:rFonts w:ascii="Times New Roman" w:eastAsia="Times New Roman"/>
                <w:spacing w:val="21"/>
                <w:sz w:val="28"/>
              </w:rPr>
              <w:t xml:space="preserve"> </w:t>
            </w:r>
            <w:r>
              <w:rPr>
                <w:spacing w:val="17"/>
                <w:sz w:val="28"/>
              </w:rPr>
              <w:t>万元，生均教学仪器达</w:t>
            </w:r>
          </w:p>
          <w:p>
            <w:pPr>
              <w:pStyle w:val="9"/>
              <w:spacing w:before="265"/>
              <w:ind w:right="95"/>
              <w:jc w:val="right"/>
              <w:rPr>
                <w:sz w:val="28"/>
              </w:rPr>
            </w:pPr>
            <w:r>
              <w:rPr>
                <w:rFonts w:ascii="Times New Roman" w:eastAsia="Times New Roman"/>
                <w:sz w:val="28"/>
              </w:rPr>
              <w:t xml:space="preserve">8142.45 </w:t>
            </w:r>
            <w:r>
              <w:rPr>
                <w:spacing w:val="-11"/>
                <w:sz w:val="28"/>
              </w:rPr>
              <w:t xml:space="preserve">元，能满足师生教学要求。近 </w:t>
            </w:r>
            <w:r>
              <w:rPr>
                <w:rFonts w:ascii="Times New Roman" w:eastAsia="Times New Roman"/>
                <w:sz w:val="28"/>
              </w:rPr>
              <w:t>5</w:t>
            </w:r>
            <w:r>
              <w:rPr>
                <w:rFonts w:ascii="Times New Roman" w:eastAsia="Times New Roman"/>
                <w:spacing w:val="2"/>
                <w:sz w:val="28"/>
              </w:rPr>
              <w:t xml:space="preserve"> </w:t>
            </w:r>
            <w:r>
              <w:rPr>
                <w:spacing w:val="-13"/>
                <w:sz w:val="28"/>
              </w:rPr>
              <w:t xml:space="preserve">年创建总投入 </w:t>
            </w:r>
            <w:r>
              <w:rPr>
                <w:rFonts w:ascii="Times New Roman" w:eastAsia="Times New Roman"/>
                <w:sz w:val="28"/>
              </w:rPr>
              <w:t xml:space="preserve">618.17 </w:t>
            </w:r>
            <w:r>
              <w:rPr>
                <w:spacing w:val="-4"/>
                <w:sz w:val="28"/>
              </w:rPr>
              <w:t>万元，新增</w:t>
            </w:r>
          </w:p>
          <w:p>
            <w:pPr>
              <w:pStyle w:val="9"/>
              <w:spacing w:before="265"/>
              <w:ind w:left="108"/>
              <w:rPr>
                <w:sz w:val="28"/>
              </w:rPr>
            </w:pPr>
            <w:r>
              <w:rPr>
                <w:sz w:val="28"/>
              </w:rPr>
              <w:t xml:space="preserve">设施设备 </w:t>
            </w:r>
            <w:r>
              <w:rPr>
                <w:rFonts w:ascii="Times New Roman" w:eastAsia="Times New Roman"/>
                <w:sz w:val="28"/>
              </w:rPr>
              <w:t xml:space="preserve">843.43 </w:t>
            </w:r>
            <w:r>
              <w:rPr>
                <w:sz w:val="28"/>
              </w:rPr>
              <w:t>万元。</w:t>
            </w:r>
          </w:p>
          <w:p>
            <w:pPr>
              <w:pStyle w:val="9"/>
              <w:spacing w:before="265"/>
              <w:ind w:left="667"/>
              <w:rPr>
                <w:sz w:val="28"/>
              </w:rPr>
            </w:pPr>
            <w:r>
              <w:rPr>
                <w:sz w:val="28"/>
              </w:rPr>
              <w:t>四、债务化解成效显著</w:t>
            </w:r>
          </w:p>
          <w:p>
            <w:pPr>
              <w:pStyle w:val="9"/>
              <w:spacing w:before="4" w:line="620" w:lineRule="atLeast"/>
              <w:ind w:left="108" w:right="95" w:firstLine="559"/>
              <w:rPr>
                <w:rFonts w:ascii="Times New Roman" w:eastAsia="Times New Roman"/>
                <w:sz w:val="28"/>
              </w:rPr>
            </w:pPr>
            <w:r>
              <w:rPr>
                <w:spacing w:val="-10"/>
                <w:sz w:val="28"/>
              </w:rPr>
              <w:t>由于新校区的建设，回购需大量资金，区域调整时预算已经执行，政</w:t>
            </w:r>
            <w:r>
              <w:rPr>
                <w:spacing w:val="3"/>
                <w:sz w:val="28"/>
              </w:rPr>
              <w:t>府一时难以筹集，于是以我校平台进行融资，每年进行债务化解，</w:t>
            </w:r>
            <w:r>
              <w:rPr>
                <w:rFonts w:ascii="Times New Roman" w:eastAsia="Times New Roman"/>
                <w:sz w:val="28"/>
              </w:rPr>
              <w:t>2022</w:t>
            </w:r>
          </w:p>
        </w:tc>
      </w:tr>
    </w:tbl>
    <w:p>
      <w:pPr>
        <w:spacing w:after="0" w:line="620" w:lineRule="atLeast"/>
        <w:rPr>
          <w:rFonts w:ascii="Times New Roman" w:eastAsia="Times New Roman"/>
          <w:sz w:val="28"/>
        </w:rPr>
        <w:sectPr>
          <w:footerReference r:id="rId8" w:type="default"/>
          <w:pgSz w:w="11910" w:h="16840"/>
          <w:pgMar w:top="1560" w:right="760" w:bottom="1360" w:left="820" w:header="0" w:footer="1163" w:gutter="0"/>
          <w:pgNumType w:start="3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5" w:hRule="atLeast"/>
        </w:trPr>
        <w:tc>
          <w:tcPr>
            <w:tcW w:w="9072" w:type="dxa"/>
          </w:tcPr>
          <w:p>
            <w:pPr>
              <w:pStyle w:val="9"/>
              <w:spacing w:before="133"/>
              <w:ind w:left="108"/>
              <w:rPr>
                <w:sz w:val="28"/>
              </w:rPr>
            </w:pPr>
            <w:r>
              <w:rPr>
                <w:sz w:val="28"/>
              </w:rPr>
              <w:t xml:space="preserve">年 </w:t>
            </w:r>
            <w:r>
              <w:rPr>
                <w:rFonts w:ascii="Times New Roman" w:eastAsia="Times New Roman"/>
                <w:sz w:val="28"/>
              </w:rPr>
              <w:t xml:space="preserve">3 </w:t>
            </w:r>
            <w:r>
              <w:rPr>
                <w:sz w:val="28"/>
              </w:rPr>
              <w:t xml:space="preserve">月债务余额为 </w:t>
            </w:r>
            <w:r>
              <w:rPr>
                <w:rFonts w:ascii="Times New Roman" w:eastAsia="Times New Roman"/>
                <w:sz w:val="28"/>
              </w:rPr>
              <w:t xml:space="preserve">8502.12 </w:t>
            </w:r>
            <w:r>
              <w:rPr>
                <w:sz w:val="28"/>
              </w:rPr>
              <w:t xml:space="preserve">万元，到 </w:t>
            </w:r>
            <w:r>
              <w:rPr>
                <w:rFonts w:ascii="Times New Roman" w:eastAsia="Times New Roman"/>
                <w:sz w:val="28"/>
              </w:rPr>
              <w:t xml:space="preserve">2022 </w:t>
            </w:r>
            <w:r>
              <w:rPr>
                <w:sz w:val="28"/>
              </w:rPr>
              <w:t>年底化债结束。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b/>
                <w:sz w:val="21"/>
              </w:rPr>
            </w:pPr>
            <w:r>
              <w:rPr>
                <w:b/>
                <w:w w:val="99"/>
                <w:sz w:val="21"/>
              </w:rPr>
              <w:t>无</w:t>
            </w:r>
          </w:p>
        </w:tc>
      </w:tr>
    </w:tbl>
    <w:p>
      <w:pPr>
        <w:pStyle w:val="4"/>
        <w:rPr>
          <w:rFonts w:ascii="Times New Roman"/>
          <w:b/>
          <w:sz w:val="23"/>
        </w:rPr>
      </w:pPr>
    </w:p>
    <w:p>
      <w:pPr>
        <w:pStyle w:val="8"/>
        <w:numPr>
          <w:ilvl w:val="0"/>
          <w:numId w:val="11"/>
        </w:numPr>
        <w:tabs>
          <w:tab w:val="left" w:pos="1292"/>
        </w:tabs>
        <w:spacing w:before="76" w:after="0" w:line="240" w:lineRule="auto"/>
        <w:ind w:left="1291" w:right="0" w:hanging="526"/>
        <w:jc w:val="left"/>
        <w:rPr>
          <w:b/>
          <w:sz w:val="21"/>
        </w:rPr>
      </w:pPr>
      <w:r>
        <w:rPr>
          <w:b/>
          <w:sz w:val="21"/>
        </w:rPr>
        <w:t>基础数据</w:t>
      </w:r>
    </w:p>
    <w:p>
      <w:pPr>
        <w:pStyle w:val="4"/>
        <w:spacing w:before="4"/>
        <w:rPr>
          <w:b/>
          <w:sz w:val="22"/>
        </w:rPr>
      </w:pPr>
    </w:p>
    <w:p>
      <w:pPr>
        <w:pStyle w:val="8"/>
        <w:numPr>
          <w:ilvl w:val="2"/>
          <w:numId w:val="13"/>
        </w:numPr>
        <w:tabs>
          <w:tab w:val="left" w:pos="3217"/>
          <w:tab w:val="left" w:pos="4106"/>
        </w:tabs>
        <w:spacing w:before="69" w:after="24" w:line="240" w:lineRule="auto"/>
        <w:ind w:left="3216" w:right="0" w:hanging="3167"/>
        <w:jc w:val="left"/>
        <w:rPr>
          <w:sz w:val="21"/>
        </w:rPr>
      </w:pPr>
      <w:r>
        <w:rPr>
          <w:b/>
          <w:sz w:val="21"/>
        </w:rPr>
        <w:t>近</w:t>
      </w:r>
      <w:r>
        <w:rPr>
          <w:b/>
          <w:spacing w:val="-59"/>
          <w:sz w:val="21"/>
        </w:rPr>
        <w:t xml:space="preserve"> </w:t>
      </w:r>
      <w:r>
        <w:rPr>
          <w:b/>
          <w:sz w:val="21"/>
        </w:rPr>
        <w:t>3</w:t>
      </w:r>
      <w:r>
        <w:rPr>
          <w:b/>
          <w:spacing w:val="-57"/>
          <w:sz w:val="21"/>
        </w:rPr>
        <w:t xml:space="preserve"> </w:t>
      </w:r>
      <w:r>
        <w:rPr>
          <w:b/>
          <w:sz w:val="21"/>
        </w:rPr>
        <w:t>年财政拨付公用经费情况</w:t>
      </w:r>
      <w:r>
        <w:rPr>
          <w:b/>
          <w:sz w:val="21"/>
        </w:rPr>
        <w:tab/>
      </w:r>
      <w:r>
        <w:rPr>
          <w:sz w:val="21"/>
        </w:rPr>
        <w:t>单位：万元</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1710"/>
        <w:gridCol w:w="2524"/>
        <w:gridCol w:w="2127"/>
        <w:gridCol w:w="116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tcPr>
          <w:p>
            <w:pPr>
              <w:pStyle w:val="9"/>
              <w:spacing w:before="27"/>
              <w:ind w:left="553" w:right="545"/>
              <w:jc w:val="center"/>
              <w:rPr>
                <w:b/>
                <w:sz w:val="20"/>
              </w:rPr>
            </w:pPr>
            <w:r>
              <w:rPr>
                <w:b/>
                <w:sz w:val="20"/>
              </w:rPr>
              <w:t>年度</w:t>
            </w:r>
          </w:p>
        </w:tc>
        <w:tc>
          <w:tcPr>
            <w:tcW w:w="1710" w:type="dxa"/>
          </w:tcPr>
          <w:p>
            <w:pPr>
              <w:pStyle w:val="9"/>
              <w:spacing w:before="27"/>
              <w:ind w:left="252"/>
              <w:rPr>
                <w:b/>
                <w:sz w:val="20"/>
              </w:rPr>
            </w:pPr>
            <w:r>
              <w:rPr>
                <w:b/>
                <w:sz w:val="20"/>
              </w:rPr>
              <w:t>公用经费总额</w:t>
            </w:r>
          </w:p>
        </w:tc>
        <w:tc>
          <w:tcPr>
            <w:tcW w:w="2524" w:type="dxa"/>
          </w:tcPr>
          <w:p>
            <w:pPr>
              <w:pStyle w:val="9"/>
              <w:spacing w:before="27"/>
              <w:ind w:left="837" w:right="833"/>
              <w:jc w:val="center"/>
              <w:rPr>
                <w:b/>
                <w:sz w:val="20"/>
              </w:rPr>
            </w:pPr>
            <w:r>
              <w:rPr>
                <w:b/>
                <w:sz w:val="20"/>
              </w:rPr>
              <w:t>在校生数</w:t>
            </w:r>
          </w:p>
        </w:tc>
        <w:tc>
          <w:tcPr>
            <w:tcW w:w="2127" w:type="dxa"/>
          </w:tcPr>
          <w:p>
            <w:pPr>
              <w:pStyle w:val="9"/>
              <w:spacing w:before="27"/>
              <w:ind w:left="259"/>
              <w:rPr>
                <w:b/>
                <w:sz w:val="20"/>
              </w:rPr>
            </w:pPr>
            <w:r>
              <w:rPr>
                <w:b/>
                <w:sz w:val="20"/>
              </w:rPr>
              <w:t>生均公用经费金额</w:t>
            </w:r>
          </w:p>
        </w:tc>
        <w:tc>
          <w:tcPr>
            <w:tcW w:w="1161" w:type="dxa"/>
          </w:tcPr>
          <w:p>
            <w:pPr>
              <w:pStyle w:val="9"/>
              <w:spacing w:before="27"/>
              <w:ind w:left="378"/>
              <w:rPr>
                <w:b/>
                <w:sz w:val="20"/>
              </w:rPr>
            </w:pPr>
            <w:r>
              <w:rPr>
                <w:b/>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tcPr>
          <w:p>
            <w:pPr>
              <w:pStyle w:val="9"/>
              <w:spacing w:before="3" w:line="288" w:lineRule="exact"/>
              <w:ind w:right="95"/>
              <w:jc w:val="right"/>
              <w:rPr>
                <w:sz w:val="24"/>
              </w:rPr>
            </w:pPr>
            <w:r>
              <w:rPr>
                <w:sz w:val="24"/>
              </w:rPr>
              <w:t>2019</w:t>
            </w:r>
          </w:p>
        </w:tc>
        <w:tc>
          <w:tcPr>
            <w:tcW w:w="1710" w:type="dxa"/>
          </w:tcPr>
          <w:p>
            <w:pPr>
              <w:pStyle w:val="9"/>
              <w:spacing w:before="3" w:line="288" w:lineRule="exact"/>
              <w:ind w:right="96"/>
              <w:jc w:val="right"/>
              <w:rPr>
                <w:sz w:val="24"/>
              </w:rPr>
            </w:pPr>
            <w:r>
              <w:rPr>
                <w:sz w:val="24"/>
              </w:rPr>
              <w:t>730.07</w:t>
            </w:r>
          </w:p>
        </w:tc>
        <w:tc>
          <w:tcPr>
            <w:tcW w:w="2524" w:type="dxa"/>
          </w:tcPr>
          <w:p>
            <w:pPr>
              <w:pStyle w:val="9"/>
              <w:spacing w:before="3" w:line="288" w:lineRule="exact"/>
              <w:ind w:right="95"/>
              <w:jc w:val="right"/>
              <w:rPr>
                <w:sz w:val="24"/>
              </w:rPr>
            </w:pPr>
            <w:r>
              <w:rPr>
                <w:sz w:val="24"/>
              </w:rPr>
              <w:t>2210</w:t>
            </w:r>
          </w:p>
        </w:tc>
        <w:tc>
          <w:tcPr>
            <w:tcW w:w="2127" w:type="dxa"/>
          </w:tcPr>
          <w:p>
            <w:pPr>
              <w:pStyle w:val="9"/>
              <w:spacing w:before="3" w:line="288" w:lineRule="exact"/>
              <w:ind w:right="96"/>
              <w:jc w:val="right"/>
              <w:rPr>
                <w:sz w:val="24"/>
              </w:rPr>
            </w:pPr>
            <w:r>
              <w:rPr>
                <w:sz w:val="24"/>
              </w:rPr>
              <w:t>0.33</w:t>
            </w:r>
          </w:p>
        </w:tc>
        <w:tc>
          <w:tcPr>
            <w:tcW w:w="1161"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50" w:type="dxa"/>
          </w:tcPr>
          <w:p>
            <w:pPr>
              <w:pStyle w:val="9"/>
              <w:spacing w:before="3" w:line="289" w:lineRule="exact"/>
              <w:ind w:right="95"/>
              <w:jc w:val="right"/>
              <w:rPr>
                <w:sz w:val="24"/>
              </w:rPr>
            </w:pPr>
            <w:r>
              <w:rPr>
                <w:sz w:val="24"/>
              </w:rPr>
              <w:t>2020</w:t>
            </w:r>
          </w:p>
        </w:tc>
        <w:tc>
          <w:tcPr>
            <w:tcW w:w="1710" w:type="dxa"/>
          </w:tcPr>
          <w:p>
            <w:pPr>
              <w:pStyle w:val="9"/>
              <w:spacing w:before="3" w:line="289" w:lineRule="exact"/>
              <w:ind w:right="96"/>
              <w:jc w:val="right"/>
              <w:rPr>
                <w:sz w:val="24"/>
              </w:rPr>
            </w:pPr>
            <w:r>
              <w:rPr>
                <w:sz w:val="24"/>
              </w:rPr>
              <w:t>750.71</w:t>
            </w:r>
          </w:p>
        </w:tc>
        <w:tc>
          <w:tcPr>
            <w:tcW w:w="2524" w:type="dxa"/>
          </w:tcPr>
          <w:p>
            <w:pPr>
              <w:pStyle w:val="9"/>
              <w:spacing w:before="3" w:line="289" w:lineRule="exact"/>
              <w:ind w:right="95"/>
              <w:jc w:val="right"/>
              <w:rPr>
                <w:sz w:val="24"/>
              </w:rPr>
            </w:pPr>
            <w:r>
              <w:rPr>
                <w:sz w:val="24"/>
              </w:rPr>
              <w:t>2252</w:t>
            </w:r>
          </w:p>
        </w:tc>
        <w:tc>
          <w:tcPr>
            <w:tcW w:w="2127" w:type="dxa"/>
          </w:tcPr>
          <w:p>
            <w:pPr>
              <w:pStyle w:val="9"/>
              <w:spacing w:before="3" w:line="289" w:lineRule="exact"/>
              <w:ind w:right="96"/>
              <w:jc w:val="right"/>
              <w:rPr>
                <w:sz w:val="24"/>
              </w:rPr>
            </w:pPr>
            <w:r>
              <w:rPr>
                <w:sz w:val="24"/>
              </w:rPr>
              <w:t>0.33</w:t>
            </w:r>
          </w:p>
        </w:tc>
        <w:tc>
          <w:tcPr>
            <w:tcW w:w="1161"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tcPr>
          <w:p>
            <w:pPr>
              <w:pStyle w:val="9"/>
              <w:spacing w:before="2" w:line="289" w:lineRule="exact"/>
              <w:ind w:right="95"/>
              <w:jc w:val="right"/>
              <w:rPr>
                <w:sz w:val="24"/>
              </w:rPr>
            </w:pPr>
            <w:r>
              <w:rPr>
                <w:sz w:val="24"/>
              </w:rPr>
              <w:t>2021</w:t>
            </w:r>
          </w:p>
        </w:tc>
        <w:tc>
          <w:tcPr>
            <w:tcW w:w="1710" w:type="dxa"/>
          </w:tcPr>
          <w:p>
            <w:pPr>
              <w:pStyle w:val="9"/>
              <w:spacing w:before="2" w:line="289" w:lineRule="exact"/>
              <w:ind w:right="96"/>
              <w:jc w:val="right"/>
              <w:rPr>
                <w:sz w:val="24"/>
              </w:rPr>
            </w:pPr>
            <w:r>
              <w:rPr>
                <w:sz w:val="24"/>
              </w:rPr>
              <w:t>811.26</w:t>
            </w:r>
          </w:p>
        </w:tc>
        <w:tc>
          <w:tcPr>
            <w:tcW w:w="2524" w:type="dxa"/>
          </w:tcPr>
          <w:p>
            <w:pPr>
              <w:pStyle w:val="9"/>
              <w:spacing w:before="2" w:line="289" w:lineRule="exact"/>
              <w:ind w:right="95"/>
              <w:jc w:val="right"/>
              <w:rPr>
                <w:sz w:val="24"/>
              </w:rPr>
            </w:pPr>
            <w:r>
              <w:rPr>
                <w:sz w:val="24"/>
              </w:rPr>
              <w:t>2481</w:t>
            </w:r>
          </w:p>
        </w:tc>
        <w:tc>
          <w:tcPr>
            <w:tcW w:w="2127" w:type="dxa"/>
          </w:tcPr>
          <w:p>
            <w:pPr>
              <w:pStyle w:val="9"/>
              <w:spacing w:before="2" w:line="289" w:lineRule="exact"/>
              <w:ind w:right="96"/>
              <w:jc w:val="right"/>
              <w:rPr>
                <w:sz w:val="24"/>
              </w:rPr>
            </w:pPr>
            <w:r>
              <w:rPr>
                <w:sz w:val="24"/>
              </w:rPr>
              <w:t>0.33</w:t>
            </w:r>
          </w:p>
        </w:tc>
        <w:tc>
          <w:tcPr>
            <w:tcW w:w="1161" w:type="dxa"/>
          </w:tcPr>
          <w:p>
            <w:pPr>
              <w:pStyle w:val="9"/>
              <w:rPr>
                <w:rFonts w:ascii="Times New Roman"/>
                <w:sz w:val="20"/>
              </w:rPr>
            </w:pPr>
          </w:p>
        </w:tc>
      </w:tr>
    </w:tbl>
    <w:p>
      <w:pPr>
        <w:pStyle w:val="4"/>
        <w:spacing w:before="12"/>
        <w:rPr>
          <w:sz w:val="25"/>
        </w:rPr>
      </w:pPr>
    </w:p>
    <w:p>
      <w:pPr>
        <w:pStyle w:val="8"/>
        <w:numPr>
          <w:ilvl w:val="2"/>
          <w:numId w:val="13"/>
        </w:numPr>
        <w:tabs>
          <w:tab w:val="left" w:pos="3164"/>
          <w:tab w:val="left" w:pos="4212"/>
        </w:tabs>
        <w:spacing w:before="0" w:after="23" w:line="240" w:lineRule="auto"/>
        <w:ind w:left="3164" w:right="0" w:hanging="3116"/>
        <w:jc w:val="left"/>
        <w:rPr>
          <w:sz w:val="21"/>
        </w:rPr>
      </w:pPr>
      <w:r>
        <w:rPr>
          <w:b/>
          <w:sz w:val="21"/>
        </w:rPr>
        <w:t>近</w:t>
      </w:r>
      <w:r>
        <w:rPr>
          <w:b/>
          <w:spacing w:val="-59"/>
          <w:sz w:val="21"/>
        </w:rPr>
        <w:t xml:space="preserve"> </w:t>
      </w:r>
      <w:r>
        <w:rPr>
          <w:b/>
          <w:sz w:val="21"/>
        </w:rPr>
        <w:t>3</w:t>
      </w:r>
      <w:r>
        <w:rPr>
          <w:b/>
          <w:spacing w:val="-57"/>
          <w:sz w:val="21"/>
        </w:rPr>
        <w:t xml:space="preserve"> </w:t>
      </w:r>
      <w:r>
        <w:rPr>
          <w:b/>
          <w:sz w:val="21"/>
        </w:rPr>
        <w:t>年学校债务化解情况统计</w:t>
      </w:r>
      <w:r>
        <w:rPr>
          <w:b/>
          <w:sz w:val="21"/>
        </w:rPr>
        <w:tab/>
      </w:r>
      <w:r>
        <w:rPr>
          <w:sz w:val="21"/>
        </w:rPr>
        <w:t>单位：万元</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50"/>
        <w:gridCol w:w="1818"/>
        <w:gridCol w:w="1818"/>
        <w:gridCol w:w="1819"/>
        <w:gridCol w:w="20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50" w:type="dxa"/>
          </w:tcPr>
          <w:p>
            <w:pPr>
              <w:pStyle w:val="9"/>
              <w:spacing w:before="27"/>
              <w:ind w:left="553" w:right="545"/>
              <w:jc w:val="center"/>
              <w:rPr>
                <w:b/>
                <w:sz w:val="20"/>
              </w:rPr>
            </w:pPr>
            <w:r>
              <w:rPr>
                <w:b/>
                <w:sz w:val="20"/>
              </w:rPr>
              <w:t>年度</w:t>
            </w:r>
          </w:p>
        </w:tc>
        <w:tc>
          <w:tcPr>
            <w:tcW w:w="1818" w:type="dxa"/>
          </w:tcPr>
          <w:p>
            <w:pPr>
              <w:pStyle w:val="9"/>
              <w:spacing w:before="27"/>
              <w:ind w:left="507"/>
              <w:rPr>
                <w:b/>
                <w:sz w:val="20"/>
              </w:rPr>
            </w:pPr>
            <w:r>
              <w:rPr>
                <w:b/>
                <w:sz w:val="20"/>
              </w:rPr>
              <w:t>债务总额</w:t>
            </w:r>
          </w:p>
        </w:tc>
        <w:tc>
          <w:tcPr>
            <w:tcW w:w="1818" w:type="dxa"/>
          </w:tcPr>
          <w:p>
            <w:pPr>
              <w:pStyle w:val="9"/>
              <w:spacing w:before="27"/>
              <w:ind w:left="306"/>
              <w:rPr>
                <w:b/>
                <w:sz w:val="20"/>
              </w:rPr>
            </w:pPr>
            <w:r>
              <w:rPr>
                <w:b/>
                <w:sz w:val="20"/>
              </w:rPr>
              <w:t>债务化解金额</w:t>
            </w:r>
          </w:p>
        </w:tc>
        <w:tc>
          <w:tcPr>
            <w:tcW w:w="1819" w:type="dxa"/>
          </w:tcPr>
          <w:p>
            <w:pPr>
              <w:pStyle w:val="9"/>
              <w:spacing w:before="27"/>
              <w:ind w:left="507"/>
              <w:rPr>
                <w:b/>
                <w:sz w:val="20"/>
              </w:rPr>
            </w:pPr>
            <w:r>
              <w:rPr>
                <w:b/>
                <w:sz w:val="20"/>
              </w:rPr>
              <w:t>债务余额</w:t>
            </w:r>
          </w:p>
        </w:tc>
        <w:tc>
          <w:tcPr>
            <w:tcW w:w="2067" w:type="dxa"/>
          </w:tcPr>
          <w:p>
            <w:pPr>
              <w:pStyle w:val="9"/>
              <w:spacing w:before="27"/>
              <w:ind w:left="810" w:right="804"/>
              <w:jc w:val="center"/>
              <w:rPr>
                <w:b/>
                <w:sz w:val="20"/>
              </w:rPr>
            </w:pPr>
            <w:r>
              <w:rPr>
                <w:b/>
                <w:sz w:val="20"/>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tcPr>
          <w:p>
            <w:pPr>
              <w:pStyle w:val="9"/>
              <w:rPr>
                <w:rFonts w:ascii="Times New Roman"/>
                <w:sz w:val="20"/>
              </w:rPr>
            </w:pPr>
          </w:p>
        </w:tc>
        <w:tc>
          <w:tcPr>
            <w:tcW w:w="1818" w:type="dxa"/>
          </w:tcPr>
          <w:p>
            <w:pPr>
              <w:pStyle w:val="9"/>
              <w:rPr>
                <w:rFonts w:ascii="Times New Roman"/>
                <w:sz w:val="20"/>
              </w:rPr>
            </w:pPr>
          </w:p>
        </w:tc>
        <w:tc>
          <w:tcPr>
            <w:tcW w:w="1818" w:type="dxa"/>
          </w:tcPr>
          <w:p>
            <w:pPr>
              <w:pStyle w:val="9"/>
              <w:rPr>
                <w:rFonts w:ascii="Times New Roman"/>
                <w:sz w:val="20"/>
              </w:rPr>
            </w:pPr>
          </w:p>
        </w:tc>
        <w:tc>
          <w:tcPr>
            <w:tcW w:w="1819" w:type="dxa"/>
          </w:tcPr>
          <w:p>
            <w:pPr>
              <w:pStyle w:val="9"/>
              <w:rPr>
                <w:rFonts w:ascii="Times New Roman"/>
                <w:sz w:val="20"/>
              </w:rPr>
            </w:pPr>
          </w:p>
        </w:tc>
        <w:tc>
          <w:tcPr>
            <w:tcW w:w="206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tcPr>
          <w:p>
            <w:pPr>
              <w:pStyle w:val="9"/>
              <w:rPr>
                <w:rFonts w:ascii="Times New Roman"/>
                <w:sz w:val="20"/>
              </w:rPr>
            </w:pPr>
          </w:p>
        </w:tc>
        <w:tc>
          <w:tcPr>
            <w:tcW w:w="1818" w:type="dxa"/>
          </w:tcPr>
          <w:p>
            <w:pPr>
              <w:pStyle w:val="9"/>
              <w:rPr>
                <w:rFonts w:ascii="Times New Roman"/>
                <w:sz w:val="20"/>
              </w:rPr>
            </w:pPr>
          </w:p>
        </w:tc>
        <w:tc>
          <w:tcPr>
            <w:tcW w:w="1818" w:type="dxa"/>
          </w:tcPr>
          <w:p>
            <w:pPr>
              <w:pStyle w:val="9"/>
              <w:rPr>
                <w:rFonts w:ascii="Times New Roman"/>
                <w:sz w:val="20"/>
              </w:rPr>
            </w:pPr>
          </w:p>
        </w:tc>
        <w:tc>
          <w:tcPr>
            <w:tcW w:w="1819" w:type="dxa"/>
          </w:tcPr>
          <w:p>
            <w:pPr>
              <w:pStyle w:val="9"/>
              <w:rPr>
                <w:rFonts w:ascii="Times New Roman"/>
                <w:sz w:val="20"/>
              </w:rPr>
            </w:pPr>
          </w:p>
        </w:tc>
        <w:tc>
          <w:tcPr>
            <w:tcW w:w="206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550" w:type="dxa"/>
          </w:tcPr>
          <w:p>
            <w:pPr>
              <w:pStyle w:val="9"/>
              <w:rPr>
                <w:rFonts w:ascii="Times New Roman"/>
                <w:sz w:val="20"/>
              </w:rPr>
            </w:pPr>
          </w:p>
        </w:tc>
        <w:tc>
          <w:tcPr>
            <w:tcW w:w="1818" w:type="dxa"/>
          </w:tcPr>
          <w:p>
            <w:pPr>
              <w:pStyle w:val="9"/>
              <w:rPr>
                <w:rFonts w:ascii="Times New Roman"/>
                <w:sz w:val="20"/>
              </w:rPr>
            </w:pPr>
          </w:p>
        </w:tc>
        <w:tc>
          <w:tcPr>
            <w:tcW w:w="1818" w:type="dxa"/>
          </w:tcPr>
          <w:p>
            <w:pPr>
              <w:pStyle w:val="9"/>
              <w:rPr>
                <w:rFonts w:ascii="Times New Roman"/>
                <w:sz w:val="20"/>
              </w:rPr>
            </w:pPr>
          </w:p>
        </w:tc>
        <w:tc>
          <w:tcPr>
            <w:tcW w:w="1819" w:type="dxa"/>
          </w:tcPr>
          <w:p>
            <w:pPr>
              <w:pStyle w:val="9"/>
              <w:rPr>
                <w:rFonts w:ascii="Times New Roman"/>
                <w:sz w:val="20"/>
              </w:rPr>
            </w:pPr>
          </w:p>
        </w:tc>
        <w:tc>
          <w:tcPr>
            <w:tcW w:w="2067"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550" w:type="dxa"/>
          </w:tcPr>
          <w:p>
            <w:pPr>
              <w:pStyle w:val="9"/>
              <w:rPr>
                <w:rFonts w:ascii="Times New Roman"/>
                <w:sz w:val="20"/>
              </w:rPr>
            </w:pPr>
          </w:p>
        </w:tc>
        <w:tc>
          <w:tcPr>
            <w:tcW w:w="1818" w:type="dxa"/>
          </w:tcPr>
          <w:p>
            <w:pPr>
              <w:pStyle w:val="9"/>
              <w:rPr>
                <w:rFonts w:ascii="Times New Roman"/>
                <w:sz w:val="20"/>
              </w:rPr>
            </w:pPr>
          </w:p>
        </w:tc>
        <w:tc>
          <w:tcPr>
            <w:tcW w:w="1818" w:type="dxa"/>
          </w:tcPr>
          <w:p>
            <w:pPr>
              <w:pStyle w:val="9"/>
              <w:rPr>
                <w:rFonts w:ascii="Times New Roman"/>
                <w:sz w:val="20"/>
              </w:rPr>
            </w:pPr>
          </w:p>
        </w:tc>
        <w:tc>
          <w:tcPr>
            <w:tcW w:w="1819" w:type="dxa"/>
          </w:tcPr>
          <w:p>
            <w:pPr>
              <w:pStyle w:val="9"/>
              <w:rPr>
                <w:rFonts w:ascii="Times New Roman"/>
                <w:sz w:val="20"/>
              </w:rPr>
            </w:pPr>
          </w:p>
        </w:tc>
        <w:tc>
          <w:tcPr>
            <w:tcW w:w="2067" w:type="dxa"/>
          </w:tcPr>
          <w:p>
            <w:pPr>
              <w:pStyle w:val="9"/>
              <w:rPr>
                <w:rFonts w:ascii="Times New Roman"/>
                <w:sz w:val="20"/>
              </w:rPr>
            </w:pPr>
          </w:p>
        </w:tc>
      </w:tr>
    </w:tbl>
    <w:p>
      <w:pPr>
        <w:pStyle w:val="4"/>
        <w:spacing w:before="12"/>
        <w:rPr>
          <w:sz w:val="25"/>
        </w:rPr>
      </w:pPr>
    </w:p>
    <w:p>
      <w:pPr>
        <w:pStyle w:val="8"/>
        <w:numPr>
          <w:ilvl w:val="0"/>
          <w:numId w:val="11"/>
        </w:numPr>
        <w:tabs>
          <w:tab w:val="left" w:pos="1292"/>
        </w:tabs>
        <w:spacing w:before="0"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right="428"/>
              <w:jc w:val="right"/>
              <w:rPr>
                <w:b/>
                <w:sz w:val="21"/>
              </w:rPr>
            </w:pPr>
            <w:r>
              <w:rPr>
                <w:b/>
                <w:w w:val="95"/>
                <w:sz w:val="21"/>
              </w:rPr>
              <w:t>主题词</w:t>
            </w:r>
          </w:p>
        </w:tc>
        <w:tc>
          <w:tcPr>
            <w:tcW w:w="1513" w:type="dxa"/>
          </w:tcPr>
          <w:p>
            <w:pPr>
              <w:pStyle w:val="9"/>
              <w:spacing w:before="20"/>
              <w:ind w:left="334"/>
              <w:rPr>
                <w:b/>
                <w:sz w:val="21"/>
              </w:rPr>
            </w:pPr>
            <w:r>
              <w:rPr>
                <w:b/>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4" w:line="288" w:lineRule="exact"/>
              <w:ind w:left="108"/>
              <w:rPr>
                <w:sz w:val="24"/>
              </w:rPr>
            </w:pPr>
            <w:r>
              <w:rPr>
                <w:sz w:val="24"/>
              </w:rPr>
              <w:t>三年公用经费拨款单</w:t>
            </w:r>
          </w:p>
        </w:tc>
        <w:tc>
          <w:tcPr>
            <w:tcW w:w="1511" w:type="dxa"/>
          </w:tcPr>
          <w:p>
            <w:pPr>
              <w:pStyle w:val="9"/>
              <w:spacing w:before="4" w:line="288" w:lineRule="exact"/>
              <w:ind w:right="431"/>
              <w:jc w:val="right"/>
              <w:rPr>
                <w:sz w:val="24"/>
              </w:rPr>
            </w:pPr>
            <w:r>
              <w:rPr>
                <w:sz w:val="24"/>
              </w:rPr>
              <w:t>公用经费</w:t>
            </w:r>
          </w:p>
        </w:tc>
        <w:tc>
          <w:tcPr>
            <w:tcW w:w="1513" w:type="dxa"/>
          </w:tcPr>
          <w:p>
            <w:pPr>
              <w:pStyle w:val="9"/>
              <w:spacing w:before="17" w:line="274" w:lineRule="exact"/>
              <w:ind w:left="362"/>
              <w:rPr>
                <w:rFonts w:ascii="Times New Roman"/>
                <w:sz w:val="24"/>
              </w:rPr>
            </w:pPr>
            <w:r>
              <w:rPr>
                <w:rFonts w:ascii="Times New Roman"/>
                <w:sz w:val="24"/>
              </w:rPr>
              <w:t>2021/12</w:t>
            </w:r>
          </w:p>
        </w:tc>
        <w:tc>
          <w:tcPr>
            <w:tcW w:w="1540" w:type="dxa"/>
          </w:tcPr>
          <w:p>
            <w:pPr>
              <w:pStyle w:val="9"/>
              <w:spacing w:before="4"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3"/>
              <w:ind w:left="108"/>
              <w:rPr>
                <w:sz w:val="24"/>
              </w:rPr>
            </w:pPr>
            <w:r>
              <w:rPr>
                <w:sz w:val="24"/>
              </w:rPr>
              <w:t>改善办学条件项目投入汇总表</w:t>
            </w:r>
          </w:p>
        </w:tc>
        <w:tc>
          <w:tcPr>
            <w:tcW w:w="1511" w:type="dxa"/>
          </w:tcPr>
          <w:p>
            <w:pPr>
              <w:pStyle w:val="9"/>
              <w:spacing w:before="3"/>
              <w:ind w:left="107"/>
              <w:rPr>
                <w:sz w:val="24"/>
              </w:rPr>
            </w:pPr>
            <w:r>
              <w:rPr>
                <w:sz w:val="24"/>
              </w:rPr>
              <w:t>办学条件改</w:t>
            </w:r>
          </w:p>
          <w:p>
            <w:pPr>
              <w:pStyle w:val="9"/>
              <w:spacing w:before="5" w:line="288" w:lineRule="exact"/>
              <w:ind w:left="107"/>
              <w:rPr>
                <w:sz w:val="24"/>
              </w:rPr>
            </w:pPr>
            <w:r>
              <w:rPr>
                <w:sz w:val="24"/>
              </w:rPr>
              <w:t>造升级</w:t>
            </w:r>
          </w:p>
        </w:tc>
        <w:tc>
          <w:tcPr>
            <w:tcW w:w="1513" w:type="dxa"/>
          </w:tcPr>
          <w:p>
            <w:pPr>
              <w:pStyle w:val="9"/>
              <w:spacing w:before="17"/>
              <w:ind w:left="362"/>
              <w:rPr>
                <w:rFonts w:ascii="Times New Roman"/>
                <w:sz w:val="24"/>
              </w:rPr>
            </w:pPr>
            <w:r>
              <w:rPr>
                <w:rFonts w:ascii="Times New Roman"/>
                <w:sz w:val="24"/>
              </w:rPr>
              <w:t>2020/12</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3" w:line="289" w:lineRule="exact"/>
              <w:ind w:left="108"/>
              <w:rPr>
                <w:sz w:val="24"/>
              </w:rPr>
            </w:pPr>
            <w:r>
              <w:rPr>
                <w:sz w:val="24"/>
              </w:rPr>
              <w:t>仪器设备资产表</w:t>
            </w:r>
          </w:p>
        </w:tc>
        <w:tc>
          <w:tcPr>
            <w:tcW w:w="1511" w:type="dxa"/>
          </w:tcPr>
          <w:p>
            <w:pPr>
              <w:pStyle w:val="9"/>
              <w:spacing w:before="3" w:line="289" w:lineRule="exact"/>
              <w:ind w:right="431"/>
              <w:jc w:val="right"/>
              <w:rPr>
                <w:sz w:val="24"/>
              </w:rPr>
            </w:pPr>
            <w:r>
              <w:rPr>
                <w:sz w:val="24"/>
              </w:rPr>
              <w:t>教学仪器</w:t>
            </w:r>
          </w:p>
        </w:tc>
        <w:tc>
          <w:tcPr>
            <w:tcW w:w="1513" w:type="dxa"/>
          </w:tcPr>
          <w:p>
            <w:pPr>
              <w:pStyle w:val="9"/>
              <w:spacing w:before="19" w:line="273" w:lineRule="exact"/>
              <w:ind w:left="362"/>
              <w:rPr>
                <w:rFonts w:ascii="Times New Roman"/>
                <w:sz w:val="24"/>
              </w:rPr>
            </w:pPr>
            <w:r>
              <w:rPr>
                <w:rFonts w:ascii="Times New Roman"/>
                <w:sz w:val="24"/>
              </w:rPr>
              <w:t>2021/12</w:t>
            </w:r>
          </w:p>
        </w:tc>
        <w:tc>
          <w:tcPr>
            <w:tcW w:w="1540" w:type="dxa"/>
          </w:tcPr>
          <w:p>
            <w:pPr>
              <w:pStyle w:val="9"/>
              <w:spacing w:before="3"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89" w:lineRule="exact"/>
              <w:ind w:left="108"/>
              <w:rPr>
                <w:sz w:val="24"/>
              </w:rPr>
            </w:pPr>
            <w:r>
              <w:rPr>
                <w:rFonts w:ascii="Times New Roman" w:eastAsia="Times New Roman"/>
                <w:sz w:val="24"/>
              </w:rPr>
              <w:t xml:space="preserve">2022 </w:t>
            </w:r>
            <w:r>
              <w:rPr>
                <w:sz w:val="24"/>
              </w:rPr>
              <w:t xml:space="preserve">年 </w:t>
            </w:r>
            <w:r>
              <w:rPr>
                <w:rFonts w:ascii="Times New Roman" w:eastAsia="Times New Roman"/>
                <w:sz w:val="24"/>
              </w:rPr>
              <w:t xml:space="preserve">3 </w:t>
            </w:r>
            <w:r>
              <w:rPr>
                <w:sz w:val="24"/>
              </w:rPr>
              <w:t>月资产负债表</w:t>
            </w:r>
          </w:p>
        </w:tc>
        <w:tc>
          <w:tcPr>
            <w:tcW w:w="1511" w:type="dxa"/>
          </w:tcPr>
          <w:p>
            <w:pPr>
              <w:pStyle w:val="9"/>
              <w:spacing w:before="2" w:line="289" w:lineRule="exact"/>
              <w:ind w:right="431"/>
              <w:jc w:val="right"/>
              <w:rPr>
                <w:sz w:val="24"/>
              </w:rPr>
            </w:pPr>
            <w:r>
              <w:rPr>
                <w:sz w:val="24"/>
              </w:rPr>
              <w:t>债务情况</w:t>
            </w:r>
          </w:p>
        </w:tc>
        <w:tc>
          <w:tcPr>
            <w:tcW w:w="1513" w:type="dxa"/>
          </w:tcPr>
          <w:p>
            <w:pPr>
              <w:pStyle w:val="9"/>
              <w:spacing w:before="18" w:line="273" w:lineRule="exact"/>
              <w:ind w:left="362"/>
              <w:rPr>
                <w:rFonts w:ascii="Times New Roman"/>
                <w:sz w:val="24"/>
              </w:rPr>
            </w:pPr>
            <w:r>
              <w:rPr>
                <w:rFonts w:ascii="Times New Roman"/>
                <w:sz w:val="24"/>
              </w:rPr>
              <w:t>2022/03</w:t>
            </w:r>
          </w:p>
        </w:tc>
        <w:tc>
          <w:tcPr>
            <w:tcW w:w="1540" w:type="dxa"/>
          </w:tcPr>
          <w:p>
            <w:pPr>
              <w:pStyle w:val="9"/>
              <w:spacing w:before="2" w:line="289" w:lineRule="exact"/>
              <w:ind w:left="9"/>
              <w:jc w:val="center"/>
              <w:rPr>
                <w:sz w:val="24"/>
              </w:rPr>
            </w:pPr>
            <w:r>
              <w:rPr>
                <w:sz w:val="24"/>
              </w:rPr>
              <w:t>是</w:t>
            </w:r>
          </w:p>
        </w:tc>
      </w:tr>
    </w:tbl>
    <w:p>
      <w:pPr>
        <w:pStyle w:val="4"/>
        <w:rPr>
          <w:b/>
          <w:sz w:val="20"/>
        </w:rPr>
      </w:pPr>
    </w:p>
    <w:p>
      <w:pPr>
        <w:pStyle w:val="4"/>
        <w:rPr>
          <w:b/>
          <w:sz w:val="20"/>
        </w:rPr>
      </w:pPr>
    </w:p>
    <w:p>
      <w:pPr>
        <w:pStyle w:val="4"/>
        <w:spacing w:before="6"/>
        <w:rPr>
          <w:b/>
          <w:sz w:val="27"/>
        </w:rPr>
      </w:pPr>
    </w:p>
    <w:p>
      <w:pPr>
        <w:spacing w:after="0"/>
        <w:rPr>
          <w:sz w:val="27"/>
        </w:rPr>
        <w:sectPr>
          <w:pgSz w:w="11910" w:h="16840"/>
          <w:pgMar w:top="1560" w:right="760" w:bottom="1380" w:left="820" w:header="0" w:footer="1163" w:gutter="0"/>
          <w:cols w:space="720" w:num="1"/>
        </w:sectPr>
      </w:pPr>
    </w:p>
    <w:p>
      <w:pPr>
        <w:pStyle w:val="4"/>
        <w:rPr>
          <w:b/>
          <w:sz w:val="30"/>
        </w:rPr>
      </w:pPr>
    </w:p>
    <w:p>
      <w:pPr>
        <w:pStyle w:val="8"/>
        <w:numPr>
          <w:ilvl w:val="0"/>
          <w:numId w:val="14"/>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队伍建设 </w:t>
      </w:r>
      <w:r>
        <w:rPr>
          <w:rFonts w:ascii="Times New Roman" w:eastAsia="Times New Roman"/>
          <w:b/>
          <w:sz w:val="24"/>
        </w:rPr>
        <w:t>2-1</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6897"/>
        <w:gridCol w:w="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28" w:type="dxa"/>
          </w:tcPr>
          <w:p>
            <w:pPr>
              <w:pStyle w:val="9"/>
              <w:spacing w:before="21"/>
              <w:ind w:left="108"/>
              <w:rPr>
                <w:b/>
                <w:sz w:val="21"/>
              </w:rPr>
            </w:pPr>
            <w:r>
              <w:rPr>
                <w:b/>
                <w:sz w:val="21"/>
              </w:rPr>
              <w:t>指 标</w:t>
            </w:r>
          </w:p>
          <w:p>
            <w:pPr>
              <w:pStyle w:val="9"/>
              <w:spacing w:before="43"/>
              <w:ind w:left="108"/>
              <w:rPr>
                <w:b/>
                <w:sz w:val="21"/>
              </w:rPr>
            </w:pPr>
            <w:r>
              <w:rPr>
                <w:b/>
                <w:sz w:val="21"/>
              </w:rPr>
              <w:t>序号</w:t>
            </w:r>
          </w:p>
        </w:tc>
        <w:tc>
          <w:tcPr>
            <w:tcW w:w="7559" w:type="dxa"/>
            <w:gridSpan w:val="2"/>
          </w:tcPr>
          <w:p>
            <w:pPr>
              <w:pStyle w:val="9"/>
              <w:spacing w:before="177"/>
              <w:ind w:left="2810" w:right="2800"/>
              <w:jc w:val="center"/>
              <w:rPr>
                <w:b/>
                <w:sz w:val="21"/>
              </w:rPr>
            </w:pPr>
            <w:r>
              <w:rPr>
                <w:b/>
                <w:sz w:val="21"/>
              </w:rPr>
              <w:t>评估指标及评价细则</w:t>
            </w:r>
          </w:p>
        </w:tc>
        <w:tc>
          <w:tcPr>
            <w:tcW w:w="785" w:type="dxa"/>
          </w:tcPr>
          <w:p>
            <w:pPr>
              <w:pStyle w:val="9"/>
              <w:spacing w:before="21"/>
              <w:ind w:left="180"/>
              <w:rPr>
                <w:b/>
                <w:sz w:val="21"/>
              </w:rPr>
            </w:pPr>
            <w:r>
              <w:rPr>
                <w:b/>
                <w:w w:val="95"/>
                <w:sz w:val="21"/>
              </w:rPr>
              <w:t>自评</w:t>
            </w:r>
          </w:p>
          <w:p>
            <w:pPr>
              <w:pStyle w:val="9"/>
              <w:spacing w:before="43"/>
              <w:ind w:left="180"/>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5" w:hRule="atLeast"/>
        </w:trPr>
        <w:tc>
          <w:tcPr>
            <w:tcW w:w="728" w:type="dxa"/>
          </w:tcPr>
          <w:p>
            <w:pPr>
              <w:pStyle w:val="9"/>
              <w:spacing w:before="107"/>
              <w:ind w:left="5"/>
              <w:jc w:val="center"/>
              <w:rPr>
                <w:b/>
                <w:sz w:val="21"/>
              </w:rPr>
            </w:pPr>
            <w:r>
              <w:rPr>
                <w:b/>
                <w:w w:val="99"/>
                <w:sz w:val="21"/>
              </w:rPr>
              <w:t>第</w:t>
            </w:r>
          </w:p>
          <w:p>
            <w:pPr>
              <w:pStyle w:val="9"/>
              <w:spacing w:before="57"/>
              <w:ind w:left="6"/>
              <w:jc w:val="center"/>
              <w:rPr>
                <w:rFonts w:ascii="Times New Roman"/>
                <w:b/>
                <w:sz w:val="21"/>
              </w:rPr>
            </w:pPr>
            <w:r>
              <w:rPr>
                <w:rFonts w:ascii="Times New Roman"/>
                <w:b/>
                <w:w w:val="99"/>
                <w:sz w:val="21"/>
              </w:rPr>
              <w:t>5</w:t>
            </w:r>
          </w:p>
        </w:tc>
        <w:tc>
          <w:tcPr>
            <w:tcW w:w="662" w:type="dxa"/>
          </w:tcPr>
          <w:p>
            <w:pPr>
              <w:pStyle w:val="9"/>
              <w:spacing w:before="107" w:line="278" w:lineRule="auto"/>
              <w:ind w:left="107" w:right="122"/>
              <w:rPr>
                <w:b/>
                <w:sz w:val="21"/>
              </w:rPr>
            </w:pPr>
            <w:r>
              <w:rPr>
                <w:b/>
                <w:sz w:val="21"/>
              </w:rPr>
              <w:t>评估指标</w:t>
            </w:r>
          </w:p>
        </w:tc>
        <w:tc>
          <w:tcPr>
            <w:tcW w:w="6897" w:type="dxa"/>
          </w:tcPr>
          <w:p>
            <w:pPr>
              <w:pStyle w:val="9"/>
              <w:spacing w:before="51" w:line="249" w:lineRule="auto"/>
              <w:ind w:left="107" w:right="97" w:firstLine="180"/>
              <w:jc w:val="both"/>
              <w:rPr>
                <w:b/>
                <w:sz w:val="18"/>
              </w:rPr>
            </w:pPr>
            <w:r>
              <w:rPr>
                <w:rFonts w:ascii="Times New Roman" w:eastAsia="Times New Roman"/>
                <w:b/>
                <w:sz w:val="18"/>
              </w:rPr>
              <w:t>5</w:t>
            </w:r>
            <w:r>
              <w:rPr>
                <w:rFonts w:ascii="Times New Roman" w:eastAsia="Times New Roman"/>
                <w:b/>
                <w:spacing w:val="19"/>
                <w:sz w:val="18"/>
              </w:rPr>
              <w:t xml:space="preserve">. </w:t>
            </w:r>
            <w:r>
              <w:rPr>
                <w:b/>
                <w:spacing w:val="-6"/>
                <w:sz w:val="18"/>
              </w:rPr>
              <w:t>校长有先进的办学理念、独特的办学思想，改革创新意识强，精于管理，深入教</w:t>
            </w:r>
            <w:r>
              <w:rPr>
                <w:b/>
                <w:spacing w:val="-3"/>
                <w:sz w:val="18"/>
              </w:rPr>
              <w:t>学一线，对教育教学有较为深入的研究。主持过省及以上课题的研究或改革项目的实</w:t>
            </w:r>
            <w:r>
              <w:rPr>
                <w:b/>
                <w:sz w:val="18"/>
              </w:rPr>
              <w:t>施，科研成果在设区市范围内有较大影响。</w:t>
            </w:r>
          </w:p>
        </w:tc>
        <w:tc>
          <w:tcPr>
            <w:tcW w:w="785" w:type="dxa"/>
          </w:tcPr>
          <w:p>
            <w:pPr>
              <w:pStyle w:val="9"/>
              <w:spacing w:before="1"/>
              <w:rPr>
                <w:rFonts w:ascii="Times New Roman"/>
                <w:b/>
                <w:sz w:val="24"/>
              </w:rPr>
            </w:pPr>
          </w:p>
          <w:p>
            <w:pPr>
              <w:pStyle w:val="9"/>
              <w:ind w:left="5"/>
              <w:jc w:val="center"/>
              <w:rPr>
                <w:rFonts w:ascii="Times New Roman"/>
                <w:sz w:val="21"/>
              </w:rPr>
            </w:pPr>
            <w:r>
              <w:rPr>
                <w:rFonts w:ascii="Times New Roman"/>
                <w:w w:val="99"/>
                <w:sz w:val="21"/>
              </w:rPr>
              <w:t>A</w:t>
            </w:r>
          </w:p>
        </w:tc>
      </w:tr>
    </w:tbl>
    <w:p>
      <w:pPr>
        <w:spacing w:after="0"/>
        <w:jc w:val="center"/>
        <w:rPr>
          <w:rFonts w:ascii="Times New Roman"/>
          <w:sz w:val="21"/>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14560" behindDoc="0" locked="0" layoutInCell="1" allowOverlap="1">
                <wp:simplePos x="0" y="0"/>
                <wp:positionH relativeFrom="page">
                  <wp:posOffset>932180</wp:posOffset>
                </wp:positionH>
                <wp:positionV relativeFrom="page">
                  <wp:posOffset>1007745</wp:posOffset>
                </wp:positionV>
                <wp:extent cx="5770245" cy="8540115"/>
                <wp:effectExtent l="0" t="0" r="0" b="0"/>
                <wp:wrapNone/>
                <wp:docPr id="49" name="文本框 26"/>
                <wp:cNvGraphicFramePr/>
                <a:graphic xmlns:a="http://schemas.openxmlformats.org/drawingml/2006/main">
                  <a:graphicData uri="http://schemas.microsoft.com/office/word/2010/wordprocessingShape">
                    <wps:wsp>
                      <wps:cNvSpPr txBox="1"/>
                      <wps:spPr>
                        <a:xfrm>
                          <a:off x="0" y="0"/>
                          <a:ext cx="5770245" cy="854011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2513"/>
                              <w:gridCol w:w="631"/>
                              <w:gridCol w:w="631"/>
                              <w:gridCol w:w="3121"/>
                              <w:gridCol w:w="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0" w:hRule="atLeast"/>
                              </w:trPr>
                              <w:tc>
                                <w:tcPr>
                                  <w:tcW w:w="728" w:type="dxa"/>
                                </w:tcPr>
                                <w:p>
                                  <w:pPr>
                                    <w:pStyle w:val="9"/>
                                    <w:spacing w:before="20"/>
                                    <w:ind w:left="5"/>
                                    <w:jc w:val="center"/>
                                    <w:rPr>
                                      <w:b/>
                                      <w:sz w:val="21"/>
                                    </w:rPr>
                                  </w:pPr>
                                  <w:r>
                                    <w:rPr>
                                      <w:b/>
                                      <w:w w:val="99"/>
                                      <w:sz w:val="21"/>
                                    </w:rPr>
                                    <w:t>条</w:t>
                                  </w:r>
                                </w:p>
                              </w:tc>
                              <w:tc>
                                <w:tcPr>
                                  <w:tcW w:w="662" w:type="dxa"/>
                                </w:tcPr>
                                <w:p>
                                  <w:pPr>
                                    <w:pStyle w:val="9"/>
                                    <w:rPr>
                                      <w:sz w:val="20"/>
                                    </w:rPr>
                                  </w:pPr>
                                </w:p>
                                <w:p>
                                  <w:pPr>
                                    <w:pStyle w:val="9"/>
                                    <w:rPr>
                                      <w:sz w:val="20"/>
                                    </w:rPr>
                                  </w:pPr>
                                </w:p>
                                <w:p>
                                  <w:pPr>
                                    <w:pStyle w:val="9"/>
                                    <w:rPr>
                                      <w:sz w:val="20"/>
                                    </w:rPr>
                                  </w:pPr>
                                </w:p>
                                <w:p>
                                  <w:pPr>
                                    <w:pStyle w:val="9"/>
                                    <w:spacing w:before="3"/>
                                    <w:rPr>
                                      <w:sz w:val="20"/>
                                    </w:rPr>
                                  </w:pPr>
                                </w:p>
                                <w:p>
                                  <w:pPr>
                                    <w:pStyle w:val="9"/>
                                    <w:spacing w:line="278" w:lineRule="auto"/>
                                    <w:ind w:left="107" w:right="122"/>
                                    <w:rPr>
                                      <w:b/>
                                      <w:sz w:val="21"/>
                                    </w:rPr>
                                  </w:pPr>
                                  <w:r>
                                    <w:rPr>
                                      <w:b/>
                                      <w:sz w:val="21"/>
                                    </w:rPr>
                                    <w:t>评价细则</w:t>
                                  </w:r>
                                </w:p>
                              </w:tc>
                              <w:tc>
                                <w:tcPr>
                                  <w:tcW w:w="6896" w:type="dxa"/>
                                  <w:gridSpan w:val="4"/>
                                </w:tcPr>
                                <w:p>
                                  <w:pPr>
                                    <w:pStyle w:val="9"/>
                                    <w:numPr>
                                      <w:ilvl w:val="0"/>
                                      <w:numId w:val="15"/>
                                    </w:numPr>
                                    <w:tabs>
                                      <w:tab w:val="left" w:pos="744"/>
                                    </w:tabs>
                                    <w:spacing w:before="12" w:after="0" w:line="240" w:lineRule="auto"/>
                                    <w:ind w:left="744" w:right="0" w:hanging="457"/>
                                    <w:jc w:val="left"/>
                                    <w:rPr>
                                      <w:rFonts w:ascii="Times New Roman" w:eastAsia="Times New Roman"/>
                                      <w:sz w:val="18"/>
                                    </w:rPr>
                                  </w:pPr>
                                  <w:r>
                                    <w:rPr>
                                      <w:spacing w:val="-1"/>
                                      <w:sz w:val="18"/>
                                    </w:rPr>
                                    <w:t xml:space="preserve">校长符合国家有关部门的校长任职资质和专业标准，从事教育工作不少于 </w:t>
                                  </w:r>
                                  <w:r>
                                    <w:rPr>
                                      <w:rFonts w:ascii="Times New Roman" w:eastAsia="Times New Roman"/>
                                      <w:sz w:val="18"/>
                                    </w:rPr>
                                    <w:t>10</w:t>
                                  </w:r>
                                </w:p>
                                <w:p>
                                  <w:pPr>
                                    <w:pStyle w:val="9"/>
                                    <w:spacing w:before="9"/>
                                    <w:ind w:left="107"/>
                                    <w:rPr>
                                      <w:sz w:val="18"/>
                                    </w:rPr>
                                  </w:pPr>
                                  <w:r>
                                    <w:rPr>
                                      <w:sz w:val="18"/>
                                    </w:rPr>
                                    <w:t xml:space="preserve">年，近 </w:t>
                                  </w:r>
                                  <w:r>
                                    <w:rPr>
                                      <w:rFonts w:ascii="Times New Roman" w:eastAsia="Times New Roman"/>
                                      <w:sz w:val="18"/>
                                    </w:rPr>
                                    <w:t xml:space="preserve">3 </w:t>
                                  </w:r>
                                  <w:r>
                                    <w:rPr>
                                      <w:sz w:val="18"/>
                                    </w:rPr>
                                    <w:t xml:space="preserve">年师生满意度均在 </w:t>
                                  </w:r>
                                  <w:r>
                                    <w:rPr>
                                      <w:rFonts w:ascii="Times New Roman" w:eastAsia="Times New Roman"/>
                                      <w:sz w:val="18"/>
                                    </w:rPr>
                                    <w:t>85%</w:t>
                                  </w:r>
                                  <w:r>
                                    <w:rPr>
                                      <w:sz w:val="18"/>
                                    </w:rPr>
                                    <w:t>以上。</w:t>
                                  </w:r>
                                </w:p>
                                <w:p>
                                  <w:pPr>
                                    <w:pStyle w:val="9"/>
                                    <w:numPr>
                                      <w:ilvl w:val="0"/>
                                      <w:numId w:val="15"/>
                                    </w:numPr>
                                    <w:tabs>
                                      <w:tab w:val="left" w:pos="738"/>
                                    </w:tabs>
                                    <w:spacing w:before="10" w:after="0" w:line="249" w:lineRule="auto"/>
                                    <w:ind w:left="107" w:right="27" w:firstLine="180"/>
                                    <w:jc w:val="left"/>
                                    <w:rPr>
                                      <w:sz w:val="18"/>
                                    </w:rPr>
                                  </w:pPr>
                                  <w:r>
                                    <w:rPr>
                                      <w:spacing w:val="-1"/>
                                      <w:sz w:val="18"/>
                                    </w:rPr>
                                    <w:t xml:space="preserve">校长能正确理解普通高中教育的责任和使命，办学思想端正，教育理念先进， </w:t>
                                  </w:r>
                                  <w:r>
                                    <w:rPr>
                                      <w:sz w:val="18"/>
                                    </w:rPr>
                                    <w:t>管理行为规范，改革创新意识较强，有较为丰富的课程管理、教师队伍建设、学生发展指导和教育技术应用等方面的素养，任期目标达成情况良好。</w:t>
                                  </w:r>
                                </w:p>
                                <w:p>
                                  <w:pPr>
                                    <w:pStyle w:val="9"/>
                                    <w:numPr>
                                      <w:ilvl w:val="0"/>
                                      <w:numId w:val="15"/>
                                    </w:numPr>
                                    <w:tabs>
                                      <w:tab w:val="left" w:pos="738"/>
                                    </w:tabs>
                                    <w:spacing w:before="0" w:after="0" w:line="249" w:lineRule="auto"/>
                                    <w:ind w:left="107" w:right="5" w:firstLine="180"/>
                                    <w:jc w:val="left"/>
                                    <w:rPr>
                                      <w:sz w:val="18"/>
                                    </w:rPr>
                                  </w:pPr>
                                  <w:r>
                                    <w:rPr>
                                      <w:spacing w:val="-10"/>
                                      <w:sz w:val="18"/>
                                    </w:rPr>
                                    <w:t>校长深入教学一线，以身作则，教书育人，完成规定的教学任务，制度化上课</w:t>
                                  </w:r>
                                  <w:r>
                                    <w:rPr>
                                      <w:spacing w:val="-8"/>
                                      <w:sz w:val="18"/>
                                    </w:rPr>
                                    <w:t xml:space="preserve">、听评课，每学期听评课总数不少于 </w:t>
                                  </w:r>
                                  <w:r>
                                    <w:rPr>
                                      <w:rFonts w:ascii="Times New Roman" w:eastAsia="Times New Roman"/>
                                      <w:sz w:val="18"/>
                                    </w:rPr>
                                    <w:t>30</w:t>
                                  </w:r>
                                  <w:r>
                                    <w:rPr>
                                      <w:rFonts w:ascii="Times New Roman" w:eastAsia="Times New Roman"/>
                                      <w:spacing w:val="1"/>
                                      <w:sz w:val="18"/>
                                    </w:rPr>
                                    <w:t xml:space="preserve"> </w:t>
                                  </w:r>
                                  <w:r>
                                    <w:rPr>
                                      <w:spacing w:val="-8"/>
                                      <w:sz w:val="18"/>
                                    </w:rPr>
                                    <w:t>节，且覆盖各年级、全学科，兼顾必修、选修及学校特色课程。</w:t>
                                  </w:r>
                                </w:p>
                                <w:p>
                                  <w:pPr>
                                    <w:pStyle w:val="9"/>
                                    <w:numPr>
                                      <w:ilvl w:val="0"/>
                                      <w:numId w:val="15"/>
                                    </w:numPr>
                                    <w:tabs>
                                      <w:tab w:val="left" w:pos="738"/>
                                    </w:tabs>
                                    <w:spacing w:before="1" w:after="0" w:line="240" w:lineRule="auto"/>
                                    <w:ind w:left="737" w:right="0" w:hanging="451"/>
                                    <w:jc w:val="left"/>
                                    <w:rPr>
                                      <w:sz w:val="18"/>
                                    </w:rPr>
                                  </w:pPr>
                                  <w:r>
                                    <w:rPr>
                                      <w:spacing w:val="-5"/>
                                      <w:sz w:val="18"/>
                                    </w:rPr>
                                    <w:t xml:space="preserve">校长对教育教学有较为深入的研究，每学期至少为全校教师作 </w:t>
                                  </w:r>
                                  <w:r>
                                    <w:rPr>
                                      <w:rFonts w:ascii="Times New Roman" w:eastAsia="Times New Roman"/>
                                      <w:sz w:val="18"/>
                                    </w:rPr>
                                    <w:t>2</w:t>
                                  </w:r>
                                  <w:r>
                                    <w:rPr>
                                      <w:rFonts w:ascii="Times New Roman" w:eastAsia="Times New Roman"/>
                                      <w:spacing w:val="1"/>
                                      <w:sz w:val="18"/>
                                    </w:rPr>
                                    <w:t xml:space="preserve"> </w:t>
                                  </w:r>
                                  <w:r>
                                    <w:rPr>
                                      <w:sz w:val="18"/>
                                    </w:rPr>
                                    <w:t>次引领性的学</w:t>
                                  </w:r>
                                </w:p>
                                <w:p>
                                  <w:pPr>
                                    <w:pStyle w:val="9"/>
                                    <w:spacing w:line="240" w:lineRule="atLeast"/>
                                    <w:ind w:left="107" w:right="45"/>
                                    <w:rPr>
                                      <w:sz w:val="18"/>
                                    </w:rPr>
                                  </w:pPr>
                                  <w:r>
                                    <w:rPr>
                                      <w:sz w:val="18"/>
                                    </w:rPr>
                                    <w:t xml:space="preserve">术讲座或教育管理专业报告，近 </w:t>
                                  </w:r>
                                  <w:r>
                                    <w:rPr>
                                      <w:rFonts w:ascii="Times New Roman" w:eastAsia="Times New Roman"/>
                                      <w:sz w:val="18"/>
                                    </w:rPr>
                                    <w:t xml:space="preserve">3 </w:t>
                                  </w:r>
                                  <w:r>
                                    <w:rPr>
                                      <w:sz w:val="18"/>
                                    </w:rPr>
                                    <w:t>年在省级及以上媒体独立发表研究或管理文章，主持或参与省级及以上教育部门的立项课题、改革项目并注重实践应用。</w:t>
                                  </w:r>
                                </w:p>
                              </w:tc>
                              <w:tc>
                                <w:tcPr>
                                  <w:tcW w:w="785"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28" w:type="dxa"/>
                                  <w:tcBorders>
                                    <w:right w:val="nil"/>
                                  </w:tcBorders>
                                </w:tcPr>
                                <w:p>
                                  <w:pPr>
                                    <w:pStyle w:val="9"/>
                                    <w:rPr>
                                      <w:rFonts w:ascii="Times New Roman"/>
                                      <w:sz w:val="22"/>
                                    </w:rPr>
                                  </w:pPr>
                                </w:p>
                              </w:tc>
                              <w:tc>
                                <w:tcPr>
                                  <w:tcW w:w="662" w:type="dxa"/>
                                  <w:tcBorders>
                                    <w:left w:val="nil"/>
                                    <w:right w:val="nil"/>
                                  </w:tcBorders>
                                </w:tcPr>
                                <w:p>
                                  <w:pPr>
                                    <w:pStyle w:val="9"/>
                                    <w:rPr>
                                      <w:rFonts w:ascii="Times New Roman"/>
                                      <w:sz w:val="22"/>
                                    </w:rPr>
                                  </w:pPr>
                                </w:p>
                              </w:tc>
                              <w:tc>
                                <w:tcPr>
                                  <w:tcW w:w="2513" w:type="dxa"/>
                                  <w:tcBorders>
                                    <w:left w:val="nil"/>
                                    <w:right w:val="nil"/>
                                  </w:tcBorders>
                                </w:tcPr>
                                <w:p>
                                  <w:pPr>
                                    <w:pStyle w:val="9"/>
                                    <w:spacing w:before="94"/>
                                    <w:ind w:right="204"/>
                                    <w:jc w:val="right"/>
                                    <w:rPr>
                                      <w:b/>
                                      <w:sz w:val="21"/>
                                    </w:rPr>
                                  </w:pPr>
                                  <w:r>
                                    <w:rPr>
                                      <w:b/>
                                      <w:w w:val="99"/>
                                      <w:sz w:val="21"/>
                                    </w:rPr>
                                    <w:t>自</w:t>
                                  </w:r>
                                </w:p>
                              </w:tc>
                              <w:tc>
                                <w:tcPr>
                                  <w:tcW w:w="631" w:type="dxa"/>
                                  <w:tcBorders>
                                    <w:left w:val="nil"/>
                                    <w:right w:val="nil"/>
                                  </w:tcBorders>
                                </w:tcPr>
                                <w:p>
                                  <w:pPr>
                                    <w:pStyle w:val="9"/>
                                    <w:spacing w:before="94"/>
                                    <w:ind w:left="215"/>
                                    <w:rPr>
                                      <w:b/>
                                      <w:sz w:val="21"/>
                                    </w:rPr>
                                  </w:pPr>
                                  <w:r>
                                    <w:rPr>
                                      <w:b/>
                                      <w:w w:val="99"/>
                                      <w:sz w:val="21"/>
                                    </w:rPr>
                                    <w:t>评</w:t>
                                  </w:r>
                                </w:p>
                              </w:tc>
                              <w:tc>
                                <w:tcPr>
                                  <w:tcW w:w="631" w:type="dxa"/>
                                  <w:tcBorders>
                                    <w:left w:val="nil"/>
                                    <w:right w:val="nil"/>
                                  </w:tcBorders>
                                </w:tcPr>
                                <w:p>
                                  <w:pPr>
                                    <w:pStyle w:val="9"/>
                                    <w:spacing w:before="94"/>
                                    <w:ind w:left="216"/>
                                    <w:rPr>
                                      <w:b/>
                                      <w:sz w:val="21"/>
                                    </w:rPr>
                                  </w:pPr>
                                  <w:r>
                                    <w:rPr>
                                      <w:b/>
                                      <w:w w:val="99"/>
                                      <w:sz w:val="21"/>
                                    </w:rPr>
                                    <w:t>概</w:t>
                                  </w:r>
                                </w:p>
                              </w:tc>
                              <w:tc>
                                <w:tcPr>
                                  <w:tcW w:w="3121" w:type="dxa"/>
                                  <w:tcBorders>
                                    <w:left w:val="nil"/>
                                    <w:right w:val="nil"/>
                                  </w:tcBorders>
                                </w:tcPr>
                                <w:p>
                                  <w:pPr>
                                    <w:pStyle w:val="9"/>
                                    <w:spacing w:before="94"/>
                                    <w:ind w:left="216"/>
                                    <w:rPr>
                                      <w:b/>
                                      <w:sz w:val="21"/>
                                    </w:rPr>
                                  </w:pPr>
                                  <w:r>
                                    <w:rPr>
                                      <w:b/>
                                      <w:w w:val="99"/>
                                      <w:sz w:val="21"/>
                                    </w:rPr>
                                    <w:t>述</w:t>
                                  </w:r>
                                </w:p>
                              </w:tc>
                              <w:tc>
                                <w:tcPr>
                                  <w:tcW w:w="785"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2" w:hRule="atLeast"/>
                              </w:trPr>
                              <w:tc>
                                <w:tcPr>
                                  <w:tcW w:w="9071" w:type="dxa"/>
                                  <w:gridSpan w:val="7"/>
                                </w:tcPr>
                                <w:p>
                                  <w:pPr>
                                    <w:pStyle w:val="9"/>
                                    <w:spacing w:before="132" w:line="417" w:lineRule="auto"/>
                                    <w:ind w:left="108" w:right="94" w:firstLine="559"/>
                                    <w:rPr>
                                      <w:sz w:val="28"/>
                                    </w:rPr>
                                  </w:pPr>
                                  <w:r>
                                    <w:rPr>
                                      <w:spacing w:val="-11"/>
                                      <w:sz w:val="28"/>
                                    </w:rPr>
                                    <w:t>王奕飞校长，中共党员，大学本科文化，中学高级教师，常州新北区</w:t>
                                  </w:r>
                                  <w:r>
                                    <w:rPr>
                                      <w:spacing w:val="-4"/>
                                      <w:sz w:val="28"/>
                                    </w:rPr>
                                    <w:t>人大常委会委员，常州市学科带头人，常州市特级校长。</w:t>
                                  </w:r>
                                  <w:r>
                                    <w:rPr>
                                      <w:sz w:val="28"/>
                                    </w:rPr>
                                    <w:t>1983</w:t>
                                  </w:r>
                                  <w:r>
                                    <w:rPr>
                                      <w:spacing w:val="-31"/>
                                      <w:sz w:val="28"/>
                                    </w:rPr>
                                    <w:t xml:space="preserve"> 年 </w:t>
                                  </w:r>
                                  <w:r>
                                    <w:rPr>
                                      <w:sz w:val="28"/>
                                    </w:rPr>
                                    <w:t>8</w:t>
                                  </w:r>
                                  <w:r>
                                    <w:rPr>
                                      <w:spacing w:val="-16"/>
                                      <w:sz w:val="28"/>
                                    </w:rPr>
                                    <w:t xml:space="preserve"> 月参</w:t>
                                  </w:r>
                                  <w:r>
                                    <w:rPr>
                                      <w:spacing w:val="-12"/>
                                      <w:sz w:val="28"/>
                                    </w:rPr>
                                    <w:t>加工作以来，分别在武进坂上中学、武进高级中学、武进鸣凰中学和江苏</w:t>
                                  </w:r>
                                  <w:r>
                                    <w:rPr>
                                      <w:spacing w:val="4"/>
                                      <w:sz w:val="28"/>
                                    </w:rPr>
                                    <w:t>省横林高级中学工作，曾任政教处副主任、副校长、校长等职务。</w:t>
                                  </w:r>
                                  <w:r>
                                    <w:rPr>
                                      <w:sz w:val="28"/>
                                    </w:rPr>
                                    <w:t xml:space="preserve">2013 </w:t>
                                  </w:r>
                                  <w:r>
                                    <w:rPr>
                                      <w:spacing w:val="-33"/>
                                      <w:sz w:val="28"/>
                                    </w:rPr>
                                    <w:t xml:space="preserve">年 </w:t>
                                  </w:r>
                                  <w:r>
                                    <w:rPr>
                                      <w:sz w:val="28"/>
                                    </w:rPr>
                                    <w:t>9</w:t>
                                  </w:r>
                                  <w:r>
                                    <w:rPr>
                                      <w:spacing w:val="-15"/>
                                      <w:sz w:val="28"/>
                                    </w:rPr>
                                    <w:t xml:space="preserve"> 月，担任江苏省奔牛高级中学校长。二十多年的校长生涯，王校长始</w:t>
                                  </w:r>
                                  <w:r>
                                    <w:rPr>
                                      <w:spacing w:val="-11"/>
                                      <w:sz w:val="28"/>
                                    </w:rPr>
                                    <w:t>终坚持严谨治学、办人民满意教育为宗旨的政治高度，坚持以“学校发展</w:t>
                                  </w:r>
                                  <w:r>
                                    <w:rPr>
                                      <w:spacing w:val="-10"/>
                                      <w:sz w:val="28"/>
                                    </w:rPr>
                                    <w:t>作为第一要务，教师专业发展为关键要素，学生全面发展为根本目标”的</w:t>
                                  </w:r>
                                  <w:r>
                                    <w:rPr>
                                      <w:spacing w:val="-11"/>
                                      <w:sz w:val="28"/>
                                    </w:rPr>
                                    <w:t>工作理念和“精细务实、追求完美”的工作作风，取得了卓著的成绩。王</w:t>
                                  </w:r>
                                  <w:r>
                                    <w:rPr>
                                      <w:spacing w:val="-9"/>
                                      <w:sz w:val="28"/>
                                    </w:rPr>
                                    <w:t>奕飞校长具有先进的办学理念，深厚的教育情怀和高超的专业水平。他身</w:t>
                                  </w:r>
                                  <w:r>
                                    <w:rPr>
                                      <w:spacing w:val="-11"/>
                                      <w:sz w:val="28"/>
                                    </w:rPr>
                                    <w:t>先士卒、率先垂范，具有强烈的改革创新精神，积极谋划学校发展，以人</w:t>
                                  </w:r>
                                  <w:r>
                                    <w:rPr>
                                      <w:spacing w:val="-19"/>
                                      <w:sz w:val="28"/>
                                    </w:rPr>
                                    <w:t>为本，科学民主，工作求真务实，吃苦耐劳，是师生的模范、管理的行家</w:t>
                                  </w:r>
                                  <w:r>
                                    <w:rPr>
                                      <w:spacing w:val="-12"/>
                                      <w:sz w:val="28"/>
                                    </w:rPr>
                                    <w:t xml:space="preserve">教育教学的专家。近三年师生满意度都在 </w:t>
                                  </w:r>
                                  <w:r>
                                    <w:rPr>
                                      <w:sz w:val="28"/>
                                    </w:rPr>
                                    <w:t>98%</w:t>
                                  </w:r>
                                  <w:r>
                                    <w:rPr>
                                      <w:spacing w:val="-13"/>
                                      <w:sz w:val="28"/>
                                    </w:rPr>
                                    <w:t>以上。</w:t>
                                  </w:r>
                                  <w:r>
                                    <w:rPr>
                                      <w:sz w:val="28"/>
                                    </w:rPr>
                                    <w:t>2021</w:t>
                                  </w:r>
                                  <w:r>
                                    <w:rPr>
                                      <w:spacing w:val="-16"/>
                                      <w:sz w:val="28"/>
                                    </w:rPr>
                                    <w:t xml:space="preserve"> 年，王奕飞校长</w:t>
                                  </w:r>
                                  <w:r>
                                    <w:rPr>
                                      <w:spacing w:val="-5"/>
                                      <w:sz w:val="28"/>
                                    </w:rPr>
                                    <w:t>被评为江苏省先进工作者。</w:t>
                                  </w:r>
                                </w:p>
                                <w:p>
                                  <w:pPr>
                                    <w:pStyle w:val="9"/>
                                    <w:spacing w:line="356" w:lineRule="exact"/>
                                    <w:ind w:left="667"/>
                                    <w:rPr>
                                      <w:b/>
                                      <w:sz w:val="28"/>
                                    </w:rPr>
                                  </w:pPr>
                                  <w:r>
                                    <w:rPr>
                                      <w:b/>
                                      <w:sz w:val="28"/>
                                    </w:rPr>
                                    <w:t>一、办学理念先进，引领学校发展</w:t>
                                  </w:r>
                                </w:p>
                                <w:p>
                                  <w:pPr>
                                    <w:pStyle w:val="9"/>
                                    <w:spacing w:before="4" w:line="620" w:lineRule="atLeast"/>
                                    <w:ind w:left="108" w:right="-15" w:firstLine="559"/>
                                    <w:rPr>
                                      <w:sz w:val="28"/>
                                    </w:rPr>
                                  </w:pPr>
                                  <w:r>
                                    <w:rPr>
                                      <w:spacing w:val="-3"/>
                                      <w:sz w:val="28"/>
                                    </w:rPr>
                                    <w:t>王奕飞校长办学思想端正，教育理念先进，矢志推动教育教学改革。</w:t>
                                  </w:r>
                                  <w:r>
                                    <w:rPr>
                                      <w:spacing w:val="-9"/>
                                      <w:sz w:val="28"/>
                                    </w:rPr>
                                    <w:t>王校长积极引领学校新课程改革，根据“坚持‘五育并举’，全面发展素</w:t>
                                  </w:r>
                                </w:p>
                              </w:tc>
                            </w:tr>
                          </w:tbl>
                          <w:p>
                            <w:pPr>
                              <w:pStyle w:val="4"/>
                            </w:pPr>
                          </w:p>
                        </w:txbxContent>
                      </wps:txbx>
                      <wps:bodyPr lIns="0" tIns="0" rIns="0" bIns="0" upright="1"/>
                    </wps:wsp>
                  </a:graphicData>
                </a:graphic>
              </wp:anchor>
            </w:drawing>
          </mc:Choice>
          <mc:Fallback>
            <w:pict>
              <v:shape id="文本框 26" o:spid="_x0000_s1026" o:spt="202" type="#_x0000_t202" style="position:absolute;left:0pt;margin-left:73.4pt;margin-top:79.35pt;height:672.45pt;width:454.35pt;mso-position-horizontal-relative:page;mso-position-vertical-relative:page;z-index:251714560;mso-width-relative:page;mso-height-relative:page;" filled="f" stroked="f" coordsize="21600,21600" o:gfxdata="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hji8O2gAAAA0BAAAPAAAAAAAAAAEAIAAAACIAAABkcnMvZG93bnJldi54&#10;bWxQSwECFAAUAAAACACHTuJA1zS2bL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2513"/>
                        <w:gridCol w:w="631"/>
                        <w:gridCol w:w="631"/>
                        <w:gridCol w:w="3121"/>
                        <w:gridCol w:w="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40" w:hRule="atLeast"/>
                        </w:trPr>
                        <w:tc>
                          <w:tcPr>
                            <w:tcW w:w="728" w:type="dxa"/>
                          </w:tcPr>
                          <w:p>
                            <w:pPr>
                              <w:pStyle w:val="9"/>
                              <w:spacing w:before="20"/>
                              <w:ind w:left="5"/>
                              <w:jc w:val="center"/>
                              <w:rPr>
                                <w:b/>
                                <w:sz w:val="21"/>
                              </w:rPr>
                            </w:pPr>
                            <w:r>
                              <w:rPr>
                                <w:b/>
                                <w:w w:val="99"/>
                                <w:sz w:val="21"/>
                              </w:rPr>
                              <w:t>条</w:t>
                            </w:r>
                          </w:p>
                        </w:tc>
                        <w:tc>
                          <w:tcPr>
                            <w:tcW w:w="662" w:type="dxa"/>
                          </w:tcPr>
                          <w:p>
                            <w:pPr>
                              <w:pStyle w:val="9"/>
                              <w:rPr>
                                <w:sz w:val="20"/>
                              </w:rPr>
                            </w:pPr>
                          </w:p>
                          <w:p>
                            <w:pPr>
                              <w:pStyle w:val="9"/>
                              <w:rPr>
                                <w:sz w:val="20"/>
                              </w:rPr>
                            </w:pPr>
                          </w:p>
                          <w:p>
                            <w:pPr>
                              <w:pStyle w:val="9"/>
                              <w:rPr>
                                <w:sz w:val="20"/>
                              </w:rPr>
                            </w:pPr>
                          </w:p>
                          <w:p>
                            <w:pPr>
                              <w:pStyle w:val="9"/>
                              <w:spacing w:before="3"/>
                              <w:rPr>
                                <w:sz w:val="20"/>
                              </w:rPr>
                            </w:pPr>
                          </w:p>
                          <w:p>
                            <w:pPr>
                              <w:pStyle w:val="9"/>
                              <w:spacing w:line="278" w:lineRule="auto"/>
                              <w:ind w:left="107" w:right="122"/>
                              <w:rPr>
                                <w:b/>
                                <w:sz w:val="21"/>
                              </w:rPr>
                            </w:pPr>
                            <w:r>
                              <w:rPr>
                                <w:b/>
                                <w:sz w:val="21"/>
                              </w:rPr>
                              <w:t>评价细则</w:t>
                            </w:r>
                          </w:p>
                        </w:tc>
                        <w:tc>
                          <w:tcPr>
                            <w:tcW w:w="6896" w:type="dxa"/>
                            <w:gridSpan w:val="4"/>
                          </w:tcPr>
                          <w:p>
                            <w:pPr>
                              <w:pStyle w:val="9"/>
                              <w:numPr>
                                <w:ilvl w:val="0"/>
                                <w:numId w:val="15"/>
                              </w:numPr>
                              <w:tabs>
                                <w:tab w:val="left" w:pos="744"/>
                              </w:tabs>
                              <w:spacing w:before="12" w:after="0" w:line="240" w:lineRule="auto"/>
                              <w:ind w:left="744" w:right="0" w:hanging="457"/>
                              <w:jc w:val="left"/>
                              <w:rPr>
                                <w:rFonts w:ascii="Times New Roman" w:eastAsia="Times New Roman"/>
                                <w:sz w:val="18"/>
                              </w:rPr>
                            </w:pPr>
                            <w:r>
                              <w:rPr>
                                <w:spacing w:val="-1"/>
                                <w:sz w:val="18"/>
                              </w:rPr>
                              <w:t xml:space="preserve">校长符合国家有关部门的校长任职资质和专业标准，从事教育工作不少于 </w:t>
                            </w:r>
                            <w:r>
                              <w:rPr>
                                <w:rFonts w:ascii="Times New Roman" w:eastAsia="Times New Roman"/>
                                <w:sz w:val="18"/>
                              </w:rPr>
                              <w:t>10</w:t>
                            </w:r>
                          </w:p>
                          <w:p>
                            <w:pPr>
                              <w:pStyle w:val="9"/>
                              <w:spacing w:before="9"/>
                              <w:ind w:left="107"/>
                              <w:rPr>
                                <w:sz w:val="18"/>
                              </w:rPr>
                            </w:pPr>
                            <w:r>
                              <w:rPr>
                                <w:sz w:val="18"/>
                              </w:rPr>
                              <w:t xml:space="preserve">年，近 </w:t>
                            </w:r>
                            <w:r>
                              <w:rPr>
                                <w:rFonts w:ascii="Times New Roman" w:eastAsia="Times New Roman"/>
                                <w:sz w:val="18"/>
                              </w:rPr>
                              <w:t xml:space="preserve">3 </w:t>
                            </w:r>
                            <w:r>
                              <w:rPr>
                                <w:sz w:val="18"/>
                              </w:rPr>
                              <w:t xml:space="preserve">年师生满意度均在 </w:t>
                            </w:r>
                            <w:r>
                              <w:rPr>
                                <w:rFonts w:ascii="Times New Roman" w:eastAsia="Times New Roman"/>
                                <w:sz w:val="18"/>
                              </w:rPr>
                              <w:t>85%</w:t>
                            </w:r>
                            <w:r>
                              <w:rPr>
                                <w:sz w:val="18"/>
                              </w:rPr>
                              <w:t>以上。</w:t>
                            </w:r>
                          </w:p>
                          <w:p>
                            <w:pPr>
                              <w:pStyle w:val="9"/>
                              <w:numPr>
                                <w:ilvl w:val="0"/>
                                <w:numId w:val="15"/>
                              </w:numPr>
                              <w:tabs>
                                <w:tab w:val="left" w:pos="738"/>
                              </w:tabs>
                              <w:spacing w:before="10" w:after="0" w:line="249" w:lineRule="auto"/>
                              <w:ind w:left="107" w:right="27" w:firstLine="180"/>
                              <w:jc w:val="left"/>
                              <w:rPr>
                                <w:sz w:val="18"/>
                              </w:rPr>
                            </w:pPr>
                            <w:r>
                              <w:rPr>
                                <w:spacing w:val="-1"/>
                                <w:sz w:val="18"/>
                              </w:rPr>
                              <w:t xml:space="preserve">校长能正确理解普通高中教育的责任和使命，办学思想端正，教育理念先进， </w:t>
                            </w:r>
                            <w:r>
                              <w:rPr>
                                <w:sz w:val="18"/>
                              </w:rPr>
                              <w:t>管理行为规范，改革创新意识较强，有较为丰富的课程管理、教师队伍建设、学生发展指导和教育技术应用等方面的素养，任期目标达成情况良好。</w:t>
                            </w:r>
                          </w:p>
                          <w:p>
                            <w:pPr>
                              <w:pStyle w:val="9"/>
                              <w:numPr>
                                <w:ilvl w:val="0"/>
                                <w:numId w:val="15"/>
                              </w:numPr>
                              <w:tabs>
                                <w:tab w:val="left" w:pos="738"/>
                              </w:tabs>
                              <w:spacing w:before="0" w:after="0" w:line="249" w:lineRule="auto"/>
                              <w:ind w:left="107" w:right="5" w:firstLine="180"/>
                              <w:jc w:val="left"/>
                              <w:rPr>
                                <w:sz w:val="18"/>
                              </w:rPr>
                            </w:pPr>
                            <w:r>
                              <w:rPr>
                                <w:spacing w:val="-10"/>
                                <w:sz w:val="18"/>
                              </w:rPr>
                              <w:t>校长深入教学一线，以身作则，教书育人，完成规定的教学任务，制度化上课</w:t>
                            </w:r>
                            <w:r>
                              <w:rPr>
                                <w:spacing w:val="-8"/>
                                <w:sz w:val="18"/>
                              </w:rPr>
                              <w:t xml:space="preserve">、听评课，每学期听评课总数不少于 </w:t>
                            </w:r>
                            <w:r>
                              <w:rPr>
                                <w:rFonts w:ascii="Times New Roman" w:eastAsia="Times New Roman"/>
                                <w:sz w:val="18"/>
                              </w:rPr>
                              <w:t>30</w:t>
                            </w:r>
                            <w:r>
                              <w:rPr>
                                <w:rFonts w:ascii="Times New Roman" w:eastAsia="Times New Roman"/>
                                <w:spacing w:val="1"/>
                                <w:sz w:val="18"/>
                              </w:rPr>
                              <w:t xml:space="preserve"> </w:t>
                            </w:r>
                            <w:r>
                              <w:rPr>
                                <w:spacing w:val="-8"/>
                                <w:sz w:val="18"/>
                              </w:rPr>
                              <w:t>节，且覆盖各年级、全学科，兼顾必修、选修及学校特色课程。</w:t>
                            </w:r>
                          </w:p>
                          <w:p>
                            <w:pPr>
                              <w:pStyle w:val="9"/>
                              <w:numPr>
                                <w:ilvl w:val="0"/>
                                <w:numId w:val="15"/>
                              </w:numPr>
                              <w:tabs>
                                <w:tab w:val="left" w:pos="738"/>
                              </w:tabs>
                              <w:spacing w:before="1" w:after="0" w:line="240" w:lineRule="auto"/>
                              <w:ind w:left="737" w:right="0" w:hanging="451"/>
                              <w:jc w:val="left"/>
                              <w:rPr>
                                <w:sz w:val="18"/>
                              </w:rPr>
                            </w:pPr>
                            <w:r>
                              <w:rPr>
                                <w:spacing w:val="-5"/>
                                <w:sz w:val="18"/>
                              </w:rPr>
                              <w:t xml:space="preserve">校长对教育教学有较为深入的研究，每学期至少为全校教师作 </w:t>
                            </w:r>
                            <w:r>
                              <w:rPr>
                                <w:rFonts w:ascii="Times New Roman" w:eastAsia="Times New Roman"/>
                                <w:sz w:val="18"/>
                              </w:rPr>
                              <w:t>2</w:t>
                            </w:r>
                            <w:r>
                              <w:rPr>
                                <w:rFonts w:ascii="Times New Roman" w:eastAsia="Times New Roman"/>
                                <w:spacing w:val="1"/>
                                <w:sz w:val="18"/>
                              </w:rPr>
                              <w:t xml:space="preserve"> </w:t>
                            </w:r>
                            <w:r>
                              <w:rPr>
                                <w:sz w:val="18"/>
                              </w:rPr>
                              <w:t>次引领性的学</w:t>
                            </w:r>
                          </w:p>
                          <w:p>
                            <w:pPr>
                              <w:pStyle w:val="9"/>
                              <w:spacing w:line="240" w:lineRule="atLeast"/>
                              <w:ind w:left="107" w:right="45"/>
                              <w:rPr>
                                <w:sz w:val="18"/>
                              </w:rPr>
                            </w:pPr>
                            <w:r>
                              <w:rPr>
                                <w:sz w:val="18"/>
                              </w:rPr>
                              <w:t xml:space="preserve">术讲座或教育管理专业报告，近 </w:t>
                            </w:r>
                            <w:r>
                              <w:rPr>
                                <w:rFonts w:ascii="Times New Roman" w:eastAsia="Times New Roman"/>
                                <w:sz w:val="18"/>
                              </w:rPr>
                              <w:t xml:space="preserve">3 </w:t>
                            </w:r>
                            <w:r>
                              <w:rPr>
                                <w:sz w:val="18"/>
                              </w:rPr>
                              <w:t>年在省级及以上媒体独立发表研究或管理文章，主持或参与省级及以上教育部门的立项课题、改革项目并注重实践应用。</w:t>
                            </w:r>
                          </w:p>
                        </w:tc>
                        <w:tc>
                          <w:tcPr>
                            <w:tcW w:w="785"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28" w:type="dxa"/>
                            <w:tcBorders>
                              <w:right w:val="nil"/>
                            </w:tcBorders>
                          </w:tcPr>
                          <w:p>
                            <w:pPr>
                              <w:pStyle w:val="9"/>
                              <w:rPr>
                                <w:rFonts w:ascii="Times New Roman"/>
                                <w:sz w:val="22"/>
                              </w:rPr>
                            </w:pPr>
                          </w:p>
                        </w:tc>
                        <w:tc>
                          <w:tcPr>
                            <w:tcW w:w="662" w:type="dxa"/>
                            <w:tcBorders>
                              <w:left w:val="nil"/>
                              <w:right w:val="nil"/>
                            </w:tcBorders>
                          </w:tcPr>
                          <w:p>
                            <w:pPr>
                              <w:pStyle w:val="9"/>
                              <w:rPr>
                                <w:rFonts w:ascii="Times New Roman"/>
                                <w:sz w:val="22"/>
                              </w:rPr>
                            </w:pPr>
                          </w:p>
                        </w:tc>
                        <w:tc>
                          <w:tcPr>
                            <w:tcW w:w="2513" w:type="dxa"/>
                            <w:tcBorders>
                              <w:left w:val="nil"/>
                              <w:right w:val="nil"/>
                            </w:tcBorders>
                          </w:tcPr>
                          <w:p>
                            <w:pPr>
                              <w:pStyle w:val="9"/>
                              <w:spacing w:before="94"/>
                              <w:ind w:right="204"/>
                              <w:jc w:val="right"/>
                              <w:rPr>
                                <w:b/>
                                <w:sz w:val="21"/>
                              </w:rPr>
                            </w:pPr>
                            <w:r>
                              <w:rPr>
                                <w:b/>
                                <w:w w:val="99"/>
                                <w:sz w:val="21"/>
                              </w:rPr>
                              <w:t>自</w:t>
                            </w:r>
                          </w:p>
                        </w:tc>
                        <w:tc>
                          <w:tcPr>
                            <w:tcW w:w="631" w:type="dxa"/>
                            <w:tcBorders>
                              <w:left w:val="nil"/>
                              <w:right w:val="nil"/>
                            </w:tcBorders>
                          </w:tcPr>
                          <w:p>
                            <w:pPr>
                              <w:pStyle w:val="9"/>
                              <w:spacing w:before="94"/>
                              <w:ind w:left="215"/>
                              <w:rPr>
                                <w:b/>
                                <w:sz w:val="21"/>
                              </w:rPr>
                            </w:pPr>
                            <w:r>
                              <w:rPr>
                                <w:b/>
                                <w:w w:val="99"/>
                                <w:sz w:val="21"/>
                              </w:rPr>
                              <w:t>评</w:t>
                            </w:r>
                          </w:p>
                        </w:tc>
                        <w:tc>
                          <w:tcPr>
                            <w:tcW w:w="631" w:type="dxa"/>
                            <w:tcBorders>
                              <w:left w:val="nil"/>
                              <w:right w:val="nil"/>
                            </w:tcBorders>
                          </w:tcPr>
                          <w:p>
                            <w:pPr>
                              <w:pStyle w:val="9"/>
                              <w:spacing w:before="94"/>
                              <w:ind w:left="216"/>
                              <w:rPr>
                                <w:b/>
                                <w:sz w:val="21"/>
                              </w:rPr>
                            </w:pPr>
                            <w:r>
                              <w:rPr>
                                <w:b/>
                                <w:w w:val="99"/>
                                <w:sz w:val="21"/>
                              </w:rPr>
                              <w:t>概</w:t>
                            </w:r>
                          </w:p>
                        </w:tc>
                        <w:tc>
                          <w:tcPr>
                            <w:tcW w:w="3121" w:type="dxa"/>
                            <w:tcBorders>
                              <w:left w:val="nil"/>
                              <w:right w:val="nil"/>
                            </w:tcBorders>
                          </w:tcPr>
                          <w:p>
                            <w:pPr>
                              <w:pStyle w:val="9"/>
                              <w:spacing w:before="94"/>
                              <w:ind w:left="216"/>
                              <w:rPr>
                                <w:b/>
                                <w:sz w:val="21"/>
                              </w:rPr>
                            </w:pPr>
                            <w:r>
                              <w:rPr>
                                <w:b/>
                                <w:w w:val="99"/>
                                <w:sz w:val="21"/>
                              </w:rPr>
                              <w:t>述</w:t>
                            </w:r>
                          </w:p>
                        </w:tc>
                        <w:tc>
                          <w:tcPr>
                            <w:tcW w:w="785"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2" w:hRule="atLeast"/>
                        </w:trPr>
                        <w:tc>
                          <w:tcPr>
                            <w:tcW w:w="9071" w:type="dxa"/>
                            <w:gridSpan w:val="7"/>
                          </w:tcPr>
                          <w:p>
                            <w:pPr>
                              <w:pStyle w:val="9"/>
                              <w:spacing w:before="132" w:line="417" w:lineRule="auto"/>
                              <w:ind w:left="108" w:right="94" w:firstLine="559"/>
                              <w:rPr>
                                <w:sz w:val="28"/>
                              </w:rPr>
                            </w:pPr>
                            <w:r>
                              <w:rPr>
                                <w:spacing w:val="-11"/>
                                <w:sz w:val="28"/>
                              </w:rPr>
                              <w:t>王奕飞校长，中共党员，大学本科文化，中学高级教师，常州新北区</w:t>
                            </w:r>
                            <w:r>
                              <w:rPr>
                                <w:spacing w:val="-4"/>
                                <w:sz w:val="28"/>
                              </w:rPr>
                              <w:t>人大常委会委员，常州市学科带头人，常州市特级校长。</w:t>
                            </w:r>
                            <w:r>
                              <w:rPr>
                                <w:sz w:val="28"/>
                              </w:rPr>
                              <w:t>1983</w:t>
                            </w:r>
                            <w:r>
                              <w:rPr>
                                <w:spacing w:val="-31"/>
                                <w:sz w:val="28"/>
                              </w:rPr>
                              <w:t xml:space="preserve"> 年 </w:t>
                            </w:r>
                            <w:r>
                              <w:rPr>
                                <w:sz w:val="28"/>
                              </w:rPr>
                              <w:t>8</w:t>
                            </w:r>
                            <w:r>
                              <w:rPr>
                                <w:spacing w:val="-16"/>
                                <w:sz w:val="28"/>
                              </w:rPr>
                              <w:t xml:space="preserve"> 月参</w:t>
                            </w:r>
                            <w:r>
                              <w:rPr>
                                <w:spacing w:val="-12"/>
                                <w:sz w:val="28"/>
                              </w:rPr>
                              <w:t>加工作以来，分别在武进坂上中学、武进高级中学、武进鸣凰中学和江苏</w:t>
                            </w:r>
                            <w:r>
                              <w:rPr>
                                <w:spacing w:val="4"/>
                                <w:sz w:val="28"/>
                              </w:rPr>
                              <w:t>省横林高级中学工作，曾任政教处副主任、副校长、校长等职务。</w:t>
                            </w:r>
                            <w:r>
                              <w:rPr>
                                <w:sz w:val="28"/>
                              </w:rPr>
                              <w:t xml:space="preserve">2013 </w:t>
                            </w:r>
                            <w:r>
                              <w:rPr>
                                <w:spacing w:val="-33"/>
                                <w:sz w:val="28"/>
                              </w:rPr>
                              <w:t xml:space="preserve">年 </w:t>
                            </w:r>
                            <w:r>
                              <w:rPr>
                                <w:sz w:val="28"/>
                              </w:rPr>
                              <w:t>9</w:t>
                            </w:r>
                            <w:r>
                              <w:rPr>
                                <w:spacing w:val="-15"/>
                                <w:sz w:val="28"/>
                              </w:rPr>
                              <w:t xml:space="preserve"> 月，担任江苏省奔牛高级中学校长。二十多年的校长生涯，王校长始</w:t>
                            </w:r>
                            <w:r>
                              <w:rPr>
                                <w:spacing w:val="-11"/>
                                <w:sz w:val="28"/>
                              </w:rPr>
                              <w:t>终坚持严谨治学、办人民满意教育为宗旨的政治高度，坚持以“学校发展</w:t>
                            </w:r>
                            <w:r>
                              <w:rPr>
                                <w:spacing w:val="-10"/>
                                <w:sz w:val="28"/>
                              </w:rPr>
                              <w:t>作为第一要务，教师专业发展为关键要素，学生全面发展为根本目标”的</w:t>
                            </w:r>
                            <w:r>
                              <w:rPr>
                                <w:spacing w:val="-11"/>
                                <w:sz w:val="28"/>
                              </w:rPr>
                              <w:t>工作理念和“精细务实、追求完美”的工作作风，取得了卓著的成绩。王</w:t>
                            </w:r>
                            <w:r>
                              <w:rPr>
                                <w:spacing w:val="-9"/>
                                <w:sz w:val="28"/>
                              </w:rPr>
                              <w:t>奕飞校长具有先进的办学理念，深厚的教育情怀和高超的专业水平。他身</w:t>
                            </w:r>
                            <w:r>
                              <w:rPr>
                                <w:spacing w:val="-11"/>
                                <w:sz w:val="28"/>
                              </w:rPr>
                              <w:t>先士卒、率先垂范，具有强烈的改革创新精神，积极谋划学校发展，以人</w:t>
                            </w:r>
                            <w:r>
                              <w:rPr>
                                <w:spacing w:val="-19"/>
                                <w:sz w:val="28"/>
                              </w:rPr>
                              <w:t>为本，科学民主，工作求真务实，吃苦耐劳，是师生的模范、管理的行家</w:t>
                            </w:r>
                            <w:r>
                              <w:rPr>
                                <w:spacing w:val="-12"/>
                                <w:sz w:val="28"/>
                              </w:rPr>
                              <w:t xml:space="preserve">教育教学的专家。近三年师生满意度都在 </w:t>
                            </w:r>
                            <w:r>
                              <w:rPr>
                                <w:sz w:val="28"/>
                              </w:rPr>
                              <w:t>98%</w:t>
                            </w:r>
                            <w:r>
                              <w:rPr>
                                <w:spacing w:val="-13"/>
                                <w:sz w:val="28"/>
                              </w:rPr>
                              <w:t>以上。</w:t>
                            </w:r>
                            <w:r>
                              <w:rPr>
                                <w:sz w:val="28"/>
                              </w:rPr>
                              <w:t>2021</w:t>
                            </w:r>
                            <w:r>
                              <w:rPr>
                                <w:spacing w:val="-16"/>
                                <w:sz w:val="28"/>
                              </w:rPr>
                              <w:t xml:space="preserve"> 年，王奕飞校长</w:t>
                            </w:r>
                            <w:r>
                              <w:rPr>
                                <w:spacing w:val="-5"/>
                                <w:sz w:val="28"/>
                              </w:rPr>
                              <w:t>被评为江苏省先进工作者。</w:t>
                            </w:r>
                          </w:p>
                          <w:p>
                            <w:pPr>
                              <w:pStyle w:val="9"/>
                              <w:spacing w:line="356" w:lineRule="exact"/>
                              <w:ind w:left="667"/>
                              <w:rPr>
                                <w:b/>
                                <w:sz w:val="28"/>
                              </w:rPr>
                            </w:pPr>
                            <w:r>
                              <w:rPr>
                                <w:b/>
                                <w:sz w:val="28"/>
                              </w:rPr>
                              <w:t>一、办学理念先进，引领学校发展</w:t>
                            </w:r>
                          </w:p>
                          <w:p>
                            <w:pPr>
                              <w:pStyle w:val="9"/>
                              <w:spacing w:before="4" w:line="620" w:lineRule="atLeast"/>
                              <w:ind w:left="108" w:right="-15" w:firstLine="559"/>
                              <w:rPr>
                                <w:sz w:val="28"/>
                              </w:rPr>
                            </w:pPr>
                            <w:r>
                              <w:rPr>
                                <w:spacing w:val="-3"/>
                                <w:sz w:val="28"/>
                              </w:rPr>
                              <w:t>王奕飞校长办学思想端正，教育理念先进，矢志推动教育教学改革。</w:t>
                            </w:r>
                            <w:r>
                              <w:rPr>
                                <w:spacing w:val="-9"/>
                                <w:sz w:val="28"/>
                              </w:rPr>
                              <w:t>王校长积极引领学校新课程改革，根据“坚持‘五育并举’，全面发展素</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79"/>
        <w:ind w:right="568"/>
        <w:jc w:val="right"/>
      </w:pPr>
      <w:r>
        <w:rPr>
          <w:w w:val="100"/>
        </w:rPr>
        <w:t>、</w:t>
      </w:r>
    </w:p>
    <w:p>
      <w:pPr>
        <w:spacing w:after="0"/>
        <w:jc w:val="right"/>
        <w:sectPr>
          <w:pgSz w:w="11910" w:h="16840"/>
          <w:pgMar w:top="1560" w:right="760" w:bottom="1380" w:left="820" w:header="0" w:footer="1163" w:gutter="0"/>
          <w:cols w:space="720" w:num="1"/>
        </w:sectPr>
      </w:pPr>
    </w:p>
    <w:p>
      <w:pPr>
        <w:pStyle w:val="4"/>
        <w:rPr>
          <w:sz w:val="20"/>
        </w:rPr>
      </w:pPr>
      <w:r>
        <mc:AlternateContent>
          <mc:Choice Requires="wps">
            <w:drawing>
              <wp:anchor distT="0" distB="0" distL="114300" distR="114300" simplePos="0" relativeHeight="25171558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0" name="文本框 2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质教育”的总体要求，完善《江苏省奔牛高级中学课程改革实施方案》， </w:t>
                                  </w:r>
                                  <w:r>
                                    <w:rPr>
                                      <w:spacing w:val="-6"/>
                                      <w:sz w:val="28"/>
                                    </w:rPr>
                                    <w:t>系统构建了融合中华优秀传统文化的“1+7”树人课程体系，“</w:t>
                                  </w:r>
                                  <w:r>
                                    <w:rPr>
                                      <w:spacing w:val="-12"/>
                                      <w:sz w:val="28"/>
                                    </w:rPr>
                                    <w:t>1+7</w:t>
                                  </w:r>
                                  <w:r>
                                    <w:rPr>
                                      <w:spacing w:val="-4"/>
                                      <w:sz w:val="28"/>
                                    </w:rPr>
                                    <w:t>”树人</w:t>
                                  </w:r>
                                  <w:r>
                                    <w:rPr>
                                      <w:spacing w:val="-24"/>
                                      <w:w w:val="100"/>
                                      <w:sz w:val="28"/>
                                    </w:rPr>
                                    <w:t>课程体系植根学校“百年树人”的优秀文化传承，着眼学生未来发展，“</w:t>
                                  </w:r>
                                  <w:r>
                                    <w:rPr>
                                      <w:w w:val="100"/>
                                      <w:sz w:val="28"/>
                                    </w:rPr>
                                    <w:t>1</w:t>
                                  </w:r>
                                  <w:r>
                                    <w:rPr>
                                      <w:spacing w:val="-1"/>
                                      <w:w w:val="100"/>
                                      <w:sz w:val="28"/>
                                    </w:rPr>
                                    <w:t xml:space="preserve"> </w:t>
                                  </w:r>
                                  <w:r>
                                    <w:rPr>
                                      <w:sz w:val="28"/>
                                    </w:rPr>
                                    <w:t>即国家课程，体现国家意志，指向学生学业基础的核心课程；“7”即七</w:t>
                                  </w:r>
                                  <w:r>
                                    <w:rPr>
                                      <w:spacing w:val="-11"/>
                                      <w:sz w:val="28"/>
                                    </w:rPr>
                                    <w:t>大校本课程群，满足不同层次、不同潜质的学生多样化发展的需求，“</w:t>
                                  </w:r>
                                  <w:r>
                                    <w:rPr>
                                      <w:spacing w:val="-18"/>
                                      <w:sz w:val="28"/>
                                    </w:rPr>
                                    <w:t xml:space="preserve">1 </w:t>
                                  </w:r>
                                  <w:r>
                                    <w:rPr>
                                      <w:sz w:val="28"/>
                                    </w:rPr>
                                    <w:t>和“7”有机融合，保障学生全面而有个性的发展。分别建成了江苏省成</w:t>
                                  </w:r>
                                  <w:r>
                                    <w:rPr>
                                      <w:spacing w:val="-8"/>
                                      <w:sz w:val="28"/>
                                    </w:rPr>
                                    <w:t>语文化课程基地和江苏省生命健康实践性课程基地，一文一理两个课程基地已成为省奔中学生新型的学习课堂和活动中心，有力促进了学习方式和</w:t>
                                  </w:r>
                                  <w:r>
                                    <w:rPr>
                                      <w:spacing w:val="-3"/>
                                      <w:sz w:val="28"/>
                                    </w:rPr>
                                    <w:t>育人模式的转变。</w:t>
                                  </w:r>
                                </w:p>
                                <w:p>
                                  <w:pPr>
                                    <w:pStyle w:val="9"/>
                                    <w:spacing w:line="417" w:lineRule="auto"/>
                                    <w:ind w:left="108" w:right="-15" w:firstLine="559"/>
                                    <w:rPr>
                                      <w:sz w:val="28"/>
                                    </w:rPr>
                                  </w:pPr>
                                  <w:r>
                                    <w:rPr>
                                      <w:spacing w:val="-3"/>
                                      <w:sz w:val="28"/>
                                    </w:rPr>
                                    <w:t xml:space="preserve">王奕飞校长十分重视教师队伍建设，始终坚持师德为先，立德树人， </w:t>
                                  </w:r>
                                  <w:r>
                                    <w:rPr>
                                      <w:spacing w:val="-12"/>
                                      <w:sz w:val="28"/>
                                    </w:rPr>
                                    <w:t xml:space="preserve">创新教育形式，扎实开展师德师风的建设，积极打造“四有好教师队伍” </w:t>
                                  </w:r>
                                  <w:r>
                                    <w:rPr>
                                      <w:spacing w:val="-10"/>
                                      <w:sz w:val="28"/>
                                    </w:rPr>
                                    <w:t>通过师德师风考核、工作绩效考核、学生评教、中层竞聘、专业发展奖励</w:t>
                                  </w:r>
                                  <w:r>
                                    <w:rPr>
                                      <w:spacing w:val="-22"/>
                                      <w:sz w:val="28"/>
                                    </w:rPr>
                                    <w:t>等系列制度并行之有效，学校已形成了一支师德高尚、爱岗敬业、富有“三</w:t>
                                  </w:r>
                                  <w:r>
                                    <w:rPr>
                                      <w:spacing w:val="-14"/>
                                      <w:sz w:val="28"/>
                                    </w:rPr>
                                    <w:t>种特别能精神”的教师队伍。在王校长的引领下，创出了独具特色的青年</w:t>
                                  </w:r>
                                  <w:r>
                                    <w:rPr>
                                      <w:spacing w:val="-12"/>
                                      <w:sz w:val="28"/>
                                    </w:rPr>
                                    <w:t>教师培养模式，组建了“省奔中青年教师成长营”、“省奔中青年教师专业发展提高班”，促进了中青年教师的快速成长，目前学校特级教师、正</w:t>
                                  </w:r>
                                  <w:r>
                                    <w:rPr>
                                      <w:spacing w:val="-11"/>
                                      <w:sz w:val="28"/>
                                    </w:rPr>
                                    <w:t>高级教师、名优校长、名优班主任、特级教师后备人才、市</w:t>
                                  </w:r>
                                  <w:r>
                                    <w:rPr>
                                      <w:spacing w:val="-3"/>
                                      <w:sz w:val="28"/>
                                    </w:rPr>
                                    <w:t>（</w:t>
                                  </w:r>
                                  <w:r>
                                    <w:rPr>
                                      <w:sz w:val="28"/>
                                    </w:rPr>
                                    <w:t>区</w:t>
                                  </w:r>
                                  <w:r>
                                    <w:rPr>
                                      <w:spacing w:val="-17"/>
                                      <w:sz w:val="28"/>
                                    </w:rPr>
                                    <w:t>）</w:t>
                                  </w:r>
                                  <w:r>
                                    <w:rPr>
                                      <w:spacing w:val="-2"/>
                                      <w:sz w:val="28"/>
                                    </w:rPr>
                                    <w:t>学科带</w:t>
                                  </w:r>
                                  <w:r>
                                    <w:rPr>
                                      <w:spacing w:val="-6"/>
                                      <w:sz w:val="28"/>
                                    </w:rPr>
                                    <w:t xml:space="preserve">头人、骨干教师、教学能手、教坛新秀等占全校教师总数的 </w:t>
                                  </w:r>
                                  <w:r>
                                    <w:rPr>
                                      <w:sz w:val="28"/>
                                    </w:rPr>
                                    <w:t>41.1%。</w:t>
                                  </w:r>
                                </w:p>
                                <w:p>
                                  <w:pPr>
                                    <w:pStyle w:val="9"/>
                                    <w:spacing w:line="417" w:lineRule="auto"/>
                                    <w:ind w:left="108" w:right="95" w:firstLine="559"/>
                                    <w:jc w:val="both"/>
                                    <w:rPr>
                                      <w:sz w:val="28"/>
                                    </w:rPr>
                                  </w:pPr>
                                  <w:r>
                                    <w:rPr>
                                      <w:spacing w:val="-9"/>
                                      <w:sz w:val="28"/>
                                    </w:rPr>
                                    <w:t>王奕飞校长始终坚持立德树人教育根本任务，大力弘扬省奔中树人文</w:t>
                                  </w:r>
                                  <w:r>
                                    <w:rPr>
                                      <w:spacing w:val="-12"/>
                                      <w:sz w:val="28"/>
                                    </w:rPr>
                                    <w:t>化，确立了培养“身心健康，知行合一，自奋有为”的卓越青年的育人目标。根据校情和学情特点，制定适合学生身心发展的德育计划，进一步完</w:t>
                                  </w:r>
                                </w:p>
                                <w:p>
                                  <w:pPr>
                                    <w:pStyle w:val="9"/>
                                    <w:spacing w:line="358" w:lineRule="exact"/>
                                    <w:ind w:left="108"/>
                                    <w:rPr>
                                      <w:sz w:val="28"/>
                                    </w:rPr>
                                  </w:pPr>
                                  <w:r>
                                    <w:rPr>
                                      <w:spacing w:val="-9"/>
                                      <w:sz w:val="28"/>
                                    </w:rPr>
                                    <w:t>善促进学生全面发展的育人模式，将课程育人、文化育人、活动育人、实</w:t>
                                  </w:r>
                                </w:p>
                              </w:tc>
                            </w:tr>
                          </w:tbl>
                          <w:p>
                            <w:pPr>
                              <w:pStyle w:val="4"/>
                            </w:pPr>
                          </w:p>
                        </w:txbxContent>
                      </wps:txbx>
                      <wps:bodyPr lIns="0" tIns="0" rIns="0" bIns="0" upright="1"/>
                    </wps:wsp>
                  </a:graphicData>
                </a:graphic>
              </wp:anchor>
            </w:drawing>
          </mc:Choice>
          <mc:Fallback>
            <w:pict>
              <v:shape id="文本框 27" o:spid="_x0000_s1026" o:spt="202" type="#_x0000_t202" style="position:absolute;left:0pt;margin-left:73.4pt;margin-top:79.35pt;height:687.3pt;width:454.35pt;mso-position-horizontal-relative:page;mso-position-vertical-relative:page;z-index:25171558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A/jbgI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质教育”的总体要求，完善《江苏省奔牛高级中学课程改革实施方案》， </w:t>
                            </w:r>
                            <w:r>
                              <w:rPr>
                                <w:spacing w:val="-6"/>
                                <w:sz w:val="28"/>
                              </w:rPr>
                              <w:t>系统构建了融合中华优秀传统文化的“1+7”树人课程体系，“</w:t>
                            </w:r>
                            <w:r>
                              <w:rPr>
                                <w:spacing w:val="-12"/>
                                <w:sz w:val="28"/>
                              </w:rPr>
                              <w:t>1+7</w:t>
                            </w:r>
                            <w:r>
                              <w:rPr>
                                <w:spacing w:val="-4"/>
                                <w:sz w:val="28"/>
                              </w:rPr>
                              <w:t>”树人</w:t>
                            </w:r>
                            <w:r>
                              <w:rPr>
                                <w:spacing w:val="-24"/>
                                <w:w w:val="100"/>
                                <w:sz w:val="28"/>
                              </w:rPr>
                              <w:t>课程体系植根学校“百年树人”的优秀文化传承，着眼学生未来发展，“</w:t>
                            </w:r>
                            <w:r>
                              <w:rPr>
                                <w:w w:val="100"/>
                                <w:sz w:val="28"/>
                              </w:rPr>
                              <w:t>1</w:t>
                            </w:r>
                            <w:r>
                              <w:rPr>
                                <w:spacing w:val="-1"/>
                                <w:w w:val="100"/>
                                <w:sz w:val="28"/>
                              </w:rPr>
                              <w:t xml:space="preserve"> </w:t>
                            </w:r>
                            <w:r>
                              <w:rPr>
                                <w:sz w:val="28"/>
                              </w:rPr>
                              <w:t>即国家课程，体现国家意志，指向学生学业基础的核心课程；“7”即七</w:t>
                            </w:r>
                            <w:r>
                              <w:rPr>
                                <w:spacing w:val="-11"/>
                                <w:sz w:val="28"/>
                              </w:rPr>
                              <w:t>大校本课程群，满足不同层次、不同潜质的学生多样化发展的需求，“</w:t>
                            </w:r>
                            <w:r>
                              <w:rPr>
                                <w:spacing w:val="-18"/>
                                <w:sz w:val="28"/>
                              </w:rPr>
                              <w:t xml:space="preserve">1 </w:t>
                            </w:r>
                            <w:r>
                              <w:rPr>
                                <w:sz w:val="28"/>
                              </w:rPr>
                              <w:t>和“7”有机融合，保障学生全面而有个性的发展。分别建成了江苏省成</w:t>
                            </w:r>
                            <w:r>
                              <w:rPr>
                                <w:spacing w:val="-8"/>
                                <w:sz w:val="28"/>
                              </w:rPr>
                              <w:t>语文化课程基地和江苏省生命健康实践性课程基地，一文一理两个课程基地已成为省奔中学生新型的学习课堂和活动中心，有力促进了学习方式和</w:t>
                            </w:r>
                            <w:r>
                              <w:rPr>
                                <w:spacing w:val="-3"/>
                                <w:sz w:val="28"/>
                              </w:rPr>
                              <w:t>育人模式的转变。</w:t>
                            </w:r>
                          </w:p>
                          <w:p>
                            <w:pPr>
                              <w:pStyle w:val="9"/>
                              <w:spacing w:line="417" w:lineRule="auto"/>
                              <w:ind w:left="108" w:right="-15" w:firstLine="559"/>
                              <w:rPr>
                                <w:sz w:val="28"/>
                              </w:rPr>
                            </w:pPr>
                            <w:r>
                              <w:rPr>
                                <w:spacing w:val="-3"/>
                                <w:sz w:val="28"/>
                              </w:rPr>
                              <w:t xml:space="preserve">王奕飞校长十分重视教师队伍建设，始终坚持师德为先，立德树人， </w:t>
                            </w:r>
                            <w:r>
                              <w:rPr>
                                <w:spacing w:val="-12"/>
                                <w:sz w:val="28"/>
                              </w:rPr>
                              <w:t xml:space="preserve">创新教育形式，扎实开展师德师风的建设，积极打造“四有好教师队伍” </w:t>
                            </w:r>
                            <w:r>
                              <w:rPr>
                                <w:spacing w:val="-10"/>
                                <w:sz w:val="28"/>
                              </w:rPr>
                              <w:t>通过师德师风考核、工作绩效考核、学生评教、中层竞聘、专业发展奖励</w:t>
                            </w:r>
                            <w:r>
                              <w:rPr>
                                <w:spacing w:val="-22"/>
                                <w:sz w:val="28"/>
                              </w:rPr>
                              <w:t>等系列制度并行之有效，学校已形成了一支师德高尚、爱岗敬业、富有“三</w:t>
                            </w:r>
                            <w:r>
                              <w:rPr>
                                <w:spacing w:val="-14"/>
                                <w:sz w:val="28"/>
                              </w:rPr>
                              <w:t>种特别能精神”的教师队伍。在王校长的引领下，创出了独具特色的青年</w:t>
                            </w:r>
                            <w:r>
                              <w:rPr>
                                <w:spacing w:val="-12"/>
                                <w:sz w:val="28"/>
                              </w:rPr>
                              <w:t>教师培养模式，组建了“省奔中青年教师成长营”、“省奔中青年教师专业发展提高班”，促进了中青年教师的快速成长，目前学校特级教师、正</w:t>
                            </w:r>
                            <w:r>
                              <w:rPr>
                                <w:spacing w:val="-11"/>
                                <w:sz w:val="28"/>
                              </w:rPr>
                              <w:t>高级教师、名优校长、名优班主任、特级教师后备人才、市</w:t>
                            </w:r>
                            <w:r>
                              <w:rPr>
                                <w:spacing w:val="-3"/>
                                <w:sz w:val="28"/>
                              </w:rPr>
                              <w:t>（</w:t>
                            </w:r>
                            <w:r>
                              <w:rPr>
                                <w:sz w:val="28"/>
                              </w:rPr>
                              <w:t>区</w:t>
                            </w:r>
                            <w:r>
                              <w:rPr>
                                <w:spacing w:val="-17"/>
                                <w:sz w:val="28"/>
                              </w:rPr>
                              <w:t>）</w:t>
                            </w:r>
                            <w:r>
                              <w:rPr>
                                <w:spacing w:val="-2"/>
                                <w:sz w:val="28"/>
                              </w:rPr>
                              <w:t>学科带</w:t>
                            </w:r>
                            <w:r>
                              <w:rPr>
                                <w:spacing w:val="-6"/>
                                <w:sz w:val="28"/>
                              </w:rPr>
                              <w:t xml:space="preserve">头人、骨干教师、教学能手、教坛新秀等占全校教师总数的 </w:t>
                            </w:r>
                            <w:r>
                              <w:rPr>
                                <w:sz w:val="28"/>
                              </w:rPr>
                              <w:t>41.1%。</w:t>
                            </w:r>
                          </w:p>
                          <w:p>
                            <w:pPr>
                              <w:pStyle w:val="9"/>
                              <w:spacing w:line="417" w:lineRule="auto"/>
                              <w:ind w:left="108" w:right="95" w:firstLine="559"/>
                              <w:jc w:val="both"/>
                              <w:rPr>
                                <w:sz w:val="28"/>
                              </w:rPr>
                            </w:pPr>
                            <w:r>
                              <w:rPr>
                                <w:spacing w:val="-9"/>
                                <w:sz w:val="28"/>
                              </w:rPr>
                              <w:t>王奕飞校长始终坚持立德树人教育根本任务，大力弘扬省奔中树人文</w:t>
                            </w:r>
                            <w:r>
                              <w:rPr>
                                <w:spacing w:val="-12"/>
                                <w:sz w:val="28"/>
                              </w:rPr>
                              <w:t>化，确立了培养“身心健康，知行合一，自奋有为”的卓越青年的育人目标。根据校情和学情特点，制定适合学生身心发展的德育计划，进一步完</w:t>
                            </w:r>
                          </w:p>
                          <w:p>
                            <w:pPr>
                              <w:pStyle w:val="9"/>
                              <w:spacing w:line="358" w:lineRule="exact"/>
                              <w:ind w:left="108"/>
                              <w:rPr>
                                <w:sz w:val="28"/>
                              </w:rPr>
                            </w:pPr>
                            <w:r>
                              <w:rPr>
                                <w:spacing w:val="-9"/>
                                <w:sz w:val="28"/>
                              </w:rPr>
                              <w:t>善促进学生全面发展的育人模式，将课程育人、文化育人、活动育人、实</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5"/>
        <w:rPr>
          <w:sz w:val="24"/>
        </w:rPr>
      </w:pPr>
    </w:p>
    <w:p>
      <w:pPr>
        <w:pStyle w:val="4"/>
        <w:spacing w:before="62"/>
        <w:ind w:left="9475"/>
      </w:pPr>
      <w:r>
        <w:rPr>
          <w:w w:val="100"/>
        </w:rPr>
        <w:t>”</w:t>
      </w:r>
    </w:p>
    <w:p>
      <w:pPr>
        <w:pStyle w:val="4"/>
      </w:pPr>
    </w:p>
    <w:p>
      <w:pPr>
        <w:pStyle w:val="4"/>
        <w:spacing w:before="5"/>
        <w:rPr>
          <w:sz w:val="41"/>
        </w:rPr>
      </w:pPr>
    </w:p>
    <w:p>
      <w:pPr>
        <w:pStyle w:val="4"/>
        <w:ind w:left="9475"/>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40"/>
        </w:rPr>
      </w:pPr>
    </w:p>
    <w:p>
      <w:pPr>
        <w:pStyle w:val="4"/>
        <w:ind w:left="9581"/>
      </w:pPr>
      <w:r>
        <w:rPr>
          <w:w w:val="100"/>
        </w:rPr>
        <w:t>。</w:t>
      </w:r>
    </w:p>
    <w:p>
      <w:pPr>
        <w:spacing w:after="0"/>
        <w:sectPr>
          <w:pgSz w:w="11910" w:h="16840"/>
          <w:pgMar w:top="1560" w:right="760" w:bottom="1380" w:left="820" w:header="0" w:footer="1163" w:gutter="0"/>
          <w:cols w:space="720" w:num="1"/>
        </w:sectPr>
      </w:pPr>
    </w:p>
    <w:p>
      <w:pPr>
        <w:pStyle w:val="4"/>
        <w:rPr>
          <w:sz w:val="20"/>
        </w:rPr>
      </w:pPr>
      <w:r>
        <mc:AlternateContent>
          <mc:Choice Requires="wps">
            <w:drawing>
              <wp:anchor distT="0" distB="0" distL="114300" distR="114300" simplePos="0" relativeHeight="25171660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1" name="文本框 28"/>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践育人、管理育人、协同育人落到实处，不断提高德育工作的针对性和实效性。学校德育以激发学生自主管理、自我教育、自主发展为宗旨，以省</w:t>
                                  </w:r>
                                  <w:r>
                                    <w:rPr>
                                      <w:spacing w:val="-10"/>
                                      <w:sz w:val="28"/>
                                    </w:rPr>
                                    <w:t>品格提升工程为抓手，创新德育方式，构建并实施“三级三维”学生自主</w:t>
                                  </w:r>
                                  <w:r>
                                    <w:rPr>
                                      <w:spacing w:val="-11"/>
                                      <w:sz w:val="28"/>
                                    </w:rPr>
                                    <w:t>管理体系；同时加强对学生发展指导工作，深入开展生涯规划教育，构建</w:t>
                                  </w:r>
                                  <w:r>
                                    <w:rPr>
                                      <w:spacing w:val="-12"/>
                                      <w:sz w:val="28"/>
                                    </w:rPr>
                                    <w:t>“学业、专业、职业、事业、志业”相互衔接的“自奋精业”生涯规划的</w:t>
                                  </w:r>
                                  <w:r>
                                    <w:rPr>
                                      <w:spacing w:val="-11"/>
                                      <w:sz w:val="28"/>
                                    </w:rPr>
                                    <w:t>培养模式。王校长引领教师适应新课程改革需求，善于运用信息技术、人</w:t>
                                  </w:r>
                                  <w:r>
                                    <w:rPr>
                                      <w:spacing w:val="-5"/>
                                      <w:sz w:val="28"/>
                                    </w:rPr>
                                    <w:t>工智能支持教学，创新教与学方式，提升教育教学质量。</w:t>
                                  </w:r>
                                </w:p>
                                <w:p>
                                  <w:pPr>
                                    <w:pStyle w:val="9"/>
                                    <w:spacing w:line="417" w:lineRule="auto"/>
                                    <w:ind w:left="108" w:right="-15" w:firstLine="559"/>
                                    <w:rPr>
                                      <w:sz w:val="28"/>
                                    </w:rPr>
                                  </w:pPr>
                                  <w:r>
                                    <w:rPr>
                                      <w:spacing w:val="-11"/>
                                      <w:sz w:val="28"/>
                                    </w:rPr>
                                    <w:t>近五年，学校先后获得“江苏省文明校园”、“江苏省教育工作先进</w:t>
                                  </w:r>
                                  <w:r>
                                    <w:rPr>
                                      <w:spacing w:val="-5"/>
                                      <w:sz w:val="28"/>
                                    </w:rPr>
                                    <w:t>集体”、“江苏省教师发展示范基地校”、“江苏省教科研先进集体”、</w:t>
                                  </w:r>
                                  <w:r>
                                    <w:rPr>
                                      <w:spacing w:val="-13"/>
                                      <w:sz w:val="28"/>
                                    </w:rPr>
                                    <w:t xml:space="preserve">“江苏省智慧校园”、“常州市主动发展示范校”、“常州市平安校园” </w:t>
                                  </w:r>
                                  <w:r>
                                    <w:rPr>
                                      <w:spacing w:val="-3"/>
                                      <w:sz w:val="28"/>
                                    </w:rPr>
                                    <w:t>“常州市国际理解示范学校”、“常州市五一劳动奖状”等荣誉</w:t>
                                  </w:r>
                                </w:p>
                                <w:p>
                                  <w:pPr>
                                    <w:pStyle w:val="9"/>
                                    <w:spacing w:line="358" w:lineRule="exact"/>
                                    <w:ind w:left="667"/>
                                    <w:rPr>
                                      <w:b/>
                                      <w:sz w:val="28"/>
                                    </w:rPr>
                                  </w:pPr>
                                  <w:r>
                                    <w:rPr>
                                      <w:b/>
                                      <w:sz w:val="28"/>
                                    </w:rPr>
                                    <w:t>二、立足前沿引领，打造高效课堂</w:t>
                                  </w:r>
                                </w:p>
                                <w:p>
                                  <w:pPr>
                                    <w:pStyle w:val="9"/>
                                    <w:spacing w:before="2" w:line="620" w:lineRule="atLeast"/>
                                    <w:ind w:left="108" w:right="-15" w:firstLine="559"/>
                                    <w:rPr>
                                      <w:sz w:val="28"/>
                                    </w:rPr>
                                  </w:pPr>
                                  <w:r>
                                    <w:rPr>
                                      <w:spacing w:val="-11"/>
                                      <w:sz w:val="28"/>
                                    </w:rPr>
                                    <w:t>王奕飞校长倡导“自主自觉、善学善导、精讲多学、学教互动”的教</w:t>
                                  </w:r>
                                  <w:r>
                                    <w:rPr>
                                      <w:spacing w:val="-12"/>
                                      <w:sz w:val="28"/>
                                    </w:rPr>
                                    <w:t>改策略，积极推动“建设智慧课堂，促进深度学习”的教改活动。通过名</w:t>
                                  </w:r>
                                  <w:r>
                                    <w:rPr>
                                      <w:spacing w:val="-5"/>
                                      <w:sz w:val="28"/>
                                    </w:rPr>
                                    <w:t xml:space="preserve">师引领，更新观念；行动研究，实践探索；公开观摩，扩大影响等举措， </w:t>
                                  </w:r>
                                  <w:r>
                                    <w:rPr>
                                      <w:spacing w:val="-9"/>
                                      <w:sz w:val="28"/>
                                    </w:rPr>
                                    <w:t>增加教师对构建智慧课堂的感性认识，增强教师在课堂教学中尝试改革的</w:t>
                                  </w:r>
                                  <w:r>
                                    <w:rPr>
                                      <w:spacing w:val="-11"/>
                                      <w:sz w:val="28"/>
                                    </w:rPr>
                                    <w:t>勇气和自信，他鼓励教师尤其是青年教师投身课堂教学改革，组织师徒同</w:t>
                                  </w:r>
                                  <w:r>
                                    <w:rPr>
                                      <w:spacing w:val="-19"/>
                                      <w:sz w:val="28"/>
                                    </w:rPr>
                                    <w:t xml:space="preserve">晒课、名师示范课、同题异构课等教研活动，搭建舞台鼓励教师展示风采 </w:t>
                                  </w:r>
                                  <w:r>
                                    <w:rPr>
                                      <w:spacing w:val="-14"/>
                                      <w:sz w:val="28"/>
                                    </w:rPr>
                                    <w:t xml:space="preserve">提升能力。王奕飞校长还深入课堂听课，参与评课，他坚持每周听课 </w:t>
                                  </w:r>
                                  <w:r>
                                    <w:rPr>
                                      <w:sz w:val="28"/>
                                    </w:rPr>
                                    <w:t>3</w:t>
                                  </w:r>
                                  <w:r>
                                    <w:rPr>
                                      <w:spacing w:val="-34"/>
                                      <w:sz w:val="28"/>
                                    </w:rPr>
                                    <w:t xml:space="preserve"> 节</w:t>
                                  </w:r>
                                  <w:r>
                                    <w:rPr>
                                      <w:spacing w:val="-19"/>
                                      <w:sz w:val="28"/>
                                    </w:rPr>
                                    <w:t xml:space="preserve">以上，覆盖高一、高二、高三所有年级和所有学科，直至学校的特色课程 </w:t>
                                  </w:r>
                                  <w:r>
                                    <w:rPr>
                                      <w:spacing w:val="-12"/>
                                      <w:sz w:val="28"/>
                                    </w:rPr>
                                    <w:t>如校本课、社团课等。王校长还经常走进内地西藏班课堂，指导老师就西</w:t>
                                  </w:r>
                                  <w:r>
                                    <w:rPr>
                                      <w:spacing w:val="3"/>
                                      <w:sz w:val="28"/>
                                    </w:rPr>
                                    <w:t>藏学生的实际情况开展教育教学，倡导西藏班老师首先成为思政教师。</w:t>
                                  </w:r>
                                </w:p>
                              </w:tc>
                            </w:tr>
                          </w:tbl>
                          <w:p>
                            <w:pPr>
                              <w:pStyle w:val="4"/>
                            </w:pPr>
                          </w:p>
                        </w:txbxContent>
                      </wps:txbx>
                      <wps:bodyPr lIns="0" tIns="0" rIns="0" bIns="0" upright="1"/>
                    </wps:wsp>
                  </a:graphicData>
                </a:graphic>
              </wp:anchor>
            </w:drawing>
          </mc:Choice>
          <mc:Fallback>
            <w:pict>
              <v:shape id="文本框 28" o:spid="_x0000_s1026" o:spt="202" type="#_x0000_t202" style="position:absolute;left:0pt;margin-left:73.4pt;margin-top:79.35pt;height:687.3pt;width:454.35pt;mso-position-horizontal-relative:page;mso-position-vertical-relative:page;z-index:25171660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c9Ysvr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践育人、管理育人、协同育人落到实处，不断提高德育工作的针对性和实效性。学校德育以激发学生自主管理、自我教育、自主发展为宗旨，以省</w:t>
                            </w:r>
                            <w:r>
                              <w:rPr>
                                <w:spacing w:val="-10"/>
                                <w:sz w:val="28"/>
                              </w:rPr>
                              <w:t>品格提升工程为抓手，创新德育方式，构建并实施“三级三维”学生自主</w:t>
                            </w:r>
                            <w:r>
                              <w:rPr>
                                <w:spacing w:val="-11"/>
                                <w:sz w:val="28"/>
                              </w:rPr>
                              <w:t>管理体系；同时加强对学生发展指导工作，深入开展生涯规划教育，构建</w:t>
                            </w:r>
                            <w:r>
                              <w:rPr>
                                <w:spacing w:val="-12"/>
                                <w:sz w:val="28"/>
                              </w:rPr>
                              <w:t>“学业、专业、职业、事业、志业”相互衔接的“自奋精业”生涯规划的</w:t>
                            </w:r>
                            <w:r>
                              <w:rPr>
                                <w:spacing w:val="-11"/>
                                <w:sz w:val="28"/>
                              </w:rPr>
                              <w:t>培养模式。王校长引领教师适应新课程改革需求，善于运用信息技术、人</w:t>
                            </w:r>
                            <w:r>
                              <w:rPr>
                                <w:spacing w:val="-5"/>
                                <w:sz w:val="28"/>
                              </w:rPr>
                              <w:t>工智能支持教学，创新教与学方式，提升教育教学质量。</w:t>
                            </w:r>
                          </w:p>
                          <w:p>
                            <w:pPr>
                              <w:pStyle w:val="9"/>
                              <w:spacing w:line="417" w:lineRule="auto"/>
                              <w:ind w:left="108" w:right="-15" w:firstLine="559"/>
                              <w:rPr>
                                <w:sz w:val="28"/>
                              </w:rPr>
                            </w:pPr>
                            <w:r>
                              <w:rPr>
                                <w:spacing w:val="-11"/>
                                <w:sz w:val="28"/>
                              </w:rPr>
                              <w:t>近五年，学校先后获得“江苏省文明校园”、“江苏省教育工作先进</w:t>
                            </w:r>
                            <w:r>
                              <w:rPr>
                                <w:spacing w:val="-5"/>
                                <w:sz w:val="28"/>
                              </w:rPr>
                              <w:t>集体”、“江苏省教师发展示范基地校”、“江苏省教科研先进集体”、</w:t>
                            </w:r>
                            <w:r>
                              <w:rPr>
                                <w:spacing w:val="-13"/>
                                <w:sz w:val="28"/>
                              </w:rPr>
                              <w:t xml:space="preserve">“江苏省智慧校园”、“常州市主动发展示范校”、“常州市平安校园” </w:t>
                            </w:r>
                            <w:r>
                              <w:rPr>
                                <w:spacing w:val="-3"/>
                                <w:sz w:val="28"/>
                              </w:rPr>
                              <w:t>“常州市国际理解示范学校”、“常州市五一劳动奖状”等荣誉</w:t>
                            </w:r>
                          </w:p>
                          <w:p>
                            <w:pPr>
                              <w:pStyle w:val="9"/>
                              <w:spacing w:line="358" w:lineRule="exact"/>
                              <w:ind w:left="667"/>
                              <w:rPr>
                                <w:b/>
                                <w:sz w:val="28"/>
                              </w:rPr>
                            </w:pPr>
                            <w:r>
                              <w:rPr>
                                <w:b/>
                                <w:sz w:val="28"/>
                              </w:rPr>
                              <w:t>二、立足前沿引领，打造高效课堂</w:t>
                            </w:r>
                          </w:p>
                          <w:p>
                            <w:pPr>
                              <w:pStyle w:val="9"/>
                              <w:spacing w:before="2" w:line="620" w:lineRule="atLeast"/>
                              <w:ind w:left="108" w:right="-15" w:firstLine="559"/>
                              <w:rPr>
                                <w:sz w:val="28"/>
                              </w:rPr>
                            </w:pPr>
                            <w:r>
                              <w:rPr>
                                <w:spacing w:val="-11"/>
                                <w:sz w:val="28"/>
                              </w:rPr>
                              <w:t>王奕飞校长倡导“自主自觉、善学善导、精讲多学、学教互动”的教</w:t>
                            </w:r>
                            <w:r>
                              <w:rPr>
                                <w:spacing w:val="-12"/>
                                <w:sz w:val="28"/>
                              </w:rPr>
                              <w:t>改策略，积极推动“建设智慧课堂，促进深度学习”的教改活动。通过名</w:t>
                            </w:r>
                            <w:r>
                              <w:rPr>
                                <w:spacing w:val="-5"/>
                                <w:sz w:val="28"/>
                              </w:rPr>
                              <w:t xml:space="preserve">师引领，更新观念；行动研究，实践探索；公开观摩，扩大影响等举措， </w:t>
                            </w:r>
                            <w:r>
                              <w:rPr>
                                <w:spacing w:val="-9"/>
                                <w:sz w:val="28"/>
                              </w:rPr>
                              <w:t>增加教师对构建智慧课堂的感性认识，增强教师在课堂教学中尝试改革的</w:t>
                            </w:r>
                            <w:r>
                              <w:rPr>
                                <w:spacing w:val="-11"/>
                                <w:sz w:val="28"/>
                              </w:rPr>
                              <w:t>勇气和自信，他鼓励教师尤其是青年教师投身课堂教学改革，组织师徒同</w:t>
                            </w:r>
                            <w:r>
                              <w:rPr>
                                <w:spacing w:val="-19"/>
                                <w:sz w:val="28"/>
                              </w:rPr>
                              <w:t xml:space="preserve">晒课、名师示范课、同题异构课等教研活动，搭建舞台鼓励教师展示风采 </w:t>
                            </w:r>
                            <w:r>
                              <w:rPr>
                                <w:spacing w:val="-14"/>
                                <w:sz w:val="28"/>
                              </w:rPr>
                              <w:t xml:space="preserve">提升能力。王奕飞校长还深入课堂听课，参与评课，他坚持每周听课 </w:t>
                            </w:r>
                            <w:r>
                              <w:rPr>
                                <w:sz w:val="28"/>
                              </w:rPr>
                              <w:t>3</w:t>
                            </w:r>
                            <w:r>
                              <w:rPr>
                                <w:spacing w:val="-34"/>
                                <w:sz w:val="28"/>
                              </w:rPr>
                              <w:t xml:space="preserve"> 节</w:t>
                            </w:r>
                            <w:r>
                              <w:rPr>
                                <w:spacing w:val="-19"/>
                                <w:sz w:val="28"/>
                              </w:rPr>
                              <w:t xml:space="preserve">以上，覆盖高一、高二、高三所有年级和所有学科，直至学校的特色课程 </w:t>
                            </w:r>
                            <w:r>
                              <w:rPr>
                                <w:spacing w:val="-12"/>
                                <w:sz w:val="28"/>
                              </w:rPr>
                              <w:t>如校本课、社团课等。王校长还经常走进内地西藏班课堂，指导老师就西</w:t>
                            </w:r>
                            <w:r>
                              <w:rPr>
                                <w:spacing w:val="3"/>
                                <w:sz w:val="28"/>
                              </w:rPr>
                              <w:t>藏学生的实际情况开展教育教学，倡导西藏班老师首先成为思政教师。</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5"/>
        </w:rPr>
      </w:pPr>
    </w:p>
    <w:p>
      <w:pPr>
        <w:pStyle w:val="4"/>
        <w:spacing w:before="62"/>
        <w:ind w:left="9581"/>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8"/>
        <w:rPr>
          <w:sz w:val="25"/>
        </w:rPr>
      </w:pPr>
    </w:p>
    <w:p>
      <w:pPr>
        <w:pStyle w:val="4"/>
        <w:ind w:left="9475"/>
      </w:pPr>
      <w:r>
        <w:rPr>
          <w:w w:val="100"/>
        </w:rPr>
        <w:t>，</w:t>
      </w:r>
    </w:p>
    <w:p>
      <w:pPr>
        <w:pStyle w:val="4"/>
      </w:pPr>
    </w:p>
    <w:p>
      <w:pPr>
        <w:pStyle w:val="4"/>
        <w:spacing w:before="5"/>
        <w:rPr>
          <w:sz w:val="41"/>
        </w:rPr>
      </w:pPr>
    </w:p>
    <w:p>
      <w:pPr>
        <w:pStyle w:val="4"/>
        <w:ind w:left="9475"/>
      </w:pPr>
      <w:r>
        <w:rPr>
          <w:w w:val="100"/>
        </w:rPr>
        <w:t>，</w:t>
      </w:r>
    </w:p>
    <w:p>
      <w:pPr>
        <w:spacing w:after="0"/>
        <w:sectPr>
          <w:pgSz w:w="11910" w:h="16840"/>
          <w:pgMar w:top="1560" w:right="760" w:bottom="1380" w:left="820" w:header="0" w:footer="1163" w:gutter="0"/>
          <w:cols w:space="720" w:num="1"/>
        </w:sectPr>
      </w:pPr>
    </w:p>
    <w:p>
      <w:pPr>
        <w:pStyle w:val="4"/>
        <w:rPr>
          <w:sz w:val="20"/>
        </w:rPr>
      </w:pPr>
      <w:r>
        <mc:AlternateContent>
          <mc:Choice Requires="wps">
            <w:drawing>
              <wp:anchor distT="0" distB="0" distL="114300" distR="114300" simplePos="0" relativeHeight="25171763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2" name="文本框 2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667" w:right="2928" w:hanging="560"/>
                                    <w:rPr>
                                      <w:b/>
                                      <w:sz w:val="28"/>
                                    </w:rPr>
                                  </w:pPr>
                                  <w:r>
                                    <w:rPr>
                                      <w:sz w:val="28"/>
                                    </w:rPr>
                                    <w:t>2019 年王奕飞校长被评为西藏自治区优秀校长。</w:t>
                                  </w:r>
                                  <w:r>
                                    <w:rPr>
                                      <w:b/>
                                      <w:sz w:val="28"/>
                                    </w:rPr>
                                    <w:t>三、潜心学习研究，倡导科研兴校</w:t>
                                  </w:r>
                                </w:p>
                                <w:p>
                                  <w:pPr>
                                    <w:pStyle w:val="9"/>
                                    <w:spacing w:line="417" w:lineRule="auto"/>
                                    <w:ind w:left="108" w:right="-15" w:firstLine="559"/>
                                    <w:rPr>
                                      <w:sz w:val="28"/>
                                    </w:rPr>
                                  </w:pPr>
                                  <w:r>
                                    <w:rPr>
                                      <w:spacing w:val="-8"/>
                                      <w:sz w:val="28"/>
                                    </w:rPr>
                                    <w:t>王奕飞校长始终以一个教育行动研究者的身份前行，他坚持刻苦钻研</w:t>
                                  </w:r>
                                  <w:r>
                                    <w:rPr>
                                      <w:spacing w:val="-23"/>
                                      <w:sz w:val="28"/>
                                    </w:rPr>
                                    <w:t>教科研理论，亲自主持《基于学生主动展创设课堂文化的行动研究》和《中</w:t>
                                  </w:r>
                                  <w:r>
                                    <w:rPr>
                                      <w:spacing w:val="-6"/>
                                      <w:sz w:val="28"/>
                                    </w:rPr>
                                    <w:t xml:space="preserve">华成语文化与中小学生核心素养培育的实践研究》等省级课题研究工作， </w:t>
                                  </w:r>
                                  <w:r>
                                    <w:rPr>
                                      <w:spacing w:val="-10"/>
                                      <w:sz w:val="28"/>
                                    </w:rPr>
                                    <w:t>从实践中找课题，在研究中找方法，在我校“成语文化课程基地”建成基</w:t>
                                  </w:r>
                                  <w:r>
                                    <w:rPr>
                                      <w:spacing w:val="-12"/>
                                      <w:sz w:val="28"/>
                                    </w:rPr>
                                    <w:t>础上，王奕飞校长在顶层设计的同时，组织生物、化学老师积极研究，并</w:t>
                                  </w:r>
                                  <w:r>
                                    <w:rPr>
                                      <w:spacing w:val="-40"/>
                                      <w:sz w:val="28"/>
                                    </w:rPr>
                                    <w:t xml:space="preserve">于 </w:t>
                                  </w:r>
                                  <w:r>
                                    <w:rPr>
                                      <w:sz w:val="28"/>
                                    </w:rPr>
                                    <w:t>2017</w:t>
                                  </w:r>
                                  <w:r>
                                    <w:rPr>
                                      <w:spacing w:val="-8"/>
                                      <w:sz w:val="28"/>
                                    </w:rPr>
                                    <w:t xml:space="preserve"> 年成功申报了第二个省级课程基地——“生命健康实践性课程基地”。2019</w:t>
                                  </w:r>
                                  <w:r>
                                    <w:rPr>
                                      <w:spacing w:val="-5"/>
                                      <w:sz w:val="28"/>
                                    </w:rPr>
                                    <w:t xml:space="preserve"> 年主持的《为生命成长启智、育德》获得常州市主动发展优</w:t>
                                  </w:r>
                                  <w:r>
                                    <w:rPr>
                                      <w:spacing w:val="-2"/>
                                      <w:sz w:val="28"/>
                                    </w:rPr>
                                    <w:t>秀项目一等奖。</w:t>
                                  </w:r>
                                  <w:r>
                                    <w:rPr>
                                      <w:sz w:val="28"/>
                                    </w:rPr>
                                    <w:t>2020</w:t>
                                  </w:r>
                                  <w:r>
                                    <w:rPr>
                                      <w:spacing w:val="-5"/>
                                      <w:sz w:val="28"/>
                                    </w:rPr>
                                    <w:t xml:space="preserve"> 年主持的《道德公社：涵育有志青年“自奋品格” </w:t>
                                  </w:r>
                                  <w:r>
                                    <w:rPr>
                                      <w:spacing w:val="-2"/>
                                      <w:sz w:val="28"/>
                                    </w:rPr>
                                    <w:t>的道德实践》成功入选江苏省中小学品格提升工程项目；</w:t>
                                  </w:r>
                                  <w:r>
                                    <w:rPr>
                                      <w:sz w:val="28"/>
                                    </w:rPr>
                                    <w:t>2021</w:t>
                                  </w:r>
                                  <w:r>
                                    <w:rPr>
                                      <w:spacing w:val="-8"/>
                                      <w:sz w:val="28"/>
                                    </w:rPr>
                                    <w:t xml:space="preserve"> 年主持的</w:t>
                                  </w:r>
                                </w:p>
                                <w:p>
                                  <w:pPr>
                                    <w:pStyle w:val="9"/>
                                    <w:spacing w:line="417" w:lineRule="auto"/>
                                    <w:ind w:left="108" w:right="95"/>
                                    <w:jc w:val="both"/>
                                    <w:rPr>
                                      <w:sz w:val="28"/>
                                    </w:rPr>
                                  </w:pPr>
                                  <w:r>
                                    <w:rPr>
                                      <w:spacing w:val="-11"/>
                                      <w:sz w:val="28"/>
                                    </w:rPr>
                                    <w:t>《高素质创新文科人才培养》项目列为常州市普通高中拔尖创新人才培养</w:t>
                                  </w:r>
                                  <w:r>
                                    <w:rPr>
                                      <w:spacing w:val="-5"/>
                                      <w:sz w:val="28"/>
                                    </w:rPr>
                                    <w:t>工程重点项目；</w:t>
                                  </w:r>
                                  <w:r>
                                    <w:rPr>
                                      <w:sz w:val="28"/>
                                    </w:rPr>
                                    <w:t>2022</w:t>
                                  </w:r>
                                  <w:r>
                                    <w:rPr>
                                      <w:spacing w:val="-1"/>
                                      <w:sz w:val="28"/>
                                    </w:rPr>
                                    <w:t xml:space="preserve"> 年主持的《融合中华优秀传统文化的“树人课程” </w:t>
                                  </w:r>
                                  <w:r>
                                    <w:rPr>
                                      <w:spacing w:val="-3"/>
                                      <w:sz w:val="28"/>
                                    </w:rPr>
                                    <w:t>体系的实践研究》获常州市基础教育教学成果一等奖。</w:t>
                                  </w:r>
                                </w:p>
                                <w:p>
                                  <w:pPr>
                                    <w:pStyle w:val="9"/>
                                    <w:spacing w:line="417" w:lineRule="auto"/>
                                    <w:ind w:left="108" w:right="95" w:firstLine="559"/>
                                    <w:jc w:val="both"/>
                                    <w:rPr>
                                      <w:sz w:val="28"/>
                                    </w:rPr>
                                  </w:pPr>
                                  <w:r>
                                    <w:rPr>
                                      <w:spacing w:val="-10"/>
                                      <w:sz w:val="28"/>
                                    </w:rPr>
                                    <w:t>作为常州市特级校长、市教育领军人才，王奕飞校长多次在市、区教育工作会议上作主题发言，其中先后两次在常州市教育工作会议上作《提</w:t>
                                  </w:r>
                                  <w:r>
                                    <w:rPr>
                                      <w:spacing w:val="-12"/>
                                      <w:sz w:val="28"/>
                                    </w:rPr>
                                    <w:t>升文化自觉力，促进学校新发展》和《植根优秀文化，再谱自主发展教育新篇章》为主题作交流发言；在新北区、常州市暑期教育系统干部工作会</w:t>
                                  </w:r>
                                  <w:r>
                                    <w:rPr>
                                      <w:spacing w:val="-11"/>
                                      <w:sz w:val="28"/>
                                    </w:rPr>
                                    <w:t>议上作《百年树人德为先，薪火相传谱新篇》为主题的交流发言，受到了</w:t>
                                  </w:r>
                                  <w:r>
                                    <w:rPr>
                                      <w:spacing w:val="-9"/>
                                      <w:sz w:val="28"/>
                                    </w:rPr>
                                    <w:t>参会领导和校长们的高度评价。在王校长的影响带动下，学校形成了浓郁</w:t>
                                  </w:r>
                                  <w:r>
                                    <w:rPr>
                                      <w:spacing w:val="-11"/>
                                      <w:sz w:val="28"/>
                                    </w:rPr>
                                    <w:t>的教科研氛围，为学校可持续发展增添了不竭的动力。王校长担任省奔中</w:t>
                                  </w:r>
                                </w:p>
                                <w:p>
                                  <w:pPr>
                                    <w:pStyle w:val="9"/>
                                    <w:spacing w:line="357" w:lineRule="exact"/>
                                    <w:ind w:left="108"/>
                                    <w:rPr>
                                      <w:sz w:val="28"/>
                                    </w:rPr>
                                  </w:pPr>
                                  <w:r>
                                    <w:rPr>
                                      <w:spacing w:val="-19"/>
                                      <w:sz w:val="28"/>
                                    </w:rPr>
                                    <w:t>学术委员会主任，发挥教育科研引领作用，始终将科研兴校放在重要位置</w:t>
                                  </w:r>
                                </w:p>
                              </w:tc>
                            </w:tr>
                          </w:tbl>
                          <w:p>
                            <w:pPr>
                              <w:pStyle w:val="4"/>
                            </w:pPr>
                          </w:p>
                        </w:txbxContent>
                      </wps:txbx>
                      <wps:bodyPr lIns="0" tIns="0" rIns="0" bIns="0" upright="1"/>
                    </wps:wsp>
                  </a:graphicData>
                </a:graphic>
              </wp:anchor>
            </w:drawing>
          </mc:Choice>
          <mc:Fallback>
            <w:pict>
              <v:shape id="文本框 29" o:spid="_x0000_s1026" o:spt="202" type="#_x0000_t202" style="position:absolute;left:0pt;margin-left:73.4pt;margin-top:79.35pt;height:687.3pt;width:454.35pt;mso-position-horizontal-relative:page;mso-position-vertical-relative:page;z-index:25171763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9qiQSr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667" w:right="2928" w:hanging="560"/>
                              <w:rPr>
                                <w:b/>
                                <w:sz w:val="28"/>
                              </w:rPr>
                            </w:pPr>
                            <w:r>
                              <w:rPr>
                                <w:sz w:val="28"/>
                              </w:rPr>
                              <w:t>2019 年王奕飞校长被评为西藏自治区优秀校长。</w:t>
                            </w:r>
                            <w:r>
                              <w:rPr>
                                <w:b/>
                                <w:sz w:val="28"/>
                              </w:rPr>
                              <w:t>三、潜心学习研究，倡导科研兴校</w:t>
                            </w:r>
                          </w:p>
                          <w:p>
                            <w:pPr>
                              <w:pStyle w:val="9"/>
                              <w:spacing w:line="417" w:lineRule="auto"/>
                              <w:ind w:left="108" w:right="-15" w:firstLine="559"/>
                              <w:rPr>
                                <w:sz w:val="28"/>
                              </w:rPr>
                            </w:pPr>
                            <w:r>
                              <w:rPr>
                                <w:spacing w:val="-8"/>
                                <w:sz w:val="28"/>
                              </w:rPr>
                              <w:t>王奕飞校长始终以一个教育行动研究者的身份前行，他坚持刻苦钻研</w:t>
                            </w:r>
                            <w:r>
                              <w:rPr>
                                <w:spacing w:val="-23"/>
                                <w:sz w:val="28"/>
                              </w:rPr>
                              <w:t>教科研理论，亲自主持《基于学生主动展创设课堂文化的行动研究》和《中</w:t>
                            </w:r>
                            <w:r>
                              <w:rPr>
                                <w:spacing w:val="-6"/>
                                <w:sz w:val="28"/>
                              </w:rPr>
                              <w:t xml:space="preserve">华成语文化与中小学生核心素养培育的实践研究》等省级课题研究工作， </w:t>
                            </w:r>
                            <w:r>
                              <w:rPr>
                                <w:spacing w:val="-10"/>
                                <w:sz w:val="28"/>
                              </w:rPr>
                              <w:t>从实践中找课题，在研究中找方法，在我校“成语文化课程基地”建成基</w:t>
                            </w:r>
                            <w:r>
                              <w:rPr>
                                <w:spacing w:val="-12"/>
                                <w:sz w:val="28"/>
                              </w:rPr>
                              <w:t>础上，王奕飞校长在顶层设计的同时，组织生物、化学老师积极研究，并</w:t>
                            </w:r>
                            <w:r>
                              <w:rPr>
                                <w:spacing w:val="-40"/>
                                <w:sz w:val="28"/>
                              </w:rPr>
                              <w:t xml:space="preserve">于 </w:t>
                            </w:r>
                            <w:r>
                              <w:rPr>
                                <w:sz w:val="28"/>
                              </w:rPr>
                              <w:t>2017</w:t>
                            </w:r>
                            <w:r>
                              <w:rPr>
                                <w:spacing w:val="-8"/>
                                <w:sz w:val="28"/>
                              </w:rPr>
                              <w:t xml:space="preserve"> 年成功申报了第二个省级课程基地——“生命健康实践性课程基地”。2019</w:t>
                            </w:r>
                            <w:r>
                              <w:rPr>
                                <w:spacing w:val="-5"/>
                                <w:sz w:val="28"/>
                              </w:rPr>
                              <w:t xml:space="preserve"> 年主持的《为生命成长启智、育德》获得常州市主动发展优</w:t>
                            </w:r>
                            <w:r>
                              <w:rPr>
                                <w:spacing w:val="-2"/>
                                <w:sz w:val="28"/>
                              </w:rPr>
                              <w:t>秀项目一等奖。</w:t>
                            </w:r>
                            <w:r>
                              <w:rPr>
                                <w:sz w:val="28"/>
                              </w:rPr>
                              <w:t>2020</w:t>
                            </w:r>
                            <w:r>
                              <w:rPr>
                                <w:spacing w:val="-5"/>
                                <w:sz w:val="28"/>
                              </w:rPr>
                              <w:t xml:space="preserve"> 年主持的《道德公社：涵育有志青年“自奋品格” </w:t>
                            </w:r>
                            <w:r>
                              <w:rPr>
                                <w:spacing w:val="-2"/>
                                <w:sz w:val="28"/>
                              </w:rPr>
                              <w:t>的道德实践》成功入选江苏省中小学品格提升工程项目；</w:t>
                            </w:r>
                            <w:r>
                              <w:rPr>
                                <w:sz w:val="28"/>
                              </w:rPr>
                              <w:t>2021</w:t>
                            </w:r>
                            <w:r>
                              <w:rPr>
                                <w:spacing w:val="-8"/>
                                <w:sz w:val="28"/>
                              </w:rPr>
                              <w:t xml:space="preserve"> 年主持的</w:t>
                            </w:r>
                          </w:p>
                          <w:p>
                            <w:pPr>
                              <w:pStyle w:val="9"/>
                              <w:spacing w:line="417" w:lineRule="auto"/>
                              <w:ind w:left="108" w:right="95"/>
                              <w:jc w:val="both"/>
                              <w:rPr>
                                <w:sz w:val="28"/>
                              </w:rPr>
                            </w:pPr>
                            <w:r>
                              <w:rPr>
                                <w:spacing w:val="-11"/>
                                <w:sz w:val="28"/>
                              </w:rPr>
                              <w:t>《高素质创新文科人才培养》项目列为常州市普通高中拔尖创新人才培养</w:t>
                            </w:r>
                            <w:r>
                              <w:rPr>
                                <w:spacing w:val="-5"/>
                                <w:sz w:val="28"/>
                              </w:rPr>
                              <w:t>工程重点项目；</w:t>
                            </w:r>
                            <w:r>
                              <w:rPr>
                                <w:sz w:val="28"/>
                              </w:rPr>
                              <w:t>2022</w:t>
                            </w:r>
                            <w:r>
                              <w:rPr>
                                <w:spacing w:val="-1"/>
                                <w:sz w:val="28"/>
                              </w:rPr>
                              <w:t xml:space="preserve"> 年主持的《融合中华优秀传统文化的“树人课程” </w:t>
                            </w:r>
                            <w:r>
                              <w:rPr>
                                <w:spacing w:val="-3"/>
                                <w:sz w:val="28"/>
                              </w:rPr>
                              <w:t>体系的实践研究》获常州市基础教育教学成果一等奖。</w:t>
                            </w:r>
                          </w:p>
                          <w:p>
                            <w:pPr>
                              <w:pStyle w:val="9"/>
                              <w:spacing w:line="417" w:lineRule="auto"/>
                              <w:ind w:left="108" w:right="95" w:firstLine="559"/>
                              <w:jc w:val="both"/>
                              <w:rPr>
                                <w:sz w:val="28"/>
                              </w:rPr>
                            </w:pPr>
                            <w:r>
                              <w:rPr>
                                <w:spacing w:val="-10"/>
                                <w:sz w:val="28"/>
                              </w:rPr>
                              <w:t>作为常州市特级校长、市教育领军人才，王奕飞校长多次在市、区教育工作会议上作主题发言，其中先后两次在常州市教育工作会议上作《提</w:t>
                            </w:r>
                            <w:r>
                              <w:rPr>
                                <w:spacing w:val="-12"/>
                                <w:sz w:val="28"/>
                              </w:rPr>
                              <w:t>升文化自觉力，促进学校新发展》和《植根优秀文化，再谱自主发展教育新篇章》为主题作交流发言；在新北区、常州市暑期教育系统干部工作会</w:t>
                            </w:r>
                            <w:r>
                              <w:rPr>
                                <w:spacing w:val="-11"/>
                                <w:sz w:val="28"/>
                              </w:rPr>
                              <w:t>议上作《百年树人德为先，薪火相传谱新篇》为主题的交流发言，受到了</w:t>
                            </w:r>
                            <w:r>
                              <w:rPr>
                                <w:spacing w:val="-9"/>
                                <w:sz w:val="28"/>
                              </w:rPr>
                              <w:t>参会领导和校长们的高度评价。在王校长的影响带动下，学校形成了浓郁</w:t>
                            </w:r>
                            <w:r>
                              <w:rPr>
                                <w:spacing w:val="-11"/>
                                <w:sz w:val="28"/>
                              </w:rPr>
                              <w:t>的教科研氛围，为学校可持续发展增添了不竭的动力。王校长担任省奔中</w:t>
                            </w:r>
                          </w:p>
                          <w:p>
                            <w:pPr>
                              <w:pStyle w:val="9"/>
                              <w:spacing w:line="357" w:lineRule="exact"/>
                              <w:ind w:left="108"/>
                              <w:rPr>
                                <w:sz w:val="28"/>
                              </w:rPr>
                            </w:pPr>
                            <w:r>
                              <w:rPr>
                                <w:spacing w:val="-19"/>
                                <w:sz w:val="28"/>
                              </w:rPr>
                              <w:t>学术委员会主任，发挥教育科研引领作用，始终将科研兴校放在重要位置</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0"/>
        <w:rPr>
          <w:sz w:val="29"/>
        </w:rPr>
      </w:pPr>
    </w:p>
    <w:p>
      <w:pPr>
        <w:pStyle w:val="4"/>
        <w:spacing w:before="61"/>
        <w:ind w:right="568"/>
        <w:jc w:val="right"/>
      </w:pPr>
      <w:r>
        <w:rPr>
          <w:w w:val="100"/>
        </w:rPr>
        <w:t>，</w:t>
      </w:r>
    </w:p>
    <w:p>
      <w:pPr>
        <w:spacing w:after="0"/>
        <w:jc w:val="right"/>
        <w:sectPr>
          <w:pgSz w:w="11910" w:h="16840"/>
          <w:pgMar w:top="1560" w:right="760" w:bottom="1380" w:left="820" w:header="0" w:footer="1163"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807" w:hRule="atLeast"/>
        </w:trPr>
        <w:tc>
          <w:tcPr>
            <w:tcW w:w="9072" w:type="dxa"/>
          </w:tcPr>
          <w:p>
            <w:pPr>
              <w:pStyle w:val="9"/>
              <w:spacing w:before="133" w:line="417" w:lineRule="auto"/>
              <w:ind w:left="108" w:right="95"/>
              <w:jc w:val="both"/>
              <w:rPr>
                <w:sz w:val="28"/>
              </w:rPr>
            </w:pPr>
            <w:r>
              <w:rPr>
                <w:spacing w:val="-10"/>
                <w:sz w:val="28"/>
              </w:rPr>
              <w:t>现担任多个省级项目研究组组长，撰写的《让中华优秀传统文化在校园落</w:t>
            </w:r>
            <w:r>
              <w:rPr>
                <w:spacing w:val="-11"/>
                <w:sz w:val="28"/>
              </w:rPr>
              <w:t>地生根》、《坚持优质特色发展 聚焦内涵品质提升》、《构建“全程导学”教学模式的思考与实践》、《践行人文教育，培育办学特色》等多篇</w:t>
            </w:r>
            <w:r>
              <w:rPr>
                <w:spacing w:val="-5"/>
                <w:sz w:val="28"/>
              </w:rPr>
              <w:t>论文在省级以上刊物发表。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sz w:val="21"/>
              </w:rPr>
            </w:pPr>
            <w:r>
              <w:rPr>
                <w:w w:val="99"/>
                <w:sz w:val="21"/>
              </w:rPr>
              <w:t>无</w:t>
            </w:r>
          </w:p>
        </w:tc>
      </w:tr>
    </w:tbl>
    <w:p>
      <w:pPr>
        <w:pStyle w:val="4"/>
        <w:spacing w:before="10"/>
        <w:rPr>
          <w:sz w:val="20"/>
        </w:rPr>
      </w:pPr>
    </w:p>
    <w:p>
      <w:pPr>
        <w:pStyle w:val="8"/>
        <w:numPr>
          <w:ilvl w:val="0"/>
          <w:numId w:val="14"/>
        </w:numPr>
        <w:tabs>
          <w:tab w:val="left" w:pos="1292"/>
        </w:tabs>
        <w:spacing w:before="77" w:after="0" w:line="240" w:lineRule="auto"/>
        <w:ind w:left="1291" w:right="0" w:hanging="526"/>
        <w:jc w:val="left"/>
        <w:rPr>
          <w:b/>
          <w:sz w:val="21"/>
        </w:rPr>
      </w:pPr>
      <w:r>
        <w:rPr>
          <w:b/>
          <w:sz w:val="21"/>
        </w:rPr>
        <w:t>基础数据</w:t>
      </w:r>
    </w:p>
    <w:p>
      <w:pPr>
        <w:pStyle w:val="4"/>
        <w:spacing w:before="3"/>
        <w:rPr>
          <w:b/>
          <w:sz w:val="22"/>
        </w:rPr>
      </w:pPr>
    </w:p>
    <w:p>
      <w:pPr>
        <w:spacing w:before="70" w:after="21"/>
        <w:ind w:left="48" w:right="0" w:firstLine="0"/>
        <w:jc w:val="center"/>
        <w:rPr>
          <w:b/>
          <w:sz w:val="21"/>
        </w:rPr>
      </w:pPr>
      <w:r>
        <w:rPr>
          <w:b/>
          <w:sz w:val="21"/>
        </w:rPr>
        <w:t>2-1-1 校长基础信息</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8"/>
        <w:gridCol w:w="542"/>
        <w:gridCol w:w="1058"/>
        <w:gridCol w:w="1036"/>
        <w:gridCol w:w="1367"/>
        <w:gridCol w:w="889"/>
        <w:gridCol w:w="1038"/>
        <w:gridCol w:w="941"/>
        <w:gridCol w:w="11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98" w:type="dxa"/>
            <w:vMerge w:val="restart"/>
          </w:tcPr>
          <w:p>
            <w:pPr>
              <w:pStyle w:val="9"/>
              <w:spacing w:before="2"/>
              <w:rPr>
                <w:b/>
                <w:sz w:val="15"/>
              </w:rPr>
            </w:pPr>
          </w:p>
          <w:p>
            <w:pPr>
              <w:pStyle w:val="9"/>
              <w:ind w:left="338"/>
              <w:rPr>
                <w:b/>
                <w:sz w:val="21"/>
              </w:rPr>
            </w:pPr>
            <w:r>
              <w:rPr>
                <w:b/>
                <w:sz w:val="21"/>
              </w:rPr>
              <w:t>姓名</w:t>
            </w:r>
          </w:p>
        </w:tc>
        <w:tc>
          <w:tcPr>
            <w:tcW w:w="542" w:type="dxa"/>
            <w:vMerge w:val="restart"/>
          </w:tcPr>
          <w:p>
            <w:pPr>
              <w:pStyle w:val="9"/>
              <w:spacing w:before="38"/>
              <w:ind w:left="164"/>
              <w:rPr>
                <w:b/>
                <w:sz w:val="21"/>
              </w:rPr>
            </w:pPr>
            <w:r>
              <w:rPr>
                <w:b/>
                <w:w w:val="99"/>
                <w:sz w:val="21"/>
              </w:rPr>
              <w:t>年</w:t>
            </w:r>
          </w:p>
          <w:p>
            <w:pPr>
              <w:pStyle w:val="9"/>
              <w:spacing w:before="43"/>
              <w:ind w:left="164"/>
              <w:rPr>
                <w:b/>
                <w:sz w:val="21"/>
              </w:rPr>
            </w:pPr>
            <w:r>
              <w:rPr>
                <w:b/>
                <w:w w:val="99"/>
                <w:sz w:val="21"/>
              </w:rPr>
              <w:t>龄</w:t>
            </w:r>
          </w:p>
        </w:tc>
        <w:tc>
          <w:tcPr>
            <w:tcW w:w="1058" w:type="dxa"/>
            <w:vMerge w:val="restart"/>
          </w:tcPr>
          <w:p>
            <w:pPr>
              <w:pStyle w:val="9"/>
              <w:spacing w:before="38"/>
              <w:ind w:left="213"/>
              <w:rPr>
                <w:b/>
                <w:sz w:val="21"/>
              </w:rPr>
            </w:pPr>
            <w:r>
              <w:rPr>
                <w:b/>
                <w:w w:val="95"/>
                <w:sz w:val="21"/>
              </w:rPr>
              <w:t>最高学</w:t>
            </w:r>
          </w:p>
          <w:p>
            <w:pPr>
              <w:pStyle w:val="9"/>
              <w:spacing w:before="43"/>
              <w:ind w:left="181"/>
              <w:rPr>
                <w:b/>
                <w:sz w:val="21"/>
              </w:rPr>
            </w:pPr>
            <w:r>
              <w:rPr>
                <w:b/>
                <w:w w:val="95"/>
                <w:sz w:val="21"/>
              </w:rPr>
              <w:t>历</w:t>
            </w:r>
            <w:r>
              <w:rPr>
                <w:rFonts w:ascii="Times New Roman" w:eastAsia="Times New Roman"/>
                <w:b/>
                <w:w w:val="95"/>
                <w:sz w:val="21"/>
              </w:rPr>
              <w:t>/</w:t>
            </w:r>
            <w:r>
              <w:rPr>
                <w:b/>
                <w:w w:val="95"/>
                <w:sz w:val="21"/>
              </w:rPr>
              <w:t>学位</w:t>
            </w:r>
          </w:p>
        </w:tc>
        <w:tc>
          <w:tcPr>
            <w:tcW w:w="1036" w:type="dxa"/>
            <w:vMerge w:val="restart"/>
          </w:tcPr>
          <w:p>
            <w:pPr>
              <w:pStyle w:val="9"/>
              <w:spacing w:before="38"/>
              <w:ind w:left="201"/>
              <w:rPr>
                <w:b/>
                <w:sz w:val="21"/>
              </w:rPr>
            </w:pPr>
            <w:r>
              <w:rPr>
                <w:b/>
                <w:w w:val="95"/>
                <w:sz w:val="21"/>
              </w:rPr>
              <w:t>专业技</w:t>
            </w:r>
          </w:p>
          <w:p>
            <w:pPr>
              <w:pStyle w:val="9"/>
              <w:spacing w:before="43"/>
              <w:ind w:left="201"/>
              <w:rPr>
                <w:b/>
                <w:sz w:val="21"/>
              </w:rPr>
            </w:pPr>
            <w:r>
              <w:rPr>
                <w:b/>
                <w:w w:val="95"/>
                <w:sz w:val="21"/>
              </w:rPr>
              <w:t>术职称</w:t>
            </w:r>
          </w:p>
        </w:tc>
        <w:tc>
          <w:tcPr>
            <w:tcW w:w="1367" w:type="dxa"/>
            <w:vMerge w:val="restart"/>
          </w:tcPr>
          <w:p>
            <w:pPr>
              <w:pStyle w:val="9"/>
              <w:spacing w:before="38"/>
              <w:ind w:left="262"/>
              <w:rPr>
                <w:b/>
                <w:sz w:val="21"/>
              </w:rPr>
            </w:pPr>
            <w:r>
              <w:rPr>
                <w:b/>
                <w:w w:val="95"/>
                <w:sz w:val="21"/>
              </w:rPr>
              <w:t>从教时间</w:t>
            </w:r>
          </w:p>
          <w:p>
            <w:pPr>
              <w:pStyle w:val="9"/>
              <w:spacing w:before="43"/>
              <w:ind w:left="262"/>
              <w:rPr>
                <w:b/>
                <w:sz w:val="21"/>
              </w:rPr>
            </w:pPr>
            <w:r>
              <w:rPr>
                <w:b/>
                <w:w w:val="95"/>
                <w:sz w:val="21"/>
              </w:rPr>
              <w:t>（高中）</w:t>
            </w:r>
          </w:p>
        </w:tc>
        <w:tc>
          <w:tcPr>
            <w:tcW w:w="889" w:type="dxa"/>
            <w:vMerge w:val="restart"/>
          </w:tcPr>
          <w:p>
            <w:pPr>
              <w:pStyle w:val="9"/>
              <w:spacing w:before="38"/>
              <w:ind w:left="126"/>
              <w:rPr>
                <w:b/>
                <w:sz w:val="21"/>
              </w:rPr>
            </w:pPr>
            <w:r>
              <w:rPr>
                <w:b/>
                <w:w w:val="95"/>
                <w:sz w:val="21"/>
              </w:rPr>
              <w:t>任现职</w:t>
            </w:r>
          </w:p>
          <w:p>
            <w:pPr>
              <w:pStyle w:val="9"/>
              <w:tabs>
                <w:tab w:val="left" w:pos="546"/>
              </w:tabs>
              <w:spacing w:before="43"/>
              <w:ind w:left="126"/>
              <w:rPr>
                <w:b/>
                <w:sz w:val="21"/>
              </w:rPr>
            </w:pPr>
            <w:r>
              <w:rPr>
                <w:b/>
                <w:sz w:val="21"/>
              </w:rPr>
              <w:t>时</w:t>
            </w:r>
            <w:r>
              <w:rPr>
                <w:b/>
                <w:sz w:val="21"/>
              </w:rPr>
              <w:tab/>
            </w:r>
            <w:r>
              <w:rPr>
                <w:b/>
                <w:sz w:val="21"/>
              </w:rPr>
              <w:t>间</w:t>
            </w:r>
          </w:p>
        </w:tc>
        <w:tc>
          <w:tcPr>
            <w:tcW w:w="3082" w:type="dxa"/>
            <w:gridSpan w:val="3"/>
          </w:tcPr>
          <w:p>
            <w:pPr>
              <w:pStyle w:val="9"/>
              <w:spacing w:before="22"/>
              <w:ind w:left="802"/>
              <w:rPr>
                <w:b/>
                <w:sz w:val="21"/>
              </w:rPr>
            </w:pPr>
            <w:r>
              <w:rPr>
                <w:b/>
                <w:sz w:val="21"/>
              </w:rPr>
              <w:t>近三年任教情况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 w:hRule="atLeast"/>
        </w:trPr>
        <w:tc>
          <w:tcPr>
            <w:tcW w:w="1098" w:type="dxa"/>
            <w:vMerge w:val="continue"/>
            <w:tcBorders>
              <w:top w:val="nil"/>
            </w:tcBorders>
          </w:tcPr>
          <w:p>
            <w:pPr>
              <w:rPr>
                <w:sz w:val="2"/>
                <w:szCs w:val="2"/>
              </w:rPr>
            </w:pPr>
          </w:p>
        </w:tc>
        <w:tc>
          <w:tcPr>
            <w:tcW w:w="542" w:type="dxa"/>
            <w:vMerge w:val="continue"/>
            <w:tcBorders>
              <w:top w:val="nil"/>
            </w:tcBorders>
          </w:tcPr>
          <w:p>
            <w:pPr>
              <w:rPr>
                <w:sz w:val="2"/>
                <w:szCs w:val="2"/>
              </w:rPr>
            </w:pPr>
          </w:p>
        </w:tc>
        <w:tc>
          <w:tcPr>
            <w:tcW w:w="1058" w:type="dxa"/>
            <w:vMerge w:val="continue"/>
            <w:tcBorders>
              <w:top w:val="nil"/>
            </w:tcBorders>
          </w:tcPr>
          <w:p>
            <w:pPr>
              <w:rPr>
                <w:sz w:val="2"/>
                <w:szCs w:val="2"/>
              </w:rPr>
            </w:pPr>
          </w:p>
        </w:tc>
        <w:tc>
          <w:tcPr>
            <w:tcW w:w="1036" w:type="dxa"/>
            <w:vMerge w:val="continue"/>
            <w:tcBorders>
              <w:top w:val="nil"/>
            </w:tcBorders>
          </w:tcPr>
          <w:p>
            <w:pPr>
              <w:rPr>
                <w:sz w:val="2"/>
                <w:szCs w:val="2"/>
              </w:rPr>
            </w:pPr>
          </w:p>
        </w:tc>
        <w:tc>
          <w:tcPr>
            <w:tcW w:w="1367" w:type="dxa"/>
            <w:vMerge w:val="continue"/>
            <w:tcBorders>
              <w:top w:val="nil"/>
            </w:tcBorders>
          </w:tcPr>
          <w:p>
            <w:pPr>
              <w:rPr>
                <w:sz w:val="2"/>
                <w:szCs w:val="2"/>
              </w:rPr>
            </w:pPr>
          </w:p>
        </w:tc>
        <w:tc>
          <w:tcPr>
            <w:tcW w:w="889" w:type="dxa"/>
            <w:vMerge w:val="continue"/>
            <w:tcBorders>
              <w:top w:val="nil"/>
            </w:tcBorders>
          </w:tcPr>
          <w:p>
            <w:pPr>
              <w:rPr>
                <w:sz w:val="2"/>
                <w:szCs w:val="2"/>
              </w:rPr>
            </w:pPr>
          </w:p>
        </w:tc>
        <w:tc>
          <w:tcPr>
            <w:tcW w:w="1038" w:type="dxa"/>
          </w:tcPr>
          <w:p>
            <w:pPr>
              <w:pStyle w:val="9"/>
              <w:spacing w:before="33"/>
              <w:ind w:left="307"/>
              <w:rPr>
                <w:b/>
                <w:sz w:val="21"/>
              </w:rPr>
            </w:pPr>
            <w:r>
              <w:rPr>
                <w:b/>
                <w:sz w:val="21"/>
              </w:rPr>
              <w:t>学科</w:t>
            </w:r>
          </w:p>
        </w:tc>
        <w:tc>
          <w:tcPr>
            <w:tcW w:w="941" w:type="dxa"/>
          </w:tcPr>
          <w:p>
            <w:pPr>
              <w:pStyle w:val="9"/>
              <w:spacing w:before="33"/>
              <w:ind w:left="258"/>
              <w:rPr>
                <w:b/>
                <w:sz w:val="21"/>
              </w:rPr>
            </w:pPr>
            <w:r>
              <w:rPr>
                <w:b/>
                <w:sz w:val="21"/>
              </w:rPr>
              <w:t>年级</w:t>
            </w:r>
          </w:p>
        </w:tc>
        <w:tc>
          <w:tcPr>
            <w:tcW w:w="1103" w:type="dxa"/>
          </w:tcPr>
          <w:p>
            <w:pPr>
              <w:pStyle w:val="9"/>
              <w:spacing w:before="33"/>
              <w:ind w:left="234"/>
              <w:rPr>
                <w:b/>
                <w:sz w:val="21"/>
              </w:rPr>
            </w:pPr>
            <w:r>
              <w:rPr>
                <w:b/>
                <w:sz w:val="21"/>
              </w:rPr>
              <w:t>周课时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98" w:type="dxa"/>
            <w:vMerge w:val="restart"/>
          </w:tcPr>
          <w:p>
            <w:pPr>
              <w:pStyle w:val="9"/>
              <w:rPr>
                <w:b/>
                <w:sz w:val="24"/>
              </w:rPr>
            </w:pPr>
          </w:p>
          <w:p>
            <w:pPr>
              <w:pStyle w:val="9"/>
              <w:rPr>
                <w:b/>
                <w:sz w:val="24"/>
              </w:rPr>
            </w:pPr>
          </w:p>
          <w:p>
            <w:pPr>
              <w:pStyle w:val="9"/>
              <w:spacing w:before="177"/>
              <w:ind w:left="187"/>
              <w:rPr>
                <w:sz w:val="24"/>
              </w:rPr>
            </w:pPr>
            <w:r>
              <w:rPr>
                <w:sz w:val="24"/>
              </w:rPr>
              <w:t>王奕飞</w:t>
            </w:r>
          </w:p>
        </w:tc>
        <w:tc>
          <w:tcPr>
            <w:tcW w:w="542" w:type="dxa"/>
            <w:vMerge w:val="restart"/>
          </w:tcPr>
          <w:p>
            <w:pPr>
              <w:pStyle w:val="9"/>
              <w:rPr>
                <w:b/>
                <w:sz w:val="24"/>
              </w:rPr>
            </w:pPr>
          </w:p>
          <w:p>
            <w:pPr>
              <w:pStyle w:val="9"/>
              <w:rPr>
                <w:b/>
                <w:sz w:val="24"/>
              </w:rPr>
            </w:pPr>
          </w:p>
          <w:p>
            <w:pPr>
              <w:pStyle w:val="9"/>
              <w:spacing w:before="177"/>
              <w:ind w:left="150"/>
              <w:rPr>
                <w:sz w:val="24"/>
              </w:rPr>
            </w:pPr>
            <w:r>
              <w:rPr>
                <w:sz w:val="24"/>
              </w:rPr>
              <w:t>男</w:t>
            </w:r>
          </w:p>
        </w:tc>
        <w:tc>
          <w:tcPr>
            <w:tcW w:w="1058" w:type="dxa"/>
            <w:vMerge w:val="restart"/>
          </w:tcPr>
          <w:p>
            <w:pPr>
              <w:pStyle w:val="9"/>
              <w:rPr>
                <w:b/>
                <w:sz w:val="24"/>
              </w:rPr>
            </w:pPr>
          </w:p>
          <w:p>
            <w:pPr>
              <w:pStyle w:val="9"/>
              <w:spacing w:before="173" w:line="242" w:lineRule="auto"/>
              <w:ind w:left="133" w:right="124" w:firstLine="33"/>
              <w:jc w:val="both"/>
              <w:rPr>
                <w:sz w:val="24"/>
              </w:rPr>
            </w:pPr>
            <w:r>
              <w:rPr>
                <w:sz w:val="24"/>
              </w:rPr>
              <w:t>大学本科</w:t>
            </w:r>
            <w:r>
              <w:rPr>
                <w:rFonts w:ascii="Times New Roman" w:eastAsia="Times New Roman"/>
                <w:sz w:val="24"/>
              </w:rPr>
              <w:t>/</w:t>
            </w:r>
            <w:r>
              <w:rPr>
                <w:sz w:val="24"/>
              </w:rPr>
              <w:t>学士学位</w:t>
            </w:r>
          </w:p>
        </w:tc>
        <w:tc>
          <w:tcPr>
            <w:tcW w:w="1036" w:type="dxa"/>
            <w:vMerge w:val="restart"/>
          </w:tcPr>
          <w:p>
            <w:pPr>
              <w:pStyle w:val="9"/>
              <w:rPr>
                <w:b/>
                <w:sz w:val="24"/>
              </w:rPr>
            </w:pPr>
          </w:p>
          <w:p>
            <w:pPr>
              <w:pStyle w:val="9"/>
              <w:spacing w:before="8"/>
              <w:rPr>
                <w:b/>
                <w:sz w:val="25"/>
              </w:rPr>
            </w:pPr>
          </w:p>
          <w:p>
            <w:pPr>
              <w:pStyle w:val="9"/>
              <w:spacing w:line="242" w:lineRule="auto"/>
              <w:ind w:left="278" w:right="265"/>
              <w:rPr>
                <w:sz w:val="24"/>
              </w:rPr>
            </w:pPr>
            <w:r>
              <w:rPr>
                <w:sz w:val="24"/>
              </w:rPr>
              <w:t>中学高级</w:t>
            </w:r>
          </w:p>
        </w:tc>
        <w:tc>
          <w:tcPr>
            <w:tcW w:w="1367" w:type="dxa"/>
            <w:vMerge w:val="restart"/>
          </w:tcPr>
          <w:p>
            <w:pPr>
              <w:pStyle w:val="9"/>
              <w:rPr>
                <w:b/>
                <w:sz w:val="26"/>
              </w:rPr>
            </w:pPr>
          </w:p>
          <w:p>
            <w:pPr>
              <w:pStyle w:val="9"/>
              <w:spacing w:before="1"/>
              <w:rPr>
                <w:b/>
                <w:sz w:val="37"/>
              </w:rPr>
            </w:pPr>
          </w:p>
          <w:p>
            <w:pPr>
              <w:pStyle w:val="9"/>
              <w:ind w:left="353"/>
              <w:rPr>
                <w:rFonts w:ascii="Times New Roman"/>
                <w:sz w:val="24"/>
              </w:rPr>
            </w:pPr>
            <w:r>
              <w:rPr>
                <w:rFonts w:ascii="Times New Roman"/>
                <w:sz w:val="24"/>
              </w:rPr>
              <w:t>1983.9</w:t>
            </w:r>
          </w:p>
        </w:tc>
        <w:tc>
          <w:tcPr>
            <w:tcW w:w="889" w:type="dxa"/>
            <w:vMerge w:val="restart"/>
          </w:tcPr>
          <w:p>
            <w:pPr>
              <w:pStyle w:val="9"/>
              <w:rPr>
                <w:b/>
                <w:sz w:val="26"/>
              </w:rPr>
            </w:pPr>
          </w:p>
          <w:p>
            <w:pPr>
              <w:pStyle w:val="9"/>
              <w:spacing w:before="1"/>
              <w:rPr>
                <w:b/>
                <w:sz w:val="37"/>
              </w:rPr>
            </w:pPr>
          </w:p>
          <w:p>
            <w:pPr>
              <w:pStyle w:val="9"/>
              <w:ind w:left="114"/>
              <w:rPr>
                <w:rFonts w:ascii="Times New Roman"/>
                <w:sz w:val="24"/>
              </w:rPr>
            </w:pPr>
            <w:r>
              <w:rPr>
                <w:rFonts w:ascii="Times New Roman"/>
                <w:sz w:val="24"/>
              </w:rPr>
              <w:t>2013.9</w:t>
            </w:r>
          </w:p>
        </w:tc>
        <w:tc>
          <w:tcPr>
            <w:tcW w:w="1038" w:type="dxa"/>
          </w:tcPr>
          <w:p>
            <w:pPr>
              <w:pStyle w:val="9"/>
              <w:rPr>
                <w:rFonts w:ascii="Times New Roman"/>
                <w:sz w:val="24"/>
              </w:rPr>
            </w:pPr>
          </w:p>
        </w:tc>
        <w:tc>
          <w:tcPr>
            <w:tcW w:w="941" w:type="dxa"/>
          </w:tcPr>
          <w:p>
            <w:pPr>
              <w:pStyle w:val="9"/>
              <w:rPr>
                <w:rFonts w:ascii="Times New Roman"/>
                <w:sz w:val="24"/>
              </w:rPr>
            </w:pPr>
          </w:p>
        </w:tc>
        <w:tc>
          <w:tcPr>
            <w:tcW w:w="1103"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98" w:type="dxa"/>
            <w:vMerge w:val="continue"/>
            <w:tcBorders>
              <w:top w:val="nil"/>
            </w:tcBorders>
          </w:tcPr>
          <w:p>
            <w:pPr>
              <w:rPr>
                <w:sz w:val="2"/>
                <w:szCs w:val="2"/>
              </w:rPr>
            </w:pPr>
          </w:p>
        </w:tc>
        <w:tc>
          <w:tcPr>
            <w:tcW w:w="542" w:type="dxa"/>
            <w:vMerge w:val="continue"/>
            <w:tcBorders>
              <w:top w:val="nil"/>
            </w:tcBorders>
          </w:tcPr>
          <w:p>
            <w:pPr>
              <w:rPr>
                <w:sz w:val="2"/>
                <w:szCs w:val="2"/>
              </w:rPr>
            </w:pPr>
          </w:p>
        </w:tc>
        <w:tc>
          <w:tcPr>
            <w:tcW w:w="1058" w:type="dxa"/>
            <w:vMerge w:val="continue"/>
            <w:tcBorders>
              <w:top w:val="nil"/>
            </w:tcBorders>
          </w:tcPr>
          <w:p>
            <w:pPr>
              <w:rPr>
                <w:sz w:val="2"/>
                <w:szCs w:val="2"/>
              </w:rPr>
            </w:pPr>
          </w:p>
        </w:tc>
        <w:tc>
          <w:tcPr>
            <w:tcW w:w="1036" w:type="dxa"/>
            <w:vMerge w:val="continue"/>
            <w:tcBorders>
              <w:top w:val="nil"/>
            </w:tcBorders>
          </w:tcPr>
          <w:p>
            <w:pPr>
              <w:rPr>
                <w:sz w:val="2"/>
                <w:szCs w:val="2"/>
              </w:rPr>
            </w:pPr>
          </w:p>
        </w:tc>
        <w:tc>
          <w:tcPr>
            <w:tcW w:w="1367" w:type="dxa"/>
            <w:vMerge w:val="continue"/>
            <w:tcBorders>
              <w:top w:val="nil"/>
            </w:tcBorders>
          </w:tcPr>
          <w:p>
            <w:pPr>
              <w:rPr>
                <w:sz w:val="2"/>
                <w:szCs w:val="2"/>
              </w:rPr>
            </w:pPr>
          </w:p>
        </w:tc>
        <w:tc>
          <w:tcPr>
            <w:tcW w:w="889" w:type="dxa"/>
            <w:vMerge w:val="continue"/>
            <w:tcBorders>
              <w:top w:val="nil"/>
            </w:tcBorders>
          </w:tcPr>
          <w:p>
            <w:pPr>
              <w:rPr>
                <w:sz w:val="2"/>
                <w:szCs w:val="2"/>
              </w:rPr>
            </w:pPr>
          </w:p>
        </w:tc>
        <w:tc>
          <w:tcPr>
            <w:tcW w:w="1038" w:type="dxa"/>
          </w:tcPr>
          <w:p>
            <w:pPr>
              <w:pStyle w:val="9"/>
              <w:rPr>
                <w:rFonts w:ascii="Times New Roman"/>
                <w:sz w:val="24"/>
              </w:rPr>
            </w:pPr>
          </w:p>
        </w:tc>
        <w:tc>
          <w:tcPr>
            <w:tcW w:w="941" w:type="dxa"/>
          </w:tcPr>
          <w:p>
            <w:pPr>
              <w:pStyle w:val="9"/>
              <w:rPr>
                <w:rFonts w:ascii="Times New Roman"/>
                <w:sz w:val="24"/>
              </w:rPr>
            </w:pPr>
          </w:p>
        </w:tc>
        <w:tc>
          <w:tcPr>
            <w:tcW w:w="1103"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98" w:type="dxa"/>
            <w:vMerge w:val="continue"/>
            <w:tcBorders>
              <w:top w:val="nil"/>
            </w:tcBorders>
          </w:tcPr>
          <w:p>
            <w:pPr>
              <w:rPr>
                <w:sz w:val="2"/>
                <w:szCs w:val="2"/>
              </w:rPr>
            </w:pPr>
          </w:p>
        </w:tc>
        <w:tc>
          <w:tcPr>
            <w:tcW w:w="542" w:type="dxa"/>
            <w:vMerge w:val="continue"/>
            <w:tcBorders>
              <w:top w:val="nil"/>
            </w:tcBorders>
          </w:tcPr>
          <w:p>
            <w:pPr>
              <w:rPr>
                <w:sz w:val="2"/>
                <w:szCs w:val="2"/>
              </w:rPr>
            </w:pPr>
          </w:p>
        </w:tc>
        <w:tc>
          <w:tcPr>
            <w:tcW w:w="1058" w:type="dxa"/>
            <w:vMerge w:val="continue"/>
            <w:tcBorders>
              <w:top w:val="nil"/>
            </w:tcBorders>
          </w:tcPr>
          <w:p>
            <w:pPr>
              <w:rPr>
                <w:sz w:val="2"/>
                <w:szCs w:val="2"/>
              </w:rPr>
            </w:pPr>
          </w:p>
        </w:tc>
        <w:tc>
          <w:tcPr>
            <w:tcW w:w="1036" w:type="dxa"/>
            <w:vMerge w:val="continue"/>
            <w:tcBorders>
              <w:top w:val="nil"/>
            </w:tcBorders>
          </w:tcPr>
          <w:p>
            <w:pPr>
              <w:rPr>
                <w:sz w:val="2"/>
                <w:szCs w:val="2"/>
              </w:rPr>
            </w:pPr>
          </w:p>
        </w:tc>
        <w:tc>
          <w:tcPr>
            <w:tcW w:w="1367" w:type="dxa"/>
            <w:vMerge w:val="continue"/>
            <w:tcBorders>
              <w:top w:val="nil"/>
            </w:tcBorders>
          </w:tcPr>
          <w:p>
            <w:pPr>
              <w:rPr>
                <w:sz w:val="2"/>
                <w:szCs w:val="2"/>
              </w:rPr>
            </w:pPr>
          </w:p>
        </w:tc>
        <w:tc>
          <w:tcPr>
            <w:tcW w:w="889" w:type="dxa"/>
            <w:vMerge w:val="continue"/>
            <w:tcBorders>
              <w:top w:val="nil"/>
            </w:tcBorders>
          </w:tcPr>
          <w:p>
            <w:pPr>
              <w:rPr>
                <w:sz w:val="2"/>
                <w:szCs w:val="2"/>
              </w:rPr>
            </w:pPr>
          </w:p>
        </w:tc>
        <w:tc>
          <w:tcPr>
            <w:tcW w:w="1038" w:type="dxa"/>
          </w:tcPr>
          <w:p>
            <w:pPr>
              <w:pStyle w:val="9"/>
              <w:rPr>
                <w:rFonts w:ascii="Times New Roman"/>
                <w:sz w:val="24"/>
              </w:rPr>
            </w:pPr>
          </w:p>
        </w:tc>
        <w:tc>
          <w:tcPr>
            <w:tcW w:w="941" w:type="dxa"/>
          </w:tcPr>
          <w:p>
            <w:pPr>
              <w:pStyle w:val="9"/>
              <w:rPr>
                <w:rFonts w:ascii="Times New Roman"/>
                <w:sz w:val="24"/>
              </w:rPr>
            </w:pPr>
          </w:p>
        </w:tc>
        <w:tc>
          <w:tcPr>
            <w:tcW w:w="1103" w:type="dxa"/>
          </w:tcPr>
          <w:p>
            <w:pPr>
              <w:pStyle w:val="9"/>
              <w:rPr>
                <w:rFonts w:ascii="Times New Roman"/>
                <w:sz w:val="24"/>
              </w:rPr>
            </w:pPr>
          </w:p>
        </w:tc>
      </w:tr>
    </w:tbl>
    <w:p>
      <w:pPr>
        <w:pStyle w:val="4"/>
        <w:spacing w:before="1"/>
        <w:rPr>
          <w:b/>
          <w:sz w:val="26"/>
        </w:rPr>
      </w:pPr>
    </w:p>
    <w:p>
      <w:pPr>
        <w:spacing w:before="0" w:after="21"/>
        <w:ind w:left="46" w:right="0" w:firstLine="0"/>
        <w:jc w:val="center"/>
        <w:rPr>
          <w:b/>
          <w:sz w:val="21"/>
        </w:rPr>
      </w:pPr>
      <w:r>
        <w:rPr>
          <w:b/>
          <w:sz w:val="21"/>
        </w:rPr>
        <w:t>2-1-2 近 5 年校长教育教学研究成果情况</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8"/>
        <w:gridCol w:w="5024"/>
        <w:gridCol w:w="2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98" w:type="dxa"/>
          </w:tcPr>
          <w:p>
            <w:pPr>
              <w:pStyle w:val="9"/>
              <w:spacing w:before="178"/>
              <w:ind w:left="107" w:right="98"/>
              <w:jc w:val="center"/>
              <w:rPr>
                <w:b/>
                <w:sz w:val="21"/>
              </w:rPr>
            </w:pPr>
            <w:r>
              <w:rPr>
                <w:b/>
                <w:sz w:val="21"/>
              </w:rPr>
              <w:t>时间</w:t>
            </w:r>
          </w:p>
        </w:tc>
        <w:tc>
          <w:tcPr>
            <w:tcW w:w="5024" w:type="dxa"/>
          </w:tcPr>
          <w:p>
            <w:pPr>
              <w:pStyle w:val="9"/>
              <w:spacing w:before="178"/>
              <w:ind w:left="2068" w:right="2061"/>
              <w:jc w:val="center"/>
              <w:rPr>
                <w:b/>
                <w:sz w:val="21"/>
              </w:rPr>
            </w:pPr>
            <w:r>
              <w:rPr>
                <w:b/>
                <w:sz w:val="21"/>
              </w:rPr>
              <w:t>成果名称</w:t>
            </w:r>
          </w:p>
        </w:tc>
        <w:tc>
          <w:tcPr>
            <w:tcW w:w="2950" w:type="dxa"/>
          </w:tcPr>
          <w:p>
            <w:pPr>
              <w:pStyle w:val="9"/>
              <w:spacing w:before="21"/>
              <w:ind w:left="83" w:right="75"/>
              <w:jc w:val="center"/>
              <w:rPr>
                <w:b/>
                <w:sz w:val="21"/>
              </w:rPr>
            </w:pPr>
            <w:r>
              <w:rPr>
                <w:b/>
                <w:sz w:val="21"/>
              </w:rPr>
              <w:t>讲座对象或论文、著作发表媒</w:t>
            </w:r>
          </w:p>
          <w:p>
            <w:pPr>
              <w:pStyle w:val="9"/>
              <w:spacing w:before="43"/>
              <w:ind w:left="81" w:right="75"/>
              <w:jc w:val="center"/>
              <w:rPr>
                <w:b/>
                <w:sz w:val="21"/>
              </w:rPr>
            </w:pPr>
            <w:r>
              <w:rPr>
                <w:b/>
                <w:sz w:val="21"/>
              </w:rPr>
              <w:t>体或课题、实验成果层次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98" w:type="dxa"/>
          </w:tcPr>
          <w:p>
            <w:pPr>
              <w:pStyle w:val="9"/>
              <w:spacing w:before="11"/>
              <w:rPr>
                <w:b/>
                <w:sz w:val="17"/>
              </w:rPr>
            </w:pPr>
          </w:p>
          <w:p>
            <w:pPr>
              <w:pStyle w:val="9"/>
              <w:ind w:left="107" w:right="100"/>
              <w:jc w:val="center"/>
              <w:rPr>
                <w:sz w:val="24"/>
              </w:rPr>
            </w:pPr>
            <w:r>
              <w:rPr>
                <w:sz w:val="24"/>
              </w:rPr>
              <w:t>2017.12</w:t>
            </w:r>
          </w:p>
        </w:tc>
        <w:tc>
          <w:tcPr>
            <w:tcW w:w="5024" w:type="dxa"/>
          </w:tcPr>
          <w:p>
            <w:pPr>
              <w:pStyle w:val="9"/>
              <w:spacing w:before="11"/>
              <w:rPr>
                <w:b/>
                <w:sz w:val="17"/>
              </w:rPr>
            </w:pPr>
          </w:p>
          <w:p>
            <w:pPr>
              <w:pStyle w:val="9"/>
              <w:ind w:left="107"/>
              <w:rPr>
                <w:sz w:val="24"/>
              </w:rPr>
            </w:pPr>
            <w:r>
              <w:rPr>
                <w:sz w:val="24"/>
              </w:rPr>
              <w:t>《成语文化校本课程的开发与实施》</w:t>
            </w:r>
          </w:p>
        </w:tc>
        <w:tc>
          <w:tcPr>
            <w:tcW w:w="2950" w:type="dxa"/>
          </w:tcPr>
          <w:p>
            <w:pPr>
              <w:pStyle w:val="9"/>
              <w:spacing w:before="1" w:line="360" w:lineRule="exact"/>
              <w:ind w:left="108" w:right="95"/>
              <w:rPr>
                <w:sz w:val="24"/>
              </w:rPr>
            </w:pPr>
            <w:r>
              <w:rPr>
                <w:sz w:val="24"/>
              </w:rPr>
              <w:t>常州市基础教育教学成果一等奖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98" w:type="dxa"/>
          </w:tcPr>
          <w:p>
            <w:pPr>
              <w:pStyle w:val="9"/>
              <w:spacing w:before="9"/>
              <w:rPr>
                <w:b/>
                <w:sz w:val="17"/>
              </w:rPr>
            </w:pPr>
          </w:p>
          <w:p>
            <w:pPr>
              <w:pStyle w:val="9"/>
              <w:ind w:left="107" w:right="100"/>
              <w:jc w:val="center"/>
              <w:rPr>
                <w:sz w:val="24"/>
              </w:rPr>
            </w:pPr>
            <w:r>
              <w:rPr>
                <w:sz w:val="24"/>
              </w:rPr>
              <w:t>2017.07</w:t>
            </w:r>
          </w:p>
        </w:tc>
        <w:tc>
          <w:tcPr>
            <w:tcW w:w="5024" w:type="dxa"/>
          </w:tcPr>
          <w:p>
            <w:pPr>
              <w:pStyle w:val="9"/>
              <w:spacing w:before="47"/>
              <w:ind w:left="107"/>
              <w:rPr>
                <w:sz w:val="24"/>
              </w:rPr>
            </w:pPr>
            <w:r>
              <w:rPr>
                <w:sz w:val="24"/>
              </w:rPr>
              <w:t>讲座《植根优秀文化，再谱自主发展教育新篇</w:t>
            </w:r>
          </w:p>
          <w:p>
            <w:pPr>
              <w:pStyle w:val="9"/>
              <w:spacing w:before="53" w:line="291" w:lineRule="exact"/>
              <w:ind w:left="107"/>
              <w:rPr>
                <w:sz w:val="24"/>
              </w:rPr>
            </w:pPr>
            <w:r>
              <w:rPr>
                <w:sz w:val="24"/>
              </w:rPr>
              <w:t>章》</w:t>
            </w:r>
          </w:p>
        </w:tc>
        <w:tc>
          <w:tcPr>
            <w:tcW w:w="2950" w:type="dxa"/>
          </w:tcPr>
          <w:p>
            <w:pPr>
              <w:pStyle w:val="9"/>
              <w:spacing w:before="9"/>
              <w:rPr>
                <w:b/>
                <w:sz w:val="17"/>
              </w:rPr>
            </w:pPr>
          </w:p>
          <w:p>
            <w:pPr>
              <w:pStyle w:val="9"/>
              <w:ind w:left="108"/>
              <w:rPr>
                <w:sz w:val="24"/>
              </w:rPr>
            </w:pPr>
            <w:r>
              <w:rPr>
                <w:sz w:val="24"/>
              </w:rPr>
              <w:t>市暑期干部培训会议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98" w:type="dxa"/>
          </w:tcPr>
          <w:p>
            <w:pPr>
              <w:pStyle w:val="9"/>
              <w:spacing w:before="48" w:line="292" w:lineRule="exact"/>
              <w:ind w:left="107" w:right="100"/>
              <w:jc w:val="center"/>
              <w:rPr>
                <w:sz w:val="24"/>
              </w:rPr>
            </w:pPr>
            <w:r>
              <w:rPr>
                <w:sz w:val="24"/>
              </w:rPr>
              <w:t>2017.07</w:t>
            </w:r>
          </w:p>
        </w:tc>
        <w:tc>
          <w:tcPr>
            <w:tcW w:w="5024" w:type="dxa"/>
          </w:tcPr>
          <w:p>
            <w:pPr>
              <w:pStyle w:val="9"/>
              <w:spacing w:before="48" w:line="292" w:lineRule="exact"/>
              <w:ind w:left="107"/>
              <w:rPr>
                <w:sz w:val="24"/>
              </w:rPr>
            </w:pPr>
            <w:r>
              <w:rPr>
                <w:sz w:val="24"/>
              </w:rPr>
              <w:t>讲座《百年树人德为先，薪火相传谱新篇》</w:t>
            </w:r>
          </w:p>
        </w:tc>
        <w:tc>
          <w:tcPr>
            <w:tcW w:w="2950" w:type="dxa"/>
          </w:tcPr>
          <w:p>
            <w:pPr>
              <w:pStyle w:val="9"/>
              <w:spacing w:before="48" w:line="292" w:lineRule="exact"/>
              <w:ind w:left="108"/>
              <w:rPr>
                <w:sz w:val="24"/>
              </w:rPr>
            </w:pPr>
            <w:r>
              <w:rPr>
                <w:sz w:val="24"/>
              </w:rPr>
              <w:t>区暑期干部培训会议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98" w:type="dxa"/>
          </w:tcPr>
          <w:p>
            <w:pPr>
              <w:pStyle w:val="9"/>
              <w:spacing w:before="50" w:line="290" w:lineRule="exact"/>
              <w:ind w:left="107" w:right="100"/>
              <w:jc w:val="center"/>
              <w:rPr>
                <w:sz w:val="24"/>
              </w:rPr>
            </w:pPr>
            <w:r>
              <w:rPr>
                <w:sz w:val="24"/>
              </w:rPr>
              <w:t>2018.07</w:t>
            </w:r>
          </w:p>
        </w:tc>
        <w:tc>
          <w:tcPr>
            <w:tcW w:w="5024" w:type="dxa"/>
          </w:tcPr>
          <w:p>
            <w:pPr>
              <w:pStyle w:val="9"/>
              <w:spacing w:before="50" w:line="290" w:lineRule="exact"/>
              <w:ind w:left="107"/>
              <w:rPr>
                <w:sz w:val="24"/>
              </w:rPr>
            </w:pPr>
            <w:r>
              <w:rPr>
                <w:sz w:val="24"/>
              </w:rPr>
              <w:t>交流《提升文化自觉力，促进学校新发展》</w:t>
            </w:r>
          </w:p>
        </w:tc>
        <w:tc>
          <w:tcPr>
            <w:tcW w:w="2950" w:type="dxa"/>
          </w:tcPr>
          <w:p>
            <w:pPr>
              <w:pStyle w:val="9"/>
              <w:spacing w:before="50" w:line="290" w:lineRule="exact"/>
              <w:ind w:left="108"/>
              <w:rPr>
                <w:sz w:val="24"/>
              </w:rPr>
            </w:pPr>
            <w:r>
              <w:rPr>
                <w:sz w:val="24"/>
              </w:rPr>
              <w:t>市教育工作会议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98" w:type="dxa"/>
          </w:tcPr>
          <w:p>
            <w:pPr>
              <w:pStyle w:val="9"/>
              <w:spacing w:before="11"/>
              <w:rPr>
                <w:b/>
                <w:sz w:val="17"/>
              </w:rPr>
            </w:pPr>
          </w:p>
          <w:p>
            <w:pPr>
              <w:pStyle w:val="9"/>
              <w:spacing w:before="1"/>
              <w:ind w:left="107" w:right="100"/>
              <w:jc w:val="center"/>
              <w:rPr>
                <w:sz w:val="24"/>
              </w:rPr>
            </w:pPr>
            <w:r>
              <w:rPr>
                <w:sz w:val="24"/>
              </w:rPr>
              <w:t>2019.12</w:t>
            </w:r>
          </w:p>
        </w:tc>
        <w:tc>
          <w:tcPr>
            <w:tcW w:w="5024" w:type="dxa"/>
          </w:tcPr>
          <w:p>
            <w:pPr>
              <w:pStyle w:val="9"/>
              <w:spacing w:before="1" w:line="360" w:lineRule="exact"/>
              <w:ind w:left="107" w:right="97"/>
              <w:rPr>
                <w:sz w:val="24"/>
              </w:rPr>
            </w:pPr>
            <w:r>
              <w:rPr>
                <w:sz w:val="24"/>
              </w:rPr>
              <w:t>《为生命成长启智、育德——江苏省生命健康实践性课程基地的育人研究》</w:t>
            </w:r>
          </w:p>
        </w:tc>
        <w:tc>
          <w:tcPr>
            <w:tcW w:w="2950" w:type="dxa"/>
          </w:tcPr>
          <w:p>
            <w:pPr>
              <w:pStyle w:val="9"/>
              <w:spacing w:before="1" w:line="360" w:lineRule="exact"/>
              <w:ind w:left="108" w:right="95"/>
              <w:rPr>
                <w:sz w:val="24"/>
              </w:rPr>
            </w:pPr>
            <w:r>
              <w:rPr>
                <w:sz w:val="24"/>
              </w:rPr>
              <w:t>常州市第七届学校主动发展优秀项目一等奖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98" w:type="dxa"/>
          </w:tcPr>
          <w:p>
            <w:pPr>
              <w:pStyle w:val="9"/>
              <w:spacing w:before="10"/>
              <w:rPr>
                <w:b/>
                <w:sz w:val="17"/>
              </w:rPr>
            </w:pPr>
          </w:p>
          <w:p>
            <w:pPr>
              <w:pStyle w:val="9"/>
              <w:ind w:left="107" w:right="100"/>
              <w:jc w:val="center"/>
              <w:rPr>
                <w:sz w:val="24"/>
              </w:rPr>
            </w:pPr>
            <w:r>
              <w:rPr>
                <w:sz w:val="24"/>
              </w:rPr>
              <w:t>2020.11</w:t>
            </w:r>
          </w:p>
        </w:tc>
        <w:tc>
          <w:tcPr>
            <w:tcW w:w="5024" w:type="dxa"/>
          </w:tcPr>
          <w:p>
            <w:pPr>
              <w:pStyle w:val="9"/>
              <w:spacing w:before="10"/>
              <w:rPr>
                <w:b/>
                <w:sz w:val="17"/>
              </w:rPr>
            </w:pPr>
          </w:p>
          <w:p>
            <w:pPr>
              <w:pStyle w:val="9"/>
              <w:ind w:left="107"/>
              <w:rPr>
                <w:sz w:val="24"/>
              </w:rPr>
            </w:pPr>
            <w:r>
              <w:rPr>
                <w:sz w:val="24"/>
              </w:rPr>
              <w:t>《建设融合中华传统优秀文化的树人课程》</w:t>
            </w:r>
          </w:p>
        </w:tc>
        <w:tc>
          <w:tcPr>
            <w:tcW w:w="2950" w:type="dxa"/>
          </w:tcPr>
          <w:p>
            <w:pPr>
              <w:pStyle w:val="9"/>
              <w:spacing w:line="360" w:lineRule="exact"/>
              <w:ind w:left="108" w:right="95"/>
              <w:rPr>
                <w:sz w:val="24"/>
              </w:rPr>
            </w:pPr>
            <w:r>
              <w:rPr>
                <w:sz w:val="24"/>
              </w:rPr>
              <w:t>入选常州市前瞻性教改项目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6" w:hRule="atLeast"/>
        </w:trPr>
        <w:tc>
          <w:tcPr>
            <w:tcW w:w="1098" w:type="dxa"/>
          </w:tcPr>
          <w:p>
            <w:pPr>
              <w:pStyle w:val="9"/>
              <w:spacing w:before="48" w:line="289" w:lineRule="exact"/>
              <w:ind w:left="107" w:right="100"/>
              <w:jc w:val="center"/>
              <w:rPr>
                <w:sz w:val="24"/>
              </w:rPr>
            </w:pPr>
            <w:r>
              <w:rPr>
                <w:sz w:val="24"/>
              </w:rPr>
              <w:t>2020.12</w:t>
            </w:r>
          </w:p>
        </w:tc>
        <w:tc>
          <w:tcPr>
            <w:tcW w:w="5024" w:type="dxa"/>
          </w:tcPr>
          <w:p>
            <w:pPr>
              <w:pStyle w:val="9"/>
              <w:spacing w:before="48" w:line="289" w:lineRule="exact"/>
              <w:ind w:left="107"/>
              <w:rPr>
                <w:sz w:val="24"/>
              </w:rPr>
            </w:pPr>
            <w:r>
              <w:rPr>
                <w:sz w:val="24"/>
              </w:rPr>
              <w:t>《促进生命的健康成长 ——江苏省生命健康</w:t>
            </w:r>
          </w:p>
        </w:tc>
        <w:tc>
          <w:tcPr>
            <w:tcW w:w="2950" w:type="dxa"/>
          </w:tcPr>
          <w:p>
            <w:pPr>
              <w:pStyle w:val="9"/>
              <w:spacing w:before="48" w:line="289" w:lineRule="exact"/>
              <w:ind w:left="108"/>
              <w:rPr>
                <w:sz w:val="24"/>
              </w:rPr>
            </w:pPr>
            <w:r>
              <w:rPr>
                <w:sz w:val="24"/>
              </w:rPr>
              <w:t>常州市基础教育内涵建设</w:t>
            </w:r>
          </w:p>
        </w:tc>
      </w:tr>
    </w:tbl>
    <w:p>
      <w:pPr>
        <w:spacing w:after="0" w:line="289" w:lineRule="exact"/>
        <w:rPr>
          <w:sz w:val="24"/>
        </w:rPr>
        <w:sectPr>
          <w:pgSz w:w="11910" w:h="16840"/>
          <w:pgMar w:top="1560" w:right="760" w:bottom="1380" w:left="820" w:header="0" w:footer="1163"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98"/>
        <w:gridCol w:w="5024"/>
        <w:gridCol w:w="2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 w:hRule="atLeast"/>
        </w:trPr>
        <w:tc>
          <w:tcPr>
            <w:tcW w:w="1098" w:type="dxa"/>
          </w:tcPr>
          <w:p>
            <w:pPr>
              <w:pStyle w:val="9"/>
              <w:rPr>
                <w:rFonts w:ascii="Times New Roman"/>
                <w:sz w:val="22"/>
              </w:rPr>
            </w:pPr>
          </w:p>
        </w:tc>
        <w:tc>
          <w:tcPr>
            <w:tcW w:w="5024" w:type="dxa"/>
          </w:tcPr>
          <w:p>
            <w:pPr>
              <w:pStyle w:val="9"/>
              <w:spacing w:before="48" w:line="292" w:lineRule="exact"/>
              <w:ind w:left="107"/>
              <w:rPr>
                <w:sz w:val="24"/>
              </w:rPr>
            </w:pPr>
            <w:r>
              <w:rPr>
                <w:sz w:val="24"/>
              </w:rPr>
              <w:t>实践性课程基地建设案例》</w:t>
            </w:r>
          </w:p>
        </w:tc>
        <w:tc>
          <w:tcPr>
            <w:tcW w:w="2950" w:type="dxa"/>
          </w:tcPr>
          <w:p>
            <w:pPr>
              <w:pStyle w:val="9"/>
              <w:spacing w:before="48" w:line="292" w:lineRule="exact"/>
              <w:ind w:left="108"/>
              <w:rPr>
                <w:sz w:val="24"/>
              </w:rPr>
            </w:pPr>
            <w:r>
              <w:rPr>
                <w:sz w:val="24"/>
              </w:rPr>
              <w:t>项目优秀实践案例三等奖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98" w:type="dxa"/>
          </w:tcPr>
          <w:p>
            <w:pPr>
              <w:pStyle w:val="9"/>
              <w:spacing w:before="12"/>
              <w:rPr>
                <w:b/>
                <w:sz w:val="17"/>
              </w:rPr>
            </w:pPr>
          </w:p>
          <w:p>
            <w:pPr>
              <w:pStyle w:val="9"/>
              <w:ind w:right="118"/>
              <w:jc w:val="right"/>
              <w:rPr>
                <w:sz w:val="24"/>
              </w:rPr>
            </w:pPr>
            <w:r>
              <w:rPr>
                <w:sz w:val="24"/>
              </w:rPr>
              <w:t>2020.12</w:t>
            </w:r>
          </w:p>
        </w:tc>
        <w:tc>
          <w:tcPr>
            <w:tcW w:w="5024" w:type="dxa"/>
          </w:tcPr>
          <w:p>
            <w:pPr>
              <w:pStyle w:val="9"/>
              <w:spacing w:before="2" w:line="360" w:lineRule="exact"/>
              <w:ind w:left="107" w:right="97"/>
              <w:rPr>
                <w:sz w:val="24"/>
              </w:rPr>
            </w:pPr>
            <w:r>
              <w:rPr>
                <w:sz w:val="24"/>
              </w:rPr>
              <w:t>《道德公社：涵育有志青年“自奋品格”的德育实践》</w:t>
            </w:r>
          </w:p>
        </w:tc>
        <w:tc>
          <w:tcPr>
            <w:tcW w:w="2950" w:type="dxa"/>
          </w:tcPr>
          <w:p>
            <w:pPr>
              <w:pStyle w:val="9"/>
              <w:spacing w:before="2" w:line="360" w:lineRule="exact"/>
              <w:ind w:left="108" w:right="95"/>
              <w:rPr>
                <w:sz w:val="24"/>
              </w:rPr>
            </w:pPr>
            <w:r>
              <w:rPr>
                <w:sz w:val="24"/>
              </w:rPr>
              <w:t>江苏省中小学品格提升工程项目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098" w:type="dxa"/>
          </w:tcPr>
          <w:p>
            <w:pPr>
              <w:pStyle w:val="9"/>
              <w:spacing w:before="47" w:line="290" w:lineRule="exact"/>
              <w:ind w:right="118"/>
              <w:jc w:val="right"/>
              <w:rPr>
                <w:sz w:val="24"/>
              </w:rPr>
            </w:pPr>
            <w:r>
              <w:rPr>
                <w:sz w:val="24"/>
              </w:rPr>
              <w:t>2020.12</w:t>
            </w:r>
          </w:p>
        </w:tc>
        <w:tc>
          <w:tcPr>
            <w:tcW w:w="5024" w:type="dxa"/>
          </w:tcPr>
          <w:p>
            <w:pPr>
              <w:pStyle w:val="9"/>
              <w:spacing w:before="47" w:line="290" w:lineRule="exact"/>
              <w:ind w:left="107"/>
              <w:rPr>
                <w:sz w:val="24"/>
              </w:rPr>
            </w:pPr>
            <w:r>
              <w:rPr>
                <w:sz w:val="24"/>
              </w:rPr>
              <w:t>论文《让中华优秀传统文化在校园落地生根》</w:t>
            </w:r>
          </w:p>
        </w:tc>
        <w:tc>
          <w:tcPr>
            <w:tcW w:w="2950" w:type="dxa"/>
          </w:tcPr>
          <w:p>
            <w:pPr>
              <w:pStyle w:val="9"/>
              <w:spacing w:before="47" w:line="290" w:lineRule="exact"/>
              <w:ind w:left="108"/>
              <w:rPr>
                <w:sz w:val="24"/>
              </w:rPr>
            </w:pPr>
            <w:r>
              <w:rPr>
                <w:sz w:val="24"/>
              </w:rPr>
              <w:t>发表于《江苏教育》</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98" w:type="dxa"/>
          </w:tcPr>
          <w:p>
            <w:pPr>
              <w:pStyle w:val="9"/>
              <w:spacing w:before="11"/>
              <w:rPr>
                <w:b/>
                <w:sz w:val="17"/>
              </w:rPr>
            </w:pPr>
          </w:p>
          <w:p>
            <w:pPr>
              <w:pStyle w:val="9"/>
              <w:ind w:right="118"/>
              <w:jc w:val="right"/>
              <w:rPr>
                <w:sz w:val="24"/>
              </w:rPr>
            </w:pPr>
            <w:r>
              <w:rPr>
                <w:sz w:val="24"/>
              </w:rPr>
              <w:t>2020.10</w:t>
            </w:r>
          </w:p>
        </w:tc>
        <w:tc>
          <w:tcPr>
            <w:tcW w:w="5024" w:type="dxa"/>
          </w:tcPr>
          <w:p>
            <w:pPr>
              <w:pStyle w:val="9"/>
              <w:tabs>
                <w:tab w:val="left" w:pos="3231"/>
              </w:tabs>
              <w:spacing w:before="1" w:line="360" w:lineRule="exact"/>
              <w:ind w:left="107" w:right="97"/>
              <w:rPr>
                <w:sz w:val="24"/>
              </w:rPr>
            </w:pPr>
            <w:r>
              <w:rPr>
                <w:sz w:val="24"/>
              </w:rPr>
              <w:t>论文《坚持优质特色发展</w:t>
            </w:r>
            <w:r>
              <w:rPr>
                <w:sz w:val="24"/>
              </w:rPr>
              <w:tab/>
            </w:r>
            <w:r>
              <w:rPr>
                <w:sz w:val="24"/>
              </w:rPr>
              <w:t>聚焦内涵品质</w:t>
            </w:r>
            <w:r>
              <w:rPr>
                <w:spacing w:val="-16"/>
                <w:sz w:val="24"/>
              </w:rPr>
              <w:t>提</w:t>
            </w:r>
            <w:r>
              <w:rPr>
                <w:sz w:val="24"/>
              </w:rPr>
              <w:t>升》</w:t>
            </w:r>
          </w:p>
        </w:tc>
        <w:tc>
          <w:tcPr>
            <w:tcW w:w="2950" w:type="dxa"/>
          </w:tcPr>
          <w:p>
            <w:pPr>
              <w:pStyle w:val="9"/>
              <w:spacing w:before="11"/>
              <w:rPr>
                <w:b/>
                <w:sz w:val="17"/>
              </w:rPr>
            </w:pPr>
          </w:p>
          <w:p>
            <w:pPr>
              <w:pStyle w:val="9"/>
              <w:ind w:left="108"/>
              <w:rPr>
                <w:sz w:val="24"/>
              </w:rPr>
            </w:pPr>
            <w:r>
              <w:rPr>
                <w:sz w:val="24"/>
              </w:rPr>
              <w:t>发表于《校长》</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98" w:type="dxa"/>
          </w:tcPr>
          <w:p>
            <w:pPr>
              <w:pStyle w:val="9"/>
              <w:spacing w:before="10"/>
              <w:rPr>
                <w:b/>
                <w:sz w:val="17"/>
              </w:rPr>
            </w:pPr>
          </w:p>
          <w:p>
            <w:pPr>
              <w:pStyle w:val="9"/>
              <w:ind w:right="118"/>
              <w:jc w:val="right"/>
              <w:rPr>
                <w:sz w:val="24"/>
              </w:rPr>
            </w:pPr>
            <w:r>
              <w:rPr>
                <w:sz w:val="24"/>
              </w:rPr>
              <w:t>2021.10</w:t>
            </w:r>
          </w:p>
        </w:tc>
        <w:tc>
          <w:tcPr>
            <w:tcW w:w="5024" w:type="dxa"/>
          </w:tcPr>
          <w:p>
            <w:pPr>
              <w:pStyle w:val="9"/>
              <w:spacing w:line="360" w:lineRule="exact"/>
              <w:ind w:left="107" w:right="97"/>
              <w:rPr>
                <w:sz w:val="24"/>
              </w:rPr>
            </w:pPr>
            <w:r>
              <w:rPr>
                <w:sz w:val="24"/>
              </w:rPr>
              <w:t>《融合中华优秀传统文化的“树人课程”体系的实践研究案例》</w:t>
            </w:r>
          </w:p>
        </w:tc>
        <w:tc>
          <w:tcPr>
            <w:tcW w:w="2950" w:type="dxa"/>
          </w:tcPr>
          <w:p>
            <w:pPr>
              <w:pStyle w:val="9"/>
              <w:spacing w:line="360" w:lineRule="exact"/>
              <w:ind w:left="108" w:right="95"/>
              <w:rPr>
                <w:sz w:val="24"/>
              </w:rPr>
            </w:pPr>
            <w:r>
              <w:rPr>
                <w:sz w:val="24"/>
              </w:rPr>
              <w:t>常州市基础教育内涵建设项目优秀实践案例一等奖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98" w:type="dxa"/>
          </w:tcPr>
          <w:p>
            <w:pPr>
              <w:pStyle w:val="9"/>
              <w:spacing w:before="9"/>
              <w:rPr>
                <w:b/>
                <w:sz w:val="17"/>
              </w:rPr>
            </w:pPr>
          </w:p>
          <w:p>
            <w:pPr>
              <w:pStyle w:val="9"/>
              <w:ind w:right="118"/>
              <w:jc w:val="right"/>
              <w:rPr>
                <w:sz w:val="24"/>
              </w:rPr>
            </w:pPr>
            <w:r>
              <w:rPr>
                <w:sz w:val="24"/>
              </w:rPr>
              <w:t>2021.11</w:t>
            </w:r>
          </w:p>
        </w:tc>
        <w:tc>
          <w:tcPr>
            <w:tcW w:w="5024" w:type="dxa"/>
          </w:tcPr>
          <w:p>
            <w:pPr>
              <w:pStyle w:val="9"/>
              <w:spacing w:before="9"/>
              <w:rPr>
                <w:b/>
                <w:sz w:val="17"/>
              </w:rPr>
            </w:pPr>
          </w:p>
          <w:p>
            <w:pPr>
              <w:pStyle w:val="9"/>
              <w:ind w:left="107"/>
              <w:rPr>
                <w:sz w:val="24"/>
              </w:rPr>
            </w:pPr>
            <w:r>
              <w:rPr>
                <w:sz w:val="24"/>
              </w:rPr>
              <w:t>《高素质创新文科人才培养》</w:t>
            </w:r>
          </w:p>
        </w:tc>
        <w:tc>
          <w:tcPr>
            <w:tcW w:w="2950" w:type="dxa"/>
          </w:tcPr>
          <w:p>
            <w:pPr>
              <w:pStyle w:val="9"/>
              <w:spacing w:before="47"/>
              <w:ind w:left="108"/>
              <w:rPr>
                <w:sz w:val="24"/>
              </w:rPr>
            </w:pPr>
            <w:r>
              <w:rPr>
                <w:sz w:val="24"/>
              </w:rPr>
              <w:t>常州市普通高中拔尖创新</w:t>
            </w:r>
          </w:p>
          <w:p>
            <w:pPr>
              <w:pStyle w:val="9"/>
              <w:spacing w:before="53" w:line="291" w:lineRule="exact"/>
              <w:ind w:left="108"/>
              <w:rPr>
                <w:sz w:val="24"/>
              </w:rPr>
            </w:pPr>
            <w:r>
              <w:rPr>
                <w:sz w:val="24"/>
              </w:rPr>
              <w:t>人才培养工程重点项目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98" w:type="dxa"/>
          </w:tcPr>
          <w:p>
            <w:pPr>
              <w:pStyle w:val="9"/>
              <w:spacing w:before="10"/>
              <w:rPr>
                <w:b/>
                <w:sz w:val="17"/>
              </w:rPr>
            </w:pPr>
          </w:p>
          <w:p>
            <w:pPr>
              <w:pStyle w:val="9"/>
              <w:ind w:right="118"/>
              <w:jc w:val="right"/>
              <w:rPr>
                <w:sz w:val="24"/>
              </w:rPr>
            </w:pPr>
            <w:r>
              <w:rPr>
                <w:sz w:val="24"/>
              </w:rPr>
              <w:t>2021.12</w:t>
            </w:r>
          </w:p>
        </w:tc>
        <w:tc>
          <w:tcPr>
            <w:tcW w:w="5024" w:type="dxa"/>
          </w:tcPr>
          <w:p>
            <w:pPr>
              <w:pStyle w:val="9"/>
              <w:spacing w:line="360" w:lineRule="exact"/>
              <w:ind w:left="107" w:right="97"/>
              <w:rPr>
                <w:sz w:val="24"/>
              </w:rPr>
            </w:pPr>
            <w:r>
              <w:rPr>
                <w:sz w:val="24"/>
              </w:rPr>
              <w:t>《中华成语文化与中小学生核心素养培育的实践研究》</w:t>
            </w:r>
          </w:p>
        </w:tc>
        <w:tc>
          <w:tcPr>
            <w:tcW w:w="2950" w:type="dxa"/>
          </w:tcPr>
          <w:p>
            <w:pPr>
              <w:pStyle w:val="9"/>
              <w:spacing w:before="10"/>
              <w:rPr>
                <w:b/>
                <w:sz w:val="17"/>
              </w:rPr>
            </w:pPr>
          </w:p>
          <w:p>
            <w:pPr>
              <w:pStyle w:val="9"/>
              <w:ind w:left="108"/>
              <w:rPr>
                <w:sz w:val="24"/>
              </w:rPr>
            </w:pPr>
            <w:r>
              <w:rPr>
                <w:sz w:val="24"/>
              </w:rPr>
              <w:t>省教学研究重点课题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1098" w:type="dxa"/>
          </w:tcPr>
          <w:p>
            <w:pPr>
              <w:pStyle w:val="9"/>
              <w:spacing w:before="12"/>
              <w:rPr>
                <w:b/>
                <w:sz w:val="17"/>
              </w:rPr>
            </w:pPr>
          </w:p>
          <w:p>
            <w:pPr>
              <w:pStyle w:val="9"/>
              <w:ind w:right="118"/>
              <w:jc w:val="right"/>
              <w:rPr>
                <w:sz w:val="24"/>
              </w:rPr>
            </w:pPr>
            <w:r>
              <w:rPr>
                <w:sz w:val="24"/>
              </w:rPr>
              <w:t>2021.08</w:t>
            </w:r>
          </w:p>
        </w:tc>
        <w:tc>
          <w:tcPr>
            <w:tcW w:w="5024" w:type="dxa"/>
          </w:tcPr>
          <w:p>
            <w:pPr>
              <w:pStyle w:val="9"/>
              <w:spacing w:before="2" w:line="360" w:lineRule="exact"/>
              <w:ind w:left="107" w:right="97"/>
              <w:rPr>
                <w:sz w:val="24"/>
              </w:rPr>
            </w:pPr>
            <w:r>
              <w:rPr>
                <w:sz w:val="24"/>
              </w:rPr>
              <w:t>交流《植根“树人文化”，奋力推进学校高品质发展》</w:t>
            </w:r>
          </w:p>
        </w:tc>
        <w:tc>
          <w:tcPr>
            <w:tcW w:w="2950" w:type="dxa"/>
          </w:tcPr>
          <w:p>
            <w:pPr>
              <w:pStyle w:val="9"/>
              <w:spacing w:before="12"/>
              <w:rPr>
                <w:b/>
                <w:sz w:val="17"/>
              </w:rPr>
            </w:pPr>
          </w:p>
          <w:p>
            <w:pPr>
              <w:pStyle w:val="9"/>
              <w:ind w:left="108"/>
              <w:rPr>
                <w:sz w:val="24"/>
              </w:rPr>
            </w:pPr>
            <w:r>
              <w:rPr>
                <w:sz w:val="24"/>
              </w:rPr>
              <w:t>市教育工作会议</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098" w:type="dxa"/>
          </w:tcPr>
          <w:p>
            <w:pPr>
              <w:pStyle w:val="9"/>
              <w:spacing w:before="9"/>
              <w:rPr>
                <w:b/>
                <w:sz w:val="17"/>
              </w:rPr>
            </w:pPr>
          </w:p>
          <w:p>
            <w:pPr>
              <w:pStyle w:val="9"/>
              <w:spacing w:before="1"/>
              <w:ind w:right="118"/>
              <w:jc w:val="right"/>
              <w:rPr>
                <w:sz w:val="24"/>
              </w:rPr>
            </w:pPr>
            <w:r>
              <w:rPr>
                <w:sz w:val="24"/>
              </w:rPr>
              <w:t>2021.12</w:t>
            </w:r>
          </w:p>
        </w:tc>
        <w:tc>
          <w:tcPr>
            <w:tcW w:w="5024" w:type="dxa"/>
          </w:tcPr>
          <w:p>
            <w:pPr>
              <w:pStyle w:val="9"/>
              <w:spacing w:before="9"/>
              <w:rPr>
                <w:b/>
                <w:sz w:val="17"/>
              </w:rPr>
            </w:pPr>
          </w:p>
          <w:p>
            <w:pPr>
              <w:pStyle w:val="9"/>
              <w:spacing w:before="1"/>
              <w:ind w:left="107"/>
              <w:rPr>
                <w:sz w:val="24"/>
              </w:rPr>
            </w:pPr>
            <w:r>
              <w:rPr>
                <w:sz w:val="24"/>
              </w:rPr>
              <w:t>《江苏省奔牛高级中学主动发展规划》</w:t>
            </w:r>
          </w:p>
        </w:tc>
        <w:tc>
          <w:tcPr>
            <w:tcW w:w="2950" w:type="dxa"/>
          </w:tcPr>
          <w:p>
            <w:pPr>
              <w:pStyle w:val="9"/>
              <w:spacing w:before="47"/>
              <w:ind w:left="108"/>
              <w:rPr>
                <w:sz w:val="24"/>
              </w:rPr>
            </w:pPr>
            <w:r>
              <w:rPr>
                <w:sz w:val="24"/>
              </w:rPr>
              <w:t>常州市优秀案例评选一等</w:t>
            </w:r>
          </w:p>
          <w:p>
            <w:pPr>
              <w:pStyle w:val="9"/>
              <w:spacing w:before="53" w:line="290" w:lineRule="exact"/>
              <w:ind w:left="108"/>
              <w:rPr>
                <w:sz w:val="24"/>
              </w:rPr>
            </w:pPr>
            <w:r>
              <w:rPr>
                <w:sz w:val="24"/>
              </w:rPr>
              <w:t>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1098" w:type="dxa"/>
          </w:tcPr>
          <w:p>
            <w:pPr>
              <w:pStyle w:val="9"/>
              <w:spacing w:before="11"/>
              <w:rPr>
                <w:b/>
                <w:sz w:val="17"/>
              </w:rPr>
            </w:pPr>
          </w:p>
          <w:p>
            <w:pPr>
              <w:pStyle w:val="9"/>
              <w:ind w:right="118"/>
              <w:jc w:val="right"/>
              <w:rPr>
                <w:sz w:val="24"/>
              </w:rPr>
            </w:pPr>
            <w:r>
              <w:rPr>
                <w:sz w:val="24"/>
              </w:rPr>
              <w:t>2022.01</w:t>
            </w:r>
          </w:p>
        </w:tc>
        <w:tc>
          <w:tcPr>
            <w:tcW w:w="5024" w:type="dxa"/>
          </w:tcPr>
          <w:p>
            <w:pPr>
              <w:pStyle w:val="9"/>
              <w:spacing w:before="1" w:line="360" w:lineRule="exact"/>
              <w:ind w:left="107" w:right="97"/>
              <w:rPr>
                <w:sz w:val="24"/>
              </w:rPr>
            </w:pPr>
            <w:r>
              <w:rPr>
                <w:sz w:val="24"/>
              </w:rPr>
              <w:t>《融合中华优秀传统文化的“树人课程”体系的实践研究》</w:t>
            </w:r>
          </w:p>
        </w:tc>
        <w:tc>
          <w:tcPr>
            <w:tcW w:w="2950" w:type="dxa"/>
          </w:tcPr>
          <w:p>
            <w:pPr>
              <w:pStyle w:val="9"/>
              <w:spacing w:before="11"/>
              <w:rPr>
                <w:b/>
                <w:sz w:val="17"/>
              </w:rPr>
            </w:pPr>
          </w:p>
          <w:p>
            <w:pPr>
              <w:pStyle w:val="9"/>
              <w:ind w:left="108"/>
              <w:rPr>
                <w:sz w:val="24"/>
              </w:rPr>
            </w:pPr>
            <w:r>
              <w:rPr>
                <w:sz w:val="24"/>
              </w:rPr>
              <w:t>常州市教学成果奖一等奖</w:t>
            </w:r>
          </w:p>
        </w:tc>
      </w:tr>
    </w:tbl>
    <w:p>
      <w:pPr>
        <w:spacing w:before="10"/>
        <w:ind w:left="766" w:right="0" w:firstLine="0"/>
        <w:jc w:val="left"/>
        <w:rPr>
          <w:sz w:val="24"/>
        </w:rPr>
      </w:pPr>
      <w:r>
        <w:rPr>
          <w:sz w:val="24"/>
        </w:rPr>
        <w:t>注：包括评价细则相关的讲座、报告、论文、著作、课题、实验项目等</w:t>
      </w:r>
    </w:p>
    <w:p>
      <w:pPr>
        <w:pStyle w:val="4"/>
        <w:spacing w:before="1"/>
        <w:rPr>
          <w:sz w:val="26"/>
        </w:rPr>
      </w:pPr>
    </w:p>
    <w:p>
      <w:pPr>
        <w:pStyle w:val="8"/>
        <w:numPr>
          <w:ilvl w:val="0"/>
          <w:numId w:val="14"/>
        </w:numPr>
        <w:tabs>
          <w:tab w:val="left" w:pos="1292"/>
        </w:tabs>
        <w:spacing w:before="0" w:after="24"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889"/>
        <w:gridCol w:w="11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2"/>
              <w:ind w:left="1506" w:right="1501"/>
              <w:jc w:val="center"/>
              <w:rPr>
                <w:b/>
                <w:sz w:val="21"/>
              </w:rPr>
            </w:pPr>
            <w:r>
              <w:rPr>
                <w:b/>
                <w:sz w:val="21"/>
              </w:rPr>
              <w:t>佐证资料名称</w:t>
            </w:r>
          </w:p>
        </w:tc>
        <w:tc>
          <w:tcPr>
            <w:tcW w:w="1511" w:type="dxa"/>
          </w:tcPr>
          <w:p>
            <w:pPr>
              <w:pStyle w:val="9"/>
              <w:spacing w:before="22"/>
              <w:ind w:left="132" w:right="125"/>
              <w:jc w:val="center"/>
              <w:rPr>
                <w:b/>
                <w:sz w:val="21"/>
              </w:rPr>
            </w:pPr>
            <w:r>
              <w:rPr>
                <w:b/>
                <w:sz w:val="21"/>
              </w:rPr>
              <w:t>主题词</w:t>
            </w:r>
          </w:p>
        </w:tc>
        <w:tc>
          <w:tcPr>
            <w:tcW w:w="1889" w:type="dxa"/>
          </w:tcPr>
          <w:p>
            <w:pPr>
              <w:pStyle w:val="9"/>
              <w:spacing w:before="22"/>
              <w:ind w:left="503" w:right="492"/>
              <w:jc w:val="center"/>
              <w:rPr>
                <w:b/>
                <w:sz w:val="21"/>
              </w:rPr>
            </w:pPr>
            <w:r>
              <w:rPr>
                <w:b/>
                <w:sz w:val="21"/>
              </w:rPr>
              <w:t>成文时间</w:t>
            </w:r>
          </w:p>
        </w:tc>
        <w:tc>
          <w:tcPr>
            <w:tcW w:w="1164" w:type="dxa"/>
          </w:tcPr>
          <w:p>
            <w:pPr>
              <w:pStyle w:val="9"/>
              <w:spacing w:before="22"/>
              <w:ind w:left="138" w:right="132"/>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4508" w:type="dxa"/>
          </w:tcPr>
          <w:p>
            <w:pPr>
              <w:pStyle w:val="9"/>
              <w:tabs>
                <w:tab w:val="left" w:pos="2645"/>
              </w:tabs>
              <w:spacing w:before="1"/>
              <w:ind w:left="108"/>
              <w:rPr>
                <w:sz w:val="24"/>
              </w:rPr>
            </w:pPr>
            <w:r>
              <w:rPr>
                <w:spacing w:val="6"/>
                <w:sz w:val="24"/>
              </w:rPr>
              <w:t>1.</w:t>
            </w:r>
            <w:r>
              <w:rPr>
                <w:spacing w:val="12"/>
                <w:sz w:val="24"/>
              </w:rPr>
              <w:t>校长</w:t>
            </w:r>
            <w:r>
              <w:rPr>
                <w:spacing w:val="14"/>
                <w:sz w:val="24"/>
              </w:rPr>
              <w:t>高</w:t>
            </w:r>
            <w:r>
              <w:rPr>
                <w:spacing w:val="12"/>
                <w:sz w:val="24"/>
              </w:rPr>
              <w:t>级资格证</w:t>
            </w:r>
            <w:r>
              <w:rPr>
                <w:sz w:val="24"/>
              </w:rPr>
              <w:t>书</w:t>
            </w:r>
            <w:r>
              <w:rPr>
                <w:sz w:val="24"/>
              </w:rPr>
              <w:tab/>
            </w:r>
            <w:r>
              <w:rPr>
                <w:spacing w:val="12"/>
                <w:sz w:val="24"/>
              </w:rPr>
              <w:t>组织</w:t>
            </w:r>
            <w:r>
              <w:rPr>
                <w:spacing w:val="14"/>
                <w:sz w:val="24"/>
              </w:rPr>
              <w:t>部</w:t>
            </w:r>
            <w:r>
              <w:rPr>
                <w:spacing w:val="12"/>
                <w:sz w:val="24"/>
              </w:rPr>
              <w:t>批复省</w:t>
            </w:r>
            <w:r>
              <w:rPr>
                <w:sz w:val="24"/>
              </w:rPr>
              <w:t>级</w:t>
            </w:r>
          </w:p>
          <w:p>
            <w:pPr>
              <w:pStyle w:val="9"/>
              <w:spacing w:before="160"/>
              <w:ind w:left="348"/>
              <w:rPr>
                <w:sz w:val="24"/>
              </w:rPr>
            </w:pPr>
            <w:r>
              <w:rPr>
                <w:sz w:val="24"/>
              </w:rPr>
              <w:t>校长任职资格证书</w:t>
            </w:r>
          </w:p>
        </w:tc>
        <w:tc>
          <w:tcPr>
            <w:tcW w:w="1511" w:type="dxa"/>
          </w:tcPr>
          <w:p>
            <w:pPr>
              <w:pStyle w:val="9"/>
              <w:spacing w:before="3"/>
              <w:rPr>
                <w:b/>
                <w:sz w:val="18"/>
              </w:rPr>
            </w:pPr>
          </w:p>
          <w:p>
            <w:pPr>
              <w:pStyle w:val="9"/>
              <w:ind w:left="135" w:right="125"/>
              <w:jc w:val="center"/>
              <w:rPr>
                <w:sz w:val="24"/>
              </w:rPr>
            </w:pPr>
            <w:r>
              <w:rPr>
                <w:sz w:val="24"/>
              </w:rPr>
              <w:t>资格证书</w:t>
            </w:r>
          </w:p>
        </w:tc>
        <w:tc>
          <w:tcPr>
            <w:tcW w:w="1889" w:type="dxa"/>
          </w:tcPr>
          <w:p>
            <w:pPr>
              <w:pStyle w:val="9"/>
              <w:spacing w:before="5"/>
              <w:rPr>
                <w:b/>
                <w:sz w:val="24"/>
              </w:rPr>
            </w:pPr>
          </w:p>
          <w:p>
            <w:pPr>
              <w:pStyle w:val="9"/>
              <w:ind w:left="500" w:right="492"/>
              <w:jc w:val="center"/>
              <w:rPr>
                <w:sz w:val="24"/>
              </w:rPr>
            </w:pPr>
            <w:r>
              <w:rPr>
                <w:sz w:val="24"/>
              </w:rPr>
              <w:t>201309</w:t>
            </w:r>
          </w:p>
        </w:tc>
        <w:tc>
          <w:tcPr>
            <w:tcW w:w="1164" w:type="dxa"/>
          </w:tcPr>
          <w:p>
            <w:pPr>
              <w:pStyle w:val="9"/>
              <w:spacing w:before="5"/>
              <w:rPr>
                <w:b/>
                <w:sz w:val="24"/>
              </w:rPr>
            </w:pPr>
          </w:p>
          <w:p>
            <w:pPr>
              <w:pStyle w:val="9"/>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4508" w:type="dxa"/>
          </w:tcPr>
          <w:p>
            <w:pPr>
              <w:pStyle w:val="9"/>
              <w:spacing w:before="3"/>
              <w:ind w:left="108"/>
              <w:rPr>
                <w:sz w:val="24"/>
              </w:rPr>
            </w:pPr>
            <w:r>
              <w:rPr>
                <w:sz w:val="24"/>
              </w:rPr>
              <w:t>2.校长主持(参与)研究课题的申报评审</w:t>
            </w:r>
          </w:p>
          <w:p>
            <w:pPr>
              <w:pStyle w:val="9"/>
              <w:spacing w:before="158"/>
              <w:ind w:left="108"/>
              <w:rPr>
                <w:sz w:val="24"/>
              </w:rPr>
            </w:pPr>
            <w:r>
              <w:rPr>
                <w:sz w:val="24"/>
              </w:rPr>
              <w:t>书、结题证书（部分）</w:t>
            </w:r>
          </w:p>
        </w:tc>
        <w:tc>
          <w:tcPr>
            <w:tcW w:w="1511" w:type="dxa"/>
          </w:tcPr>
          <w:p>
            <w:pPr>
              <w:pStyle w:val="9"/>
              <w:spacing w:before="4"/>
              <w:rPr>
                <w:b/>
                <w:sz w:val="18"/>
              </w:rPr>
            </w:pPr>
          </w:p>
          <w:p>
            <w:pPr>
              <w:pStyle w:val="9"/>
              <w:spacing w:before="1"/>
              <w:ind w:left="135" w:right="125"/>
              <w:jc w:val="center"/>
              <w:rPr>
                <w:sz w:val="24"/>
              </w:rPr>
            </w:pPr>
            <w:r>
              <w:rPr>
                <w:sz w:val="24"/>
              </w:rPr>
              <w:t>课题</w:t>
            </w:r>
          </w:p>
        </w:tc>
        <w:tc>
          <w:tcPr>
            <w:tcW w:w="1889" w:type="dxa"/>
          </w:tcPr>
          <w:p>
            <w:pPr>
              <w:pStyle w:val="9"/>
              <w:spacing w:before="4"/>
              <w:rPr>
                <w:b/>
                <w:sz w:val="24"/>
              </w:rPr>
            </w:pPr>
          </w:p>
          <w:p>
            <w:pPr>
              <w:pStyle w:val="9"/>
              <w:spacing w:before="1"/>
              <w:ind w:left="500" w:right="492"/>
              <w:jc w:val="center"/>
              <w:rPr>
                <w:sz w:val="24"/>
              </w:rPr>
            </w:pPr>
            <w:r>
              <w:rPr>
                <w:sz w:val="24"/>
              </w:rPr>
              <w:t>201910</w:t>
            </w:r>
          </w:p>
        </w:tc>
        <w:tc>
          <w:tcPr>
            <w:tcW w:w="1164" w:type="dxa"/>
          </w:tcPr>
          <w:p>
            <w:pPr>
              <w:pStyle w:val="9"/>
              <w:spacing w:before="4"/>
              <w:rPr>
                <w:b/>
                <w:sz w:val="24"/>
              </w:rPr>
            </w:pPr>
          </w:p>
          <w:p>
            <w:pPr>
              <w:pStyle w:val="9"/>
              <w:spacing w:before="1"/>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508" w:type="dxa"/>
          </w:tcPr>
          <w:p>
            <w:pPr>
              <w:pStyle w:val="9"/>
              <w:spacing w:before="2"/>
              <w:ind w:left="108"/>
              <w:rPr>
                <w:sz w:val="24"/>
              </w:rPr>
            </w:pPr>
            <w:r>
              <w:rPr>
                <w:sz w:val="24"/>
              </w:rPr>
              <w:t>3.校长发表论文</w:t>
            </w:r>
          </w:p>
        </w:tc>
        <w:tc>
          <w:tcPr>
            <w:tcW w:w="1511" w:type="dxa"/>
          </w:tcPr>
          <w:p>
            <w:pPr>
              <w:pStyle w:val="9"/>
              <w:spacing w:before="2"/>
              <w:ind w:left="135" w:right="125"/>
              <w:jc w:val="center"/>
              <w:rPr>
                <w:sz w:val="24"/>
              </w:rPr>
            </w:pPr>
            <w:r>
              <w:rPr>
                <w:sz w:val="24"/>
              </w:rPr>
              <w:t>论文</w:t>
            </w:r>
          </w:p>
        </w:tc>
        <w:tc>
          <w:tcPr>
            <w:tcW w:w="1889" w:type="dxa"/>
          </w:tcPr>
          <w:p>
            <w:pPr>
              <w:pStyle w:val="9"/>
              <w:spacing w:before="81"/>
              <w:ind w:left="500" w:right="492"/>
              <w:jc w:val="center"/>
              <w:rPr>
                <w:sz w:val="24"/>
              </w:rPr>
            </w:pPr>
            <w:r>
              <w:rPr>
                <w:sz w:val="24"/>
              </w:rPr>
              <w:t>202010</w:t>
            </w:r>
          </w:p>
        </w:tc>
        <w:tc>
          <w:tcPr>
            <w:tcW w:w="1164" w:type="dxa"/>
          </w:tcPr>
          <w:p>
            <w:pPr>
              <w:pStyle w:val="9"/>
              <w:spacing w:before="81"/>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508" w:type="dxa"/>
          </w:tcPr>
          <w:p>
            <w:pPr>
              <w:pStyle w:val="9"/>
              <w:spacing w:before="1"/>
              <w:ind w:left="108"/>
              <w:rPr>
                <w:sz w:val="24"/>
              </w:rPr>
            </w:pPr>
            <w:r>
              <w:rPr>
                <w:sz w:val="24"/>
              </w:rPr>
              <w:t>4.单位代码证书、法人代表证书</w:t>
            </w:r>
          </w:p>
        </w:tc>
        <w:tc>
          <w:tcPr>
            <w:tcW w:w="1511" w:type="dxa"/>
          </w:tcPr>
          <w:p>
            <w:pPr>
              <w:pStyle w:val="9"/>
              <w:spacing w:before="1"/>
              <w:ind w:left="135" w:right="125"/>
              <w:jc w:val="center"/>
              <w:rPr>
                <w:sz w:val="24"/>
              </w:rPr>
            </w:pPr>
            <w:r>
              <w:rPr>
                <w:sz w:val="24"/>
              </w:rPr>
              <w:t>代码证书</w:t>
            </w:r>
          </w:p>
        </w:tc>
        <w:tc>
          <w:tcPr>
            <w:tcW w:w="1889" w:type="dxa"/>
          </w:tcPr>
          <w:p>
            <w:pPr>
              <w:pStyle w:val="9"/>
              <w:spacing w:before="81"/>
              <w:ind w:left="500" w:right="492"/>
              <w:jc w:val="center"/>
              <w:rPr>
                <w:sz w:val="24"/>
              </w:rPr>
            </w:pPr>
            <w:r>
              <w:rPr>
                <w:sz w:val="24"/>
              </w:rPr>
              <w:t>201309</w:t>
            </w:r>
          </w:p>
        </w:tc>
        <w:tc>
          <w:tcPr>
            <w:tcW w:w="1164" w:type="dxa"/>
          </w:tcPr>
          <w:p>
            <w:pPr>
              <w:pStyle w:val="9"/>
              <w:spacing w:before="81"/>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4508" w:type="dxa"/>
          </w:tcPr>
          <w:p>
            <w:pPr>
              <w:pStyle w:val="9"/>
              <w:spacing w:before="1"/>
              <w:ind w:left="108"/>
              <w:rPr>
                <w:sz w:val="24"/>
              </w:rPr>
            </w:pPr>
            <w:r>
              <w:rPr>
                <w:sz w:val="24"/>
              </w:rPr>
              <w:t>5.校长获得各级政府或教育主管部门表</w:t>
            </w:r>
          </w:p>
          <w:p>
            <w:pPr>
              <w:pStyle w:val="9"/>
              <w:spacing w:before="158"/>
              <w:ind w:left="108"/>
              <w:rPr>
                <w:sz w:val="24"/>
              </w:rPr>
            </w:pPr>
            <w:r>
              <w:rPr>
                <w:sz w:val="24"/>
              </w:rPr>
              <w:t>彰奖励统计表</w:t>
            </w:r>
          </w:p>
        </w:tc>
        <w:tc>
          <w:tcPr>
            <w:tcW w:w="1511" w:type="dxa"/>
          </w:tcPr>
          <w:p>
            <w:pPr>
              <w:pStyle w:val="9"/>
              <w:spacing w:before="1"/>
              <w:ind w:left="155"/>
              <w:rPr>
                <w:sz w:val="24"/>
              </w:rPr>
            </w:pPr>
            <w:r>
              <w:rPr>
                <w:sz w:val="24"/>
              </w:rPr>
              <w:t>教育主管部</w:t>
            </w:r>
          </w:p>
          <w:p>
            <w:pPr>
              <w:pStyle w:val="9"/>
              <w:spacing w:before="158"/>
              <w:ind w:left="155"/>
              <w:rPr>
                <w:sz w:val="24"/>
              </w:rPr>
            </w:pPr>
            <w:r>
              <w:rPr>
                <w:sz w:val="24"/>
              </w:rPr>
              <w:t>门表彰奖励</w:t>
            </w:r>
          </w:p>
        </w:tc>
        <w:tc>
          <w:tcPr>
            <w:tcW w:w="1889" w:type="dxa"/>
          </w:tcPr>
          <w:p>
            <w:pPr>
              <w:pStyle w:val="9"/>
              <w:spacing w:before="5"/>
              <w:rPr>
                <w:b/>
                <w:sz w:val="24"/>
              </w:rPr>
            </w:pPr>
          </w:p>
          <w:p>
            <w:pPr>
              <w:pStyle w:val="9"/>
              <w:ind w:left="500" w:right="492"/>
              <w:jc w:val="center"/>
              <w:rPr>
                <w:sz w:val="24"/>
              </w:rPr>
            </w:pPr>
            <w:r>
              <w:rPr>
                <w:sz w:val="24"/>
              </w:rPr>
              <w:t>202203</w:t>
            </w:r>
          </w:p>
        </w:tc>
        <w:tc>
          <w:tcPr>
            <w:tcW w:w="1164" w:type="dxa"/>
          </w:tcPr>
          <w:p>
            <w:pPr>
              <w:pStyle w:val="9"/>
              <w:spacing w:before="5"/>
              <w:rPr>
                <w:b/>
                <w:sz w:val="24"/>
              </w:rPr>
            </w:pPr>
          </w:p>
          <w:p>
            <w:pPr>
              <w:pStyle w:val="9"/>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508" w:type="dxa"/>
          </w:tcPr>
          <w:p>
            <w:pPr>
              <w:pStyle w:val="9"/>
              <w:ind w:left="108"/>
              <w:rPr>
                <w:sz w:val="24"/>
              </w:rPr>
            </w:pPr>
            <w:r>
              <w:rPr>
                <w:sz w:val="24"/>
              </w:rPr>
              <w:t>6.校长交流、讲座（部分）</w:t>
            </w:r>
          </w:p>
        </w:tc>
        <w:tc>
          <w:tcPr>
            <w:tcW w:w="1511" w:type="dxa"/>
          </w:tcPr>
          <w:p>
            <w:pPr>
              <w:pStyle w:val="9"/>
              <w:ind w:left="135" w:right="125"/>
              <w:jc w:val="center"/>
              <w:rPr>
                <w:sz w:val="24"/>
              </w:rPr>
            </w:pPr>
            <w:r>
              <w:rPr>
                <w:sz w:val="24"/>
              </w:rPr>
              <w:t>讲座</w:t>
            </w:r>
          </w:p>
        </w:tc>
        <w:tc>
          <w:tcPr>
            <w:tcW w:w="1889" w:type="dxa"/>
          </w:tcPr>
          <w:p>
            <w:pPr>
              <w:pStyle w:val="9"/>
              <w:spacing w:before="79"/>
              <w:ind w:left="500" w:right="492"/>
              <w:jc w:val="center"/>
              <w:rPr>
                <w:sz w:val="24"/>
              </w:rPr>
            </w:pPr>
            <w:r>
              <w:rPr>
                <w:sz w:val="24"/>
              </w:rPr>
              <w:t>202203</w:t>
            </w:r>
          </w:p>
        </w:tc>
        <w:tc>
          <w:tcPr>
            <w:tcW w:w="1164" w:type="dxa"/>
          </w:tcPr>
          <w:p>
            <w:pPr>
              <w:pStyle w:val="9"/>
              <w:spacing w:before="79"/>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2" w:hRule="atLeast"/>
        </w:trPr>
        <w:tc>
          <w:tcPr>
            <w:tcW w:w="4508" w:type="dxa"/>
          </w:tcPr>
          <w:p>
            <w:pPr>
              <w:pStyle w:val="9"/>
              <w:spacing w:before="4"/>
              <w:rPr>
                <w:b/>
                <w:sz w:val="18"/>
              </w:rPr>
            </w:pPr>
          </w:p>
          <w:p>
            <w:pPr>
              <w:pStyle w:val="9"/>
              <w:ind w:left="108"/>
              <w:rPr>
                <w:sz w:val="24"/>
              </w:rPr>
            </w:pPr>
            <w:r>
              <w:rPr>
                <w:sz w:val="24"/>
              </w:rPr>
              <w:t>7.校长实践、改革、创新成果（部分）</w:t>
            </w:r>
          </w:p>
        </w:tc>
        <w:tc>
          <w:tcPr>
            <w:tcW w:w="1511" w:type="dxa"/>
          </w:tcPr>
          <w:p>
            <w:pPr>
              <w:pStyle w:val="9"/>
              <w:ind w:left="107" w:right="-29"/>
              <w:rPr>
                <w:sz w:val="24"/>
              </w:rPr>
            </w:pPr>
            <w:r>
              <w:rPr>
                <w:spacing w:val="-7"/>
                <w:sz w:val="24"/>
              </w:rPr>
              <w:t>实践、改革、</w:t>
            </w:r>
          </w:p>
          <w:p>
            <w:pPr>
              <w:pStyle w:val="9"/>
              <w:spacing w:before="160"/>
              <w:ind w:left="275"/>
              <w:rPr>
                <w:sz w:val="24"/>
              </w:rPr>
            </w:pPr>
            <w:r>
              <w:rPr>
                <w:sz w:val="24"/>
              </w:rPr>
              <w:t>创新成果</w:t>
            </w:r>
          </w:p>
        </w:tc>
        <w:tc>
          <w:tcPr>
            <w:tcW w:w="1889" w:type="dxa"/>
          </w:tcPr>
          <w:p>
            <w:pPr>
              <w:pStyle w:val="9"/>
              <w:spacing w:before="4"/>
              <w:rPr>
                <w:b/>
                <w:sz w:val="24"/>
              </w:rPr>
            </w:pPr>
          </w:p>
          <w:p>
            <w:pPr>
              <w:pStyle w:val="9"/>
              <w:ind w:left="500" w:right="492"/>
              <w:jc w:val="center"/>
              <w:rPr>
                <w:sz w:val="24"/>
              </w:rPr>
            </w:pPr>
            <w:r>
              <w:rPr>
                <w:sz w:val="24"/>
              </w:rPr>
              <w:t>202112</w:t>
            </w:r>
          </w:p>
        </w:tc>
        <w:tc>
          <w:tcPr>
            <w:tcW w:w="1164" w:type="dxa"/>
          </w:tcPr>
          <w:p>
            <w:pPr>
              <w:pStyle w:val="9"/>
              <w:spacing w:before="4"/>
              <w:rPr>
                <w:b/>
                <w:sz w:val="24"/>
              </w:rPr>
            </w:pPr>
          </w:p>
          <w:p>
            <w:pPr>
              <w:pStyle w:val="9"/>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4508" w:type="dxa"/>
          </w:tcPr>
          <w:p>
            <w:pPr>
              <w:pStyle w:val="9"/>
              <w:spacing w:before="2"/>
              <w:ind w:left="108"/>
              <w:rPr>
                <w:sz w:val="24"/>
              </w:rPr>
            </w:pPr>
            <w:r>
              <w:rPr>
                <w:sz w:val="24"/>
              </w:rPr>
              <w:t>8.校长近三年的听课笔记（部分）</w:t>
            </w:r>
          </w:p>
        </w:tc>
        <w:tc>
          <w:tcPr>
            <w:tcW w:w="1511" w:type="dxa"/>
          </w:tcPr>
          <w:p>
            <w:pPr>
              <w:pStyle w:val="9"/>
              <w:spacing w:before="2"/>
              <w:ind w:left="135" w:right="125"/>
              <w:jc w:val="center"/>
              <w:rPr>
                <w:sz w:val="24"/>
              </w:rPr>
            </w:pPr>
            <w:r>
              <w:rPr>
                <w:sz w:val="24"/>
              </w:rPr>
              <w:t>听课、笔记</w:t>
            </w:r>
          </w:p>
        </w:tc>
        <w:tc>
          <w:tcPr>
            <w:tcW w:w="1889" w:type="dxa"/>
          </w:tcPr>
          <w:p>
            <w:pPr>
              <w:pStyle w:val="9"/>
              <w:spacing w:before="82"/>
              <w:ind w:left="500" w:right="492"/>
              <w:jc w:val="center"/>
              <w:rPr>
                <w:sz w:val="24"/>
              </w:rPr>
            </w:pPr>
            <w:r>
              <w:rPr>
                <w:sz w:val="24"/>
              </w:rPr>
              <w:t>202112</w:t>
            </w:r>
          </w:p>
        </w:tc>
        <w:tc>
          <w:tcPr>
            <w:tcW w:w="1164" w:type="dxa"/>
          </w:tcPr>
          <w:p>
            <w:pPr>
              <w:pStyle w:val="9"/>
              <w:spacing w:before="82"/>
              <w:ind w:left="8"/>
              <w:jc w:val="center"/>
              <w:rPr>
                <w:sz w:val="24"/>
              </w:rPr>
            </w:pPr>
            <w:r>
              <w:rPr>
                <w:sz w:val="24"/>
              </w:rPr>
              <w:t>是</w:t>
            </w:r>
          </w:p>
        </w:tc>
      </w:tr>
    </w:tbl>
    <w:p>
      <w:pPr>
        <w:spacing w:after="0"/>
        <w:jc w:val="center"/>
        <w:rPr>
          <w:sz w:val="24"/>
        </w:rPr>
        <w:sectPr>
          <w:pgSz w:w="11910" w:h="16840"/>
          <w:pgMar w:top="1560" w:right="760" w:bottom="1380" w:left="820" w:header="0" w:footer="1163" w:gutter="0"/>
          <w:cols w:space="720" w:num="1"/>
        </w:sectPr>
      </w:pPr>
    </w:p>
    <w:p>
      <w:pPr>
        <w:pStyle w:val="4"/>
        <w:rPr>
          <w:b/>
          <w:sz w:val="20"/>
        </w:rPr>
      </w:pPr>
    </w:p>
    <w:p>
      <w:pPr>
        <w:pStyle w:val="4"/>
        <w:spacing w:before="3"/>
        <w:rPr>
          <w:b/>
          <w:sz w:val="22"/>
        </w:rPr>
      </w:pPr>
    </w:p>
    <w:p>
      <w:pPr>
        <w:spacing w:after="0"/>
        <w:rPr>
          <w:sz w:val="22"/>
        </w:rPr>
        <w:sectPr>
          <w:pgSz w:w="11910" w:h="16840"/>
          <w:pgMar w:top="1580" w:right="760" w:bottom="1360" w:left="820" w:header="0" w:footer="1163" w:gutter="0"/>
          <w:cols w:space="720" w:num="1"/>
        </w:sectPr>
      </w:pPr>
    </w:p>
    <w:p>
      <w:pPr>
        <w:pStyle w:val="4"/>
        <w:spacing w:before="1"/>
        <w:rPr>
          <w:b/>
          <w:sz w:val="30"/>
        </w:rPr>
      </w:pPr>
    </w:p>
    <w:p>
      <w:pPr>
        <w:pStyle w:val="8"/>
        <w:numPr>
          <w:ilvl w:val="0"/>
          <w:numId w:val="16"/>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队伍建设 </w:t>
      </w:r>
      <w:r>
        <w:rPr>
          <w:rFonts w:ascii="Times New Roman" w:eastAsia="Times New Roman"/>
          <w:b/>
          <w:sz w:val="24"/>
        </w:rPr>
        <w:t>2-2</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96"/>
        <w:gridCol w:w="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2"/>
              <w:ind w:left="108"/>
              <w:rPr>
                <w:b/>
                <w:sz w:val="21"/>
              </w:rPr>
            </w:pPr>
            <w:r>
              <w:rPr>
                <w:b/>
                <w:sz w:val="21"/>
              </w:rPr>
              <w:t>指标</w:t>
            </w:r>
          </w:p>
          <w:p>
            <w:pPr>
              <w:pStyle w:val="9"/>
              <w:spacing w:before="43"/>
              <w:ind w:left="108"/>
              <w:rPr>
                <w:b/>
                <w:sz w:val="21"/>
              </w:rPr>
            </w:pPr>
            <w:r>
              <w:rPr>
                <w:b/>
                <w:sz w:val="21"/>
              </w:rPr>
              <w:t>序号</w:t>
            </w:r>
          </w:p>
        </w:tc>
        <w:tc>
          <w:tcPr>
            <w:tcW w:w="7680" w:type="dxa"/>
            <w:gridSpan w:val="5"/>
          </w:tcPr>
          <w:p>
            <w:pPr>
              <w:pStyle w:val="9"/>
              <w:spacing w:before="178"/>
              <w:ind w:left="2869" w:right="2862"/>
              <w:jc w:val="center"/>
              <w:rPr>
                <w:b/>
                <w:sz w:val="21"/>
              </w:rPr>
            </w:pPr>
            <w:r>
              <w:rPr>
                <w:b/>
                <w:sz w:val="21"/>
              </w:rPr>
              <w:t>评估指标及评价细则</w:t>
            </w:r>
          </w:p>
        </w:tc>
        <w:tc>
          <w:tcPr>
            <w:tcW w:w="710" w:type="dxa"/>
          </w:tcPr>
          <w:p>
            <w:pPr>
              <w:pStyle w:val="9"/>
              <w:spacing w:before="22"/>
              <w:ind w:left="144"/>
              <w:rPr>
                <w:b/>
                <w:sz w:val="21"/>
              </w:rPr>
            </w:pPr>
            <w:r>
              <w:rPr>
                <w:b/>
                <w:w w:val="95"/>
                <w:sz w:val="21"/>
              </w:rPr>
              <w:t>自评</w:t>
            </w:r>
          </w:p>
          <w:p>
            <w:pPr>
              <w:pStyle w:val="9"/>
              <w:spacing w:before="43"/>
              <w:ind w:left="144"/>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81" w:type="dxa"/>
            <w:vMerge w:val="restart"/>
          </w:tcPr>
          <w:p>
            <w:pPr>
              <w:pStyle w:val="9"/>
              <w:rPr>
                <w:rFonts w:ascii="Times New Roman"/>
                <w:b/>
                <w:sz w:val="20"/>
              </w:rPr>
            </w:pPr>
          </w:p>
          <w:p>
            <w:pPr>
              <w:pStyle w:val="9"/>
              <w:rPr>
                <w:rFonts w:ascii="Times New Roman"/>
                <w:b/>
                <w:sz w:val="20"/>
              </w:rPr>
            </w:pPr>
          </w:p>
          <w:p>
            <w:pPr>
              <w:pStyle w:val="9"/>
              <w:spacing w:before="11"/>
              <w:rPr>
                <w:rFonts w:ascii="Times New Roman"/>
                <w:b/>
                <w:sz w:val="25"/>
              </w:rPr>
            </w:pPr>
          </w:p>
          <w:p>
            <w:pPr>
              <w:pStyle w:val="9"/>
              <w:ind w:left="9"/>
              <w:jc w:val="center"/>
              <w:rPr>
                <w:b/>
                <w:sz w:val="21"/>
              </w:rPr>
            </w:pPr>
            <w:r>
              <w:rPr>
                <w:b/>
                <w:w w:val="99"/>
                <w:sz w:val="21"/>
              </w:rPr>
              <w:t>第</w:t>
            </w:r>
          </w:p>
          <w:p>
            <w:pPr>
              <w:pStyle w:val="9"/>
              <w:spacing w:before="57"/>
              <w:ind w:left="10"/>
              <w:jc w:val="center"/>
              <w:rPr>
                <w:rFonts w:ascii="Times New Roman"/>
                <w:b/>
                <w:sz w:val="21"/>
              </w:rPr>
            </w:pPr>
            <w:r>
              <w:rPr>
                <w:rFonts w:ascii="Times New Roman"/>
                <w:b/>
                <w:w w:val="99"/>
                <w:sz w:val="21"/>
              </w:rPr>
              <w:t>6</w:t>
            </w:r>
          </w:p>
          <w:p>
            <w:pPr>
              <w:pStyle w:val="9"/>
              <w:spacing w:before="56"/>
              <w:ind w:left="9"/>
              <w:jc w:val="center"/>
              <w:rPr>
                <w:b/>
                <w:sz w:val="21"/>
              </w:rPr>
            </w:pPr>
            <w:r>
              <w:rPr>
                <w:b/>
                <w:w w:val="99"/>
                <w:sz w:val="21"/>
              </w:rPr>
              <w:t>条</w:t>
            </w:r>
          </w:p>
        </w:tc>
        <w:tc>
          <w:tcPr>
            <w:tcW w:w="709" w:type="dxa"/>
          </w:tcPr>
          <w:p>
            <w:pPr>
              <w:pStyle w:val="9"/>
              <w:spacing w:before="70" w:line="278" w:lineRule="auto"/>
              <w:ind w:left="106" w:right="170"/>
              <w:rPr>
                <w:b/>
                <w:sz w:val="21"/>
              </w:rPr>
            </w:pPr>
            <w:r>
              <w:rPr>
                <w:b/>
                <w:sz w:val="21"/>
              </w:rPr>
              <w:t>评估指标</w:t>
            </w:r>
          </w:p>
        </w:tc>
        <w:tc>
          <w:tcPr>
            <w:tcW w:w="6971" w:type="dxa"/>
            <w:gridSpan w:val="4"/>
          </w:tcPr>
          <w:p>
            <w:pPr>
              <w:pStyle w:val="9"/>
              <w:spacing w:before="133" w:line="249" w:lineRule="auto"/>
              <w:ind w:left="107" w:right="97" w:firstLine="180"/>
              <w:rPr>
                <w:b/>
                <w:sz w:val="18"/>
              </w:rPr>
            </w:pPr>
            <w:r>
              <w:rPr>
                <w:rFonts w:ascii="Times New Roman" w:eastAsia="Times New Roman"/>
                <w:b/>
                <w:sz w:val="18"/>
              </w:rPr>
              <w:t xml:space="preserve">6. </w:t>
            </w:r>
            <w:r>
              <w:rPr>
                <w:b/>
                <w:sz w:val="18"/>
              </w:rPr>
              <w:t>学校领导班子及管理队伍结构合理，素质优良，团结协作，有前瞻的观念、服务的意识、实干的精神，在师生员工中有较高威信，满意度高。</w:t>
            </w:r>
          </w:p>
        </w:tc>
        <w:tc>
          <w:tcPr>
            <w:tcW w:w="710"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3"/>
              <w:rPr>
                <w:rFonts w:ascii="Times New Roman"/>
                <w:b/>
                <w:sz w:val="28"/>
              </w:rPr>
            </w:pPr>
          </w:p>
          <w:p>
            <w:pPr>
              <w:pStyle w:val="9"/>
              <w:ind w:left="9"/>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spacing w:before="8"/>
              <w:rPr>
                <w:rFonts w:ascii="Times New Roman"/>
                <w:b/>
                <w:sz w:val="27"/>
              </w:rPr>
            </w:pPr>
          </w:p>
          <w:p>
            <w:pPr>
              <w:pStyle w:val="9"/>
              <w:spacing w:before="1" w:line="278" w:lineRule="auto"/>
              <w:ind w:left="106" w:right="170"/>
              <w:rPr>
                <w:b/>
                <w:sz w:val="21"/>
              </w:rPr>
            </w:pPr>
            <w:r>
              <w:rPr>
                <w:b/>
                <w:sz w:val="21"/>
              </w:rPr>
              <w:t>评价细则</w:t>
            </w:r>
          </w:p>
        </w:tc>
        <w:tc>
          <w:tcPr>
            <w:tcW w:w="6971" w:type="dxa"/>
            <w:gridSpan w:val="4"/>
          </w:tcPr>
          <w:p>
            <w:pPr>
              <w:pStyle w:val="9"/>
              <w:spacing w:before="13" w:line="249" w:lineRule="auto"/>
              <w:ind w:left="107" w:right="6" w:firstLine="180"/>
              <w:rPr>
                <w:sz w:val="18"/>
              </w:rPr>
            </w:pPr>
            <w:r>
              <w:rPr>
                <w:sz w:val="18"/>
              </w:rPr>
              <w:t>（</w:t>
            </w:r>
            <w:r>
              <w:rPr>
                <w:rFonts w:ascii="Times New Roman" w:eastAsia="Times New Roman"/>
                <w:sz w:val="18"/>
              </w:rPr>
              <w:t>1</w:t>
            </w:r>
            <w:r>
              <w:rPr>
                <w:sz w:val="18"/>
              </w:rPr>
              <w:t>）管理干部的岗位职数、年龄层次、学科结构合理，选拔任用和考核奖惩的标准</w:t>
            </w:r>
            <w:r>
              <w:rPr>
                <w:spacing w:val="-6"/>
                <w:sz w:val="18"/>
              </w:rPr>
              <w:t xml:space="preserve">科学、程序规范、结果公正，近 </w:t>
            </w:r>
            <w:r>
              <w:rPr>
                <w:rFonts w:ascii="Times New Roman" w:eastAsia="Times New Roman"/>
                <w:sz w:val="18"/>
              </w:rPr>
              <w:t xml:space="preserve">3 </w:t>
            </w:r>
            <w:r>
              <w:rPr>
                <w:spacing w:val="-16"/>
                <w:sz w:val="18"/>
              </w:rPr>
              <w:t xml:space="preserve">年有 </w:t>
            </w:r>
            <w:r>
              <w:rPr>
                <w:rFonts w:ascii="Times New Roman" w:eastAsia="Times New Roman"/>
                <w:sz w:val="18"/>
              </w:rPr>
              <w:t>10%</w:t>
            </w:r>
            <w:r>
              <w:rPr>
                <w:spacing w:val="-1"/>
                <w:sz w:val="18"/>
              </w:rPr>
              <w:t>左右的管理干部具有校际交流任职、支教、挂职锻炼等经历。</w:t>
            </w:r>
          </w:p>
          <w:p>
            <w:pPr>
              <w:pStyle w:val="9"/>
              <w:spacing w:line="249" w:lineRule="auto"/>
              <w:ind w:left="107" w:right="95" w:firstLine="180"/>
              <w:rPr>
                <w:sz w:val="18"/>
              </w:rPr>
            </w:pPr>
            <w:r>
              <w:rPr>
                <w:sz w:val="18"/>
              </w:rPr>
              <w:t>（</w:t>
            </w:r>
            <w:r>
              <w:rPr>
                <w:rFonts w:ascii="Times New Roman" w:eastAsia="Times New Roman"/>
                <w:sz w:val="18"/>
              </w:rPr>
              <w:t>2</w:t>
            </w:r>
            <w:r>
              <w:rPr>
                <w:sz w:val="18"/>
              </w:rPr>
              <w:t>）</w:t>
            </w:r>
            <w:r>
              <w:rPr>
                <w:rFonts w:ascii="Times New Roman" w:eastAsia="Times New Roman"/>
                <w:sz w:val="18"/>
              </w:rPr>
              <w:t>90%</w:t>
            </w:r>
            <w:r>
              <w:rPr>
                <w:sz w:val="18"/>
              </w:rPr>
              <w:t>以上的中层以上干部在教学第一线任教，带头立德树人、教学研究与改革实践，教学实绩良好。</w:t>
            </w:r>
          </w:p>
          <w:p>
            <w:pPr>
              <w:pStyle w:val="9"/>
              <w:ind w:left="287"/>
              <w:rPr>
                <w:sz w:val="18"/>
              </w:rPr>
            </w:pPr>
            <w:r>
              <w:rPr>
                <w:sz w:val="18"/>
              </w:rPr>
              <w:t>（</w:t>
            </w:r>
            <w:r>
              <w:rPr>
                <w:rFonts w:ascii="Times New Roman" w:eastAsia="Times New Roman"/>
                <w:sz w:val="18"/>
              </w:rPr>
              <w:t>3</w:t>
            </w:r>
            <w:r>
              <w:rPr>
                <w:sz w:val="18"/>
              </w:rPr>
              <w:t>）建立并实施领导力提升方案，提升管理队伍整体素质，管理团队在师生员工中</w:t>
            </w:r>
          </w:p>
          <w:p>
            <w:pPr>
              <w:pStyle w:val="9"/>
              <w:spacing w:before="10" w:line="207" w:lineRule="exact"/>
              <w:ind w:left="107"/>
              <w:rPr>
                <w:sz w:val="18"/>
              </w:rPr>
            </w:pPr>
            <w:r>
              <w:rPr>
                <w:sz w:val="18"/>
              </w:rPr>
              <w:t xml:space="preserve">有较高威信，民主测评满意度（称职率）在 </w:t>
            </w:r>
            <w:r>
              <w:rPr>
                <w:rFonts w:ascii="Times New Roman" w:eastAsia="Times New Roman"/>
                <w:sz w:val="18"/>
              </w:rPr>
              <w:t>90%</w:t>
            </w:r>
            <w:r>
              <w:rPr>
                <w:sz w:val="18"/>
              </w:rPr>
              <w:t>以上。</w:t>
            </w:r>
          </w:p>
        </w:tc>
        <w:tc>
          <w:tcPr>
            <w:tcW w:w="710"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4"/>
              </w:rPr>
            </w:pPr>
          </w:p>
        </w:tc>
        <w:tc>
          <w:tcPr>
            <w:tcW w:w="709" w:type="dxa"/>
            <w:tcBorders>
              <w:left w:val="nil"/>
              <w:right w:val="nil"/>
            </w:tcBorders>
          </w:tcPr>
          <w:p>
            <w:pPr>
              <w:pStyle w:val="9"/>
              <w:rPr>
                <w:rFonts w:ascii="Times New Roman"/>
                <w:sz w:val="24"/>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96" w:type="dxa"/>
            <w:tcBorders>
              <w:left w:val="nil"/>
              <w:right w:val="nil"/>
            </w:tcBorders>
          </w:tcPr>
          <w:p>
            <w:pPr>
              <w:pStyle w:val="9"/>
              <w:spacing w:before="97"/>
              <w:ind w:left="216"/>
              <w:rPr>
                <w:b/>
                <w:sz w:val="21"/>
              </w:rPr>
            </w:pPr>
            <w:r>
              <w:rPr>
                <w:b/>
                <w:w w:val="99"/>
                <w:sz w:val="21"/>
              </w:rPr>
              <w:t>述</w:t>
            </w:r>
          </w:p>
        </w:tc>
        <w:tc>
          <w:tcPr>
            <w:tcW w:w="710" w:type="dxa"/>
            <w:tcBorders>
              <w:left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1"/>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4" w:hRule="atLeast"/>
        </w:trPr>
        <w:tc>
          <w:tcPr>
            <w:tcW w:w="9071" w:type="dxa"/>
            <w:gridSpan w:val="7"/>
          </w:tcPr>
          <w:p>
            <w:pPr>
              <w:pStyle w:val="9"/>
              <w:spacing w:before="133" w:line="417" w:lineRule="auto"/>
              <w:ind w:left="108" w:right="-15" w:firstLine="559"/>
              <w:jc w:val="both"/>
              <w:rPr>
                <w:sz w:val="28"/>
              </w:rPr>
            </w:pPr>
            <w:r>
              <w:rPr>
                <w:spacing w:val="-11"/>
                <w:sz w:val="28"/>
              </w:rPr>
              <w:t>在上级教育行政部门的领导下，学校领导班子全体成员以习近平总书</w:t>
            </w:r>
            <w:r>
              <w:rPr>
                <w:spacing w:val="3"/>
                <w:sz w:val="28"/>
              </w:rPr>
              <w:t>记新时代社会主义教育思想统领学校工作的全局，坚持立德树人根本任</w:t>
            </w:r>
            <w:r>
              <w:rPr>
                <w:spacing w:val="-11"/>
                <w:sz w:val="28"/>
              </w:rPr>
              <w:t>务，对标“江苏省高品质示范高中”，以求真务实的态度，带领全体教职</w:t>
            </w:r>
            <w:r>
              <w:rPr>
                <w:spacing w:val="-3"/>
                <w:sz w:val="28"/>
              </w:rPr>
              <w:t>工锐意进取，开拓创新，促进学校内涵发展和教育教学质量的不断提升。</w:t>
            </w:r>
          </w:p>
          <w:p>
            <w:pPr>
              <w:pStyle w:val="9"/>
              <w:spacing w:line="358" w:lineRule="exact"/>
              <w:ind w:left="667"/>
              <w:rPr>
                <w:b/>
                <w:sz w:val="28"/>
              </w:rPr>
            </w:pPr>
            <w:r>
              <w:rPr>
                <w:b/>
                <w:sz w:val="28"/>
              </w:rPr>
              <w:t>一、干部队伍选拔公正，结构合理，程序规范</w:t>
            </w:r>
          </w:p>
          <w:p>
            <w:pPr>
              <w:pStyle w:val="9"/>
              <w:rPr>
                <w:rFonts w:ascii="Times New Roman"/>
                <w:b/>
                <w:sz w:val="23"/>
              </w:rPr>
            </w:pPr>
          </w:p>
          <w:p>
            <w:pPr>
              <w:pStyle w:val="9"/>
              <w:spacing w:before="1" w:line="417" w:lineRule="auto"/>
              <w:ind w:left="108" w:right="-15" w:firstLine="559"/>
              <w:rPr>
                <w:sz w:val="28"/>
              </w:rPr>
            </w:pPr>
            <w:r>
              <w:rPr>
                <w:spacing w:val="-8"/>
                <w:sz w:val="28"/>
              </w:rPr>
              <w:t>学校领导班子及管理队伍选拔任用公开透明，程序规范，在干部选拔</w:t>
            </w:r>
            <w:r>
              <w:rPr>
                <w:spacing w:val="-11"/>
                <w:sz w:val="28"/>
              </w:rPr>
              <w:t>任用工作中，坚决贯彻执行《党政领导干部选拔任用条例》，坚持“德才</w:t>
            </w:r>
            <w:r>
              <w:rPr>
                <w:spacing w:val="-3"/>
                <w:sz w:val="28"/>
              </w:rPr>
              <w:t xml:space="preserve">兼备、以德为先”的用人标准，做到坚持原则不动摇，执行标准不走样， </w:t>
            </w:r>
            <w:r>
              <w:rPr>
                <w:spacing w:val="-11"/>
                <w:sz w:val="28"/>
              </w:rPr>
              <w:t>履行程序不变通，遵守纪律不放松。始终坚持正确的用人导向，按照好干</w:t>
            </w:r>
            <w:r>
              <w:rPr>
                <w:spacing w:val="-13"/>
                <w:sz w:val="28"/>
              </w:rPr>
              <w:t>部标准和政治上强、业务上强、作风上强的要求，注重在教学第一线中考</w:t>
            </w:r>
            <w:r>
              <w:rPr>
                <w:spacing w:val="-5"/>
                <w:sz w:val="28"/>
              </w:rPr>
              <w:t>察和识别干部，选聘过程组织有序、程序规范、结果公正。</w:t>
            </w:r>
          </w:p>
          <w:p>
            <w:pPr>
              <w:pStyle w:val="9"/>
              <w:spacing w:line="417" w:lineRule="auto"/>
              <w:ind w:left="108" w:right="94" w:firstLine="559"/>
              <w:rPr>
                <w:sz w:val="28"/>
              </w:rPr>
            </w:pPr>
            <w:r>
              <w:rPr>
                <w:spacing w:val="-7"/>
                <w:sz w:val="28"/>
              </w:rPr>
              <w:t xml:space="preserve">学校现任领导班子由 </w:t>
            </w:r>
            <w:r>
              <w:rPr>
                <w:sz w:val="28"/>
              </w:rPr>
              <w:t>6</w:t>
            </w:r>
            <w:r>
              <w:rPr>
                <w:spacing w:val="-14"/>
                <w:sz w:val="28"/>
              </w:rPr>
              <w:t xml:space="preserve"> 人组成</w:t>
            </w:r>
            <w:r>
              <w:rPr>
                <w:sz w:val="28"/>
              </w:rPr>
              <w:t>（</w:t>
            </w:r>
            <w:r>
              <w:rPr>
                <w:spacing w:val="-19"/>
                <w:sz w:val="28"/>
              </w:rPr>
              <w:t xml:space="preserve">校长 </w:t>
            </w:r>
            <w:r>
              <w:rPr>
                <w:sz w:val="28"/>
              </w:rPr>
              <w:t>1</w:t>
            </w:r>
            <w:r>
              <w:rPr>
                <w:spacing w:val="-18"/>
                <w:sz w:val="28"/>
              </w:rPr>
              <w:t xml:space="preserve"> 人，副校长 </w:t>
            </w:r>
            <w:r>
              <w:rPr>
                <w:sz w:val="28"/>
              </w:rPr>
              <w:t>5</w:t>
            </w:r>
            <w:r>
              <w:rPr>
                <w:spacing w:val="-28"/>
                <w:sz w:val="28"/>
              </w:rPr>
              <w:t xml:space="preserve"> 人</w:t>
            </w:r>
            <w:r>
              <w:rPr>
                <w:sz w:val="28"/>
              </w:rPr>
              <w:t>），17</w:t>
            </w:r>
            <w:r>
              <w:rPr>
                <w:spacing w:val="-20"/>
                <w:sz w:val="28"/>
              </w:rPr>
              <w:t xml:space="preserve"> 名中</w:t>
            </w:r>
            <w:r>
              <w:rPr>
                <w:spacing w:val="-12"/>
                <w:sz w:val="28"/>
              </w:rPr>
              <w:t>层干部</w:t>
            </w:r>
            <w:r>
              <w:rPr>
                <w:sz w:val="28"/>
              </w:rPr>
              <w:t>（7</w:t>
            </w:r>
            <w:r>
              <w:rPr>
                <w:spacing w:val="-17"/>
                <w:sz w:val="28"/>
              </w:rPr>
              <w:t xml:space="preserve"> 个处室</w:t>
            </w:r>
            <w:r>
              <w:rPr>
                <w:spacing w:val="-10"/>
                <w:sz w:val="28"/>
              </w:rPr>
              <w:t>），</w:t>
            </w:r>
            <w:r>
              <w:rPr>
                <w:spacing w:val="-4"/>
                <w:sz w:val="28"/>
              </w:rPr>
              <w:t>基本覆盖所有学科。所有干部均为大学本科以上学</w:t>
            </w:r>
          </w:p>
          <w:p>
            <w:pPr>
              <w:pStyle w:val="9"/>
              <w:spacing w:line="358" w:lineRule="exact"/>
              <w:ind w:left="108"/>
              <w:rPr>
                <w:sz w:val="28"/>
              </w:rPr>
            </w:pPr>
            <w:r>
              <w:rPr>
                <w:sz w:val="28"/>
              </w:rPr>
              <w:t>历。职数设置、年龄结构、专业结构等科学合理。</w:t>
            </w:r>
          </w:p>
        </w:tc>
      </w:tr>
    </w:tbl>
    <w:p>
      <w:pPr>
        <w:spacing w:after="0" w:line="358" w:lineRule="exact"/>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1865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3" name="文本框 30"/>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rPr>
                                      <w:sz w:val="28"/>
                                    </w:rPr>
                                  </w:pPr>
                                  <w:r>
                                    <w:rPr>
                                      <w:spacing w:val="-9"/>
                                      <w:sz w:val="28"/>
                                    </w:rPr>
                                    <w:t>学校重视领导班子及管理队伍的校际交流，通过交流不断提高管理能</w:t>
                                  </w:r>
                                  <w:r>
                                    <w:rPr>
                                      <w:spacing w:val="-18"/>
                                      <w:sz w:val="28"/>
                                    </w:rPr>
                                    <w:t xml:space="preserve">力和水平。有 </w:t>
                                  </w:r>
                                  <w:r>
                                    <w:rPr>
                                      <w:sz w:val="28"/>
                                    </w:rPr>
                                    <w:t>3</w:t>
                                  </w:r>
                                  <w:r>
                                    <w:rPr>
                                      <w:spacing w:val="-14"/>
                                      <w:sz w:val="28"/>
                                    </w:rPr>
                                    <w:t xml:space="preserve"> 位中层干部具有一年以上校际交流任教、支教、挂职锻炼</w:t>
                                  </w:r>
                                  <w:r>
                                    <w:rPr>
                                      <w:spacing w:val="-18"/>
                                      <w:sz w:val="28"/>
                                    </w:rPr>
                                    <w:t xml:space="preserve">等经历，占干部总数的 </w:t>
                                  </w:r>
                                  <w:r>
                                    <w:rPr>
                                      <w:sz w:val="28"/>
                                    </w:rPr>
                                    <w:t>17.6</w:t>
                                  </w:r>
                                  <w:r>
                                    <w:rPr>
                                      <w:spacing w:val="-11"/>
                                      <w:sz w:val="28"/>
                                    </w:rPr>
                                    <w:t>%。其中恽雪锋主任在区教育局挂职锻炼一年</w:t>
                                  </w:r>
                                  <w:r>
                                    <w:rPr>
                                      <w:spacing w:val="-9"/>
                                      <w:sz w:val="28"/>
                                    </w:rPr>
                                    <w:t>马杰主任承担了为期一年半的陕西支教、赵金华主任城乡牵手新北区罗溪</w:t>
                                  </w:r>
                                  <w:r>
                                    <w:rPr>
                                      <w:spacing w:val="-11"/>
                                      <w:sz w:val="28"/>
                                    </w:rPr>
                                    <w:t>中学，多位管理干部承担了内地西藏班的教育教学工作。校际交流任职有</w:t>
                                  </w:r>
                                  <w:r>
                                    <w:rPr>
                                      <w:spacing w:val="-5"/>
                                      <w:sz w:val="28"/>
                                    </w:rPr>
                                    <w:t>效地助推了学校优质、高效、持续发展。</w:t>
                                  </w:r>
                                </w:p>
                                <w:p>
                                  <w:pPr>
                                    <w:pStyle w:val="9"/>
                                    <w:spacing w:line="417" w:lineRule="auto"/>
                                    <w:ind w:left="667" w:right="97"/>
                                    <w:rPr>
                                      <w:sz w:val="28"/>
                                    </w:rPr>
                                  </w:pPr>
                                  <w:r>
                                    <w:rPr>
                                      <w:b/>
                                      <w:spacing w:val="-12"/>
                                      <w:w w:val="95"/>
                                      <w:sz w:val="28"/>
                                    </w:rPr>
                                    <w:t xml:space="preserve">二、干部队伍立足教学一线，带头立德树人，教育教学教研实绩良好  </w:t>
                                  </w:r>
                                  <w:r>
                                    <w:rPr>
                                      <w:spacing w:val="-17"/>
                                      <w:sz w:val="28"/>
                                    </w:rPr>
                                    <w:t>学校现任校级领导班子均为中共党员、大学本科学历、中学高级教师</w:t>
                                  </w:r>
                                </w:p>
                                <w:p>
                                  <w:pPr>
                                    <w:pStyle w:val="9"/>
                                    <w:spacing w:line="417" w:lineRule="auto"/>
                                    <w:ind w:left="108" w:right="95"/>
                                    <w:rPr>
                                      <w:sz w:val="28"/>
                                    </w:rPr>
                                  </w:pPr>
                                  <w:r>
                                    <w:rPr>
                                      <w:spacing w:val="-12"/>
                                      <w:sz w:val="28"/>
                                    </w:rPr>
                                    <w:t>均来自教育教学第一线， 接受过市级以上教育行政部门组织的校长培训</w:t>
                                  </w:r>
                                  <w:r>
                                    <w:rPr>
                                      <w:spacing w:val="-9"/>
                                      <w:sz w:val="28"/>
                                    </w:rPr>
                                    <w:t>有着丰富的教育教学经验，业务素质扎实，工作勤奋，团结协作，与时俱</w:t>
                                  </w:r>
                                  <w:r>
                                    <w:rPr>
                                      <w:spacing w:val="-12"/>
                                      <w:sz w:val="28"/>
                                    </w:rPr>
                                    <w:t>进，在师生中享有较高的威信。其中王奕飞校长为常州市特级校长、常州</w:t>
                                  </w:r>
                                  <w:r>
                                    <w:rPr>
                                      <w:spacing w:val="-10"/>
                                      <w:sz w:val="28"/>
                                    </w:rPr>
                                    <w:t>市学科带头人。引领学校进行教育教学改革、积极开展课题的研究，同时</w:t>
                                  </w:r>
                                  <w:r>
                                    <w:rPr>
                                      <w:spacing w:val="-11"/>
                                      <w:sz w:val="28"/>
                                    </w:rPr>
                                    <w:t>以两个省级课程基地、省自奋品格提升工程、市前瞻性改革实验项目和创</w:t>
                                  </w:r>
                                  <w:r>
                                    <w:rPr>
                                      <w:spacing w:val="-5"/>
                                      <w:sz w:val="28"/>
                                    </w:rPr>
                                    <w:t>新人才培养项目等多个项目为抓手，促进学校内涵发展。</w:t>
                                  </w:r>
                                </w:p>
                                <w:p>
                                  <w:pPr>
                                    <w:pStyle w:val="9"/>
                                    <w:spacing w:line="417" w:lineRule="auto"/>
                                    <w:ind w:left="108" w:right="95" w:firstLine="559"/>
                                    <w:jc w:val="both"/>
                                    <w:rPr>
                                      <w:sz w:val="28"/>
                                    </w:rPr>
                                  </w:pPr>
                                  <w:r>
                                    <w:rPr>
                                      <w:spacing w:val="-16"/>
                                      <w:sz w:val="28"/>
                                    </w:rPr>
                                    <w:t xml:space="preserve">学校现有 </w:t>
                                  </w:r>
                                  <w:r>
                                    <w:rPr>
                                      <w:sz w:val="28"/>
                                    </w:rPr>
                                    <w:t>17</w:t>
                                  </w:r>
                                  <w:r>
                                    <w:rPr>
                                      <w:spacing w:val="-18"/>
                                      <w:sz w:val="28"/>
                                    </w:rPr>
                                    <w:t xml:space="preserve"> 名中层干部，其中 </w:t>
                                  </w:r>
                                  <w:r>
                                    <w:rPr>
                                      <w:sz w:val="28"/>
                                    </w:rPr>
                                    <w:t>16</w:t>
                                  </w:r>
                                  <w:r>
                                    <w:rPr>
                                      <w:spacing w:val="-12"/>
                                      <w:sz w:val="28"/>
                                    </w:rPr>
                                    <w:t xml:space="preserve"> 名为中共党员，</w:t>
                                  </w:r>
                                  <w:r>
                                    <w:rPr>
                                      <w:spacing w:val="-7"/>
                                      <w:sz w:val="28"/>
                                    </w:rPr>
                                    <w:t>1</w:t>
                                  </w:r>
                                  <w:r>
                                    <w:rPr>
                                      <w:spacing w:val="-12"/>
                                      <w:sz w:val="28"/>
                                    </w:rPr>
                                    <w:t xml:space="preserve"> 名民主党派，年</w:t>
                                  </w:r>
                                  <w:r>
                                    <w:rPr>
                                      <w:spacing w:val="-10"/>
                                      <w:sz w:val="28"/>
                                    </w:rPr>
                                    <w:t>富力强。他们均来自于教育教学一线，都有多次大循环教学的经历，有着</w:t>
                                  </w:r>
                                  <w:r>
                                    <w:rPr>
                                      <w:spacing w:val="-9"/>
                                      <w:sz w:val="28"/>
                                    </w:rPr>
                                    <w:t>非常出色的专业素养和业务能力，充分发挥了“一个党员，一面旗帜”的</w:t>
                                  </w:r>
                                  <w:r>
                                    <w:rPr>
                                      <w:spacing w:val="-11"/>
                                      <w:sz w:val="28"/>
                                    </w:rPr>
                                    <w:t>先锋模范作用，用认真的工作态度，勤勉的工作作风，出色的工作业绩成</w:t>
                                  </w:r>
                                  <w:r>
                                    <w:rPr>
                                      <w:spacing w:val="-5"/>
                                      <w:sz w:val="28"/>
                                    </w:rPr>
                                    <w:t>为了学校各个层面的模范和表率。</w:t>
                                  </w:r>
                                </w:p>
                                <w:p>
                                  <w:pPr>
                                    <w:pStyle w:val="9"/>
                                    <w:spacing w:line="417" w:lineRule="auto"/>
                                    <w:ind w:left="108" w:right="95" w:firstLine="559"/>
                                    <w:jc w:val="both"/>
                                    <w:rPr>
                                      <w:sz w:val="28"/>
                                    </w:rPr>
                                  </w:pPr>
                                  <w:r>
                                    <w:rPr>
                                      <w:spacing w:val="-3"/>
                                      <w:sz w:val="28"/>
                                    </w:rPr>
                                    <w:t xml:space="preserve">现任中层干部大多有多年的班主任工作经历，目前仍有 </w:t>
                                  </w:r>
                                  <w:r>
                                    <w:rPr>
                                      <w:sz w:val="28"/>
                                    </w:rPr>
                                    <w:t>10</w:t>
                                  </w:r>
                                  <w:r>
                                    <w:rPr>
                                      <w:spacing w:val="-13"/>
                                      <w:sz w:val="28"/>
                                    </w:rPr>
                                    <w:t xml:space="preserve"> 名中层干</w:t>
                                  </w:r>
                                  <w:r>
                                    <w:rPr>
                                      <w:spacing w:val="-10"/>
                                      <w:sz w:val="28"/>
                                    </w:rPr>
                                    <w:t>部担任班主任工作，他们率先垂范，所带班级班风正、学风好，是学生满</w:t>
                                  </w:r>
                                </w:p>
                                <w:p>
                                  <w:pPr>
                                    <w:pStyle w:val="9"/>
                                    <w:spacing w:line="358" w:lineRule="exact"/>
                                    <w:ind w:left="108"/>
                                    <w:jc w:val="both"/>
                                    <w:rPr>
                                      <w:sz w:val="28"/>
                                    </w:rPr>
                                  </w:pPr>
                                  <w:r>
                                    <w:rPr>
                                      <w:spacing w:val="-3"/>
                                      <w:sz w:val="28"/>
                                    </w:rPr>
                                    <w:t xml:space="preserve">意、家长放心的好班主任。党政办主任顾晓春老师从 </w:t>
                                  </w:r>
                                  <w:r>
                                    <w:rPr>
                                      <w:sz w:val="28"/>
                                    </w:rPr>
                                    <w:t>2008</w:t>
                                  </w:r>
                                  <w:r>
                                    <w:rPr>
                                      <w:spacing w:val="-10"/>
                                      <w:sz w:val="28"/>
                                    </w:rPr>
                                    <w:t xml:space="preserve"> 年以来一直担</w:t>
                                  </w:r>
                                </w:p>
                              </w:tc>
                            </w:tr>
                          </w:tbl>
                          <w:p>
                            <w:pPr>
                              <w:pStyle w:val="4"/>
                            </w:pPr>
                          </w:p>
                        </w:txbxContent>
                      </wps:txbx>
                      <wps:bodyPr lIns="0" tIns="0" rIns="0" bIns="0" upright="1"/>
                    </wps:wsp>
                  </a:graphicData>
                </a:graphic>
              </wp:anchor>
            </w:drawing>
          </mc:Choice>
          <mc:Fallback>
            <w:pict>
              <v:shape id="文本框 30" o:spid="_x0000_s1026" o:spt="202" type="#_x0000_t202" style="position:absolute;left:0pt;margin-left:73.4pt;margin-top:79.35pt;height:687.3pt;width:454.35pt;mso-position-horizontal-relative:page;mso-position-vertical-relative:page;z-index:25171865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AngvXD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rPr>
                                <w:sz w:val="28"/>
                              </w:rPr>
                            </w:pPr>
                            <w:r>
                              <w:rPr>
                                <w:spacing w:val="-9"/>
                                <w:sz w:val="28"/>
                              </w:rPr>
                              <w:t>学校重视领导班子及管理队伍的校际交流，通过交流不断提高管理能</w:t>
                            </w:r>
                            <w:r>
                              <w:rPr>
                                <w:spacing w:val="-18"/>
                                <w:sz w:val="28"/>
                              </w:rPr>
                              <w:t xml:space="preserve">力和水平。有 </w:t>
                            </w:r>
                            <w:r>
                              <w:rPr>
                                <w:sz w:val="28"/>
                              </w:rPr>
                              <w:t>3</w:t>
                            </w:r>
                            <w:r>
                              <w:rPr>
                                <w:spacing w:val="-14"/>
                                <w:sz w:val="28"/>
                              </w:rPr>
                              <w:t xml:space="preserve"> 位中层干部具有一年以上校际交流任教、支教、挂职锻炼</w:t>
                            </w:r>
                            <w:r>
                              <w:rPr>
                                <w:spacing w:val="-18"/>
                                <w:sz w:val="28"/>
                              </w:rPr>
                              <w:t xml:space="preserve">等经历，占干部总数的 </w:t>
                            </w:r>
                            <w:r>
                              <w:rPr>
                                <w:sz w:val="28"/>
                              </w:rPr>
                              <w:t>17.6</w:t>
                            </w:r>
                            <w:r>
                              <w:rPr>
                                <w:spacing w:val="-11"/>
                                <w:sz w:val="28"/>
                              </w:rPr>
                              <w:t>%。其中恽雪锋主任在区教育局挂职锻炼一年</w:t>
                            </w:r>
                            <w:r>
                              <w:rPr>
                                <w:spacing w:val="-9"/>
                                <w:sz w:val="28"/>
                              </w:rPr>
                              <w:t>马杰主任承担了为期一年半的陕西支教、赵金华主任城乡牵手新北区罗溪</w:t>
                            </w:r>
                            <w:r>
                              <w:rPr>
                                <w:spacing w:val="-11"/>
                                <w:sz w:val="28"/>
                              </w:rPr>
                              <w:t>中学，多位管理干部承担了内地西藏班的教育教学工作。校际交流任职有</w:t>
                            </w:r>
                            <w:r>
                              <w:rPr>
                                <w:spacing w:val="-5"/>
                                <w:sz w:val="28"/>
                              </w:rPr>
                              <w:t>效地助推了学校优质、高效、持续发展。</w:t>
                            </w:r>
                          </w:p>
                          <w:p>
                            <w:pPr>
                              <w:pStyle w:val="9"/>
                              <w:spacing w:line="417" w:lineRule="auto"/>
                              <w:ind w:left="667" w:right="97"/>
                              <w:rPr>
                                <w:sz w:val="28"/>
                              </w:rPr>
                            </w:pPr>
                            <w:r>
                              <w:rPr>
                                <w:b/>
                                <w:spacing w:val="-12"/>
                                <w:w w:val="95"/>
                                <w:sz w:val="28"/>
                              </w:rPr>
                              <w:t xml:space="preserve">二、干部队伍立足教学一线，带头立德树人，教育教学教研实绩良好  </w:t>
                            </w:r>
                            <w:r>
                              <w:rPr>
                                <w:spacing w:val="-17"/>
                                <w:sz w:val="28"/>
                              </w:rPr>
                              <w:t>学校现任校级领导班子均为中共党员、大学本科学历、中学高级教师</w:t>
                            </w:r>
                          </w:p>
                          <w:p>
                            <w:pPr>
                              <w:pStyle w:val="9"/>
                              <w:spacing w:line="417" w:lineRule="auto"/>
                              <w:ind w:left="108" w:right="95"/>
                              <w:rPr>
                                <w:sz w:val="28"/>
                              </w:rPr>
                            </w:pPr>
                            <w:r>
                              <w:rPr>
                                <w:spacing w:val="-12"/>
                                <w:sz w:val="28"/>
                              </w:rPr>
                              <w:t>均来自教育教学第一线， 接受过市级以上教育行政部门组织的校长培训</w:t>
                            </w:r>
                            <w:r>
                              <w:rPr>
                                <w:spacing w:val="-9"/>
                                <w:sz w:val="28"/>
                              </w:rPr>
                              <w:t>有着丰富的教育教学经验，业务素质扎实，工作勤奋，团结协作，与时俱</w:t>
                            </w:r>
                            <w:r>
                              <w:rPr>
                                <w:spacing w:val="-12"/>
                                <w:sz w:val="28"/>
                              </w:rPr>
                              <w:t>进，在师生中享有较高的威信。其中王奕飞校长为常州市特级校长、常州</w:t>
                            </w:r>
                            <w:r>
                              <w:rPr>
                                <w:spacing w:val="-10"/>
                                <w:sz w:val="28"/>
                              </w:rPr>
                              <w:t>市学科带头人。引领学校进行教育教学改革、积极开展课题的研究，同时</w:t>
                            </w:r>
                            <w:r>
                              <w:rPr>
                                <w:spacing w:val="-11"/>
                                <w:sz w:val="28"/>
                              </w:rPr>
                              <w:t>以两个省级课程基地、省自奋品格提升工程、市前瞻性改革实验项目和创</w:t>
                            </w:r>
                            <w:r>
                              <w:rPr>
                                <w:spacing w:val="-5"/>
                                <w:sz w:val="28"/>
                              </w:rPr>
                              <w:t>新人才培养项目等多个项目为抓手，促进学校内涵发展。</w:t>
                            </w:r>
                          </w:p>
                          <w:p>
                            <w:pPr>
                              <w:pStyle w:val="9"/>
                              <w:spacing w:line="417" w:lineRule="auto"/>
                              <w:ind w:left="108" w:right="95" w:firstLine="559"/>
                              <w:jc w:val="both"/>
                              <w:rPr>
                                <w:sz w:val="28"/>
                              </w:rPr>
                            </w:pPr>
                            <w:r>
                              <w:rPr>
                                <w:spacing w:val="-16"/>
                                <w:sz w:val="28"/>
                              </w:rPr>
                              <w:t xml:space="preserve">学校现有 </w:t>
                            </w:r>
                            <w:r>
                              <w:rPr>
                                <w:sz w:val="28"/>
                              </w:rPr>
                              <w:t>17</w:t>
                            </w:r>
                            <w:r>
                              <w:rPr>
                                <w:spacing w:val="-18"/>
                                <w:sz w:val="28"/>
                              </w:rPr>
                              <w:t xml:space="preserve"> 名中层干部，其中 </w:t>
                            </w:r>
                            <w:r>
                              <w:rPr>
                                <w:sz w:val="28"/>
                              </w:rPr>
                              <w:t>16</w:t>
                            </w:r>
                            <w:r>
                              <w:rPr>
                                <w:spacing w:val="-12"/>
                                <w:sz w:val="28"/>
                              </w:rPr>
                              <w:t xml:space="preserve"> 名为中共党员，</w:t>
                            </w:r>
                            <w:r>
                              <w:rPr>
                                <w:spacing w:val="-7"/>
                                <w:sz w:val="28"/>
                              </w:rPr>
                              <w:t>1</w:t>
                            </w:r>
                            <w:r>
                              <w:rPr>
                                <w:spacing w:val="-12"/>
                                <w:sz w:val="28"/>
                              </w:rPr>
                              <w:t xml:space="preserve"> 名民主党派，年</w:t>
                            </w:r>
                            <w:r>
                              <w:rPr>
                                <w:spacing w:val="-10"/>
                                <w:sz w:val="28"/>
                              </w:rPr>
                              <w:t>富力强。他们均来自于教育教学一线，都有多次大循环教学的经历，有着</w:t>
                            </w:r>
                            <w:r>
                              <w:rPr>
                                <w:spacing w:val="-9"/>
                                <w:sz w:val="28"/>
                              </w:rPr>
                              <w:t>非常出色的专业素养和业务能力，充分发挥了“一个党员，一面旗帜”的</w:t>
                            </w:r>
                            <w:r>
                              <w:rPr>
                                <w:spacing w:val="-11"/>
                                <w:sz w:val="28"/>
                              </w:rPr>
                              <w:t>先锋模范作用，用认真的工作态度，勤勉的工作作风，出色的工作业绩成</w:t>
                            </w:r>
                            <w:r>
                              <w:rPr>
                                <w:spacing w:val="-5"/>
                                <w:sz w:val="28"/>
                              </w:rPr>
                              <w:t>为了学校各个层面的模范和表率。</w:t>
                            </w:r>
                          </w:p>
                          <w:p>
                            <w:pPr>
                              <w:pStyle w:val="9"/>
                              <w:spacing w:line="417" w:lineRule="auto"/>
                              <w:ind w:left="108" w:right="95" w:firstLine="559"/>
                              <w:jc w:val="both"/>
                              <w:rPr>
                                <w:sz w:val="28"/>
                              </w:rPr>
                            </w:pPr>
                            <w:r>
                              <w:rPr>
                                <w:spacing w:val="-3"/>
                                <w:sz w:val="28"/>
                              </w:rPr>
                              <w:t xml:space="preserve">现任中层干部大多有多年的班主任工作经历，目前仍有 </w:t>
                            </w:r>
                            <w:r>
                              <w:rPr>
                                <w:sz w:val="28"/>
                              </w:rPr>
                              <w:t>10</w:t>
                            </w:r>
                            <w:r>
                              <w:rPr>
                                <w:spacing w:val="-13"/>
                                <w:sz w:val="28"/>
                              </w:rPr>
                              <w:t xml:space="preserve"> 名中层干</w:t>
                            </w:r>
                            <w:r>
                              <w:rPr>
                                <w:spacing w:val="-10"/>
                                <w:sz w:val="28"/>
                              </w:rPr>
                              <w:t>部担任班主任工作，他们率先垂范，所带班级班风正、学风好，是学生满</w:t>
                            </w:r>
                          </w:p>
                          <w:p>
                            <w:pPr>
                              <w:pStyle w:val="9"/>
                              <w:spacing w:line="358" w:lineRule="exact"/>
                              <w:ind w:left="108"/>
                              <w:jc w:val="both"/>
                              <w:rPr>
                                <w:sz w:val="28"/>
                              </w:rPr>
                            </w:pPr>
                            <w:r>
                              <w:rPr>
                                <w:spacing w:val="-3"/>
                                <w:sz w:val="28"/>
                              </w:rPr>
                              <w:t xml:space="preserve">意、家长放心的好班主任。党政办主任顾晓春老师从 </w:t>
                            </w:r>
                            <w:r>
                              <w:rPr>
                                <w:sz w:val="28"/>
                              </w:rPr>
                              <w:t>2008</w:t>
                            </w:r>
                            <w:r>
                              <w:rPr>
                                <w:spacing w:val="-10"/>
                                <w:sz w:val="28"/>
                              </w:rPr>
                              <w:t xml:space="preserve"> 年以来一直担</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4"/>
        <w:rPr>
          <w:rFonts w:ascii="Times New Roman"/>
          <w:b/>
          <w:sz w:val="16"/>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50"/>
        <w:ind w:right="568"/>
        <w:jc w:val="right"/>
      </w:pPr>
      <w:r>
        <w:rPr>
          <w:w w:val="100"/>
        </w:rPr>
        <w:t>，</w:t>
      </w:r>
    </w:p>
    <w:p>
      <w:pPr>
        <w:pStyle w:val="4"/>
        <w:spacing w:before="8"/>
        <w:rPr>
          <w:sz w:val="20"/>
        </w:rPr>
      </w:pPr>
    </w:p>
    <w:p>
      <w:pPr>
        <w:pStyle w:val="4"/>
        <w:spacing w:before="1"/>
        <w:ind w:right="568"/>
        <w:jc w:val="right"/>
      </w:pPr>
      <w:r>
        <w:rPr>
          <w:w w:val="100"/>
        </w:rPr>
        <w:t>，</w:t>
      </w:r>
    </w:p>
    <w:p>
      <w:pPr>
        <w:spacing w:after="0"/>
        <w:jc w:val="right"/>
        <w:sectPr>
          <w:pgSz w:w="11910" w:h="16840"/>
          <w:pgMar w:top="1560" w:right="760" w:bottom="1380" w:left="820" w:header="0" w:footer="1163" w:gutter="0"/>
          <w:cols w:space="720" w:num="1"/>
        </w:sectPr>
      </w:pPr>
    </w:p>
    <w:p>
      <w:pPr>
        <w:pStyle w:val="4"/>
        <w:rPr>
          <w:sz w:val="20"/>
        </w:rPr>
      </w:pPr>
      <w:r>
        <mc:AlternateContent>
          <mc:Choice Requires="wps">
            <w:drawing>
              <wp:anchor distT="0" distB="0" distL="114300" distR="114300" simplePos="0" relativeHeight="25171968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4" name="文本框 31"/>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任班主任，所带班级多次被评为省市先进集体，现为常州市高级班主任、</w:t>
                                  </w:r>
                                  <w:r>
                                    <w:rPr>
                                      <w:spacing w:val="-11"/>
                                      <w:sz w:val="28"/>
                                    </w:rPr>
                                    <w:t>市学科带头人；党政办副主任祁文娟被评为常州市骨干班主任、获常州市</w:t>
                                  </w:r>
                                  <w:r>
                                    <w:rPr>
                                      <w:spacing w:val="3"/>
                                      <w:sz w:val="28"/>
                                    </w:rPr>
                                    <w:t>班主任基本功竞赛一等奖；学生发展处沈国英主任被评为常州市师德模</w:t>
                                  </w:r>
                                  <w:r>
                                    <w:rPr>
                                      <w:spacing w:val="-18"/>
                                      <w:sz w:val="28"/>
                                    </w:rPr>
                                    <w:t xml:space="preserve">范、课程教学处副主任姚冬青被评为常州市师德标兵、常州市骨干班主任 </w:t>
                                  </w:r>
                                  <w:r>
                                    <w:rPr>
                                      <w:spacing w:val="-5"/>
                                      <w:sz w:val="28"/>
                                    </w:rPr>
                                    <w:t>团委书记顾慧艳获江苏省班主任基本功竞赛一等奖。</w:t>
                                  </w:r>
                                </w:p>
                                <w:p>
                                  <w:pPr>
                                    <w:pStyle w:val="9"/>
                                    <w:spacing w:line="417" w:lineRule="auto"/>
                                    <w:ind w:left="108" w:right="-15" w:firstLine="559"/>
                                    <w:rPr>
                                      <w:sz w:val="28"/>
                                    </w:rPr>
                                  </w:pPr>
                                  <w:r>
                                    <w:rPr>
                                      <w:spacing w:val="-3"/>
                                      <w:sz w:val="28"/>
                                    </w:rPr>
                                    <w:t>全体行政干部在教学上也是勇挑重担，满负荷工作，教学成绩优异。</w:t>
                                  </w:r>
                                  <w:r>
                                    <w:rPr>
                                      <w:spacing w:val="3"/>
                                      <w:sz w:val="28"/>
                                    </w:rPr>
                                    <w:t>他们带领备课组内老师一起钻研教学，多次在校内进行课堂教学展示。2017</w:t>
                                  </w:r>
                                  <w:r>
                                    <w:rPr>
                                      <w:spacing w:val="-6"/>
                                      <w:sz w:val="28"/>
                                    </w:rPr>
                                    <w:t xml:space="preserve"> 年教师发展处赵金华主任获江苏省高中评优课一等奖、党政办副主</w:t>
                                  </w:r>
                                  <w:r>
                                    <w:rPr>
                                      <w:spacing w:val="-3"/>
                                      <w:sz w:val="28"/>
                                    </w:rPr>
                                    <w:t xml:space="preserve">任陈益峰获省评优课二等奖、团委书记顾慧艳获省评优课二等奖。此外， </w:t>
                                  </w:r>
                                  <w:r>
                                    <w:rPr>
                                      <w:spacing w:val="-5"/>
                                      <w:sz w:val="28"/>
                                    </w:rPr>
                                    <w:t>行政干部带头进行课题研究，积极撰写教科研论文，近五年，8</w:t>
                                  </w:r>
                                  <w:r>
                                    <w:rPr>
                                      <w:spacing w:val="-15"/>
                                      <w:sz w:val="28"/>
                                    </w:rPr>
                                    <w:t xml:space="preserve"> 位中层干</w:t>
                                  </w:r>
                                  <w:r>
                                    <w:rPr>
                                      <w:spacing w:val="-22"/>
                                      <w:sz w:val="28"/>
                                    </w:rPr>
                                    <w:t xml:space="preserve">部主持省、市、区级课题 </w:t>
                                  </w:r>
                                  <w:r>
                                    <w:rPr>
                                      <w:sz w:val="28"/>
                                    </w:rPr>
                                    <w:t>11</w:t>
                                  </w:r>
                                  <w:r>
                                    <w:rPr>
                                      <w:spacing w:val="-15"/>
                                      <w:sz w:val="28"/>
                                    </w:rPr>
                                    <w:t xml:space="preserve"> 项，如戴亚军主任主持了江苏省规划课题《提</w:t>
                                  </w:r>
                                  <w:r>
                                    <w:rPr>
                                      <w:spacing w:val="-11"/>
                                      <w:sz w:val="28"/>
                                    </w:rPr>
                                    <w:t>高内地高中西藏班数学学习能力的行动研究》，张秀娟主任主持了市级课题《利用经典文学作品培养学生核心素养的课堂实践研究》；省级以上刊</w:t>
                                  </w:r>
                                  <w:r>
                                    <w:rPr>
                                      <w:spacing w:val="-16"/>
                                      <w:sz w:val="28"/>
                                    </w:rPr>
                                    <w:t xml:space="preserve">物发表论文 </w:t>
                                  </w:r>
                                  <w:r>
                                    <w:rPr>
                                      <w:sz w:val="28"/>
                                    </w:rPr>
                                    <w:t>60</w:t>
                                  </w:r>
                                  <w:r>
                                    <w:rPr>
                                      <w:spacing w:val="-10"/>
                                      <w:sz w:val="28"/>
                                    </w:rPr>
                                    <w:t xml:space="preserve"> 篇，撰写教学专著一本。</w:t>
                                  </w:r>
                                </w:p>
                                <w:p>
                                  <w:pPr>
                                    <w:pStyle w:val="9"/>
                                    <w:spacing w:line="417" w:lineRule="auto"/>
                                    <w:ind w:left="108" w:right="95" w:firstLine="559"/>
                                    <w:jc w:val="both"/>
                                    <w:rPr>
                                      <w:sz w:val="28"/>
                                    </w:rPr>
                                  </w:pPr>
                                  <w:r>
                                    <w:rPr>
                                      <w:spacing w:val="-10"/>
                                      <w:sz w:val="28"/>
                                    </w:rPr>
                                    <w:t>目前所有行政干部均为市、区五级梯队成员。其中，教师发展处主任</w:t>
                                  </w:r>
                                  <w:r>
                                    <w:rPr>
                                      <w:spacing w:val="-16"/>
                                      <w:sz w:val="28"/>
                                    </w:rPr>
                                    <w:t xml:space="preserve">赵金华老师 </w:t>
                                  </w:r>
                                  <w:r>
                                    <w:rPr>
                                      <w:sz w:val="28"/>
                                    </w:rPr>
                                    <w:t>2018</w:t>
                                  </w:r>
                                  <w:r>
                                    <w:rPr>
                                      <w:spacing w:val="-11"/>
                                      <w:sz w:val="28"/>
                                    </w:rPr>
                                    <w:t xml:space="preserve"> 年被评为省特级教师、</w:t>
                                  </w:r>
                                  <w:r>
                                    <w:rPr>
                                      <w:sz w:val="28"/>
                                    </w:rPr>
                                    <w:t>2021</w:t>
                                  </w:r>
                                  <w:r>
                                    <w:rPr>
                                      <w:spacing w:val="-11"/>
                                      <w:sz w:val="28"/>
                                    </w:rPr>
                                    <w:t xml:space="preserve"> 年又晋升为正高级教师；党</w:t>
                                  </w:r>
                                  <w:r>
                                    <w:rPr>
                                      <w:spacing w:val="-14"/>
                                      <w:sz w:val="28"/>
                                    </w:rPr>
                                    <w:t xml:space="preserve">政办主任顾晓春老师、教师发展处副主任张秀娟老师 </w:t>
                                  </w:r>
                                  <w:r>
                                    <w:rPr>
                                      <w:sz w:val="28"/>
                                    </w:rPr>
                                    <w:t>2018</w:t>
                                  </w:r>
                                  <w:r>
                                    <w:rPr>
                                      <w:spacing w:val="-11"/>
                                      <w:sz w:val="28"/>
                                    </w:rPr>
                                    <w:t xml:space="preserve"> 年同时被评为市学科带头人，多位中层干部被评为市、区名班主任。赵金华主任和顾晓</w:t>
                                  </w:r>
                                  <w:r>
                                    <w:rPr>
                                      <w:spacing w:val="-5"/>
                                      <w:sz w:val="28"/>
                                    </w:rPr>
                                    <w:t>春主任还分别担任市名师工作室和区名班主任工作室领衔人。</w:t>
                                  </w:r>
                                </w:p>
                                <w:p>
                                  <w:pPr>
                                    <w:pStyle w:val="9"/>
                                    <w:spacing w:line="358" w:lineRule="exact"/>
                                    <w:ind w:left="667"/>
                                    <w:rPr>
                                      <w:b/>
                                      <w:sz w:val="28"/>
                                    </w:rPr>
                                  </w:pPr>
                                  <w:r>
                                    <w:rPr>
                                      <w:b/>
                                      <w:sz w:val="28"/>
                                    </w:rPr>
                                    <w:t>三、管理团队整体素质高，群众满意度高</w:t>
                                  </w:r>
                                </w:p>
                                <w:p>
                                  <w:pPr>
                                    <w:pStyle w:val="9"/>
                                    <w:spacing w:before="1" w:line="620" w:lineRule="atLeast"/>
                                    <w:ind w:left="108" w:right="95" w:firstLine="559"/>
                                    <w:rPr>
                                      <w:sz w:val="28"/>
                                    </w:rPr>
                                  </w:pPr>
                                  <w:r>
                                    <w:rPr>
                                      <w:spacing w:val="-8"/>
                                      <w:sz w:val="28"/>
                                    </w:rPr>
                                    <w:t>学校领导班子及干部队伍是学校管理团队的核心，全体干部始终把领</w:t>
                                  </w:r>
                                  <w:r>
                                    <w:rPr>
                                      <w:spacing w:val="-9"/>
                                      <w:sz w:val="28"/>
                                    </w:rPr>
                                    <w:t>导力的提升作为自我提升的重点，学习先进的办学理念和管理经验，提高</w:t>
                                  </w:r>
                                </w:p>
                              </w:tc>
                            </w:tr>
                          </w:tbl>
                          <w:p>
                            <w:pPr>
                              <w:pStyle w:val="4"/>
                            </w:pPr>
                          </w:p>
                        </w:txbxContent>
                      </wps:txbx>
                      <wps:bodyPr lIns="0" tIns="0" rIns="0" bIns="0" upright="1"/>
                    </wps:wsp>
                  </a:graphicData>
                </a:graphic>
              </wp:anchor>
            </w:drawing>
          </mc:Choice>
          <mc:Fallback>
            <w:pict>
              <v:shape id="文本框 31" o:spid="_x0000_s1026" o:spt="202" type="#_x0000_t202" style="position:absolute;left:0pt;margin-left:73.4pt;margin-top:79.35pt;height:687.3pt;width:454.35pt;mso-position-horizontal-relative:page;mso-position-vertical-relative:page;z-index:25171968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7I1MAL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任班主任，所带班级多次被评为省市先进集体，现为常州市高级班主任、</w:t>
                            </w:r>
                            <w:r>
                              <w:rPr>
                                <w:spacing w:val="-11"/>
                                <w:sz w:val="28"/>
                              </w:rPr>
                              <w:t>市学科带头人；党政办副主任祁文娟被评为常州市骨干班主任、获常州市</w:t>
                            </w:r>
                            <w:r>
                              <w:rPr>
                                <w:spacing w:val="3"/>
                                <w:sz w:val="28"/>
                              </w:rPr>
                              <w:t>班主任基本功竞赛一等奖；学生发展处沈国英主任被评为常州市师德模</w:t>
                            </w:r>
                            <w:r>
                              <w:rPr>
                                <w:spacing w:val="-18"/>
                                <w:sz w:val="28"/>
                              </w:rPr>
                              <w:t xml:space="preserve">范、课程教学处副主任姚冬青被评为常州市师德标兵、常州市骨干班主任 </w:t>
                            </w:r>
                            <w:r>
                              <w:rPr>
                                <w:spacing w:val="-5"/>
                                <w:sz w:val="28"/>
                              </w:rPr>
                              <w:t>团委书记顾慧艳获江苏省班主任基本功竞赛一等奖。</w:t>
                            </w:r>
                          </w:p>
                          <w:p>
                            <w:pPr>
                              <w:pStyle w:val="9"/>
                              <w:spacing w:line="417" w:lineRule="auto"/>
                              <w:ind w:left="108" w:right="-15" w:firstLine="559"/>
                              <w:rPr>
                                <w:sz w:val="28"/>
                              </w:rPr>
                            </w:pPr>
                            <w:r>
                              <w:rPr>
                                <w:spacing w:val="-3"/>
                                <w:sz w:val="28"/>
                              </w:rPr>
                              <w:t>全体行政干部在教学上也是勇挑重担，满负荷工作，教学成绩优异。</w:t>
                            </w:r>
                            <w:r>
                              <w:rPr>
                                <w:spacing w:val="3"/>
                                <w:sz w:val="28"/>
                              </w:rPr>
                              <w:t>他们带领备课组内老师一起钻研教学，多次在校内进行课堂教学展示。2017</w:t>
                            </w:r>
                            <w:r>
                              <w:rPr>
                                <w:spacing w:val="-6"/>
                                <w:sz w:val="28"/>
                              </w:rPr>
                              <w:t xml:space="preserve"> 年教师发展处赵金华主任获江苏省高中评优课一等奖、党政办副主</w:t>
                            </w:r>
                            <w:r>
                              <w:rPr>
                                <w:spacing w:val="-3"/>
                                <w:sz w:val="28"/>
                              </w:rPr>
                              <w:t xml:space="preserve">任陈益峰获省评优课二等奖、团委书记顾慧艳获省评优课二等奖。此外， </w:t>
                            </w:r>
                            <w:r>
                              <w:rPr>
                                <w:spacing w:val="-5"/>
                                <w:sz w:val="28"/>
                              </w:rPr>
                              <w:t>行政干部带头进行课题研究，积极撰写教科研论文，近五年，8</w:t>
                            </w:r>
                            <w:r>
                              <w:rPr>
                                <w:spacing w:val="-15"/>
                                <w:sz w:val="28"/>
                              </w:rPr>
                              <w:t xml:space="preserve"> 位中层干</w:t>
                            </w:r>
                            <w:r>
                              <w:rPr>
                                <w:spacing w:val="-22"/>
                                <w:sz w:val="28"/>
                              </w:rPr>
                              <w:t xml:space="preserve">部主持省、市、区级课题 </w:t>
                            </w:r>
                            <w:r>
                              <w:rPr>
                                <w:sz w:val="28"/>
                              </w:rPr>
                              <w:t>11</w:t>
                            </w:r>
                            <w:r>
                              <w:rPr>
                                <w:spacing w:val="-15"/>
                                <w:sz w:val="28"/>
                              </w:rPr>
                              <w:t xml:space="preserve"> 项，如戴亚军主任主持了江苏省规划课题《提</w:t>
                            </w:r>
                            <w:r>
                              <w:rPr>
                                <w:spacing w:val="-11"/>
                                <w:sz w:val="28"/>
                              </w:rPr>
                              <w:t>高内地高中西藏班数学学习能力的行动研究》，张秀娟主任主持了市级课题《利用经典文学作品培养学生核心素养的课堂实践研究》；省级以上刊</w:t>
                            </w:r>
                            <w:r>
                              <w:rPr>
                                <w:spacing w:val="-16"/>
                                <w:sz w:val="28"/>
                              </w:rPr>
                              <w:t xml:space="preserve">物发表论文 </w:t>
                            </w:r>
                            <w:r>
                              <w:rPr>
                                <w:sz w:val="28"/>
                              </w:rPr>
                              <w:t>60</w:t>
                            </w:r>
                            <w:r>
                              <w:rPr>
                                <w:spacing w:val="-10"/>
                                <w:sz w:val="28"/>
                              </w:rPr>
                              <w:t xml:space="preserve"> 篇，撰写教学专著一本。</w:t>
                            </w:r>
                          </w:p>
                          <w:p>
                            <w:pPr>
                              <w:pStyle w:val="9"/>
                              <w:spacing w:line="417" w:lineRule="auto"/>
                              <w:ind w:left="108" w:right="95" w:firstLine="559"/>
                              <w:jc w:val="both"/>
                              <w:rPr>
                                <w:sz w:val="28"/>
                              </w:rPr>
                            </w:pPr>
                            <w:r>
                              <w:rPr>
                                <w:spacing w:val="-10"/>
                                <w:sz w:val="28"/>
                              </w:rPr>
                              <w:t>目前所有行政干部均为市、区五级梯队成员。其中，教师发展处主任</w:t>
                            </w:r>
                            <w:r>
                              <w:rPr>
                                <w:spacing w:val="-16"/>
                                <w:sz w:val="28"/>
                              </w:rPr>
                              <w:t xml:space="preserve">赵金华老师 </w:t>
                            </w:r>
                            <w:r>
                              <w:rPr>
                                <w:sz w:val="28"/>
                              </w:rPr>
                              <w:t>2018</w:t>
                            </w:r>
                            <w:r>
                              <w:rPr>
                                <w:spacing w:val="-11"/>
                                <w:sz w:val="28"/>
                              </w:rPr>
                              <w:t xml:space="preserve"> 年被评为省特级教师、</w:t>
                            </w:r>
                            <w:r>
                              <w:rPr>
                                <w:sz w:val="28"/>
                              </w:rPr>
                              <w:t>2021</w:t>
                            </w:r>
                            <w:r>
                              <w:rPr>
                                <w:spacing w:val="-11"/>
                                <w:sz w:val="28"/>
                              </w:rPr>
                              <w:t xml:space="preserve"> 年又晋升为正高级教师；党</w:t>
                            </w:r>
                            <w:r>
                              <w:rPr>
                                <w:spacing w:val="-14"/>
                                <w:sz w:val="28"/>
                              </w:rPr>
                              <w:t xml:space="preserve">政办主任顾晓春老师、教师发展处副主任张秀娟老师 </w:t>
                            </w:r>
                            <w:r>
                              <w:rPr>
                                <w:sz w:val="28"/>
                              </w:rPr>
                              <w:t>2018</w:t>
                            </w:r>
                            <w:r>
                              <w:rPr>
                                <w:spacing w:val="-11"/>
                                <w:sz w:val="28"/>
                              </w:rPr>
                              <w:t xml:space="preserve"> 年同时被评为市学科带头人，多位中层干部被评为市、区名班主任。赵金华主任和顾晓</w:t>
                            </w:r>
                            <w:r>
                              <w:rPr>
                                <w:spacing w:val="-5"/>
                                <w:sz w:val="28"/>
                              </w:rPr>
                              <w:t>春主任还分别担任市名师工作室和区名班主任工作室领衔人。</w:t>
                            </w:r>
                          </w:p>
                          <w:p>
                            <w:pPr>
                              <w:pStyle w:val="9"/>
                              <w:spacing w:line="358" w:lineRule="exact"/>
                              <w:ind w:left="667"/>
                              <w:rPr>
                                <w:b/>
                                <w:sz w:val="28"/>
                              </w:rPr>
                            </w:pPr>
                            <w:r>
                              <w:rPr>
                                <w:b/>
                                <w:sz w:val="28"/>
                              </w:rPr>
                              <w:t>三、管理团队整体素质高，群众满意度高</w:t>
                            </w:r>
                          </w:p>
                          <w:p>
                            <w:pPr>
                              <w:pStyle w:val="9"/>
                              <w:spacing w:before="1" w:line="620" w:lineRule="atLeast"/>
                              <w:ind w:left="108" w:right="95" w:firstLine="559"/>
                              <w:rPr>
                                <w:sz w:val="28"/>
                              </w:rPr>
                            </w:pPr>
                            <w:r>
                              <w:rPr>
                                <w:spacing w:val="-8"/>
                                <w:sz w:val="28"/>
                              </w:rPr>
                              <w:t>学校领导班子及干部队伍是学校管理团队的核心，全体干部始终把领</w:t>
                            </w:r>
                            <w:r>
                              <w:rPr>
                                <w:spacing w:val="-9"/>
                                <w:sz w:val="28"/>
                              </w:rPr>
                              <w:t>导力的提升作为自我提升的重点，学习先进的办学理念和管理经验，提高</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spacing w:after="0"/>
        <w:jc w:val="right"/>
        <w:sectPr>
          <w:footerReference r:id="rId9" w:type="default"/>
          <w:pgSz w:w="11910" w:h="16840"/>
          <w:pgMar w:top="1560" w:right="760" w:bottom="1380" w:left="820" w:header="0" w:footer="1200" w:gutter="0"/>
          <w:pgNumType w:start="40"/>
          <w:cols w:space="720" w:num="1"/>
        </w:sectPr>
      </w:pPr>
    </w:p>
    <w:p>
      <w:pPr>
        <w:pStyle w:val="4"/>
        <w:rPr>
          <w:sz w:val="20"/>
        </w:rPr>
      </w:pPr>
      <w:r>
        <mc:AlternateContent>
          <mc:Choice Requires="wps">
            <w:drawing>
              <wp:anchor distT="0" distB="0" distL="114300" distR="114300" simplePos="0" relativeHeight="25172070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5" name="文本框 32"/>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0"/>
                                      <w:sz w:val="28"/>
                                    </w:rPr>
                                    <w:t>科学决策的执行力，管理团队整体素质高，在师生员工中有较高威信，满</w:t>
                                  </w:r>
                                  <w:r>
                                    <w:rPr>
                                      <w:spacing w:val="-4"/>
                                      <w:sz w:val="28"/>
                                    </w:rPr>
                                    <w:t xml:space="preserve">意度均在 </w:t>
                                  </w:r>
                                  <w:r>
                                    <w:rPr>
                                      <w:sz w:val="28"/>
                                    </w:rPr>
                                    <w:t>90%</w:t>
                                  </w:r>
                                  <w:r>
                                    <w:rPr>
                                      <w:spacing w:val="-2"/>
                                      <w:sz w:val="28"/>
                                    </w:rPr>
                                    <w:t>以上。</w:t>
                                  </w:r>
                                </w:p>
                                <w:p>
                                  <w:pPr>
                                    <w:pStyle w:val="9"/>
                                    <w:numPr>
                                      <w:ilvl w:val="0"/>
                                      <w:numId w:val="17"/>
                                    </w:numPr>
                                    <w:tabs>
                                      <w:tab w:val="left" w:pos="951"/>
                                    </w:tabs>
                                    <w:spacing w:before="0" w:after="0" w:line="358" w:lineRule="exact"/>
                                    <w:ind w:left="950" w:right="0" w:hanging="284"/>
                                    <w:jc w:val="left"/>
                                    <w:rPr>
                                      <w:b/>
                                      <w:sz w:val="28"/>
                                    </w:rPr>
                                  </w:pPr>
                                  <w:r>
                                    <w:rPr>
                                      <w:b/>
                                      <w:sz w:val="28"/>
                                    </w:rPr>
                                    <w:t>切实提高行政团队的领导力</w:t>
                                  </w:r>
                                </w:p>
                                <w:p>
                                  <w:pPr>
                                    <w:pStyle w:val="9"/>
                                    <w:spacing w:before="9"/>
                                    <w:rPr>
                                      <w:sz w:val="20"/>
                                    </w:rPr>
                                  </w:pPr>
                                </w:p>
                                <w:p>
                                  <w:pPr>
                                    <w:pStyle w:val="9"/>
                                    <w:spacing w:line="417" w:lineRule="auto"/>
                                    <w:ind w:left="108" w:right="95" w:firstLine="559"/>
                                    <w:jc w:val="both"/>
                                    <w:rPr>
                                      <w:sz w:val="28"/>
                                    </w:rPr>
                                  </w:pPr>
                                  <w:r>
                                    <w:rPr>
                                      <w:spacing w:val="-9"/>
                                      <w:sz w:val="28"/>
                                    </w:rPr>
                                    <w:t>学校每学期都要组织学科部主任、全体行政人员进行学习培训，校本</w:t>
                                  </w:r>
                                  <w:r>
                                    <w:rPr>
                                      <w:spacing w:val="-11"/>
                                      <w:sz w:val="28"/>
                                    </w:rPr>
                                    <w:t>培训、外出交流学习是全体管理团队的主要学习形式。此外，学校为全体</w:t>
                                  </w:r>
                                  <w:r>
                                    <w:rPr>
                                      <w:spacing w:val="3"/>
                                      <w:sz w:val="28"/>
                                    </w:rPr>
                                    <w:t>行政人员订阅管理类的杂志和书籍进行个人学习，在学习中改变教育理</w:t>
                                  </w:r>
                                  <w:r>
                                    <w:rPr>
                                      <w:spacing w:val="-12"/>
                                      <w:sz w:val="28"/>
                                    </w:rPr>
                                    <w:t>念，树立正确的教育观和教学观。几年来，组织行政人员到南通海安中学交流学习新高考下的教学；去江苏省锡山高级中学学习课程基地建设的经</w:t>
                                  </w:r>
                                  <w:r>
                                    <w:rPr>
                                      <w:spacing w:val="-5"/>
                                      <w:sz w:val="28"/>
                                    </w:rPr>
                                    <w:t>验；到兄弟学校交流校本课程建设、生涯规划、年级管理经验等。</w:t>
                                  </w:r>
                                </w:p>
                                <w:p>
                                  <w:pPr>
                                    <w:pStyle w:val="9"/>
                                    <w:numPr>
                                      <w:ilvl w:val="0"/>
                                      <w:numId w:val="17"/>
                                    </w:numPr>
                                    <w:tabs>
                                      <w:tab w:val="left" w:pos="951"/>
                                    </w:tabs>
                                    <w:spacing w:before="0" w:after="0" w:line="357" w:lineRule="exact"/>
                                    <w:ind w:left="950" w:right="0" w:hanging="284"/>
                                    <w:jc w:val="left"/>
                                    <w:rPr>
                                      <w:b/>
                                      <w:sz w:val="28"/>
                                    </w:rPr>
                                  </w:pPr>
                                  <w:r>
                                    <w:rPr>
                                      <w:b/>
                                      <w:sz w:val="28"/>
                                    </w:rPr>
                                    <w:t>管理队伍整体素质高，在师生中有较高威信</w:t>
                                  </w:r>
                                </w:p>
                                <w:p>
                                  <w:pPr>
                                    <w:pStyle w:val="9"/>
                                    <w:spacing w:before="9"/>
                                    <w:rPr>
                                      <w:sz w:val="20"/>
                                    </w:rPr>
                                  </w:pPr>
                                </w:p>
                                <w:p>
                                  <w:pPr>
                                    <w:pStyle w:val="9"/>
                                    <w:spacing w:line="417" w:lineRule="auto"/>
                                    <w:ind w:left="108" w:right="95" w:firstLine="559"/>
                                    <w:rPr>
                                      <w:sz w:val="28"/>
                                    </w:rPr>
                                  </w:pPr>
                                  <w:r>
                                    <w:rPr>
                                      <w:spacing w:val="-10"/>
                                      <w:sz w:val="28"/>
                                    </w:rPr>
                                    <w:t>全体行政人员发扬省奔中三种“特别能”的精神</w:t>
                                  </w:r>
                                  <w:r>
                                    <w:rPr>
                                      <w:spacing w:val="-3"/>
                                      <w:sz w:val="28"/>
                                    </w:rPr>
                                    <w:t>（特别能吃苦的奉献</w:t>
                                  </w:r>
                                  <w:r>
                                    <w:rPr>
                                      <w:spacing w:val="-8"/>
                                      <w:sz w:val="28"/>
                                    </w:rPr>
                                    <w:t>精神，特别能合作的团队精神，特别能动脑的钻研精神</w:t>
                                  </w:r>
                                  <w:r>
                                    <w:rPr>
                                      <w:spacing w:val="-22"/>
                                      <w:sz w:val="28"/>
                                    </w:rPr>
                                    <w:t>），</w:t>
                                  </w:r>
                                  <w:r>
                                    <w:rPr>
                                      <w:spacing w:val="-5"/>
                                      <w:sz w:val="28"/>
                                    </w:rPr>
                                    <w:t>率先垂范、求</w:t>
                                  </w:r>
                                  <w:r>
                                    <w:rPr>
                                      <w:spacing w:val="-18"/>
                                      <w:sz w:val="28"/>
                                    </w:rPr>
                                    <w:t>真务实，积极主动、创造性地开展工作，中层干部充分发挥桥梁纽带作用</w:t>
                                  </w:r>
                                  <w:r>
                                    <w:rPr>
                                      <w:spacing w:val="-10"/>
                                      <w:sz w:val="28"/>
                                    </w:rPr>
                                    <w:t>成为学校政令畅通的中枢；充分发挥骨干、表率作用，成为学校各项工作</w:t>
                                  </w:r>
                                  <w:r>
                                    <w:rPr>
                                      <w:spacing w:val="-4"/>
                                      <w:sz w:val="28"/>
                                    </w:rPr>
                                    <w:t>的带头人，既各司其职，又相互协调、配合支持。</w:t>
                                  </w:r>
                                </w:p>
                                <w:p>
                                  <w:pPr>
                                    <w:pStyle w:val="9"/>
                                    <w:spacing w:line="417" w:lineRule="auto"/>
                                    <w:ind w:left="108" w:right="97" w:firstLine="559"/>
                                    <w:rPr>
                                      <w:sz w:val="28"/>
                                    </w:rPr>
                                  </w:pPr>
                                  <w:r>
                                    <w:rPr>
                                      <w:spacing w:val="-15"/>
                                      <w:sz w:val="28"/>
                                    </w:rPr>
                                    <w:t>年级管理小组积极参加学科部活动外，每周深入其他学科听课、评课</w:t>
                                  </w:r>
                                  <w:r>
                                    <w:rPr>
                                      <w:spacing w:val="-12"/>
                                      <w:sz w:val="28"/>
                                    </w:rPr>
                                    <w:t>了解教情和学情，与上课老师交流，对课堂教学进行指导，带领老师们进</w:t>
                                  </w:r>
                                  <w:r>
                                    <w:rPr>
                                      <w:spacing w:val="-5"/>
                                      <w:sz w:val="28"/>
                                    </w:rPr>
                                    <w:t>行研讨活动，实现精准教学，学校的教育教学质量连年攀升。</w:t>
                                  </w:r>
                                </w:p>
                                <w:p>
                                  <w:pPr>
                                    <w:pStyle w:val="9"/>
                                    <w:spacing w:line="417" w:lineRule="auto"/>
                                    <w:ind w:left="108" w:right="95" w:firstLine="559"/>
                                    <w:rPr>
                                      <w:sz w:val="28"/>
                                    </w:rPr>
                                  </w:pPr>
                                  <w:r>
                                    <w:rPr>
                                      <w:spacing w:val="-19"/>
                                      <w:sz w:val="28"/>
                                    </w:rPr>
                                    <w:t>牢固树立服务意识，树立服务全体师生的理念，增强责任和担当意识</w:t>
                                  </w:r>
                                  <w:r>
                                    <w:rPr>
                                      <w:spacing w:val="-35"/>
                                      <w:sz w:val="28"/>
                                    </w:rPr>
                                    <w:t xml:space="preserve">自从 </w:t>
                                  </w:r>
                                  <w:r>
                                    <w:rPr>
                                      <w:sz w:val="28"/>
                                    </w:rPr>
                                    <w:t>2015</w:t>
                                  </w:r>
                                  <w:r>
                                    <w:rPr>
                                      <w:spacing w:val="-9"/>
                                      <w:sz w:val="28"/>
                                    </w:rPr>
                                    <w:t xml:space="preserve"> 年搬入新校区，中层干部就实行轮流值班制，不管刮风下雨， </w:t>
                                  </w:r>
                                  <w:r>
                                    <w:rPr>
                                      <w:spacing w:val="-28"/>
                                      <w:w w:val="100"/>
                                      <w:sz w:val="28"/>
                                    </w:rPr>
                                    <w:t>均会分工巡视、值岗，覆盖各年级、各区域、各时段，真正做到了“</w:t>
                                  </w:r>
                                  <w:r>
                                    <w:rPr>
                                      <w:spacing w:val="1"/>
                                      <w:w w:val="100"/>
                                      <w:sz w:val="28"/>
                                    </w:rPr>
                                    <w:t>3</w:t>
                                  </w:r>
                                  <w:r>
                                    <w:rPr>
                                      <w:spacing w:val="-2"/>
                                      <w:w w:val="100"/>
                                      <w:sz w:val="28"/>
                                    </w:rPr>
                                    <w:t>65</w:t>
                                  </w:r>
                                  <w:r>
                                    <w:rPr>
                                      <w:spacing w:val="1"/>
                                      <w:w w:val="100"/>
                                      <w:sz w:val="28"/>
                                    </w:rPr>
                                    <w:t>2</w:t>
                                  </w:r>
                                  <w:r>
                                    <w:rPr>
                                      <w:spacing w:val="-2"/>
                                      <w:w w:val="100"/>
                                      <w:sz w:val="28"/>
                                    </w:rPr>
                                    <w:t>4</w:t>
                                  </w:r>
                                  <w:r>
                                    <w:rPr>
                                      <w:spacing w:val="-142"/>
                                      <w:w w:val="100"/>
                                      <w:sz w:val="28"/>
                                    </w:rPr>
                                    <w:t>”</w:t>
                                  </w:r>
                                </w:p>
                                <w:p>
                                  <w:pPr>
                                    <w:pStyle w:val="9"/>
                                    <w:spacing w:line="358" w:lineRule="exact"/>
                                    <w:ind w:left="108"/>
                                    <w:rPr>
                                      <w:sz w:val="28"/>
                                    </w:rPr>
                                  </w:pPr>
                                  <w:r>
                                    <w:rPr>
                                      <w:sz w:val="28"/>
                                    </w:rPr>
                                    <w:t>近三年教职工对领导班子和中层干部的民主测评整体满意率均达 90%以</w:t>
                                  </w:r>
                                </w:p>
                              </w:tc>
                            </w:tr>
                          </w:tbl>
                          <w:p>
                            <w:pPr>
                              <w:pStyle w:val="4"/>
                            </w:pPr>
                          </w:p>
                        </w:txbxContent>
                      </wps:txbx>
                      <wps:bodyPr lIns="0" tIns="0" rIns="0" bIns="0" upright="1"/>
                    </wps:wsp>
                  </a:graphicData>
                </a:graphic>
              </wp:anchor>
            </w:drawing>
          </mc:Choice>
          <mc:Fallback>
            <w:pict>
              <v:shape id="文本框 32" o:spid="_x0000_s1026" o:spt="202" type="#_x0000_t202" style="position:absolute;left:0pt;margin-left:73.4pt;margin-top:79.35pt;height:687.3pt;width:454.35pt;mso-position-horizontal-relative:page;mso-position-vertical-relative:page;z-index:25172070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bHn88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rPr>
                                <w:sz w:val="28"/>
                              </w:rPr>
                            </w:pPr>
                            <w:r>
                              <w:rPr>
                                <w:spacing w:val="-10"/>
                                <w:sz w:val="28"/>
                              </w:rPr>
                              <w:t>科学决策的执行力，管理团队整体素质高，在师生员工中有较高威信，满</w:t>
                            </w:r>
                            <w:r>
                              <w:rPr>
                                <w:spacing w:val="-4"/>
                                <w:sz w:val="28"/>
                              </w:rPr>
                              <w:t xml:space="preserve">意度均在 </w:t>
                            </w:r>
                            <w:r>
                              <w:rPr>
                                <w:sz w:val="28"/>
                              </w:rPr>
                              <w:t>90%</w:t>
                            </w:r>
                            <w:r>
                              <w:rPr>
                                <w:spacing w:val="-2"/>
                                <w:sz w:val="28"/>
                              </w:rPr>
                              <w:t>以上。</w:t>
                            </w:r>
                          </w:p>
                          <w:p>
                            <w:pPr>
                              <w:pStyle w:val="9"/>
                              <w:numPr>
                                <w:ilvl w:val="0"/>
                                <w:numId w:val="17"/>
                              </w:numPr>
                              <w:tabs>
                                <w:tab w:val="left" w:pos="951"/>
                              </w:tabs>
                              <w:spacing w:before="0" w:after="0" w:line="358" w:lineRule="exact"/>
                              <w:ind w:left="950" w:right="0" w:hanging="284"/>
                              <w:jc w:val="left"/>
                              <w:rPr>
                                <w:b/>
                                <w:sz w:val="28"/>
                              </w:rPr>
                            </w:pPr>
                            <w:r>
                              <w:rPr>
                                <w:b/>
                                <w:sz w:val="28"/>
                              </w:rPr>
                              <w:t>切实提高行政团队的领导力</w:t>
                            </w:r>
                          </w:p>
                          <w:p>
                            <w:pPr>
                              <w:pStyle w:val="9"/>
                              <w:spacing w:before="9"/>
                              <w:rPr>
                                <w:sz w:val="20"/>
                              </w:rPr>
                            </w:pPr>
                          </w:p>
                          <w:p>
                            <w:pPr>
                              <w:pStyle w:val="9"/>
                              <w:spacing w:line="417" w:lineRule="auto"/>
                              <w:ind w:left="108" w:right="95" w:firstLine="559"/>
                              <w:jc w:val="both"/>
                              <w:rPr>
                                <w:sz w:val="28"/>
                              </w:rPr>
                            </w:pPr>
                            <w:r>
                              <w:rPr>
                                <w:spacing w:val="-9"/>
                                <w:sz w:val="28"/>
                              </w:rPr>
                              <w:t>学校每学期都要组织学科部主任、全体行政人员进行学习培训，校本</w:t>
                            </w:r>
                            <w:r>
                              <w:rPr>
                                <w:spacing w:val="-11"/>
                                <w:sz w:val="28"/>
                              </w:rPr>
                              <w:t>培训、外出交流学习是全体管理团队的主要学习形式。此外，学校为全体</w:t>
                            </w:r>
                            <w:r>
                              <w:rPr>
                                <w:spacing w:val="3"/>
                                <w:sz w:val="28"/>
                              </w:rPr>
                              <w:t>行政人员订阅管理类的杂志和书籍进行个人学习，在学习中改变教育理</w:t>
                            </w:r>
                            <w:r>
                              <w:rPr>
                                <w:spacing w:val="-12"/>
                                <w:sz w:val="28"/>
                              </w:rPr>
                              <w:t>念，树立正确的教育观和教学观。几年来，组织行政人员到南通海安中学交流学习新高考下的教学；去江苏省锡山高级中学学习课程基地建设的经</w:t>
                            </w:r>
                            <w:r>
                              <w:rPr>
                                <w:spacing w:val="-5"/>
                                <w:sz w:val="28"/>
                              </w:rPr>
                              <w:t>验；到兄弟学校交流校本课程建设、生涯规划、年级管理经验等。</w:t>
                            </w:r>
                          </w:p>
                          <w:p>
                            <w:pPr>
                              <w:pStyle w:val="9"/>
                              <w:numPr>
                                <w:ilvl w:val="0"/>
                                <w:numId w:val="17"/>
                              </w:numPr>
                              <w:tabs>
                                <w:tab w:val="left" w:pos="951"/>
                              </w:tabs>
                              <w:spacing w:before="0" w:after="0" w:line="357" w:lineRule="exact"/>
                              <w:ind w:left="950" w:right="0" w:hanging="284"/>
                              <w:jc w:val="left"/>
                              <w:rPr>
                                <w:b/>
                                <w:sz w:val="28"/>
                              </w:rPr>
                            </w:pPr>
                            <w:r>
                              <w:rPr>
                                <w:b/>
                                <w:sz w:val="28"/>
                              </w:rPr>
                              <w:t>管理队伍整体素质高，在师生中有较高威信</w:t>
                            </w:r>
                          </w:p>
                          <w:p>
                            <w:pPr>
                              <w:pStyle w:val="9"/>
                              <w:spacing w:before="9"/>
                              <w:rPr>
                                <w:sz w:val="20"/>
                              </w:rPr>
                            </w:pPr>
                          </w:p>
                          <w:p>
                            <w:pPr>
                              <w:pStyle w:val="9"/>
                              <w:spacing w:line="417" w:lineRule="auto"/>
                              <w:ind w:left="108" w:right="95" w:firstLine="559"/>
                              <w:rPr>
                                <w:sz w:val="28"/>
                              </w:rPr>
                            </w:pPr>
                            <w:r>
                              <w:rPr>
                                <w:spacing w:val="-10"/>
                                <w:sz w:val="28"/>
                              </w:rPr>
                              <w:t>全体行政人员发扬省奔中三种“特别能”的精神</w:t>
                            </w:r>
                            <w:r>
                              <w:rPr>
                                <w:spacing w:val="-3"/>
                                <w:sz w:val="28"/>
                              </w:rPr>
                              <w:t>（特别能吃苦的奉献</w:t>
                            </w:r>
                            <w:r>
                              <w:rPr>
                                <w:spacing w:val="-8"/>
                                <w:sz w:val="28"/>
                              </w:rPr>
                              <w:t>精神，特别能合作的团队精神，特别能动脑的钻研精神</w:t>
                            </w:r>
                            <w:r>
                              <w:rPr>
                                <w:spacing w:val="-22"/>
                                <w:sz w:val="28"/>
                              </w:rPr>
                              <w:t>），</w:t>
                            </w:r>
                            <w:r>
                              <w:rPr>
                                <w:spacing w:val="-5"/>
                                <w:sz w:val="28"/>
                              </w:rPr>
                              <w:t>率先垂范、求</w:t>
                            </w:r>
                            <w:r>
                              <w:rPr>
                                <w:spacing w:val="-18"/>
                                <w:sz w:val="28"/>
                              </w:rPr>
                              <w:t>真务实，积极主动、创造性地开展工作，中层干部充分发挥桥梁纽带作用</w:t>
                            </w:r>
                            <w:r>
                              <w:rPr>
                                <w:spacing w:val="-10"/>
                                <w:sz w:val="28"/>
                              </w:rPr>
                              <w:t>成为学校政令畅通的中枢；充分发挥骨干、表率作用，成为学校各项工作</w:t>
                            </w:r>
                            <w:r>
                              <w:rPr>
                                <w:spacing w:val="-4"/>
                                <w:sz w:val="28"/>
                              </w:rPr>
                              <w:t>的带头人，既各司其职，又相互协调、配合支持。</w:t>
                            </w:r>
                          </w:p>
                          <w:p>
                            <w:pPr>
                              <w:pStyle w:val="9"/>
                              <w:spacing w:line="417" w:lineRule="auto"/>
                              <w:ind w:left="108" w:right="97" w:firstLine="559"/>
                              <w:rPr>
                                <w:sz w:val="28"/>
                              </w:rPr>
                            </w:pPr>
                            <w:r>
                              <w:rPr>
                                <w:spacing w:val="-15"/>
                                <w:sz w:val="28"/>
                              </w:rPr>
                              <w:t>年级管理小组积极参加学科部活动外，每周深入其他学科听课、评课</w:t>
                            </w:r>
                            <w:r>
                              <w:rPr>
                                <w:spacing w:val="-12"/>
                                <w:sz w:val="28"/>
                              </w:rPr>
                              <w:t>了解教情和学情，与上课老师交流，对课堂教学进行指导，带领老师们进</w:t>
                            </w:r>
                            <w:r>
                              <w:rPr>
                                <w:spacing w:val="-5"/>
                                <w:sz w:val="28"/>
                              </w:rPr>
                              <w:t>行研讨活动，实现精准教学，学校的教育教学质量连年攀升。</w:t>
                            </w:r>
                          </w:p>
                          <w:p>
                            <w:pPr>
                              <w:pStyle w:val="9"/>
                              <w:spacing w:line="417" w:lineRule="auto"/>
                              <w:ind w:left="108" w:right="95" w:firstLine="559"/>
                              <w:rPr>
                                <w:sz w:val="28"/>
                              </w:rPr>
                            </w:pPr>
                            <w:r>
                              <w:rPr>
                                <w:spacing w:val="-19"/>
                                <w:sz w:val="28"/>
                              </w:rPr>
                              <w:t>牢固树立服务意识，树立服务全体师生的理念，增强责任和担当意识</w:t>
                            </w:r>
                            <w:r>
                              <w:rPr>
                                <w:spacing w:val="-35"/>
                                <w:sz w:val="28"/>
                              </w:rPr>
                              <w:t xml:space="preserve">自从 </w:t>
                            </w:r>
                            <w:r>
                              <w:rPr>
                                <w:sz w:val="28"/>
                              </w:rPr>
                              <w:t>2015</w:t>
                            </w:r>
                            <w:r>
                              <w:rPr>
                                <w:spacing w:val="-9"/>
                                <w:sz w:val="28"/>
                              </w:rPr>
                              <w:t xml:space="preserve"> 年搬入新校区，中层干部就实行轮流值班制，不管刮风下雨， </w:t>
                            </w:r>
                            <w:r>
                              <w:rPr>
                                <w:spacing w:val="-28"/>
                                <w:w w:val="100"/>
                                <w:sz w:val="28"/>
                              </w:rPr>
                              <w:t>均会分工巡视、值岗，覆盖各年级、各区域、各时段，真正做到了“</w:t>
                            </w:r>
                            <w:r>
                              <w:rPr>
                                <w:spacing w:val="1"/>
                                <w:w w:val="100"/>
                                <w:sz w:val="28"/>
                              </w:rPr>
                              <w:t>3</w:t>
                            </w:r>
                            <w:r>
                              <w:rPr>
                                <w:spacing w:val="-2"/>
                                <w:w w:val="100"/>
                                <w:sz w:val="28"/>
                              </w:rPr>
                              <w:t>65</w:t>
                            </w:r>
                            <w:r>
                              <w:rPr>
                                <w:spacing w:val="1"/>
                                <w:w w:val="100"/>
                                <w:sz w:val="28"/>
                              </w:rPr>
                              <w:t>2</w:t>
                            </w:r>
                            <w:r>
                              <w:rPr>
                                <w:spacing w:val="-2"/>
                                <w:w w:val="100"/>
                                <w:sz w:val="28"/>
                              </w:rPr>
                              <w:t>4</w:t>
                            </w:r>
                            <w:r>
                              <w:rPr>
                                <w:spacing w:val="-142"/>
                                <w:w w:val="100"/>
                                <w:sz w:val="28"/>
                              </w:rPr>
                              <w:t>”</w:t>
                            </w:r>
                          </w:p>
                          <w:p>
                            <w:pPr>
                              <w:pStyle w:val="9"/>
                              <w:spacing w:line="358" w:lineRule="exact"/>
                              <w:ind w:left="108"/>
                              <w:rPr>
                                <w:sz w:val="28"/>
                              </w:rPr>
                            </w:pPr>
                            <w:r>
                              <w:rPr>
                                <w:sz w:val="28"/>
                              </w:rPr>
                              <w:t>近三年教职工对领导班子和中层干部的民主测评整体满意率均达 90%以</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08"/>
        <w:ind w:right="568"/>
        <w:jc w:val="right"/>
      </w:pPr>
      <w:r>
        <w:rPr>
          <w:w w:val="100"/>
        </w:rPr>
        <w:t>，</w:t>
      </w:r>
    </w:p>
    <w:p>
      <w:pPr>
        <w:pStyle w:val="4"/>
      </w:pPr>
    </w:p>
    <w:p>
      <w:pPr>
        <w:pStyle w:val="4"/>
      </w:pPr>
    </w:p>
    <w:p>
      <w:pPr>
        <w:pStyle w:val="4"/>
      </w:pPr>
    </w:p>
    <w:p>
      <w:pPr>
        <w:pStyle w:val="4"/>
        <w:spacing w:before="1"/>
        <w:rPr>
          <w:sz w:val="34"/>
        </w:rPr>
      </w:pPr>
    </w:p>
    <w:p>
      <w:pPr>
        <w:pStyle w:val="4"/>
        <w:spacing w:before="1"/>
        <w:ind w:right="568"/>
        <w:jc w:val="right"/>
      </w:pPr>
      <w:r>
        <w:rPr>
          <w:w w:val="100"/>
        </w:rPr>
        <w:t>，</w:t>
      </w:r>
    </w:p>
    <w:p>
      <w:pPr>
        <w:pStyle w:val="4"/>
      </w:pPr>
    </w:p>
    <w:p>
      <w:pPr>
        <w:pStyle w:val="4"/>
      </w:pPr>
    </w:p>
    <w:p>
      <w:pPr>
        <w:pStyle w:val="4"/>
      </w:pPr>
    </w:p>
    <w:p>
      <w:pPr>
        <w:pStyle w:val="4"/>
        <w:spacing w:before="1"/>
        <w:rPr>
          <w:sz w:val="34"/>
        </w:rPr>
      </w:pPr>
    </w:p>
    <w:p>
      <w:pPr>
        <w:pStyle w:val="4"/>
        <w:ind w:right="568"/>
        <w:jc w:val="right"/>
      </w:pPr>
      <w:r>
        <w:rPr>
          <w:w w:val="100"/>
        </w:rPr>
        <w:t>。</w:t>
      </w:r>
    </w:p>
    <w:p>
      <w:pPr>
        <w:pStyle w:val="4"/>
      </w:pPr>
    </w:p>
    <w:p>
      <w:pPr>
        <w:pStyle w:val="4"/>
        <w:spacing w:before="5"/>
        <w:rPr>
          <w:sz w:val="41"/>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83" w:hRule="atLeast"/>
        </w:trPr>
        <w:tc>
          <w:tcPr>
            <w:tcW w:w="9072" w:type="dxa"/>
          </w:tcPr>
          <w:p>
            <w:pPr>
              <w:pStyle w:val="9"/>
              <w:spacing w:before="133"/>
              <w:ind w:left="108"/>
              <w:rPr>
                <w:sz w:val="28"/>
              </w:rPr>
            </w:pPr>
            <w:r>
              <w:rPr>
                <w:sz w:val="28"/>
              </w:rPr>
              <w:t>上。</w:t>
            </w:r>
          </w:p>
          <w:p>
            <w:pPr>
              <w:pStyle w:val="9"/>
              <w:spacing w:before="9"/>
              <w:rPr>
                <w:sz w:val="20"/>
              </w:rPr>
            </w:pPr>
          </w:p>
          <w:p>
            <w:pPr>
              <w:pStyle w:val="9"/>
              <w:spacing w:line="417" w:lineRule="auto"/>
              <w:ind w:left="108" w:right="95" w:firstLine="559"/>
              <w:rPr>
                <w:sz w:val="28"/>
              </w:rPr>
            </w:pPr>
            <w:r>
              <w:rPr>
                <w:spacing w:val="-10"/>
                <w:sz w:val="28"/>
              </w:rPr>
              <w:t>近年来，在王奕飞校长的带领下，学校获得了多项省市级荣誉，学校</w:t>
            </w:r>
            <w:r>
              <w:rPr>
                <w:spacing w:val="-4"/>
                <w:sz w:val="28"/>
              </w:rPr>
              <w:t>的办学质量也受到了当地群众的高度好评。</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sz w:val="21"/>
              </w:rPr>
            </w:pPr>
            <w:r>
              <w:rPr>
                <w:w w:val="99"/>
                <w:sz w:val="21"/>
              </w:rPr>
              <w:t>无</w:t>
            </w:r>
          </w:p>
        </w:tc>
      </w:tr>
    </w:tbl>
    <w:p>
      <w:pPr>
        <w:pStyle w:val="4"/>
        <w:spacing w:before="10"/>
        <w:rPr>
          <w:sz w:val="20"/>
        </w:rPr>
      </w:pPr>
    </w:p>
    <w:p>
      <w:pPr>
        <w:spacing w:after="0"/>
        <w:rPr>
          <w:sz w:val="20"/>
        </w:rPr>
        <w:sectPr>
          <w:pgSz w:w="11910" w:h="16840"/>
          <w:pgMar w:top="1560" w:right="760" w:bottom="1380" w:left="820" w:header="0" w:footer="1200" w:gutter="0"/>
          <w:cols w:space="720" w:num="1"/>
        </w:sectPr>
      </w:pPr>
    </w:p>
    <w:p>
      <w:pPr>
        <w:pStyle w:val="8"/>
        <w:numPr>
          <w:ilvl w:val="0"/>
          <w:numId w:val="16"/>
        </w:numPr>
        <w:tabs>
          <w:tab w:val="left" w:pos="1292"/>
        </w:tabs>
        <w:spacing w:before="77" w:after="0" w:line="240" w:lineRule="auto"/>
        <w:ind w:left="1291" w:right="0" w:hanging="526"/>
        <w:jc w:val="left"/>
        <w:rPr>
          <w:b/>
          <w:sz w:val="21"/>
        </w:rPr>
      </w:pPr>
      <w:r>
        <w:rPr>
          <w:b/>
          <w:sz w:val="21"/>
        </w:rPr>
        <w:t>基础数据</w:t>
      </w:r>
    </w:p>
    <w:p>
      <w:pPr>
        <w:pStyle w:val="4"/>
        <w:rPr>
          <w:b/>
          <w:sz w:val="20"/>
        </w:rPr>
      </w:pPr>
      <w:r>
        <w:br w:type="column"/>
      </w:r>
    </w:p>
    <w:p>
      <w:pPr>
        <w:pStyle w:val="4"/>
        <w:spacing w:before="3"/>
        <w:rPr>
          <w:b/>
          <w:sz w:val="17"/>
        </w:rPr>
      </w:pPr>
    </w:p>
    <w:p>
      <w:pPr>
        <w:spacing w:before="1"/>
        <w:ind w:left="766" w:right="0" w:firstLine="0"/>
        <w:jc w:val="left"/>
        <w:rPr>
          <w:b/>
          <w:sz w:val="21"/>
        </w:rPr>
      </w:pPr>
      <w:r>
        <w:rPr>
          <w:b/>
          <w:sz w:val="21"/>
        </w:rPr>
        <w:t>校级领导班子、中层干部基本情况</w:t>
      </w:r>
    </w:p>
    <w:p>
      <w:pPr>
        <w:spacing w:after="0"/>
        <w:jc w:val="left"/>
        <w:rPr>
          <w:sz w:val="21"/>
        </w:rPr>
        <w:sectPr>
          <w:type w:val="continuous"/>
          <w:pgSz w:w="11910" w:h="16840"/>
          <w:pgMar w:top="1580" w:right="760" w:bottom="280" w:left="820" w:header="720" w:footer="720" w:gutter="0"/>
          <w:cols w:equalWidth="0" w:num="2">
            <w:col w:w="2173" w:space="669"/>
            <w:col w:w="748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535"/>
        <w:gridCol w:w="493"/>
        <w:gridCol w:w="1795"/>
        <w:gridCol w:w="750"/>
        <w:gridCol w:w="716"/>
        <w:gridCol w:w="700"/>
        <w:gridCol w:w="817"/>
        <w:gridCol w:w="567"/>
        <w:gridCol w:w="663"/>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1016" w:type="dxa"/>
          </w:tcPr>
          <w:p>
            <w:pPr>
              <w:pStyle w:val="9"/>
              <w:rPr>
                <w:b/>
                <w:sz w:val="20"/>
              </w:rPr>
            </w:pPr>
          </w:p>
          <w:p>
            <w:pPr>
              <w:pStyle w:val="9"/>
              <w:rPr>
                <w:b/>
                <w:sz w:val="20"/>
              </w:rPr>
            </w:pPr>
          </w:p>
          <w:p>
            <w:pPr>
              <w:pStyle w:val="9"/>
              <w:spacing w:before="131"/>
              <w:ind w:left="5"/>
              <w:jc w:val="center"/>
              <w:rPr>
                <w:b/>
                <w:sz w:val="21"/>
              </w:rPr>
            </w:pPr>
            <w:r>
              <w:rPr>
                <w:b/>
                <w:sz w:val="21"/>
              </w:rPr>
              <w:t>姓名</w:t>
            </w:r>
          </w:p>
        </w:tc>
        <w:tc>
          <w:tcPr>
            <w:tcW w:w="535" w:type="dxa"/>
          </w:tcPr>
          <w:p>
            <w:pPr>
              <w:pStyle w:val="9"/>
              <w:rPr>
                <w:b/>
                <w:sz w:val="20"/>
              </w:rPr>
            </w:pPr>
          </w:p>
          <w:p>
            <w:pPr>
              <w:pStyle w:val="9"/>
              <w:spacing w:before="1"/>
              <w:rPr>
                <w:b/>
                <w:sz w:val="18"/>
              </w:rPr>
            </w:pPr>
          </w:p>
          <w:p>
            <w:pPr>
              <w:pStyle w:val="9"/>
              <w:spacing w:line="278" w:lineRule="auto"/>
              <w:ind w:left="162" w:right="151"/>
              <w:rPr>
                <w:b/>
                <w:sz w:val="21"/>
              </w:rPr>
            </w:pPr>
            <w:r>
              <w:rPr>
                <w:b/>
                <w:sz w:val="21"/>
              </w:rPr>
              <w:t>性别</w:t>
            </w:r>
          </w:p>
        </w:tc>
        <w:tc>
          <w:tcPr>
            <w:tcW w:w="493" w:type="dxa"/>
          </w:tcPr>
          <w:p>
            <w:pPr>
              <w:pStyle w:val="9"/>
              <w:rPr>
                <w:b/>
                <w:sz w:val="20"/>
              </w:rPr>
            </w:pPr>
          </w:p>
          <w:p>
            <w:pPr>
              <w:pStyle w:val="9"/>
              <w:spacing w:before="1"/>
              <w:rPr>
                <w:b/>
                <w:sz w:val="18"/>
              </w:rPr>
            </w:pPr>
          </w:p>
          <w:p>
            <w:pPr>
              <w:pStyle w:val="9"/>
              <w:spacing w:line="278" w:lineRule="auto"/>
              <w:ind w:left="141" w:right="130"/>
              <w:rPr>
                <w:b/>
                <w:sz w:val="21"/>
              </w:rPr>
            </w:pPr>
            <w:r>
              <w:rPr>
                <w:b/>
                <w:sz w:val="21"/>
              </w:rPr>
              <w:t>年龄</w:t>
            </w:r>
          </w:p>
        </w:tc>
        <w:tc>
          <w:tcPr>
            <w:tcW w:w="1795" w:type="dxa"/>
          </w:tcPr>
          <w:p>
            <w:pPr>
              <w:pStyle w:val="9"/>
              <w:rPr>
                <w:b/>
                <w:sz w:val="20"/>
              </w:rPr>
            </w:pPr>
          </w:p>
          <w:p>
            <w:pPr>
              <w:pStyle w:val="9"/>
              <w:rPr>
                <w:b/>
                <w:sz w:val="20"/>
              </w:rPr>
            </w:pPr>
          </w:p>
          <w:p>
            <w:pPr>
              <w:pStyle w:val="9"/>
              <w:spacing w:before="131"/>
              <w:ind w:left="664" w:right="659"/>
              <w:jc w:val="center"/>
              <w:rPr>
                <w:b/>
                <w:sz w:val="21"/>
              </w:rPr>
            </w:pPr>
            <w:r>
              <w:rPr>
                <w:b/>
                <w:sz w:val="21"/>
              </w:rPr>
              <w:t>职务</w:t>
            </w:r>
          </w:p>
        </w:tc>
        <w:tc>
          <w:tcPr>
            <w:tcW w:w="750" w:type="dxa"/>
          </w:tcPr>
          <w:p>
            <w:pPr>
              <w:pStyle w:val="9"/>
              <w:rPr>
                <w:b/>
                <w:sz w:val="20"/>
              </w:rPr>
            </w:pPr>
          </w:p>
          <w:p>
            <w:pPr>
              <w:pStyle w:val="9"/>
              <w:spacing w:before="1"/>
              <w:rPr>
                <w:b/>
                <w:sz w:val="18"/>
              </w:rPr>
            </w:pPr>
          </w:p>
          <w:p>
            <w:pPr>
              <w:pStyle w:val="9"/>
              <w:spacing w:line="278" w:lineRule="auto"/>
              <w:ind w:left="164" w:right="153"/>
              <w:rPr>
                <w:b/>
                <w:sz w:val="21"/>
              </w:rPr>
            </w:pPr>
            <w:r>
              <w:rPr>
                <w:b/>
                <w:sz w:val="21"/>
              </w:rPr>
              <w:t>最高学历</w:t>
            </w:r>
          </w:p>
        </w:tc>
        <w:tc>
          <w:tcPr>
            <w:tcW w:w="716" w:type="dxa"/>
          </w:tcPr>
          <w:p>
            <w:pPr>
              <w:pStyle w:val="9"/>
              <w:rPr>
                <w:b/>
                <w:sz w:val="20"/>
              </w:rPr>
            </w:pPr>
          </w:p>
          <w:p>
            <w:pPr>
              <w:pStyle w:val="9"/>
              <w:spacing w:before="1"/>
              <w:rPr>
                <w:b/>
                <w:sz w:val="18"/>
              </w:rPr>
            </w:pPr>
          </w:p>
          <w:p>
            <w:pPr>
              <w:pStyle w:val="9"/>
              <w:spacing w:line="278" w:lineRule="auto"/>
              <w:ind w:left="146" w:right="137"/>
              <w:rPr>
                <w:b/>
                <w:sz w:val="21"/>
              </w:rPr>
            </w:pPr>
            <w:r>
              <w:rPr>
                <w:b/>
                <w:sz w:val="21"/>
              </w:rPr>
              <w:t>所学专业</w:t>
            </w:r>
          </w:p>
        </w:tc>
        <w:tc>
          <w:tcPr>
            <w:tcW w:w="700" w:type="dxa"/>
          </w:tcPr>
          <w:p>
            <w:pPr>
              <w:pStyle w:val="9"/>
              <w:spacing w:before="11"/>
              <w:rPr>
                <w:b/>
                <w:sz w:val="25"/>
              </w:rPr>
            </w:pPr>
          </w:p>
          <w:p>
            <w:pPr>
              <w:pStyle w:val="9"/>
              <w:spacing w:before="1" w:line="278" w:lineRule="auto"/>
              <w:ind w:left="138" w:right="129"/>
              <w:jc w:val="both"/>
              <w:rPr>
                <w:b/>
                <w:sz w:val="21"/>
              </w:rPr>
            </w:pPr>
            <w:r>
              <w:rPr>
                <w:b/>
                <w:sz w:val="21"/>
              </w:rPr>
              <w:t>专业技术职称</w:t>
            </w:r>
          </w:p>
        </w:tc>
        <w:tc>
          <w:tcPr>
            <w:tcW w:w="817" w:type="dxa"/>
          </w:tcPr>
          <w:p>
            <w:pPr>
              <w:pStyle w:val="9"/>
              <w:spacing w:before="11"/>
              <w:rPr>
                <w:b/>
                <w:sz w:val="25"/>
              </w:rPr>
            </w:pPr>
          </w:p>
          <w:p>
            <w:pPr>
              <w:pStyle w:val="9"/>
              <w:spacing w:before="1" w:line="278" w:lineRule="auto"/>
              <w:ind w:left="196" w:right="187"/>
              <w:jc w:val="center"/>
              <w:rPr>
                <w:b/>
                <w:sz w:val="21"/>
              </w:rPr>
            </w:pPr>
            <w:r>
              <w:rPr>
                <w:b/>
                <w:spacing w:val="-8"/>
                <w:sz w:val="21"/>
              </w:rPr>
              <w:t>现任</w:t>
            </w:r>
            <w:r>
              <w:rPr>
                <w:b/>
                <w:sz w:val="21"/>
              </w:rPr>
              <w:t xml:space="preserve">教 </w:t>
            </w:r>
            <w:r>
              <w:rPr>
                <w:b/>
                <w:spacing w:val="-8"/>
                <w:sz w:val="21"/>
              </w:rPr>
              <w:t>学科</w:t>
            </w:r>
          </w:p>
        </w:tc>
        <w:tc>
          <w:tcPr>
            <w:tcW w:w="567" w:type="dxa"/>
          </w:tcPr>
          <w:p>
            <w:pPr>
              <w:pStyle w:val="9"/>
              <w:spacing w:before="20" w:line="278" w:lineRule="auto"/>
              <w:ind w:left="107" w:right="58" w:firstLine="69"/>
              <w:rPr>
                <w:rFonts w:ascii="Times New Roman" w:eastAsia="Times New Roman"/>
                <w:b/>
                <w:sz w:val="21"/>
              </w:rPr>
            </w:pPr>
            <w:r>
              <w:rPr>
                <w:b/>
                <w:sz w:val="21"/>
              </w:rPr>
              <w:t xml:space="preserve">上课节数 </w:t>
            </w:r>
            <w:r>
              <w:rPr>
                <w:rFonts w:ascii="Times New Roman" w:eastAsia="Times New Roman"/>
                <w:b/>
                <w:sz w:val="21"/>
              </w:rPr>
              <w:t>/</w:t>
            </w:r>
          </w:p>
          <w:p>
            <w:pPr>
              <w:pStyle w:val="9"/>
              <w:spacing w:line="269" w:lineRule="exact"/>
              <w:ind w:left="107"/>
              <w:rPr>
                <w:b/>
                <w:sz w:val="21"/>
              </w:rPr>
            </w:pPr>
            <w:r>
              <w:rPr>
                <w:b/>
                <w:w w:val="99"/>
                <w:sz w:val="21"/>
              </w:rPr>
              <w:t>周</w:t>
            </w:r>
          </w:p>
        </w:tc>
        <w:tc>
          <w:tcPr>
            <w:tcW w:w="663" w:type="dxa"/>
          </w:tcPr>
          <w:p>
            <w:pPr>
              <w:pStyle w:val="9"/>
              <w:spacing w:before="11"/>
              <w:rPr>
                <w:b/>
                <w:sz w:val="25"/>
              </w:rPr>
            </w:pPr>
          </w:p>
          <w:p>
            <w:pPr>
              <w:pStyle w:val="9"/>
              <w:spacing w:before="1" w:line="278" w:lineRule="auto"/>
              <w:ind w:left="118" w:right="112"/>
              <w:rPr>
                <w:b/>
                <w:sz w:val="21"/>
              </w:rPr>
            </w:pPr>
            <w:r>
              <w:rPr>
                <w:b/>
                <w:spacing w:val="-9"/>
                <w:sz w:val="21"/>
              </w:rPr>
              <w:t>听课</w:t>
            </w:r>
            <w:r>
              <w:rPr>
                <w:b/>
                <w:spacing w:val="-9"/>
                <w:w w:val="95"/>
                <w:sz w:val="21"/>
              </w:rPr>
              <w:t>节数</w:t>
            </w:r>
          </w:p>
          <w:p>
            <w:pPr>
              <w:pStyle w:val="9"/>
              <w:spacing w:line="269" w:lineRule="exact"/>
              <w:ind w:left="197"/>
              <w:rPr>
                <w:b/>
                <w:sz w:val="21"/>
              </w:rPr>
            </w:pPr>
            <w:r>
              <w:rPr>
                <w:rFonts w:ascii="Times New Roman" w:eastAsia="Times New Roman"/>
                <w:b/>
                <w:spacing w:val="-1"/>
                <w:w w:val="95"/>
                <w:sz w:val="21"/>
              </w:rPr>
              <w:t>/</w:t>
            </w:r>
            <w:r>
              <w:rPr>
                <w:b/>
                <w:w w:val="95"/>
                <w:sz w:val="21"/>
              </w:rPr>
              <w:t>周</w:t>
            </w:r>
          </w:p>
        </w:tc>
        <w:tc>
          <w:tcPr>
            <w:tcW w:w="1020" w:type="dxa"/>
          </w:tcPr>
          <w:p>
            <w:pPr>
              <w:pStyle w:val="9"/>
              <w:spacing w:before="11"/>
              <w:rPr>
                <w:b/>
                <w:sz w:val="25"/>
              </w:rPr>
            </w:pPr>
          </w:p>
          <w:p>
            <w:pPr>
              <w:pStyle w:val="9"/>
              <w:spacing w:before="1" w:line="278" w:lineRule="auto"/>
              <w:ind w:left="194" w:right="181" w:firstLine="103"/>
              <w:rPr>
                <w:b/>
                <w:sz w:val="21"/>
              </w:rPr>
            </w:pPr>
            <w:r>
              <w:rPr>
                <w:b/>
                <w:sz w:val="21"/>
              </w:rPr>
              <w:t>师生</w:t>
            </w:r>
            <w:r>
              <w:rPr>
                <w:b/>
                <w:spacing w:val="-6"/>
                <w:w w:val="95"/>
                <w:sz w:val="21"/>
              </w:rPr>
              <w:t>满意度</w:t>
            </w:r>
          </w:p>
          <w:p>
            <w:pPr>
              <w:pStyle w:val="9"/>
              <w:spacing w:line="269" w:lineRule="exact"/>
              <w:ind w:left="194"/>
              <w:rPr>
                <w:b/>
                <w:sz w:val="21"/>
              </w:rPr>
            </w:pPr>
            <w:r>
              <w:rPr>
                <w:b/>
                <w:sz w:val="21"/>
              </w:rPr>
              <w:t>（</w:t>
            </w:r>
            <w:r>
              <w:rPr>
                <w:rFonts w:ascii="Times New Roman" w:eastAsia="Times New Roman"/>
                <w:b/>
                <w:sz w:val="21"/>
              </w:rPr>
              <w:t>%</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4" w:line="288" w:lineRule="exact"/>
              <w:ind w:left="7"/>
              <w:jc w:val="center"/>
              <w:rPr>
                <w:sz w:val="24"/>
              </w:rPr>
            </w:pPr>
            <w:r>
              <w:rPr>
                <w:sz w:val="24"/>
              </w:rPr>
              <w:t>王奕飞</w:t>
            </w:r>
          </w:p>
        </w:tc>
        <w:tc>
          <w:tcPr>
            <w:tcW w:w="535" w:type="dxa"/>
          </w:tcPr>
          <w:p>
            <w:pPr>
              <w:pStyle w:val="9"/>
              <w:spacing w:before="4" w:line="288"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4" w:line="288" w:lineRule="exact"/>
              <w:ind w:left="117"/>
              <w:rPr>
                <w:sz w:val="24"/>
              </w:rPr>
            </w:pPr>
            <w:r>
              <w:rPr>
                <w:sz w:val="24"/>
              </w:rPr>
              <w:t>化学</w:t>
            </w:r>
          </w:p>
        </w:tc>
        <w:tc>
          <w:tcPr>
            <w:tcW w:w="700" w:type="dxa"/>
          </w:tcPr>
          <w:p>
            <w:pPr>
              <w:pStyle w:val="9"/>
              <w:spacing w:before="4" w:line="288"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6" w:type="dxa"/>
          </w:tcPr>
          <w:p>
            <w:pPr>
              <w:pStyle w:val="9"/>
              <w:tabs>
                <w:tab w:val="left" w:pos="487"/>
              </w:tabs>
              <w:spacing w:before="3" w:line="288" w:lineRule="exact"/>
              <w:ind w:left="7"/>
              <w:jc w:val="center"/>
              <w:rPr>
                <w:sz w:val="24"/>
              </w:rPr>
            </w:pPr>
            <w:r>
              <w:rPr>
                <w:sz w:val="24"/>
              </w:rPr>
              <w:t>孙</w:t>
            </w:r>
            <w:r>
              <w:rPr>
                <w:sz w:val="24"/>
              </w:rPr>
              <w:tab/>
            </w:r>
            <w:r>
              <w:rPr>
                <w:sz w:val="24"/>
              </w:rPr>
              <w:t>俊</w:t>
            </w:r>
          </w:p>
        </w:tc>
        <w:tc>
          <w:tcPr>
            <w:tcW w:w="535" w:type="dxa"/>
          </w:tcPr>
          <w:p>
            <w:pPr>
              <w:pStyle w:val="9"/>
              <w:spacing w:before="3" w:line="288"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3" w:line="288" w:lineRule="exact"/>
              <w:ind w:left="117"/>
              <w:rPr>
                <w:sz w:val="24"/>
              </w:rPr>
            </w:pPr>
            <w:r>
              <w:rPr>
                <w:sz w:val="24"/>
              </w:rPr>
              <w:t>数学</w:t>
            </w:r>
          </w:p>
        </w:tc>
        <w:tc>
          <w:tcPr>
            <w:tcW w:w="700" w:type="dxa"/>
          </w:tcPr>
          <w:p>
            <w:pPr>
              <w:pStyle w:val="9"/>
              <w:spacing w:before="3" w:line="288"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1" w:lineRule="exact"/>
              <w:ind w:left="7"/>
              <w:jc w:val="center"/>
              <w:rPr>
                <w:sz w:val="24"/>
              </w:rPr>
            </w:pPr>
            <w:r>
              <w:rPr>
                <w:sz w:val="24"/>
              </w:rPr>
              <w:t>黄伟文</w:t>
            </w:r>
          </w:p>
        </w:tc>
        <w:tc>
          <w:tcPr>
            <w:tcW w:w="535" w:type="dxa"/>
          </w:tcPr>
          <w:p>
            <w:pPr>
              <w:pStyle w:val="9"/>
              <w:spacing w:before="1" w:line="291"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生物</w:t>
            </w:r>
          </w:p>
        </w:tc>
        <w:tc>
          <w:tcPr>
            <w:tcW w:w="700" w:type="dxa"/>
          </w:tcPr>
          <w:p>
            <w:pPr>
              <w:pStyle w:val="9"/>
              <w:spacing w:before="1" w:line="291"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3" w:line="289" w:lineRule="exact"/>
              <w:ind w:left="7"/>
              <w:jc w:val="center"/>
              <w:rPr>
                <w:sz w:val="24"/>
              </w:rPr>
            </w:pPr>
            <w:r>
              <w:rPr>
                <w:sz w:val="24"/>
              </w:rPr>
              <w:t>李平</w:t>
            </w:r>
          </w:p>
        </w:tc>
        <w:tc>
          <w:tcPr>
            <w:tcW w:w="535" w:type="dxa"/>
          </w:tcPr>
          <w:p>
            <w:pPr>
              <w:pStyle w:val="9"/>
              <w:spacing w:before="3" w:line="289"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3" w:line="289" w:lineRule="exact"/>
              <w:ind w:left="117"/>
              <w:rPr>
                <w:sz w:val="24"/>
              </w:rPr>
            </w:pPr>
            <w:r>
              <w:rPr>
                <w:sz w:val="24"/>
              </w:rPr>
              <w:t>物理</w:t>
            </w:r>
          </w:p>
        </w:tc>
        <w:tc>
          <w:tcPr>
            <w:tcW w:w="700" w:type="dxa"/>
          </w:tcPr>
          <w:p>
            <w:pPr>
              <w:pStyle w:val="9"/>
              <w:spacing w:before="3" w:line="289"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6" w:type="dxa"/>
          </w:tcPr>
          <w:p>
            <w:pPr>
              <w:pStyle w:val="9"/>
              <w:spacing w:before="2" w:line="289" w:lineRule="exact"/>
              <w:ind w:left="7"/>
              <w:jc w:val="center"/>
              <w:rPr>
                <w:sz w:val="24"/>
              </w:rPr>
            </w:pPr>
            <w:r>
              <w:rPr>
                <w:sz w:val="24"/>
              </w:rPr>
              <w:t>纪晓平</w:t>
            </w:r>
          </w:p>
        </w:tc>
        <w:tc>
          <w:tcPr>
            <w:tcW w:w="535" w:type="dxa"/>
          </w:tcPr>
          <w:p>
            <w:pPr>
              <w:pStyle w:val="9"/>
              <w:spacing w:before="2" w:line="289" w:lineRule="exact"/>
              <w:ind w:left="6"/>
              <w:jc w:val="center"/>
              <w:rPr>
                <w:sz w:val="24"/>
              </w:rPr>
            </w:pPr>
            <w:r>
              <w:rPr>
                <w:sz w:val="24"/>
              </w:rPr>
              <w:t>女</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89" w:lineRule="exact"/>
              <w:ind w:left="117"/>
              <w:rPr>
                <w:sz w:val="24"/>
              </w:rPr>
            </w:pPr>
            <w:r>
              <w:rPr>
                <w:sz w:val="24"/>
              </w:rPr>
              <w:t>数学</w:t>
            </w:r>
          </w:p>
        </w:tc>
        <w:tc>
          <w:tcPr>
            <w:tcW w:w="700" w:type="dxa"/>
          </w:tcPr>
          <w:p>
            <w:pPr>
              <w:pStyle w:val="9"/>
              <w:spacing w:before="2" w:line="289"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2" w:line="290" w:lineRule="exact"/>
              <w:ind w:left="7"/>
              <w:jc w:val="center"/>
              <w:rPr>
                <w:sz w:val="24"/>
              </w:rPr>
            </w:pPr>
            <w:r>
              <w:rPr>
                <w:sz w:val="24"/>
              </w:rPr>
              <w:t>苏近娣</w:t>
            </w:r>
          </w:p>
        </w:tc>
        <w:tc>
          <w:tcPr>
            <w:tcW w:w="535" w:type="dxa"/>
          </w:tcPr>
          <w:p>
            <w:pPr>
              <w:pStyle w:val="9"/>
              <w:spacing w:before="2" w:line="290" w:lineRule="exact"/>
              <w:ind w:left="6"/>
              <w:jc w:val="center"/>
              <w:rPr>
                <w:sz w:val="24"/>
              </w:rPr>
            </w:pPr>
            <w:r>
              <w:rPr>
                <w:sz w:val="24"/>
              </w:rPr>
              <w:t>女</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90" w:lineRule="exact"/>
              <w:ind w:left="117"/>
              <w:rPr>
                <w:sz w:val="24"/>
              </w:rPr>
            </w:pPr>
            <w:r>
              <w:rPr>
                <w:sz w:val="24"/>
              </w:rPr>
              <w:t>生物</w:t>
            </w:r>
          </w:p>
        </w:tc>
        <w:tc>
          <w:tcPr>
            <w:tcW w:w="700" w:type="dxa"/>
          </w:tcPr>
          <w:p>
            <w:pPr>
              <w:pStyle w:val="9"/>
              <w:spacing w:before="2" w:line="290"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0" w:lineRule="exact"/>
              <w:ind w:left="7"/>
              <w:jc w:val="center"/>
              <w:rPr>
                <w:sz w:val="24"/>
              </w:rPr>
            </w:pPr>
            <w:r>
              <w:rPr>
                <w:sz w:val="24"/>
              </w:rPr>
              <w:t>顾晓春</w:t>
            </w:r>
          </w:p>
        </w:tc>
        <w:tc>
          <w:tcPr>
            <w:tcW w:w="535" w:type="dxa"/>
          </w:tcPr>
          <w:p>
            <w:pPr>
              <w:pStyle w:val="9"/>
              <w:spacing w:before="1" w:line="290" w:lineRule="exact"/>
              <w:ind w:left="6"/>
              <w:jc w:val="center"/>
              <w:rPr>
                <w:sz w:val="24"/>
              </w:rPr>
            </w:pPr>
            <w:r>
              <w:rPr>
                <w:sz w:val="24"/>
              </w:rPr>
              <w:t>女</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0" w:lineRule="exact"/>
              <w:ind w:left="117"/>
              <w:rPr>
                <w:sz w:val="24"/>
              </w:rPr>
            </w:pPr>
            <w:r>
              <w:rPr>
                <w:sz w:val="24"/>
              </w:rPr>
              <w:t>英语</w:t>
            </w:r>
          </w:p>
        </w:tc>
        <w:tc>
          <w:tcPr>
            <w:tcW w:w="700" w:type="dxa"/>
          </w:tcPr>
          <w:p>
            <w:pPr>
              <w:pStyle w:val="9"/>
              <w:spacing w:before="1" w:line="290"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1" w:lineRule="exact"/>
              <w:ind w:left="7"/>
              <w:jc w:val="center"/>
              <w:rPr>
                <w:sz w:val="24"/>
              </w:rPr>
            </w:pPr>
            <w:r>
              <w:rPr>
                <w:sz w:val="24"/>
              </w:rPr>
              <w:t>陈益峰</w:t>
            </w:r>
          </w:p>
        </w:tc>
        <w:tc>
          <w:tcPr>
            <w:tcW w:w="535" w:type="dxa"/>
          </w:tcPr>
          <w:p>
            <w:pPr>
              <w:pStyle w:val="9"/>
              <w:spacing w:before="1" w:line="291"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信息</w:t>
            </w:r>
          </w:p>
        </w:tc>
        <w:tc>
          <w:tcPr>
            <w:tcW w:w="700" w:type="dxa"/>
          </w:tcPr>
          <w:p>
            <w:pPr>
              <w:pStyle w:val="9"/>
              <w:spacing w:before="1" w:line="291"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6" w:type="dxa"/>
          </w:tcPr>
          <w:p>
            <w:pPr>
              <w:pStyle w:val="9"/>
              <w:spacing w:before="1" w:line="291" w:lineRule="exact"/>
              <w:ind w:left="7"/>
              <w:jc w:val="center"/>
              <w:rPr>
                <w:sz w:val="24"/>
              </w:rPr>
            </w:pPr>
            <w:r>
              <w:rPr>
                <w:sz w:val="24"/>
              </w:rPr>
              <w:t>祁文娟</w:t>
            </w:r>
          </w:p>
        </w:tc>
        <w:tc>
          <w:tcPr>
            <w:tcW w:w="535" w:type="dxa"/>
          </w:tcPr>
          <w:p>
            <w:pPr>
              <w:pStyle w:val="9"/>
              <w:spacing w:before="1" w:line="291" w:lineRule="exact"/>
              <w:ind w:left="6"/>
              <w:jc w:val="center"/>
              <w:rPr>
                <w:sz w:val="24"/>
              </w:rPr>
            </w:pPr>
            <w:r>
              <w:rPr>
                <w:sz w:val="24"/>
              </w:rPr>
              <w:t>女</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语文</w:t>
            </w:r>
          </w:p>
        </w:tc>
        <w:tc>
          <w:tcPr>
            <w:tcW w:w="700" w:type="dxa"/>
          </w:tcPr>
          <w:p>
            <w:pPr>
              <w:pStyle w:val="9"/>
              <w:spacing w:before="1" w:line="291" w:lineRule="exact"/>
              <w:ind w:left="89" w:right="80"/>
              <w:jc w:val="center"/>
              <w:rPr>
                <w:sz w:val="24"/>
              </w:rPr>
            </w:pPr>
            <w:r>
              <w:rPr>
                <w:sz w:val="24"/>
              </w:rPr>
              <w:t>中一</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3" w:line="289" w:lineRule="exact"/>
              <w:ind w:left="7"/>
              <w:jc w:val="center"/>
              <w:rPr>
                <w:sz w:val="24"/>
              </w:rPr>
            </w:pPr>
            <w:r>
              <w:rPr>
                <w:sz w:val="24"/>
              </w:rPr>
              <w:t>沈国英</w:t>
            </w:r>
          </w:p>
        </w:tc>
        <w:tc>
          <w:tcPr>
            <w:tcW w:w="535" w:type="dxa"/>
          </w:tcPr>
          <w:p>
            <w:pPr>
              <w:pStyle w:val="9"/>
              <w:spacing w:before="3" w:line="289" w:lineRule="exact"/>
              <w:ind w:left="6"/>
              <w:jc w:val="center"/>
              <w:rPr>
                <w:sz w:val="24"/>
              </w:rPr>
            </w:pPr>
            <w:r>
              <w:rPr>
                <w:sz w:val="24"/>
              </w:rPr>
              <w:t>女</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3" w:line="289" w:lineRule="exact"/>
              <w:ind w:left="117"/>
              <w:rPr>
                <w:sz w:val="24"/>
              </w:rPr>
            </w:pPr>
            <w:r>
              <w:rPr>
                <w:sz w:val="24"/>
              </w:rPr>
              <w:t>语文</w:t>
            </w:r>
          </w:p>
        </w:tc>
        <w:tc>
          <w:tcPr>
            <w:tcW w:w="700" w:type="dxa"/>
          </w:tcPr>
          <w:p>
            <w:pPr>
              <w:pStyle w:val="9"/>
              <w:spacing w:before="3" w:line="289"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2" w:line="289" w:lineRule="exact"/>
              <w:ind w:left="7"/>
              <w:jc w:val="center"/>
              <w:rPr>
                <w:sz w:val="24"/>
              </w:rPr>
            </w:pPr>
            <w:r>
              <w:rPr>
                <w:sz w:val="24"/>
              </w:rPr>
              <w:t>王法阳</w:t>
            </w:r>
          </w:p>
        </w:tc>
        <w:tc>
          <w:tcPr>
            <w:tcW w:w="535" w:type="dxa"/>
          </w:tcPr>
          <w:p>
            <w:pPr>
              <w:pStyle w:val="9"/>
              <w:spacing w:before="2" w:line="289"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89" w:lineRule="exact"/>
              <w:ind w:left="117"/>
              <w:rPr>
                <w:sz w:val="24"/>
              </w:rPr>
            </w:pPr>
            <w:r>
              <w:rPr>
                <w:sz w:val="24"/>
              </w:rPr>
              <w:t>英语</w:t>
            </w:r>
          </w:p>
        </w:tc>
        <w:tc>
          <w:tcPr>
            <w:tcW w:w="700" w:type="dxa"/>
          </w:tcPr>
          <w:p>
            <w:pPr>
              <w:pStyle w:val="9"/>
              <w:spacing w:before="2" w:line="289" w:lineRule="exact"/>
              <w:ind w:left="89" w:right="80"/>
              <w:jc w:val="center"/>
              <w:rPr>
                <w:sz w:val="24"/>
              </w:rPr>
            </w:pPr>
            <w:r>
              <w:rPr>
                <w:sz w:val="24"/>
              </w:rPr>
              <w:t>中一</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2" w:line="290" w:lineRule="exact"/>
              <w:ind w:left="7"/>
              <w:jc w:val="center"/>
              <w:rPr>
                <w:sz w:val="24"/>
              </w:rPr>
            </w:pPr>
            <w:r>
              <w:rPr>
                <w:sz w:val="24"/>
              </w:rPr>
              <w:t>刘军彪</w:t>
            </w:r>
          </w:p>
        </w:tc>
        <w:tc>
          <w:tcPr>
            <w:tcW w:w="535" w:type="dxa"/>
          </w:tcPr>
          <w:p>
            <w:pPr>
              <w:pStyle w:val="9"/>
              <w:spacing w:before="2" w:line="290"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90" w:lineRule="exact"/>
              <w:ind w:left="117"/>
              <w:rPr>
                <w:sz w:val="24"/>
              </w:rPr>
            </w:pPr>
            <w:r>
              <w:rPr>
                <w:sz w:val="24"/>
              </w:rPr>
              <w:t>数学</w:t>
            </w:r>
          </w:p>
        </w:tc>
        <w:tc>
          <w:tcPr>
            <w:tcW w:w="700" w:type="dxa"/>
          </w:tcPr>
          <w:p>
            <w:pPr>
              <w:pStyle w:val="9"/>
              <w:spacing w:before="2" w:line="290"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0" w:lineRule="exact"/>
              <w:ind w:left="7"/>
              <w:jc w:val="center"/>
              <w:rPr>
                <w:sz w:val="24"/>
              </w:rPr>
            </w:pPr>
            <w:r>
              <w:rPr>
                <w:sz w:val="24"/>
              </w:rPr>
              <w:t>周伯明</w:t>
            </w:r>
          </w:p>
        </w:tc>
        <w:tc>
          <w:tcPr>
            <w:tcW w:w="535" w:type="dxa"/>
          </w:tcPr>
          <w:p>
            <w:pPr>
              <w:pStyle w:val="9"/>
              <w:spacing w:before="1" w:line="290"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0" w:lineRule="exact"/>
              <w:ind w:left="117"/>
              <w:rPr>
                <w:sz w:val="24"/>
              </w:rPr>
            </w:pPr>
            <w:r>
              <w:rPr>
                <w:sz w:val="24"/>
              </w:rPr>
              <w:t>数学</w:t>
            </w:r>
          </w:p>
        </w:tc>
        <w:tc>
          <w:tcPr>
            <w:tcW w:w="700" w:type="dxa"/>
          </w:tcPr>
          <w:p>
            <w:pPr>
              <w:pStyle w:val="9"/>
              <w:spacing w:before="1" w:line="290"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6" w:type="dxa"/>
          </w:tcPr>
          <w:p>
            <w:pPr>
              <w:pStyle w:val="9"/>
              <w:spacing w:before="1" w:line="291" w:lineRule="exact"/>
              <w:ind w:left="7"/>
              <w:jc w:val="center"/>
              <w:rPr>
                <w:sz w:val="24"/>
              </w:rPr>
            </w:pPr>
            <w:r>
              <w:rPr>
                <w:sz w:val="24"/>
              </w:rPr>
              <w:t>姚冬青</w:t>
            </w:r>
          </w:p>
        </w:tc>
        <w:tc>
          <w:tcPr>
            <w:tcW w:w="535" w:type="dxa"/>
          </w:tcPr>
          <w:p>
            <w:pPr>
              <w:pStyle w:val="9"/>
              <w:spacing w:before="1" w:line="291"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语文</w:t>
            </w:r>
          </w:p>
        </w:tc>
        <w:tc>
          <w:tcPr>
            <w:tcW w:w="700" w:type="dxa"/>
          </w:tcPr>
          <w:p>
            <w:pPr>
              <w:pStyle w:val="9"/>
              <w:spacing w:before="1" w:line="291"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1" w:lineRule="exact"/>
              <w:ind w:left="7"/>
              <w:jc w:val="center"/>
              <w:rPr>
                <w:sz w:val="24"/>
              </w:rPr>
            </w:pPr>
            <w:r>
              <w:rPr>
                <w:sz w:val="24"/>
              </w:rPr>
              <w:t>贺凯雄</w:t>
            </w:r>
          </w:p>
        </w:tc>
        <w:tc>
          <w:tcPr>
            <w:tcW w:w="535" w:type="dxa"/>
          </w:tcPr>
          <w:p>
            <w:pPr>
              <w:pStyle w:val="9"/>
              <w:spacing w:before="1" w:line="291"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物理</w:t>
            </w:r>
          </w:p>
        </w:tc>
        <w:tc>
          <w:tcPr>
            <w:tcW w:w="700" w:type="dxa"/>
          </w:tcPr>
          <w:p>
            <w:pPr>
              <w:pStyle w:val="9"/>
              <w:spacing w:before="1" w:line="291" w:lineRule="exact"/>
              <w:ind w:left="89" w:right="80"/>
              <w:jc w:val="center"/>
              <w:rPr>
                <w:sz w:val="24"/>
              </w:rPr>
            </w:pPr>
            <w:r>
              <w:rPr>
                <w:sz w:val="24"/>
              </w:rPr>
              <w:t>中一</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3" w:line="289" w:lineRule="exact"/>
              <w:ind w:left="7"/>
              <w:jc w:val="center"/>
              <w:rPr>
                <w:sz w:val="24"/>
              </w:rPr>
            </w:pPr>
            <w:r>
              <w:rPr>
                <w:sz w:val="24"/>
              </w:rPr>
              <w:t>洪文林</w:t>
            </w:r>
          </w:p>
        </w:tc>
        <w:tc>
          <w:tcPr>
            <w:tcW w:w="535" w:type="dxa"/>
          </w:tcPr>
          <w:p>
            <w:pPr>
              <w:pStyle w:val="9"/>
              <w:spacing w:before="3" w:line="289"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3" w:line="289" w:lineRule="exact"/>
              <w:ind w:left="117"/>
              <w:rPr>
                <w:sz w:val="24"/>
              </w:rPr>
            </w:pPr>
            <w:r>
              <w:rPr>
                <w:sz w:val="24"/>
              </w:rPr>
              <w:t>数学</w:t>
            </w:r>
          </w:p>
        </w:tc>
        <w:tc>
          <w:tcPr>
            <w:tcW w:w="700" w:type="dxa"/>
          </w:tcPr>
          <w:p>
            <w:pPr>
              <w:pStyle w:val="9"/>
              <w:spacing w:before="3" w:line="289"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2" w:line="289" w:lineRule="exact"/>
              <w:ind w:left="7"/>
              <w:jc w:val="center"/>
              <w:rPr>
                <w:sz w:val="24"/>
              </w:rPr>
            </w:pPr>
            <w:r>
              <w:rPr>
                <w:sz w:val="24"/>
              </w:rPr>
              <w:t>李峰</w:t>
            </w:r>
          </w:p>
        </w:tc>
        <w:tc>
          <w:tcPr>
            <w:tcW w:w="535" w:type="dxa"/>
          </w:tcPr>
          <w:p>
            <w:pPr>
              <w:pStyle w:val="9"/>
              <w:spacing w:before="2" w:line="289"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89" w:lineRule="exact"/>
              <w:ind w:left="117"/>
              <w:rPr>
                <w:sz w:val="24"/>
              </w:rPr>
            </w:pPr>
            <w:r>
              <w:rPr>
                <w:sz w:val="24"/>
              </w:rPr>
              <w:t>物理</w:t>
            </w:r>
          </w:p>
        </w:tc>
        <w:tc>
          <w:tcPr>
            <w:tcW w:w="700" w:type="dxa"/>
          </w:tcPr>
          <w:p>
            <w:pPr>
              <w:pStyle w:val="9"/>
              <w:spacing w:before="2" w:line="289" w:lineRule="exact"/>
              <w:ind w:left="89" w:right="80"/>
              <w:jc w:val="center"/>
              <w:rPr>
                <w:sz w:val="24"/>
              </w:rPr>
            </w:pPr>
            <w:r>
              <w:rPr>
                <w:sz w:val="24"/>
              </w:rPr>
              <w:t>中一</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2" w:line="290" w:lineRule="exact"/>
              <w:ind w:left="7"/>
              <w:jc w:val="center"/>
              <w:rPr>
                <w:sz w:val="24"/>
              </w:rPr>
            </w:pPr>
            <w:r>
              <w:rPr>
                <w:sz w:val="24"/>
              </w:rPr>
              <w:t>赵金华</w:t>
            </w:r>
          </w:p>
        </w:tc>
        <w:tc>
          <w:tcPr>
            <w:tcW w:w="535" w:type="dxa"/>
          </w:tcPr>
          <w:p>
            <w:pPr>
              <w:pStyle w:val="9"/>
              <w:spacing w:before="2" w:line="290"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90" w:lineRule="exact"/>
              <w:ind w:left="117"/>
              <w:rPr>
                <w:sz w:val="24"/>
              </w:rPr>
            </w:pPr>
            <w:r>
              <w:rPr>
                <w:sz w:val="24"/>
              </w:rPr>
              <w:t>体育</w:t>
            </w:r>
          </w:p>
        </w:tc>
        <w:tc>
          <w:tcPr>
            <w:tcW w:w="700" w:type="dxa"/>
          </w:tcPr>
          <w:p>
            <w:pPr>
              <w:pStyle w:val="9"/>
              <w:spacing w:before="2" w:line="290"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6" w:type="dxa"/>
          </w:tcPr>
          <w:p>
            <w:pPr>
              <w:pStyle w:val="9"/>
              <w:spacing w:before="2" w:line="290" w:lineRule="exact"/>
              <w:ind w:left="7"/>
              <w:jc w:val="center"/>
              <w:rPr>
                <w:sz w:val="24"/>
              </w:rPr>
            </w:pPr>
            <w:r>
              <w:rPr>
                <w:sz w:val="24"/>
              </w:rPr>
              <w:t>张秀娟</w:t>
            </w:r>
          </w:p>
        </w:tc>
        <w:tc>
          <w:tcPr>
            <w:tcW w:w="535" w:type="dxa"/>
          </w:tcPr>
          <w:p>
            <w:pPr>
              <w:pStyle w:val="9"/>
              <w:spacing w:before="2" w:line="290" w:lineRule="exact"/>
              <w:ind w:left="6"/>
              <w:jc w:val="center"/>
              <w:rPr>
                <w:sz w:val="24"/>
              </w:rPr>
            </w:pPr>
            <w:r>
              <w:rPr>
                <w:sz w:val="24"/>
              </w:rPr>
              <w:t>女</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2" w:line="290" w:lineRule="exact"/>
              <w:ind w:left="117"/>
              <w:rPr>
                <w:sz w:val="24"/>
              </w:rPr>
            </w:pPr>
            <w:r>
              <w:rPr>
                <w:sz w:val="24"/>
              </w:rPr>
              <w:t>英语</w:t>
            </w:r>
          </w:p>
        </w:tc>
        <w:tc>
          <w:tcPr>
            <w:tcW w:w="700" w:type="dxa"/>
          </w:tcPr>
          <w:p>
            <w:pPr>
              <w:pStyle w:val="9"/>
              <w:spacing w:before="2" w:line="290"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1" w:lineRule="exact"/>
              <w:ind w:left="7"/>
              <w:jc w:val="center"/>
              <w:rPr>
                <w:sz w:val="24"/>
              </w:rPr>
            </w:pPr>
            <w:r>
              <w:rPr>
                <w:sz w:val="24"/>
              </w:rPr>
              <w:t>戴亚军</w:t>
            </w:r>
          </w:p>
        </w:tc>
        <w:tc>
          <w:tcPr>
            <w:tcW w:w="535" w:type="dxa"/>
          </w:tcPr>
          <w:p>
            <w:pPr>
              <w:pStyle w:val="9"/>
              <w:spacing w:before="1" w:line="291"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数学</w:t>
            </w:r>
          </w:p>
        </w:tc>
        <w:tc>
          <w:tcPr>
            <w:tcW w:w="700" w:type="dxa"/>
          </w:tcPr>
          <w:p>
            <w:pPr>
              <w:pStyle w:val="9"/>
              <w:spacing w:before="1" w:line="291"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16" w:type="dxa"/>
          </w:tcPr>
          <w:p>
            <w:pPr>
              <w:pStyle w:val="9"/>
              <w:spacing w:before="1" w:line="291" w:lineRule="exact"/>
              <w:ind w:left="7"/>
              <w:jc w:val="center"/>
              <w:rPr>
                <w:sz w:val="24"/>
              </w:rPr>
            </w:pPr>
            <w:r>
              <w:rPr>
                <w:sz w:val="24"/>
              </w:rPr>
              <w:t>马杰</w:t>
            </w:r>
          </w:p>
        </w:tc>
        <w:tc>
          <w:tcPr>
            <w:tcW w:w="535" w:type="dxa"/>
          </w:tcPr>
          <w:p>
            <w:pPr>
              <w:pStyle w:val="9"/>
              <w:spacing w:before="1" w:line="291"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1" w:line="291" w:lineRule="exact"/>
              <w:ind w:left="117"/>
              <w:rPr>
                <w:sz w:val="24"/>
              </w:rPr>
            </w:pPr>
            <w:r>
              <w:rPr>
                <w:sz w:val="24"/>
              </w:rPr>
              <w:t>体育</w:t>
            </w:r>
          </w:p>
        </w:tc>
        <w:tc>
          <w:tcPr>
            <w:tcW w:w="700" w:type="dxa"/>
          </w:tcPr>
          <w:p>
            <w:pPr>
              <w:pStyle w:val="9"/>
              <w:spacing w:before="1" w:line="291"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16" w:type="dxa"/>
          </w:tcPr>
          <w:p>
            <w:pPr>
              <w:pStyle w:val="9"/>
              <w:spacing w:before="3" w:line="287" w:lineRule="exact"/>
              <w:ind w:left="7"/>
              <w:jc w:val="center"/>
              <w:rPr>
                <w:sz w:val="24"/>
              </w:rPr>
            </w:pPr>
            <w:r>
              <w:rPr>
                <w:sz w:val="24"/>
              </w:rPr>
              <w:t>何志文</w:t>
            </w:r>
          </w:p>
        </w:tc>
        <w:tc>
          <w:tcPr>
            <w:tcW w:w="535" w:type="dxa"/>
          </w:tcPr>
          <w:p>
            <w:pPr>
              <w:pStyle w:val="9"/>
              <w:spacing w:before="3" w:line="287" w:lineRule="exact"/>
              <w:ind w:left="6"/>
              <w:jc w:val="center"/>
              <w:rPr>
                <w:sz w:val="24"/>
              </w:rPr>
            </w:pPr>
            <w:r>
              <w:rPr>
                <w:sz w:val="24"/>
              </w:rPr>
              <w:t>男</w:t>
            </w:r>
          </w:p>
        </w:tc>
        <w:tc>
          <w:tcPr>
            <w:tcW w:w="493" w:type="dxa"/>
          </w:tcPr>
          <w:p>
            <w:pPr>
              <w:pStyle w:val="9"/>
              <w:rPr>
                <w:rFonts w:ascii="Times New Roman"/>
                <w:sz w:val="22"/>
              </w:rPr>
            </w:pPr>
          </w:p>
        </w:tc>
        <w:tc>
          <w:tcPr>
            <w:tcW w:w="1795" w:type="dxa"/>
          </w:tcPr>
          <w:p>
            <w:pPr>
              <w:pStyle w:val="9"/>
              <w:rPr>
                <w:rFonts w:ascii="Times New Roman"/>
                <w:sz w:val="22"/>
              </w:rPr>
            </w:pPr>
          </w:p>
        </w:tc>
        <w:tc>
          <w:tcPr>
            <w:tcW w:w="750" w:type="dxa"/>
          </w:tcPr>
          <w:p>
            <w:pPr>
              <w:pStyle w:val="9"/>
              <w:rPr>
                <w:rFonts w:ascii="Times New Roman"/>
                <w:sz w:val="22"/>
              </w:rPr>
            </w:pPr>
          </w:p>
        </w:tc>
        <w:tc>
          <w:tcPr>
            <w:tcW w:w="716" w:type="dxa"/>
          </w:tcPr>
          <w:p>
            <w:pPr>
              <w:pStyle w:val="9"/>
              <w:spacing w:before="3" w:line="287" w:lineRule="exact"/>
              <w:ind w:left="117"/>
              <w:rPr>
                <w:sz w:val="24"/>
              </w:rPr>
            </w:pPr>
            <w:r>
              <w:rPr>
                <w:sz w:val="24"/>
              </w:rPr>
              <w:t>地理</w:t>
            </w:r>
          </w:p>
        </w:tc>
        <w:tc>
          <w:tcPr>
            <w:tcW w:w="700" w:type="dxa"/>
          </w:tcPr>
          <w:p>
            <w:pPr>
              <w:pStyle w:val="9"/>
              <w:spacing w:before="3" w:line="287" w:lineRule="exact"/>
              <w:ind w:left="89" w:right="80"/>
              <w:jc w:val="center"/>
              <w:rPr>
                <w:sz w:val="24"/>
              </w:rPr>
            </w:pPr>
            <w:r>
              <w:rPr>
                <w:sz w:val="24"/>
              </w:rPr>
              <w:t>中高</w:t>
            </w:r>
          </w:p>
        </w:tc>
        <w:tc>
          <w:tcPr>
            <w:tcW w:w="817" w:type="dxa"/>
          </w:tcPr>
          <w:p>
            <w:pPr>
              <w:pStyle w:val="9"/>
              <w:rPr>
                <w:rFonts w:ascii="Times New Roman"/>
                <w:sz w:val="22"/>
              </w:rPr>
            </w:pPr>
          </w:p>
        </w:tc>
        <w:tc>
          <w:tcPr>
            <w:tcW w:w="567" w:type="dxa"/>
          </w:tcPr>
          <w:p>
            <w:pPr>
              <w:pStyle w:val="9"/>
              <w:rPr>
                <w:rFonts w:ascii="Times New Roman"/>
                <w:sz w:val="22"/>
              </w:rPr>
            </w:pPr>
          </w:p>
        </w:tc>
        <w:tc>
          <w:tcPr>
            <w:tcW w:w="663" w:type="dxa"/>
          </w:tcPr>
          <w:p>
            <w:pPr>
              <w:pStyle w:val="9"/>
              <w:rPr>
                <w:rFonts w:ascii="Times New Roman"/>
                <w:sz w:val="22"/>
              </w:rPr>
            </w:pPr>
          </w:p>
        </w:tc>
        <w:tc>
          <w:tcPr>
            <w:tcW w:w="1020" w:type="dxa"/>
          </w:tcPr>
          <w:p>
            <w:pPr>
              <w:pStyle w:val="9"/>
              <w:rPr>
                <w:rFonts w:ascii="Times New Roman"/>
                <w:sz w:val="22"/>
              </w:rPr>
            </w:pPr>
          </w:p>
        </w:tc>
      </w:tr>
    </w:tbl>
    <w:p>
      <w:pPr>
        <w:spacing w:after="0"/>
        <w:rPr>
          <w:rFonts w:ascii="Times New Roman"/>
          <w:sz w:val="22"/>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16"/>
        <w:gridCol w:w="535"/>
        <w:gridCol w:w="493"/>
        <w:gridCol w:w="1795"/>
        <w:gridCol w:w="750"/>
        <w:gridCol w:w="716"/>
        <w:gridCol w:w="700"/>
        <w:gridCol w:w="817"/>
        <w:gridCol w:w="567"/>
        <w:gridCol w:w="663"/>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16" w:type="dxa"/>
          </w:tcPr>
          <w:p>
            <w:pPr>
              <w:pStyle w:val="9"/>
              <w:spacing w:before="2" w:line="289" w:lineRule="exact"/>
              <w:ind w:left="146"/>
              <w:rPr>
                <w:sz w:val="24"/>
              </w:rPr>
            </w:pPr>
            <w:r>
              <w:rPr>
                <w:sz w:val="24"/>
              </w:rPr>
              <w:t>顾慧艳</w:t>
            </w:r>
          </w:p>
        </w:tc>
        <w:tc>
          <w:tcPr>
            <w:tcW w:w="535" w:type="dxa"/>
          </w:tcPr>
          <w:p>
            <w:pPr>
              <w:pStyle w:val="9"/>
              <w:spacing w:before="2" w:line="289" w:lineRule="exact"/>
              <w:ind w:left="145"/>
              <w:rPr>
                <w:sz w:val="24"/>
              </w:rPr>
            </w:pPr>
            <w:r>
              <w:rPr>
                <w:sz w:val="24"/>
              </w:rPr>
              <w:t>女</w:t>
            </w:r>
          </w:p>
        </w:tc>
        <w:tc>
          <w:tcPr>
            <w:tcW w:w="493" w:type="dxa"/>
          </w:tcPr>
          <w:p>
            <w:pPr>
              <w:pStyle w:val="9"/>
              <w:rPr>
                <w:rFonts w:ascii="Times New Roman"/>
                <w:sz w:val="18"/>
              </w:rPr>
            </w:pPr>
          </w:p>
        </w:tc>
        <w:tc>
          <w:tcPr>
            <w:tcW w:w="1795" w:type="dxa"/>
          </w:tcPr>
          <w:p>
            <w:pPr>
              <w:pStyle w:val="9"/>
              <w:rPr>
                <w:rFonts w:ascii="Times New Roman"/>
                <w:sz w:val="18"/>
              </w:rPr>
            </w:pPr>
          </w:p>
        </w:tc>
        <w:tc>
          <w:tcPr>
            <w:tcW w:w="750" w:type="dxa"/>
          </w:tcPr>
          <w:p>
            <w:pPr>
              <w:pStyle w:val="9"/>
              <w:rPr>
                <w:rFonts w:ascii="Times New Roman"/>
                <w:sz w:val="18"/>
              </w:rPr>
            </w:pPr>
          </w:p>
        </w:tc>
        <w:tc>
          <w:tcPr>
            <w:tcW w:w="716" w:type="dxa"/>
          </w:tcPr>
          <w:p>
            <w:pPr>
              <w:pStyle w:val="9"/>
              <w:spacing w:before="2" w:line="289" w:lineRule="exact"/>
              <w:ind w:left="117"/>
              <w:rPr>
                <w:sz w:val="24"/>
              </w:rPr>
            </w:pPr>
            <w:r>
              <w:rPr>
                <w:sz w:val="24"/>
              </w:rPr>
              <w:t>英语</w:t>
            </w:r>
          </w:p>
        </w:tc>
        <w:tc>
          <w:tcPr>
            <w:tcW w:w="700" w:type="dxa"/>
          </w:tcPr>
          <w:p>
            <w:pPr>
              <w:pStyle w:val="9"/>
              <w:spacing w:before="2" w:line="289" w:lineRule="exact"/>
              <w:ind w:left="109"/>
              <w:rPr>
                <w:sz w:val="24"/>
              </w:rPr>
            </w:pPr>
            <w:r>
              <w:rPr>
                <w:sz w:val="24"/>
              </w:rPr>
              <w:t>中一</w:t>
            </w:r>
          </w:p>
        </w:tc>
        <w:tc>
          <w:tcPr>
            <w:tcW w:w="817" w:type="dxa"/>
          </w:tcPr>
          <w:p>
            <w:pPr>
              <w:pStyle w:val="9"/>
              <w:rPr>
                <w:rFonts w:ascii="Times New Roman"/>
                <w:sz w:val="18"/>
              </w:rPr>
            </w:pPr>
          </w:p>
        </w:tc>
        <w:tc>
          <w:tcPr>
            <w:tcW w:w="567" w:type="dxa"/>
          </w:tcPr>
          <w:p>
            <w:pPr>
              <w:pStyle w:val="9"/>
              <w:rPr>
                <w:rFonts w:ascii="Times New Roman"/>
                <w:sz w:val="18"/>
              </w:rPr>
            </w:pPr>
          </w:p>
        </w:tc>
        <w:tc>
          <w:tcPr>
            <w:tcW w:w="663" w:type="dxa"/>
          </w:tcPr>
          <w:p>
            <w:pPr>
              <w:pStyle w:val="9"/>
              <w:rPr>
                <w:rFonts w:ascii="Times New Roman"/>
                <w:sz w:val="18"/>
              </w:rPr>
            </w:pPr>
          </w:p>
        </w:tc>
        <w:tc>
          <w:tcPr>
            <w:tcW w:w="1020" w:type="dxa"/>
          </w:tcPr>
          <w:p>
            <w:pPr>
              <w:pStyle w:val="9"/>
              <w:rPr>
                <w:rFonts w:ascii="Times New Roman"/>
                <w:sz w:val="18"/>
              </w:rPr>
            </w:pPr>
          </w:p>
        </w:tc>
      </w:tr>
    </w:tbl>
    <w:p>
      <w:pPr>
        <w:spacing w:before="10"/>
        <w:ind w:left="766" w:right="0" w:firstLine="0"/>
        <w:jc w:val="left"/>
        <w:rPr>
          <w:sz w:val="21"/>
        </w:rPr>
      </w:pPr>
      <w:r>
        <w:rPr>
          <w:sz w:val="21"/>
        </w:rPr>
        <w:t>注：师生满意度指上一年度上级领导部门或学校自行组织的测评结果</w:t>
      </w:r>
    </w:p>
    <w:p>
      <w:pPr>
        <w:pStyle w:val="4"/>
        <w:spacing w:before="2"/>
        <w:rPr>
          <w:sz w:val="26"/>
        </w:rPr>
      </w:pPr>
    </w:p>
    <w:p>
      <w:pPr>
        <w:pStyle w:val="8"/>
        <w:numPr>
          <w:ilvl w:val="0"/>
          <w:numId w:val="16"/>
        </w:numPr>
        <w:tabs>
          <w:tab w:val="left" w:pos="1292"/>
        </w:tabs>
        <w:spacing w:before="1" w:after="21"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02" w:hRule="atLeast"/>
        </w:trPr>
        <w:tc>
          <w:tcPr>
            <w:tcW w:w="4508" w:type="dxa"/>
          </w:tcPr>
          <w:p>
            <w:pPr>
              <w:pStyle w:val="9"/>
              <w:spacing w:before="115"/>
              <w:ind w:left="1506" w:right="1501"/>
              <w:jc w:val="center"/>
              <w:rPr>
                <w:b/>
                <w:sz w:val="21"/>
              </w:rPr>
            </w:pPr>
            <w:r>
              <w:rPr>
                <w:b/>
                <w:sz w:val="21"/>
              </w:rPr>
              <w:t>佐证资料名称</w:t>
            </w:r>
          </w:p>
        </w:tc>
        <w:tc>
          <w:tcPr>
            <w:tcW w:w="1511" w:type="dxa"/>
          </w:tcPr>
          <w:p>
            <w:pPr>
              <w:pStyle w:val="9"/>
              <w:spacing w:before="115"/>
              <w:ind w:left="132" w:right="125"/>
              <w:jc w:val="center"/>
              <w:rPr>
                <w:b/>
                <w:sz w:val="21"/>
              </w:rPr>
            </w:pPr>
            <w:r>
              <w:rPr>
                <w:b/>
                <w:sz w:val="21"/>
              </w:rPr>
              <w:t>主题词</w:t>
            </w:r>
          </w:p>
        </w:tc>
        <w:tc>
          <w:tcPr>
            <w:tcW w:w="1513" w:type="dxa"/>
          </w:tcPr>
          <w:p>
            <w:pPr>
              <w:pStyle w:val="9"/>
              <w:spacing w:before="115"/>
              <w:ind w:right="324"/>
              <w:jc w:val="right"/>
              <w:rPr>
                <w:b/>
                <w:sz w:val="21"/>
              </w:rPr>
            </w:pPr>
            <w:r>
              <w:rPr>
                <w:b/>
                <w:w w:val="95"/>
                <w:sz w:val="21"/>
              </w:rPr>
              <w:t>成文时间</w:t>
            </w:r>
          </w:p>
        </w:tc>
        <w:tc>
          <w:tcPr>
            <w:tcW w:w="1540" w:type="dxa"/>
          </w:tcPr>
          <w:p>
            <w:pPr>
              <w:pStyle w:val="9"/>
              <w:spacing w:before="115"/>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4508" w:type="dxa"/>
          </w:tcPr>
          <w:p>
            <w:pPr>
              <w:pStyle w:val="9"/>
              <w:spacing w:before="180" w:line="278" w:lineRule="auto"/>
              <w:ind w:left="108" w:right="43"/>
              <w:rPr>
                <w:sz w:val="24"/>
              </w:rPr>
            </w:pPr>
            <w:r>
              <w:rPr>
                <w:sz w:val="24"/>
              </w:rPr>
              <w:t>1.校级、中层荣誉证书（市级以上）复印件（部分）</w:t>
            </w:r>
          </w:p>
        </w:tc>
        <w:tc>
          <w:tcPr>
            <w:tcW w:w="1511" w:type="dxa"/>
          </w:tcPr>
          <w:p>
            <w:pPr>
              <w:pStyle w:val="9"/>
              <w:spacing w:before="2" w:line="278" w:lineRule="auto"/>
              <w:ind w:left="155" w:right="143"/>
              <w:jc w:val="center"/>
              <w:rPr>
                <w:sz w:val="24"/>
              </w:rPr>
            </w:pPr>
            <w:r>
              <w:rPr>
                <w:sz w:val="24"/>
              </w:rPr>
              <w:t>校长、中层荣誉市级以</w:t>
            </w:r>
          </w:p>
          <w:p>
            <w:pPr>
              <w:pStyle w:val="9"/>
              <w:spacing w:before="2"/>
              <w:ind w:left="10"/>
              <w:jc w:val="center"/>
              <w:rPr>
                <w:sz w:val="24"/>
              </w:rPr>
            </w:pPr>
            <w:r>
              <w:rPr>
                <w:sz w:val="24"/>
              </w:rPr>
              <w:t>上</w:t>
            </w:r>
          </w:p>
        </w:tc>
        <w:tc>
          <w:tcPr>
            <w:tcW w:w="1513" w:type="dxa"/>
          </w:tcPr>
          <w:p>
            <w:pPr>
              <w:pStyle w:val="9"/>
              <w:spacing w:before="1"/>
              <w:rPr>
                <w:b/>
                <w:sz w:val="28"/>
              </w:rPr>
            </w:pPr>
          </w:p>
          <w:p>
            <w:pPr>
              <w:pStyle w:val="9"/>
              <w:ind w:right="384"/>
              <w:jc w:val="right"/>
              <w:rPr>
                <w:sz w:val="24"/>
              </w:rPr>
            </w:pPr>
            <w:r>
              <w:rPr>
                <w:sz w:val="24"/>
              </w:rPr>
              <w:t>202203</w:t>
            </w:r>
          </w:p>
        </w:tc>
        <w:tc>
          <w:tcPr>
            <w:tcW w:w="1540" w:type="dxa"/>
          </w:tcPr>
          <w:p>
            <w:pPr>
              <w:pStyle w:val="9"/>
              <w:spacing w:before="12"/>
              <w:rPr>
                <w:b/>
                <w:sz w:val="29"/>
              </w:rPr>
            </w:pPr>
          </w:p>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4508" w:type="dxa"/>
          </w:tcPr>
          <w:p>
            <w:pPr>
              <w:pStyle w:val="9"/>
              <w:spacing w:before="25"/>
              <w:ind w:left="108"/>
              <w:rPr>
                <w:sz w:val="24"/>
              </w:rPr>
            </w:pPr>
            <w:r>
              <w:rPr>
                <w:sz w:val="24"/>
              </w:rPr>
              <w:t>2.校级、中层干部参与研究课题的课题</w:t>
            </w:r>
          </w:p>
          <w:p>
            <w:pPr>
              <w:pStyle w:val="9"/>
              <w:spacing w:before="10" w:line="350" w:lineRule="atLeast"/>
              <w:ind w:left="108" w:right="43"/>
              <w:rPr>
                <w:sz w:val="24"/>
              </w:rPr>
            </w:pPr>
            <w:r>
              <w:rPr>
                <w:sz w:val="24"/>
              </w:rPr>
              <w:t>（省级）申报评审书、立项证明、结题证书复印件</w:t>
            </w:r>
          </w:p>
        </w:tc>
        <w:tc>
          <w:tcPr>
            <w:tcW w:w="1511" w:type="dxa"/>
          </w:tcPr>
          <w:p>
            <w:pPr>
              <w:pStyle w:val="9"/>
              <w:spacing w:before="181" w:line="278" w:lineRule="auto"/>
              <w:ind w:left="515" w:right="-29" w:hanging="408"/>
              <w:rPr>
                <w:sz w:val="24"/>
              </w:rPr>
            </w:pPr>
            <w:r>
              <w:rPr>
                <w:spacing w:val="-7"/>
                <w:sz w:val="24"/>
              </w:rPr>
              <w:t>干部、课题、</w:t>
            </w:r>
            <w:r>
              <w:rPr>
                <w:sz w:val="24"/>
              </w:rPr>
              <w:t>复印</w:t>
            </w:r>
          </w:p>
        </w:tc>
        <w:tc>
          <w:tcPr>
            <w:tcW w:w="1513" w:type="dxa"/>
          </w:tcPr>
          <w:p>
            <w:pPr>
              <w:pStyle w:val="9"/>
              <w:rPr>
                <w:b/>
                <w:sz w:val="30"/>
              </w:rPr>
            </w:pPr>
          </w:p>
          <w:p>
            <w:pPr>
              <w:pStyle w:val="9"/>
              <w:ind w:right="384"/>
              <w:jc w:val="right"/>
              <w:rPr>
                <w:sz w:val="24"/>
              </w:rPr>
            </w:pPr>
            <w:r>
              <w:rPr>
                <w:sz w:val="24"/>
              </w:rPr>
              <w:t>202204</w:t>
            </w:r>
          </w:p>
        </w:tc>
        <w:tc>
          <w:tcPr>
            <w:tcW w:w="1540" w:type="dxa"/>
          </w:tcPr>
          <w:p>
            <w:pPr>
              <w:pStyle w:val="9"/>
              <w:rPr>
                <w:b/>
                <w:sz w:val="30"/>
              </w:rPr>
            </w:pPr>
          </w:p>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spacing w:before="203"/>
              <w:ind w:left="108"/>
              <w:rPr>
                <w:sz w:val="24"/>
              </w:rPr>
            </w:pPr>
            <w:r>
              <w:rPr>
                <w:sz w:val="24"/>
              </w:rPr>
              <w:t>3.近三年管理干部挂职锻炼证明材料</w:t>
            </w:r>
          </w:p>
        </w:tc>
        <w:tc>
          <w:tcPr>
            <w:tcW w:w="1511" w:type="dxa"/>
          </w:tcPr>
          <w:p>
            <w:pPr>
              <w:pStyle w:val="9"/>
              <w:spacing w:before="1"/>
              <w:ind w:left="155"/>
              <w:rPr>
                <w:sz w:val="24"/>
              </w:rPr>
            </w:pPr>
            <w:r>
              <w:rPr>
                <w:sz w:val="24"/>
              </w:rPr>
              <w:t>干部、挂职</w:t>
            </w:r>
          </w:p>
          <w:p>
            <w:pPr>
              <w:pStyle w:val="9"/>
              <w:spacing w:before="50"/>
              <w:ind w:left="155"/>
              <w:rPr>
                <w:sz w:val="24"/>
              </w:rPr>
            </w:pPr>
            <w:r>
              <w:rPr>
                <w:sz w:val="24"/>
              </w:rPr>
              <w:t>锻炼、证明</w:t>
            </w:r>
          </w:p>
        </w:tc>
        <w:tc>
          <w:tcPr>
            <w:tcW w:w="1513" w:type="dxa"/>
          </w:tcPr>
          <w:p>
            <w:pPr>
              <w:pStyle w:val="9"/>
              <w:spacing w:before="203"/>
              <w:ind w:right="384"/>
              <w:jc w:val="right"/>
              <w:rPr>
                <w:sz w:val="24"/>
              </w:rPr>
            </w:pPr>
            <w:r>
              <w:rPr>
                <w:sz w:val="24"/>
              </w:rPr>
              <w:t>202112</w:t>
            </w:r>
          </w:p>
        </w:tc>
        <w:tc>
          <w:tcPr>
            <w:tcW w:w="1540" w:type="dxa"/>
          </w:tcPr>
          <w:p>
            <w:pPr>
              <w:pStyle w:val="9"/>
              <w:spacing w:before="178"/>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4508" w:type="dxa"/>
          </w:tcPr>
          <w:p>
            <w:pPr>
              <w:pStyle w:val="9"/>
              <w:spacing w:before="202" w:line="278" w:lineRule="auto"/>
              <w:ind w:left="108" w:right="43"/>
              <w:rPr>
                <w:sz w:val="24"/>
              </w:rPr>
            </w:pPr>
            <w:r>
              <w:rPr>
                <w:sz w:val="24"/>
              </w:rPr>
              <w:t>4.校级、中层干部近三年平均周课时及听课情况一览表</w:t>
            </w:r>
          </w:p>
        </w:tc>
        <w:tc>
          <w:tcPr>
            <w:tcW w:w="1511" w:type="dxa"/>
          </w:tcPr>
          <w:p>
            <w:pPr>
              <w:pStyle w:val="9"/>
              <w:spacing w:before="1" w:line="278" w:lineRule="auto"/>
              <w:ind w:left="155" w:right="143"/>
              <w:jc w:val="center"/>
              <w:rPr>
                <w:sz w:val="24"/>
              </w:rPr>
            </w:pPr>
            <w:r>
              <w:rPr>
                <w:sz w:val="24"/>
              </w:rPr>
              <w:t>干部、周课时、听课、</w:t>
            </w:r>
          </w:p>
          <w:p>
            <w:pPr>
              <w:pStyle w:val="9"/>
              <w:spacing w:before="1"/>
              <w:ind w:left="135" w:right="125"/>
              <w:jc w:val="center"/>
              <w:rPr>
                <w:sz w:val="24"/>
              </w:rPr>
            </w:pPr>
            <w:r>
              <w:rPr>
                <w:sz w:val="24"/>
              </w:rPr>
              <w:t>统计表</w:t>
            </w:r>
          </w:p>
        </w:tc>
        <w:tc>
          <w:tcPr>
            <w:tcW w:w="1513" w:type="dxa"/>
          </w:tcPr>
          <w:p>
            <w:pPr>
              <w:pStyle w:val="9"/>
              <w:spacing w:before="11"/>
              <w:rPr>
                <w:b/>
                <w:sz w:val="29"/>
              </w:rPr>
            </w:pPr>
          </w:p>
          <w:p>
            <w:pPr>
              <w:pStyle w:val="9"/>
              <w:ind w:right="384"/>
              <w:jc w:val="right"/>
              <w:rPr>
                <w:sz w:val="24"/>
              </w:rPr>
            </w:pPr>
            <w:r>
              <w:rPr>
                <w:sz w:val="24"/>
              </w:rPr>
              <w:t>202204</w:t>
            </w:r>
          </w:p>
        </w:tc>
        <w:tc>
          <w:tcPr>
            <w:tcW w:w="1540" w:type="dxa"/>
          </w:tcPr>
          <w:p>
            <w:pPr>
              <w:pStyle w:val="9"/>
              <w:spacing w:before="12"/>
              <w:rPr>
                <w:b/>
                <w:sz w:val="27"/>
              </w:rPr>
            </w:pPr>
          </w:p>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70" w:hRule="atLeast"/>
        </w:trPr>
        <w:tc>
          <w:tcPr>
            <w:tcW w:w="4508" w:type="dxa"/>
          </w:tcPr>
          <w:p>
            <w:pPr>
              <w:pStyle w:val="9"/>
              <w:spacing w:before="157"/>
              <w:ind w:left="108"/>
              <w:rPr>
                <w:sz w:val="24"/>
              </w:rPr>
            </w:pPr>
            <w:r>
              <w:rPr>
                <w:sz w:val="24"/>
              </w:rPr>
              <w:t>5. 民主测评表（样表）</w:t>
            </w:r>
          </w:p>
        </w:tc>
        <w:tc>
          <w:tcPr>
            <w:tcW w:w="1511" w:type="dxa"/>
          </w:tcPr>
          <w:p>
            <w:pPr>
              <w:pStyle w:val="9"/>
              <w:spacing w:before="157"/>
              <w:ind w:left="135" w:right="125"/>
              <w:jc w:val="center"/>
              <w:rPr>
                <w:sz w:val="24"/>
              </w:rPr>
            </w:pPr>
            <w:r>
              <w:rPr>
                <w:sz w:val="24"/>
              </w:rPr>
              <w:t>民主测评</w:t>
            </w:r>
          </w:p>
        </w:tc>
        <w:tc>
          <w:tcPr>
            <w:tcW w:w="1513" w:type="dxa"/>
          </w:tcPr>
          <w:p>
            <w:pPr>
              <w:pStyle w:val="9"/>
              <w:spacing w:before="157"/>
              <w:ind w:right="384"/>
              <w:jc w:val="right"/>
              <w:rPr>
                <w:sz w:val="24"/>
              </w:rPr>
            </w:pPr>
            <w:r>
              <w:rPr>
                <w:sz w:val="24"/>
              </w:rPr>
              <w:t>202202</w:t>
            </w:r>
          </w:p>
        </w:tc>
        <w:tc>
          <w:tcPr>
            <w:tcW w:w="1540" w:type="dxa"/>
          </w:tcPr>
          <w:p>
            <w:pPr>
              <w:pStyle w:val="9"/>
              <w:spacing w:before="157"/>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1"/>
              <w:ind w:left="108"/>
              <w:rPr>
                <w:sz w:val="24"/>
              </w:rPr>
            </w:pPr>
            <w:r>
              <w:rPr>
                <w:sz w:val="24"/>
              </w:rPr>
              <w:t>6.江苏省奔牛高级中学中层干部竞聘上</w:t>
            </w:r>
          </w:p>
          <w:p>
            <w:pPr>
              <w:pStyle w:val="9"/>
              <w:spacing w:before="50"/>
              <w:ind w:left="108"/>
              <w:rPr>
                <w:sz w:val="24"/>
              </w:rPr>
            </w:pPr>
            <w:r>
              <w:rPr>
                <w:sz w:val="24"/>
              </w:rPr>
              <w:t>岗实施办法</w:t>
            </w:r>
          </w:p>
        </w:tc>
        <w:tc>
          <w:tcPr>
            <w:tcW w:w="1511" w:type="dxa"/>
          </w:tcPr>
          <w:p>
            <w:pPr>
              <w:pStyle w:val="9"/>
              <w:spacing w:before="1"/>
              <w:ind w:left="155"/>
              <w:rPr>
                <w:sz w:val="24"/>
              </w:rPr>
            </w:pPr>
            <w:r>
              <w:rPr>
                <w:sz w:val="24"/>
              </w:rPr>
              <w:t>中层干部、</w:t>
            </w:r>
          </w:p>
          <w:p>
            <w:pPr>
              <w:pStyle w:val="9"/>
              <w:spacing w:before="50"/>
              <w:ind w:left="275"/>
              <w:rPr>
                <w:sz w:val="24"/>
              </w:rPr>
            </w:pPr>
            <w:r>
              <w:rPr>
                <w:sz w:val="24"/>
              </w:rPr>
              <w:t>竞聘上岗</w:t>
            </w:r>
          </w:p>
        </w:tc>
        <w:tc>
          <w:tcPr>
            <w:tcW w:w="1513" w:type="dxa"/>
          </w:tcPr>
          <w:p>
            <w:pPr>
              <w:pStyle w:val="9"/>
              <w:spacing w:before="181"/>
              <w:ind w:right="384"/>
              <w:jc w:val="right"/>
              <w:rPr>
                <w:sz w:val="24"/>
              </w:rPr>
            </w:pPr>
            <w:r>
              <w:rPr>
                <w:sz w:val="24"/>
              </w:rPr>
              <w:t>201607</w:t>
            </w:r>
          </w:p>
        </w:tc>
        <w:tc>
          <w:tcPr>
            <w:tcW w:w="1540" w:type="dxa"/>
          </w:tcPr>
          <w:p>
            <w:pPr>
              <w:pStyle w:val="9"/>
              <w:spacing w:before="181"/>
              <w:ind w:left="9"/>
              <w:jc w:val="center"/>
              <w:rPr>
                <w:sz w:val="24"/>
              </w:rPr>
            </w:pPr>
            <w:r>
              <w:rPr>
                <w:sz w:val="24"/>
              </w:rPr>
              <w:t>是</w:t>
            </w:r>
          </w:p>
        </w:tc>
      </w:tr>
    </w:tbl>
    <w:p>
      <w:pPr>
        <w:pStyle w:val="4"/>
        <w:rPr>
          <w:b/>
          <w:sz w:val="20"/>
        </w:rPr>
      </w:pPr>
    </w:p>
    <w:p>
      <w:pPr>
        <w:pStyle w:val="4"/>
        <w:spacing w:before="1"/>
        <w:rPr>
          <w:b/>
          <w:sz w:val="23"/>
        </w:rPr>
      </w:pPr>
    </w:p>
    <w:p>
      <w:pPr>
        <w:spacing w:after="0"/>
        <w:rPr>
          <w:sz w:val="23"/>
        </w:rPr>
        <w:sectPr>
          <w:pgSz w:w="11910" w:h="16840"/>
          <w:pgMar w:top="1560" w:right="760" w:bottom="1380" w:left="820" w:header="0" w:footer="1200" w:gutter="0"/>
          <w:cols w:space="720" w:num="1"/>
        </w:sectPr>
      </w:pPr>
    </w:p>
    <w:p>
      <w:pPr>
        <w:pStyle w:val="4"/>
        <w:rPr>
          <w:b/>
          <w:sz w:val="30"/>
        </w:rPr>
      </w:pPr>
    </w:p>
    <w:p>
      <w:pPr>
        <w:pStyle w:val="8"/>
        <w:numPr>
          <w:ilvl w:val="0"/>
          <w:numId w:val="18"/>
        </w:numPr>
        <w:tabs>
          <w:tab w:val="left" w:pos="1292"/>
        </w:tabs>
        <w:spacing w:before="1"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队伍建设 </w:t>
      </w:r>
      <w:r>
        <w:rPr>
          <w:rFonts w:ascii="Times New Roman" w:eastAsia="Times New Roman"/>
          <w:b/>
          <w:sz w:val="24"/>
        </w:rPr>
        <w:t>2-3</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91"/>
        <w:gridCol w:w="699"/>
        <w:gridCol w:w="6933"/>
        <w:gridCol w:w="74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91" w:type="dxa"/>
          </w:tcPr>
          <w:p>
            <w:pPr>
              <w:pStyle w:val="9"/>
              <w:spacing w:before="21"/>
              <w:ind w:left="108"/>
              <w:rPr>
                <w:b/>
                <w:sz w:val="21"/>
              </w:rPr>
            </w:pPr>
            <w:r>
              <w:rPr>
                <w:b/>
                <w:sz w:val="21"/>
              </w:rPr>
              <w:t>指 标</w:t>
            </w:r>
          </w:p>
          <w:p>
            <w:pPr>
              <w:pStyle w:val="9"/>
              <w:spacing w:before="43"/>
              <w:ind w:left="108"/>
              <w:rPr>
                <w:b/>
                <w:sz w:val="21"/>
              </w:rPr>
            </w:pPr>
            <w:r>
              <w:rPr>
                <w:b/>
                <w:sz w:val="21"/>
              </w:rPr>
              <w:t>序号</w:t>
            </w:r>
          </w:p>
        </w:tc>
        <w:tc>
          <w:tcPr>
            <w:tcW w:w="7632" w:type="dxa"/>
            <w:gridSpan w:val="2"/>
          </w:tcPr>
          <w:p>
            <w:pPr>
              <w:pStyle w:val="9"/>
              <w:spacing w:before="177"/>
              <w:ind w:left="2845" w:right="2839"/>
              <w:jc w:val="center"/>
              <w:rPr>
                <w:b/>
                <w:sz w:val="21"/>
              </w:rPr>
            </w:pPr>
            <w:r>
              <w:rPr>
                <w:b/>
                <w:sz w:val="21"/>
              </w:rPr>
              <w:t>评估指标及评价细则</w:t>
            </w:r>
          </w:p>
        </w:tc>
        <w:tc>
          <w:tcPr>
            <w:tcW w:w="749" w:type="dxa"/>
          </w:tcPr>
          <w:p>
            <w:pPr>
              <w:pStyle w:val="9"/>
              <w:spacing w:before="21"/>
              <w:ind w:left="163"/>
              <w:rPr>
                <w:b/>
                <w:sz w:val="21"/>
              </w:rPr>
            </w:pPr>
            <w:r>
              <w:rPr>
                <w:b/>
                <w:w w:val="95"/>
                <w:sz w:val="21"/>
              </w:rPr>
              <w:t>自评</w:t>
            </w:r>
          </w:p>
          <w:p>
            <w:pPr>
              <w:pStyle w:val="9"/>
              <w:spacing w:before="43"/>
              <w:ind w:left="163"/>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00" w:hRule="atLeast"/>
        </w:trPr>
        <w:tc>
          <w:tcPr>
            <w:tcW w:w="69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5"/>
              <w:rPr>
                <w:rFonts w:ascii="Times New Roman"/>
                <w:b/>
                <w:sz w:val="21"/>
              </w:rPr>
            </w:pPr>
          </w:p>
          <w:p>
            <w:pPr>
              <w:pStyle w:val="9"/>
              <w:ind w:left="8"/>
              <w:jc w:val="center"/>
              <w:rPr>
                <w:b/>
                <w:sz w:val="21"/>
              </w:rPr>
            </w:pPr>
            <w:r>
              <w:rPr>
                <w:b/>
                <w:w w:val="99"/>
                <w:sz w:val="21"/>
              </w:rPr>
              <w:t>第</w:t>
            </w:r>
          </w:p>
          <w:p>
            <w:pPr>
              <w:pStyle w:val="9"/>
              <w:spacing w:before="57"/>
              <w:ind w:left="9"/>
              <w:jc w:val="center"/>
              <w:rPr>
                <w:rFonts w:ascii="Times New Roman"/>
                <w:b/>
                <w:sz w:val="21"/>
              </w:rPr>
            </w:pPr>
            <w:r>
              <w:rPr>
                <w:rFonts w:ascii="Times New Roman"/>
                <w:b/>
                <w:w w:val="99"/>
                <w:sz w:val="21"/>
              </w:rPr>
              <w:t>7</w:t>
            </w:r>
          </w:p>
          <w:p>
            <w:pPr>
              <w:pStyle w:val="9"/>
              <w:spacing w:before="57"/>
              <w:ind w:left="8"/>
              <w:jc w:val="center"/>
              <w:rPr>
                <w:b/>
                <w:sz w:val="21"/>
              </w:rPr>
            </w:pPr>
            <w:r>
              <w:rPr>
                <w:b/>
                <w:w w:val="99"/>
                <w:sz w:val="21"/>
              </w:rPr>
              <w:t>条</w:t>
            </w:r>
          </w:p>
        </w:tc>
        <w:tc>
          <w:tcPr>
            <w:tcW w:w="699" w:type="dxa"/>
          </w:tcPr>
          <w:p>
            <w:pPr>
              <w:pStyle w:val="9"/>
              <w:spacing w:before="1"/>
              <w:rPr>
                <w:rFonts w:ascii="Times New Roman"/>
                <w:b/>
                <w:sz w:val="18"/>
              </w:rPr>
            </w:pPr>
          </w:p>
          <w:p>
            <w:pPr>
              <w:pStyle w:val="9"/>
              <w:spacing w:line="278" w:lineRule="auto"/>
              <w:ind w:left="108" w:right="158"/>
              <w:rPr>
                <w:b/>
                <w:sz w:val="21"/>
              </w:rPr>
            </w:pPr>
            <w:r>
              <w:rPr>
                <w:b/>
                <w:sz w:val="21"/>
              </w:rPr>
              <w:t>评估指标</w:t>
            </w:r>
          </w:p>
        </w:tc>
        <w:tc>
          <w:tcPr>
            <w:tcW w:w="6933" w:type="dxa"/>
          </w:tcPr>
          <w:p>
            <w:pPr>
              <w:pStyle w:val="9"/>
              <w:spacing w:before="25" w:line="240" w:lineRule="atLeast"/>
              <w:ind w:left="107" w:right="6" w:firstLine="180"/>
              <w:rPr>
                <w:b/>
                <w:sz w:val="18"/>
              </w:rPr>
            </w:pPr>
            <w:r>
              <w:rPr>
                <w:rFonts w:ascii="Times New Roman" w:eastAsia="Times New Roman"/>
                <w:b/>
                <w:sz w:val="18"/>
              </w:rPr>
              <w:t>7</w:t>
            </w:r>
            <w:r>
              <w:rPr>
                <w:rFonts w:ascii="Times New Roman" w:eastAsia="Times New Roman"/>
                <w:b/>
                <w:spacing w:val="19"/>
                <w:sz w:val="18"/>
              </w:rPr>
              <w:t xml:space="preserve">. </w:t>
            </w:r>
            <w:r>
              <w:rPr>
                <w:b/>
                <w:spacing w:val="-10"/>
                <w:sz w:val="18"/>
              </w:rPr>
              <w:t xml:space="preserve">教师师德高尚，敬业爱生，专业水平高。生师比不超过 </w:t>
            </w:r>
            <w:r>
              <w:rPr>
                <w:rFonts w:ascii="Times New Roman" w:eastAsia="Times New Roman"/>
                <w:b/>
                <w:spacing w:val="-4"/>
                <w:sz w:val="18"/>
              </w:rPr>
              <w:t>11:1</w:t>
            </w:r>
            <w:r>
              <w:rPr>
                <w:b/>
                <w:spacing w:val="-5"/>
                <w:sz w:val="18"/>
              </w:rPr>
              <w:t xml:space="preserve">。专任教师学历达标， </w:t>
            </w:r>
            <w:r>
              <w:rPr>
                <w:b/>
                <w:spacing w:val="-9"/>
                <w:sz w:val="18"/>
              </w:rPr>
              <w:t xml:space="preserve">硕士学位及其以上占比不低于 </w:t>
            </w:r>
            <w:r>
              <w:rPr>
                <w:rFonts w:ascii="Times New Roman" w:eastAsia="Times New Roman"/>
                <w:b/>
                <w:spacing w:val="-5"/>
                <w:sz w:val="18"/>
              </w:rPr>
              <w:t>20%</w:t>
            </w:r>
            <w:r>
              <w:rPr>
                <w:b/>
                <w:spacing w:val="-8"/>
                <w:sz w:val="18"/>
              </w:rPr>
              <w:t xml:space="preserve">，中、高级技术职务占比不低于 </w:t>
            </w:r>
            <w:r>
              <w:rPr>
                <w:rFonts w:ascii="Times New Roman" w:eastAsia="Times New Roman"/>
                <w:b/>
                <w:sz w:val="18"/>
              </w:rPr>
              <w:t>60%</w:t>
            </w:r>
            <w:r>
              <w:rPr>
                <w:b/>
                <w:spacing w:val="-4"/>
                <w:sz w:val="18"/>
              </w:rPr>
              <w:t>。校外兼职教师队伍稳定，符合学校课程实施的要求。图书馆、卫生室、实验室等工作人员胜任工作，有中级及以上职称。</w:t>
            </w:r>
          </w:p>
        </w:tc>
        <w:tc>
          <w:tcPr>
            <w:tcW w:w="749"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59"/>
              <w:ind w:left="8"/>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7" w:hRule="atLeast"/>
        </w:trPr>
        <w:tc>
          <w:tcPr>
            <w:tcW w:w="691" w:type="dxa"/>
            <w:vMerge w:val="continue"/>
            <w:tcBorders>
              <w:top w:val="nil"/>
            </w:tcBorders>
          </w:tcPr>
          <w:p>
            <w:pPr>
              <w:rPr>
                <w:sz w:val="2"/>
                <w:szCs w:val="2"/>
              </w:rPr>
            </w:pPr>
          </w:p>
        </w:tc>
        <w:tc>
          <w:tcPr>
            <w:tcW w:w="699" w:type="dxa"/>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29" w:line="278" w:lineRule="auto"/>
              <w:ind w:left="108" w:right="158"/>
              <w:rPr>
                <w:b/>
                <w:sz w:val="21"/>
              </w:rPr>
            </w:pPr>
            <w:r>
              <w:rPr>
                <w:b/>
                <w:sz w:val="21"/>
              </w:rPr>
              <w:t>评价细则</w:t>
            </w:r>
          </w:p>
        </w:tc>
        <w:tc>
          <w:tcPr>
            <w:tcW w:w="6933" w:type="dxa"/>
          </w:tcPr>
          <w:p>
            <w:pPr>
              <w:pStyle w:val="9"/>
              <w:numPr>
                <w:ilvl w:val="0"/>
                <w:numId w:val="19"/>
              </w:numPr>
              <w:tabs>
                <w:tab w:val="left" w:pos="738"/>
              </w:tabs>
              <w:spacing w:before="13" w:after="0" w:line="249" w:lineRule="auto"/>
              <w:ind w:left="107" w:right="6" w:firstLine="180"/>
              <w:jc w:val="left"/>
              <w:rPr>
                <w:sz w:val="18"/>
              </w:rPr>
            </w:pPr>
            <w:r>
              <w:rPr>
                <w:spacing w:val="-8"/>
                <w:sz w:val="18"/>
              </w:rPr>
              <w:t>学校弘扬高尚师德师风，措施扎实，成效显著，教师恪守师德规范，敬业爱生</w:t>
            </w:r>
            <w:r>
              <w:rPr>
                <w:spacing w:val="-4"/>
                <w:sz w:val="18"/>
              </w:rPr>
              <w:t>，为人师表，无以教谋私、有偿家教等违规行为。</w:t>
            </w:r>
          </w:p>
          <w:p>
            <w:pPr>
              <w:pStyle w:val="9"/>
              <w:numPr>
                <w:ilvl w:val="0"/>
                <w:numId w:val="19"/>
              </w:numPr>
              <w:tabs>
                <w:tab w:val="left" w:pos="738"/>
              </w:tabs>
              <w:spacing w:before="0" w:after="0" w:line="249" w:lineRule="auto"/>
              <w:ind w:left="107" w:right="95" w:firstLine="180"/>
              <w:jc w:val="both"/>
              <w:rPr>
                <w:sz w:val="18"/>
              </w:rPr>
            </w:pPr>
            <w:r>
              <w:rPr>
                <w:spacing w:val="-4"/>
                <w:sz w:val="18"/>
              </w:rPr>
              <w:t xml:space="preserve">师资配备充分满足各类课程开设的需要，生师比达到 </w:t>
            </w:r>
            <w:r>
              <w:rPr>
                <w:rFonts w:ascii="Times New Roman" w:eastAsia="Times New Roman"/>
                <w:sz w:val="18"/>
              </w:rPr>
              <w:t>11:1</w:t>
            </w:r>
            <w:r>
              <w:rPr>
                <w:spacing w:val="-4"/>
                <w:sz w:val="18"/>
              </w:rPr>
              <w:t>。专任教师学历达标</w:t>
            </w:r>
            <w:r>
              <w:rPr>
                <w:spacing w:val="-16"/>
                <w:sz w:val="18"/>
              </w:rPr>
              <w:t xml:space="preserve">率为 </w:t>
            </w:r>
            <w:r>
              <w:rPr>
                <w:rFonts w:ascii="Times New Roman" w:eastAsia="Times New Roman"/>
                <w:sz w:val="18"/>
              </w:rPr>
              <w:t>100%</w:t>
            </w:r>
            <w:r>
              <w:rPr>
                <w:sz w:val="18"/>
              </w:rPr>
              <w:t>，专任教师具有硕士及以上学历（学位）</w:t>
            </w:r>
            <w:r>
              <w:rPr>
                <w:spacing w:val="-10"/>
                <w:sz w:val="18"/>
              </w:rPr>
              <w:t xml:space="preserve">的比例达 </w:t>
            </w:r>
            <w:r>
              <w:rPr>
                <w:rFonts w:ascii="Times New Roman" w:eastAsia="Times New Roman"/>
                <w:sz w:val="18"/>
              </w:rPr>
              <w:t>15%</w:t>
            </w:r>
            <w:r>
              <w:rPr>
                <w:sz w:val="18"/>
              </w:rPr>
              <w:t>以上（</w:t>
            </w:r>
            <w:r>
              <w:rPr>
                <w:spacing w:val="-10"/>
                <w:sz w:val="18"/>
              </w:rPr>
              <w:t xml:space="preserve">双本科可 </w:t>
            </w:r>
            <w:r>
              <w:rPr>
                <w:rFonts w:ascii="Times New Roman" w:eastAsia="Times New Roman"/>
                <w:sz w:val="18"/>
              </w:rPr>
              <w:t xml:space="preserve">1:1 </w:t>
            </w:r>
            <w:r>
              <w:rPr>
                <w:sz w:val="18"/>
              </w:rPr>
              <w:t>换算），</w:t>
            </w:r>
            <w:r>
              <w:rPr>
                <w:spacing w:val="-5"/>
                <w:sz w:val="18"/>
              </w:rPr>
              <w:t xml:space="preserve">或含在职读研教师达 </w:t>
            </w:r>
            <w:r>
              <w:rPr>
                <w:rFonts w:ascii="Times New Roman" w:eastAsia="Times New Roman"/>
                <w:sz w:val="18"/>
              </w:rPr>
              <w:t>20%</w:t>
            </w:r>
            <w:r>
              <w:rPr>
                <w:sz w:val="18"/>
              </w:rPr>
              <w:t>以上；具有中、高级技术职称的教师数占专任教师</w:t>
            </w:r>
            <w:r>
              <w:rPr>
                <w:spacing w:val="-16"/>
                <w:sz w:val="18"/>
              </w:rPr>
              <w:t xml:space="preserve">数的 </w:t>
            </w:r>
            <w:r>
              <w:rPr>
                <w:rFonts w:ascii="Times New Roman" w:eastAsia="Times New Roman"/>
                <w:sz w:val="18"/>
              </w:rPr>
              <w:t>60%</w:t>
            </w:r>
            <w:r>
              <w:rPr>
                <w:sz w:val="18"/>
              </w:rPr>
              <w:t>以上。</w:t>
            </w:r>
          </w:p>
          <w:p>
            <w:pPr>
              <w:pStyle w:val="9"/>
              <w:numPr>
                <w:ilvl w:val="0"/>
                <w:numId w:val="19"/>
              </w:numPr>
              <w:tabs>
                <w:tab w:val="left" w:pos="738"/>
              </w:tabs>
              <w:spacing w:before="1" w:after="0" w:line="249" w:lineRule="auto"/>
              <w:ind w:left="107" w:right="96" w:firstLine="180"/>
              <w:jc w:val="both"/>
              <w:rPr>
                <w:sz w:val="18"/>
              </w:rPr>
            </w:pPr>
            <w:r>
              <w:rPr>
                <w:spacing w:val="-9"/>
                <w:sz w:val="18"/>
              </w:rPr>
              <w:t xml:space="preserve">有一支相对稳定、数量足够、业务精湛的校外兼职教师队伍，一般按班级数 </w:t>
            </w:r>
            <w:r>
              <w:rPr>
                <w:rFonts w:ascii="Times New Roman" w:eastAsia="Times New Roman"/>
                <w:spacing w:val="-4"/>
                <w:sz w:val="18"/>
              </w:rPr>
              <w:t>1:1</w:t>
            </w:r>
            <w:r>
              <w:rPr>
                <w:sz w:val="18"/>
              </w:rPr>
              <w:t>配备，能充分满足课程改革需要，在德育工作、校本选修、研究性学习、社会实践、社团活动等方面起到指导支持作用。</w:t>
            </w:r>
          </w:p>
          <w:p>
            <w:pPr>
              <w:pStyle w:val="9"/>
              <w:numPr>
                <w:ilvl w:val="0"/>
                <w:numId w:val="19"/>
              </w:numPr>
              <w:tabs>
                <w:tab w:val="left" w:pos="738"/>
              </w:tabs>
              <w:spacing w:before="0" w:after="0" w:line="249" w:lineRule="auto"/>
              <w:ind w:left="107" w:right="95" w:firstLine="180"/>
              <w:jc w:val="both"/>
              <w:rPr>
                <w:sz w:val="18"/>
              </w:rPr>
            </w:pPr>
            <w:r>
              <w:rPr>
                <w:spacing w:val="-1"/>
                <w:sz w:val="18"/>
              </w:rPr>
              <w:t>图书馆、实验室、医务室和心理咨询室人员均具有相应专业任职资格，</w:t>
            </w:r>
            <w:r>
              <w:rPr>
                <w:rFonts w:ascii="Times New Roman" w:eastAsia="Times New Roman"/>
                <w:sz w:val="18"/>
              </w:rPr>
              <w:t>60%</w:t>
            </w:r>
            <w:r>
              <w:rPr>
                <w:spacing w:val="-14"/>
                <w:sz w:val="18"/>
              </w:rPr>
              <w:t>以</w:t>
            </w:r>
            <w:r>
              <w:rPr>
                <w:spacing w:val="-3"/>
                <w:sz w:val="18"/>
              </w:rPr>
              <w:t xml:space="preserve">上的有中级以上职称。图书馆专职人员不少于 </w:t>
            </w:r>
            <w:r>
              <w:rPr>
                <w:rFonts w:ascii="Times New Roman" w:eastAsia="Times New Roman"/>
                <w:sz w:val="18"/>
              </w:rPr>
              <w:t>3</w:t>
            </w:r>
            <w:r>
              <w:rPr>
                <w:rFonts w:ascii="Times New Roman" w:eastAsia="Times New Roman"/>
                <w:spacing w:val="-1"/>
                <w:sz w:val="18"/>
              </w:rPr>
              <w:t xml:space="preserve"> </w:t>
            </w:r>
            <w:r>
              <w:rPr>
                <w:spacing w:val="-7"/>
                <w:sz w:val="18"/>
              </w:rPr>
              <w:t xml:space="preserve">人，其中至少 </w:t>
            </w:r>
            <w:r>
              <w:rPr>
                <w:rFonts w:ascii="Times New Roman" w:eastAsia="Times New Roman"/>
                <w:sz w:val="18"/>
              </w:rPr>
              <w:t>1</w:t>
            </w:r>
            <w:r>
              <w:rPr>
                <w:rFonts w:ascii="Times New Roman" w:eastAsia="Times New Roman"/>
                <w:spacing w:val="-1"/>
                <w:sz w:val="18"/>
              </w:rPr>
              <w:t xml:space="preserve"> </w:t>
            </w:r>
            <w:r>
              <w:rPr>
                <w:sz w:val="18"/>
              </w:rPr>
              <w:t>人为图书管理专业出身（教师转岗人员需经过设区市以上专业培训）。理、化、生实验室专职实验员分别</w:t>
            </w:r>
            <w:r>
              <w:rPr>
                <w:spacing w:val="-12"/>
                <w:sz w:val="18"/>
              </w:rPr>
              <w:t xml:space="preserve">按轨制 </w:t>
            </w:r>
            <w:r>
              <w:rPr>
                <w:rFonts w:ascii="Times New Roman" w:eastAsia="Times New Roman"/>
                <w:sz w:val="18"/>
              </w:rPr>
              <w:t>5</w:t>
            </w:r>
            <w:r>
              <w:rPr>
                <w:rFonts w:ascii="Times New Roman" w:eastAsia="Times New Roman"/>
                <w:b/>
                <w:sz w:val="18"/>
              </w:rPr>
              <w:t>:</w:t>
            </w:r>
            <w:r>
              <w:rPr>
                <w:rFonts w:ascii="Times New Roman" w:eastAsia="Times New Roman"/>
                <w:sz w:val="18"/>
              </w:rPr>
              <w:t>1</w:t>
            </w:r>
            <w:r>
              <w:rPr>
                <w:rFonts w:ascii="Times New Roman" w:eastAsia="Times New Roman"/>
                <w:spacing w:val="-1"/>
                <w:sz w:val="18"/>
              </w:rPr>
              <w:t xml:space="preserve"> </w:t>
            </w:r>
            <w:r>
              <w:rPr>
                <w:spacing w:val="-5"/>
                <w:sz w:val="18"/>
              </w:rPr>
              <w:t xml:space="preserve">配备。医务室至少配备 </w:t>
            </w:r>
            <w:r>
              <w:rPr>
                <w:rFonts w:ascii="Times New Roman" w:eastAsia="Times New Roman"/>
                <w:sz w:val="18"/>
              </w:rPr>
              <w:t>2</w:t>
            </w:r>
            <w:r>
              <w:rPr>
                <w:rFonts w:ascii="Times New Roman" w:eastAsia="Times New Roman"/>
                <w:spacing w:val="-2"/>
                <w:sz w:val="18"/>
              </w:rPr>
              <w:t xml:space="preserve"> </w:t>
            </w:r>
            <w:r>
              <w:rPr>
                <w:sz w:val="18"/>
              </w:rPr>
              <w:t>名具有资质的医务专业人员（可按年度聘用社区</w:t>
            </w:r>
          </w:p>
          <w:p>
            <w:pPr>
              <w:pStyle w:val="9"/>
              <w:spacing w:before="1"/>
              <w:ind w:left="107"/>
              <w:rPr>
                <w:sz w:val="18"/>
              </w:rPr>
            </w:pPr>
            <w:r>
              <w:rPr>
                <w:sz w:val="18"/>
              </w:rPr>
              <w:t xml:space="preserve">医院等医疗机构专业人员全日制在校工作），在编在校专职医务人员至少 </w:t>
            </w:r>
            <w:r>
              <w:rPr>
                <w:rFonts w:ascii="Times New Roman" w:eastAsia="Times New Roman"/>
                <w:sz w:val="18"/>
              </w:rPr>
              <w:t xml:space="preserve">1 </w:t>
            </w:r>
            <w:r>
              <w:rPr>
                <w:sz w:val="18"/>
              </w:rPr>
              <w:t>人，寄宿</w:t>
            </w:r>
          </w:p>
          <w:p>
            <w:pPr>
              <w:pStyle w:val="9"/>
              <w:spacing w:before="9" w:line="205" w:lineRule="exact"/>
              <w:ind w:left="107"/>
              <w:rPr>
                <w:sz w:val="18"/>
              </w:rPr>
            </w:pPr>
            <w:r>
              <w:rPr>
                <w:sz w:val="18"/>
              </w:rPr>
              <w:t>制规模较大的学校需适当增加专职医务人员。</w:t>
            </w:r>
          </w:p>
        </w:tc>
        <w:tc>
          <w:tcPr>
            <w:tcW w:w="749" w:type="dxa"/>
            <w:vMerge w:val="continue"/>
            <w:tcBorders>
              <w:top w:val="nil"/>
            </w:tcBorders>
          </w:tcPr>
          <w:p>
            <w:pPr>
              <w:rPr>
                <w:sz w:val="2"/>
                <w:szCs w:val="2"/>
              </w:rPr>
            </w:pPr>
          </w:p>
        </w:tc>
      </w:tr>
    </w:tbl>
    <w:p>
      <w:pPr>
        <w:spacing w:after="0"/>
        <w:rPr>
          <w:sz w:val="2"/>
          <w:szCs w:val="2"/>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21728" behindDoc="0" locked="0" layoutInCell="1" allowOverlap="1">
                <wp:simplePos x="0" y="0"/>
                <wp:positionH relativeFrom="page">
                  <wp:posOffset>932180</wp:posOffset>
                </wp:positionH>
                <wp:positionV relativeFrom="page">
                  <wp:posOffset>1007745</wp:posOffset>
                </wp:positionV>
                <wp:extent cx="5770245" cy="8631555"/>
                <wp:effectExtent l="0" t="0" r="0" b="0"/>
                <wp:wrapNone/>
                <wp:docPr id="56" name="文本框 33"/>
                <wp:cNvGraphicFramePr/>
                <a:graphic xmlns:a="http://schemas.openxmlformats.org/drawingml/2006/main">
                  <a:graphicData uri="http://schemas.microsoft.com/office/word/2010/wordprocessingShape">
                    <wps:wsp>
                      <wps:cNvSpPr txBox="1"/>
                      <wps:spPr>
                        <a:xfrm>
                          <a:off x="0" y="0"/>
                          <a:ext cx="5770245" cy="863155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072" w:type="dxa"/>
                                </w:tcPr>
                                <w:p>
                                  <w:pPr>
                                    <w:pStyle w:val="9"/>
                                    <w:tabs>
                                      <w:tab w:val="left" w:pos="637"/>
                                      <w:tab w:val="left" w:pos="1268"/>
                                      <w:tab w:val="left" w:pos="1899"/>
                                    </w:tabs>
                                    <w:spacing w:before="97"/>
                                    <w:ind w:left="6"/>
                                    <w:jc w:val="center"/>
                                    <w:rPr>
                                      <w:b/>
                                      <w:sz w:val="21"/>
                                    </w:rPr>
                                  </w:pPr>
                                  <w:r>
                                    <w:rPr>
                                      <w:b/>
                                      <w:sz w:val="21"/>
                                    </w:rPr>
                                    <w:t>自</w:t>
                                  </w:r>
                                  <w:r>
                                    <w:rPr>
                                      <w:b/>
                                      <w:sz w:val="21"/>
                                    </w:rPr>
                                    <w:tab/>
                                  </w:r>
                                  <w:r>
                                    <w:rPr>
                                      <w:b/>
                                      <w:sz w:val="21"/>
                                    </w:rPr>
                                    <w:t>评</w:t>
                                  </w:r>
                                  <w:r>
                                    <w:rPr>
                                      <w:b/>
                                      <w:sz w:val="21"/>
                                    </w:rPr>
                                    <w:tab/>
                                  </w:r>
                                  <w:r>
                                    <w:rPr>
                                      <w:b/>
                                      <w:sz w:val="21"/>
                                    </w:rPr>
                                    <w:t>概</w:t>
                                  </w:r>
                                  <w:r>
                                    <w:rPr>
                                      <w:b/>
                                      <w:sz w:val="21"/>
                                    </w:rPr>
                                    <w:tab/>
                                  </w:r>
                                  <w:r>
                                    <w:rPr>
                                      <w:b/>
                                      <w:sz w:val="21"/>
                                    </w:rPr>
                                    <w:t>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6" w:hRule="atLeast"/>
                              </w:trPr>
                              <w:tc>
                                <w:tcPr>
                                  <w:tcW w:w="9072" w:type="dxa"/>
                                </w:tcPr>
                                <w:p>
                                  <w:pPr>
                                    <w:pStyle w:val="9"/>
                                    <w:spacing w:before="132" w:line="417" w:lineRule="auto"/>
                                    <w:ind w:left="108" w:right="95" w:firstLine="559"/>
                                    <w:rPr>
                                      <w:sz w:val="28"/>
                                    </w:rPr>
                                  </w:pPr>
                                  <w:r>
                                    <w:rPr>
                                      <w:spacing w:val="-10"/>
                                      <w:sz w:val="28"/>
                                    </w:rPr>
                                    <w:t>百年大计，教育为本；教育大计，教师为本。一支师德高尚、业务精</w:t>
                                  </w:r>
                                  <w:r>
                                    <w:rPr>
                                      <w:spacing w:val="-8"/>
                                      <w:sz w:val="28"/>
                                    </w:rPr>
                                    <w:t>湛的教师队伍是学校教育教学质量稳步提升的关键。近年来，省奔中持续</w:t>
                                  </w:r>
                                  <w:r>
                                    <w:rPr>
                                      <w:spacing w:val="-11"/>
                                      <w:sz w:val="28"/>
                                    </w:rPr>
                                    <w:t>加强教师队伍建设，通过健全的制度规范、严格的考核管理、优秀的榜样</w:t>
                                  </w:r>
                                  <w:r>
                                    <w:rPr>
                                      <w:spacing w:val="-18"/>
                                      <w:sz w:val="28"/>
                                    </w:rPr>
                                    <w:t>引领，提高全体教师师德素养和业务水平，积极打造“四有”好教师团队</w:t>
                                  </w:r>
                                  <w:r>
                                    <w:rPr>
                                      <w:spacing w:val="-5"/>
                                      <w:sz w:val="28"/>
                                    </w:rPr>
                                    <w:t>取得了显著成效。</w:t>
                                  </w:r>
                                </w:p>
                                <w:p>
                                  <w:pPr>
                                    <w:pStyle w:val="9"/>
                                    <w:spacing w:before="148" w:line="417" w:lineRule="auto"/>
                                    <w:ind w:left="667" w:right="2490"/>
                                    <w:rPr>
                                      <w:sz w:val="28"/>
                                    </w:rPr>
                                  </w:pPr>
                                  <w:r>
                                    <w:rPr>
                                      <w:b/>
                                      <w:spacing w:val="-1"/>
                                      <w:w w:val="95"/>
                                      <w:sz w:val="28"/>
                                    </w:rPr>
                                    <w:t xml:space="preserve">一、重视师德师风建设，措施扎实，成效显著。 </w:t>
                                  </w:r>
                                  <w:r>
                                    <w:rPr>
                                      <w:spacing w:val="-1"/>
                                      <w:sz w:val="28"/>
                                    </w:rPr>
                                    <w:t>1</w:t>
                                  </w:r>
                                  <w:r>
                                    <w:rPr>
                                      <w:spacing w:val="-3"/>
                                      <w:sz w:val="28"/>
                                    </w:rPr>
                                    <w:t>.建章立制，夯实师德建设基础。</w:t>
                                  </w:r>
                                </w:p>
                                <w:p>
                                  <w:pPr>
                                    <w:pStyle w:val="9"/>
                                    <w:spacing w:line="417" w:lineRule="auto"/>
                                    <w:ind w:left="108" w:right="95" w:firstLine="559"/>
                                    <w:rPr>
                                      <w:sz w:val="28"/>
                                    </w:rPr>
                                  </w:pPr>
                                  <w:r>
                                    <w:rPr>
                                      <w:spacing w:val="-11"/>
                                      <w:sz w:val="28"/>
                                    </w:rPr>
                                    <w:t>学校严格执行《中小学教师职业道德规范》、《常州市中小学教师违规违纪行政处罚办法》等制度和规定，修订完善了《江苏省奔牛高级中学师德建设月工作方案》。校行政会议定期研究师德建设工作，总结师德建</w:t>
                                  </w:r>
                                  <w:r>
                                    <w:rPr>
                                      <w:spacing w:val="-12"/>
                                      <w:sz w:val="28"/>
                                    </w:rPr>
                                    <w:t>设的经验，部署下阶段师德建设重点；学校师德师风建设领导小组每年制</w:t>
                                  </w:r>
                                  <w:r>
                                    <w:rPr>
                                      <w:spacing w:val="-19"/>
                                      <w:sz w:val="28"/>
                                    </w:rPr>
                                    <w:t>定全校师德建设工作计划，并督办计划的完成；学生发展处、教师发展处</w:t>
                                  </w:r>
                                  <w:r>
                                    <w:rPr>
                                      <w:spacing w:val="-9"/>
                                      <w:sz w:val="28"/>
                                    </w:rPr>
                                    <w:t>各教研组结合实际情况制定具体实施计划，将师德师风建设工作列入常规</w:t>
                                  </w:r>
                                  <w:r>
                                    <w:rPr>
                                      <w:spacing w:val="-11"/>
                                      <w:sz w:val="28"/>
                                    </w:rPr>
                                    <w:t>工作。学校每年积极组织申报师德模范和师德标兵的参评工作。通过先进</w:t>
                                  </w:r>
                                  <w:r>
                                    <w:rPr>
                                      <w:spacing w:val="-12"/>
                                      <w:sz w:val="28"/>
                                    </w:rPr>
                                    <w:t>典型的示范、感召、辐射作用，每位教师都自觉培养师德师风意识，确立</w:t>
                                  </w:r>
                                  <w:r>
                                    <w:rPr>
                                      <w:spacing w:val="-5"/>
                                      <w:sz w:val="28"/>
                                    </w:rPr>
                                    <w:t>师德师风观念，按师德师风规范严格自警自律。</w:t>
                                  </w:r>
                                </w:p>
                                <w:p>
                                  <w:pPr>
                                    <w:pStyle w:val="9"/>
                                    <w:spacing w:before="146"/>
                                    <w:ind w:left="528"/>
                                    <w:rPr>
                                      <w:sz w:val="28"/>
                                    </w:rPr>
                                  </w:pPr>
                                  <w:r>
                                    <w:rPr>
                                      <w:sz w:val="28"/>
                                    </w:rPr>
                                    <w:t>2.强化考核，确保师德建设成效。</w:t>
                                  </w:r>
                                </w:p>
                                <w:p>
                                  <w:pPr>
                                    <w:pStyle w:val="9"/>
                                    <w:spacing w:before="4" w:line="620" w:lineRule="atLeast"/>
                                    <w:ind w:left="108" w:right="95" w:firstLine="559"/>
                                    <w:jc w:val="both"/>
                                    <w:rPr>
                                      <w:sz w:val="28"/>
                                    </w:rPr>
                                  </w:pPr>
                                  <w:r>
                                    <w:rPr>
                                      <w:spacing w:val="-11"/>
                                      <w:sz w:val="28"/>
                                    </w:rPr>
                                    <w:t>强化考核。根据《中小学教师职业道德行为规范》，制定完善了《江</w:t>
                                  </w:r>
                                  <w:r>
                                    <w:rPr>
                                      <w:spacing w:val="-9"/>
                                      <w:sz w:val="28"/>
                                    </w:rPr>
                                    <w:t>苏省奔牛高级中学教职工师德表现考核办法》，以全面提高教师职业道德</w:t>
                                  </w:r>
                                  <w:r>
                                    <w:rPr>
                                      <w:spacing w:val="-20"/>
                                      <w:sz w:val="28"/>
                                    </w:rPr>
                                    <w:t>水平为目的，坚持以人为本，大力倡导“爱国守法、爱岗敬业、关爱学生</w:t>
                                  </w:r>
                                </w:p>
                              </w:tc>
                            </w:tr>
                          </w:tbl>
                          <w:p>
                            <w:pPr>
                              <w:pStyle w:val="4"/>
                            </w:pPr>
                          </w:p>
                        </w:txbxContent>
                      </wps:txbx>
                      <wps:bodyPr lIns="0" tIns="0" rIns="0" bIns="0" upright="1"/>
                    </wps:wsp>
                  </a:graphicData>
                </a:graphic>
              </wp:anchor>
            </w:drawing>
          </mc:Choice>
          <mc:Fallback>
            <w:pict>
              <v:shape id="文本框 33" o:spid="_x0000_s1026" o:spt="202" type="#_x0000_t202" style="position:absolute;left:0pt;margin-left:73.4pt;margin-top:79.35pt;height:679.65pt;width:454.35pt;mso-position-horizontal-relative:page;mso-position-vertical-relative:page;z-index:251721728;mso-width-relative:page;mso-height-relative:page;" filled="f" stroked="f" coordsize="21600,21600" o:gfxdata="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lJ1bPtkAAAANAQAADwAAAAAAAAABACAAAAAiAAAAZHJzL2Rvd25yZXYueG1s&#10;UEsBAhQAFAAAAAgAh07iQN4WMy2+AQAAdQMAAA4AAAAAAAAAAQAgAAAAKA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9072" w:type="dxa"/>
                          </w:tcPr>
                          <w:p>
                            <w:pPr>
                              <w:pStyle w:val="9"/>
                              <w:tabs>
                                <w:tab w:val="left" w:pos="637"/>
                                <w:tab w:val="left" w:pos="1268"/>
                                <w:tab w:val="left" w:pos="1899"/>
                              </w:tabs>
                              <w:spacing w:before="97"/>
                              <w:ind w:left="6"/>
                              <w:jc w:val="center"/>
                              <w:rPr>
                                <w:b/>
                                <w:sz w:val="21"/>
                              </w:rPr>
                            </w:pPr>
                            <w:r>
                              <w:rPr>
                                <w:b/>
                                <w:sz w:val="21"/>
                              </w:rPr>
                              <w:t>自</w:t>
                            </w:r>
                            <w:r>
                              <w:rPr>
                                <w:b/>
                                <w:sz w:val="21"/>
                              </w:rPr>
                              <w:tab/>
                            </w:r>
                            <w:r>
                              <w:rPr>
                                <w:b/>
                                <w:sz w:val="21"/>
                              </w:rPr>
                              <w:t>评</w:t>
                            </w:r>
                            <w:r>
                              <w:rPr>
                                <w:b/>
                                <w:sz w:val="21"/>
                              </w:rPr>
                              <w:tab/>
                            </w:r>
                            <w:r>
                              <w:rPr>
                                <w:b/>
                                <w:sz w:val="21"/>
                              </w:rPr>
                              <w:t>概</w:t>
                            </w:r>
                            <w:r>
                              <w:rPr>
                                <w:b/>
                                <w:sz w:val="21"/>
                              </w:rPr>
                              <w:tab/>
                            </w:r>
                            <w:r>
                              <w:rPr>
                                <w:b/>
                                <w:sz w:val="21"/>
                              </w:rPr>
                              <w:t>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776" w:hRule="atLeast"/>
                        </w:trPr>
                        <w:tc>
                          <w:tcPr>
                            <w:tcW w:w="9072" w:type="dxa"/>
                          </w:tcPr>
                          <w:p>
                            <w:pPr>
                              <w:pStyle w:val="9"/>
                              <w:spacing w:before="132" w:line="417" w:lineRule="auto"/>
                              <w:ind w:left="108" w:right="95" w:firstLine="559"/>
                              <w:rPr>
                                <w:sz w:val="28"/>
                              </w:rPr>
                            </w:pPr>
                            <w:r>
                              <w:rPr>
                                <w:spacing w:val="-10"/>
                                <w:sz w:val="28"/>
                              </w:rPr>
                              <w:t>百年大计，教育为本；教育大计，教师为本。一支师德高尚、业务精</w:t>
                            </w:r>
                            <w:r>
                              <w:rPr>
                                <w:spacing w:val="-8"/>
                                <w:sz w:val="28"/>
                              </w:rPr>
                              <w:t>湛的教师队伍是学校教育教学质量稳步提升的关键。近年来，省奔中持续</w:t>
                            </w:r>
                            <w:r>
                              <w:rPr>
                                <w:spacing w:val="-11"/>
                                <w:sz w:val="28"/>
                              </w:rPr>
                              <w:t>加强教师队伍建设，通过健全的制度规范、严格的考核管理、优秀的榜样</w:t>
                            </w:r>
                            <w:r>
                              <w:rPr>
                                <w:spacing w:val="-18"/>
                                <w:sz w:val="28"/>
                              </w:rPr>
                              <w:t>引领，提高全体教师师德素养和业务水平，积极打造“四有”好教师团队</w:t>
                            </w:r>
                            <w:r>
                              <w:rPr>
                                <w:spacing w:val="-5"/>
                                <w:sz w:val="28"/>
                              </w:rPr>
                              <w:t>取得了显著成效。</w:t>
                            </w:r>
                          </w:p>
                          <w:p>
                            <w:pPr>
                              <w:pStyle w:val="9"/>
                              <w:spacing w:before="148" w:line="417" w:lineRule="auto"/>
                              <w:ind w:left="667" w:right="2490"/>
                              <w:rPr>
                                <w:sz w:val="28"/>
                              </w:rPr>
                            </w:pPr>
                            <w:r>
                              <w:rPr>
                                <w:b/>
                                <w:spacing w:val="-1"/>
                                <w:w w:val="95"/>
                                <w:sz w:val="28"/>
                              </w:rPr>
                              <w:t xml:space="preserve">一、重视师德师风建设，措施扎实，成效显著。 </w:t>
                            </w:r>
                            <w:r>
                              <w:rPr>
                                <w:spacing w:val="-1"/>
                                <w:sz w:val="28"/>
                              </w:rPr>
                              <w:t>1</w:t>
                            </w:r>
                            <w:r>
                              <w:rPr>
                                <w:spacing w:val="-3"/>
                                <w:sz w:val="28"/>
                              </w:rPr>
                              <w:t>.建章立制，夯实师德建设基础。</w:t>
                            </w:r>
                          </w:p>
                          <w:p>
                            <w:pPr>
                              <w:pStyle w:val="9"/>
                              <w:spacing w:line="417" w:lineRule="auto"/>
                              <w:ind w:left="108" w:right="95" w:firstLine="559"/>
                              <w:rPr>
                                <w:sz w:val="28"/>
                              </w:rPr>
                            </w:pPr>
                            <w:r>
                              <w:rPr>
                                <w:spacing w:val="-11"/>
                                <w:sz w:val="28"/>
                              </w:rPr>
                              <w:t>学校严格执行《中小学教师职业道德规范》、《常州市中小学教师违规违纪行政处罚办法》等制度和规定，修订完善了《江苏省奔牛高级中学师德建设月工作方案》。校行政会议定期研究师德建设工作，总结师德建</w:t>
                            </w:r>
                            <w:r>
                              <w:rPr>
                                <w:spacing w:val="-12"/>
                                <w:sz w:val="28"/>
                              </w:rPr>
                              <w:t>设的经验，部署下阶段师德建设重点；学校师德师风建设领导小组每年制</w:t>
                            </w:r>
                            <w:r>
                              <w:rPr>
                                <w:spacing w:val="-19"/>
                                <w:sz w:val="28"/>
                              </w:rPr>
                              <w:t>定全校师德建设工作计划，并督办计划的完成；学生发展处、教师发展处</w:t>
                            </w:r>
                            <w:r>
                              <w:rPr>
                                <w:spacing w:val="-9"/>
                                <w:sz w:val="28"/>
                              </w:rPr>
                              <w:t>各教研组结合实际情况制定具体实施计划，将师德师风建设工作列入常规</w:t>
                            </w:r>
                            <w:r>
                              <w:rPr>
                                <w:spacing w:val="-11"/>
                                <w:sz w:val="28"/>
                              </w:rPr>
                              <w:t>工作。学校每年积极组织申报师德模范和师德标兵的参评工作。通过先进</w:t>
                            </w:r>
                            <w:r>
                              <w:rPr>
                                <w:spacing w:val="-12"/>
                                <w:sz w:val="28"/>
                              </w:rPr>
                              <w:t>典型的示范、感召、辐射作用，每位教师都自觉培养师德师风意识，确立</w:t>
                            </w:r>
                            <w:r>
                              <w:rPr>
                                <w:spacing w:val="-5"/>
                                <w:sz w:val="28"/>
                              </w:rPr>
                              <w:t>师德师风观念，按师德师风规范严格自警自律。</w:t>
                            </w:r>
                          </w:p>
                          <w:p>
                            <w:pPr>
                              <w:pStyle w:val="9"/>
                              <w:spacing w:before="146"/>
                              <w:ind w:left="528"/>
                              <w:rPr>
                                <w:sz w:val="28"/>
                              </w:rPr>
                            </w:pPr>
                            <w:r>
                              <w:rPr>
                                <w:sz w:val="28"/>
                              </w:rPr>
                              <w:t>2.强化考核，确保师德建设成效。</w:t>
                            </w:r>
                          </w:p>
                          <w:p>
                            <w:pPr>
                              <w:pStyle w:val="9"/>
                              <w:spacing w:before="4" w:line="620" w:lineRule="atLeast"/>
                              <w:ind w:left="108" w:right="95" w:firstLine="559"/>
                              <w:jc w:val="both"/>
                              <w:rPr>
                                <w:sz w:val="28"/>
                              </w:rPr>
                            </w:pPr>
                            <w:r>
                              <w:rPr>
                                <w:spacing w:val="-11"/>
                                <w:sz w:val="28"/>
                              </w:rPr>
                              <w:t>强化考核。根据《中小学教师职业道德行为规范》，制定完善了《江</w:t>
                            </w:r>
                            <w:r>
                              <w:rPr>
                                <w:spacing w:val="-9"/>
                                <w:sz w:val="28"/>
                              </w:rPr>
                              <w:t>苏省奔牛高级中学教职工师德表现考核办法》，以全面提高教师职业道德</w:t>
                            </w:r>
                            <w:r>
                              <w:rPr>
                                <w:spacing w:val="-20"/>
                                <w:sz w:val="28"/>
                              </w:rPr>
                              <w:t>水平为目的，坚持以人为本，大力倡导“爱国守法、爱岗敬业、关爱学生</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0"/>
        <w:rPr>
          <w:rFonts w:ascii="Times New Roman"/>
          <w:b/>
          <w:sz w:val="19"/>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37"/>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37"/>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36" w:hRule="atLeast"/>
        </w:trPr>
        <w:tc>
          <w:tcPr>
            <w:tcW w:w="9072" w:type="dxa"/>
          </w:tcPr>
          <w:p>
            <w:pPr>
              <w:pStyle w:val="9"/>
              <w:spacing w:before="133" w:line="417" w:lineRule="auto"/>
              <w:ind w:left="108" w:right="95"/>
              <w:rPr>
                <w:sz w:val="28"/>
              </w:rPr>
            </w:pPr>
            <w:r>
              <w:rPr>
                <w:spacing w:val="-12"/>
                <w:sz w:val="28"/>
              </w:rPr>
              <w:t>教书育人、为人师表、终身学习”的职业道德行为规范，努力建设一支师</w:t>
            </w:r>
            <w:r>
              <w:rPr>
                <w:spacing w:val="-5"/>
                <w:sz w:val="28"/>
              </w:rPr>
              <w:t>德高尚，业务精湛，爱岗敬业，乐于奉献的教师队伍。</w:t>
            </w:r>
          </w:p>
          <w:p>
            <w:pPr>
              <w:pStyle w:val="9"/>
              <w:spacing w:line="417" w:lineRule="auto"/>
              <w:ind w:left="108" w:right="95" w:firstLine="559"/>
              <w:jc w:val="both"/>
              <w:rPr>
                <w:sz w:val="28"/>
              </w:rPr>
            </w:pPr>
            <w:r>
              <w:rPr>
                <w:spacing w:val="-11"/>
                <w:sz w:val="28"/>
              </w:rPr>
              <w:t>拒绝有偿家教。组织全体老师签订《拒绝有偿家教承诺书》，明确规</w:t>
            </w:r>
            <w:r>
              <w:rPr>
                <w:spacing w:val="-10"/>
                <w:sz w:val="28"/>
              </w:rPr>
              <w:t>定不得进行有偿家教，严令教师不得到社会培训机构兼职。多年来，学校</w:t>
            </w:r>
            <w:r>
              <w:rPr>
                <w:spacing w:val="-9"/>
                <w:sz w:val="28"/>
              </w:rPr>
              <w:t>无各种违法违规行为发生。师生互爱、教学相长的风气蔚然成风，促进了</w:t>
            </w:r>
            <w:r>
              <w:rPr>
                <w:spacing w:val="-3"/>
                <w:sz w:val="28"/>
              </w:rPr>
              <w:t>教育教学工作的正常开展，营造了和谐稳定的教学秩序。</w:t>
            </w:r>
          </w:p>
          <w:p>
            <w:pPr>
              <w:pStyle w:val="9"/>
              <w:spacing w:line="417" w:lineRule="auto"/>
              <w:ind w:left="108" w:right="95" w:firstLine="559"/>
              <w:jc w:val="both"/>
              <w:rPr>
                <w:sz w:val="28"/>
              </w:rPr>
            </w:pPr>
            <w:r>
              <w:rPr>
                <w:spacing w:val="-10"/>
                <w:sz w:val="28"/>
              </w:rPr>
              <w:t>师德建设成效显著。师德考核坚持民主、公正、注重实绩的原则，充</w:t>
            </w:r>
            <w:r>
              <w:rPr>
                <w:spacing w:val="-11"/>
                <w:sz w:val="28"/>
              </w:rPr>
              <w:t>分听取教师、学生及家长等方面的意见，不偏听偏信，不弄虚作假，充分</w:t>
            </w:r>
            <w:r>
              <w:rPr>
                <w:spacing w:val="-12"/>
                <w:sz w:val="28"/>
              </w:rPr>
              <w:t>考虑教师工作业绩，定性与定量相结合。常态长效的师德建设让省奔中涌</w:t>
            </w:r>
            <w:r>
              <w:rPr>
                <w:spacing w:val="-15"/>
                <w:w w:val="100"/>
                <w:sz w:val="28"/>
              </w:rPr>
              <w:t>现出一批师德师风先进人物：朱俊老师被评为常州市“十佳爱生标兵</w:t>
            </w:r>
            <w:r>
              <w:rPr>
                <w:spacing w:val="-64"/>
                <w:w w:val="100"/>
                <w:sz w:val="28"/>
              </w:rPr>
              <w:t>”“常</w:t>
            </w:r>
            <w:r>
              <w:rPr>
                <w:spacing w:val="-12"/>
                <w:sz w:val="28"/>
              </w:rPr>
              <w:t>州好人”，姚冬青老师被评为“常州市师德标兵”，沈国英被评为“常州市师德模范”，刘军彪、周宁等多名教师被评为市、区“中小学德育先进</w:t>
            </w:r>
            <w:r>
              <w:rPr>
                <w:spacing w:val="-4"/>
                <w:sz w:val="28"/>
              </w:rPr>
              <w:t>工作者”，学校被评为常州市师德建设先进单位。</w:t>
            </w:r>
          </w:p>
          <w:p>
            <w:pPr>
              <w:pStyle w:val="9"/>
              <w:spacing w:line="357" w:lineRule="exact"/>
              <w:ind w:left="667"/>
              <w:rPr>
                <w:sz w:val="28"/>
              </w:rPr>
            </w:pPr>
            <w:r>
              <w:rPr>
                <w:sz w:val="28"/>
              </w:rPr>
              <w:t>3.多措并举，打造师德建设亮点。</w:t>
            </w:r>
          </w:p>
          <w:p>
            <w:pPr>
              <w:pStyle w:val="9"/>
              <w:spacing w:before="134" w:line="364" w:lineRule="auto"/>
              <w:ind w:left="108" w:right="95" w:firstLine="559"/>
              <w:jc w:val="both"/>
              <w:rPr>
                <w:sz w:val="28"/>
              </w:rPr>
            </w:pPr>
            <w:r>
              <w:rPr>
                <w:spacing w:val="-9"/>
                <w:sz w:val="28"/>
              </w:rPr>
              <w:t>学校通过价值引领提升师德修养，积极打造“四有好教师”团队，通</w:t>
            </w:r>
            <w:r>
              <w:rPr>
                <w:spacing w:val="-12"/>
                <w:sz w:val="28"/>
              </w:rPr>
              <w:t>过青蓝工程、名师工程、全员培训、改革教师评价奖励制度等措施，师德</w:t>
            </w:r>
            <w:r>
              <w:rPr>
                <w:spacing w:val="-5"/>
                <w:sz w:val="28"/>
              </w:rPr>
              <w:t>师风建设卓有成效。</w:t>
            </w:r>
          </w:p>
          <w:p>
            <w:pPr>
              <w:pStyle w:val="9"/>
              <w:spacing w:line="364" w:lineRule="auto"/>
              <w:ind w:left="108" w:right="95" w:firstLine="559"/>
              <w:jc w:val="both"/>
              <w:rPr>
                <w:sz w:val="28"/>
              </w:rPr>
            </w:pPr>
            <w:r>
              <w:rPr>
                <w:spacing w:val="-10"/>
                <w:sz w:val="28"/>
              </w:rPr>
              <w:t>每周一的全体教师学习会上，通过讲座、报告等形式宣传师德模范先</w:t>
            </w:r>
            <w:r>
              <w:rPr>
                <w:spacing w:val="-11"/>
                <w:sz w:val="28"/>
              </w:rPr>
              <w:t>进事迹，学习《中小学教师职业道德规范》，在教师中广泛开展职业道德教育。每年开展师德建设月活动。近几年来，学校分别以《立德树人守初</w:t>
            </w:r>
            <w:r>
              <w:rPr>
                <w:spacing w:val="-10"/>
                <w:sz w:val="28"/>
              </w:rPr>
              <w:t>心 奋进担当有作为》、《立德树人育英才 匠心筑梦绽芳华》、《弘扬高</w:t>
            </w:r>
            <w:r>
              <w:rPr>
                <w:spacing w:val="-4"/>
                <w:sz w:val="28"/>
              </w:rPr>
              <w:t>尚师德 潜心立德树人》等为主题，广泛宣传师德模范的先进事迹和奉献</w:t>
            </w:r>
          </w:p>
          <w:p>
            <w:pPr>
              <w:pStyle w:val="9"/>
              <w:spacing w:line="354" w:lineRule="exact"/>
              <w:ind w:left="108"/>
              <w:rPr>
                <w:sz w:val="28"/>
              </w:rPr>
            </w:pPr>
            <w:r>
              <w:rPr>
                <w:spacing w:val="-12"/>
                <w:sz w:val="28"/>
              </w:rPr>
              <w:t>精神，通过以“爱与责任”为核心内涵的价值引领，使“淡泊名利，爱岗</w:t>
            </w:r>
          </w:p>
        </w:tc>
      </w:tr>
    </w:tbl>
    <w:p>
      <w:pPr>
        <w:spacing w:after="0" w:line="354" w:lineRule="exact"/>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22752" behindDoc="0" locked="0" layoutInCell="1" allowOverlap="1">
                <wp:simplePos x="0" y="0"/>
                <wp:positionH relativeFrom="page">
                  <wp:posOffset>932180</wp:posOffset>
                </wp:positionH>
                <wp:positionV relativeFrom="page">
                  <wp:posOffset>1007745</wp:posOffset>
                </wp:positionV>
                <wp:extent cx="5770245" cy="8426450"/>
                <wp:effectExtent l="0" t="0" r="0" b="0"/>
                <wp:wrapNone/>
                <wp:docPr id="57" name="文本框 34"/>
                <wp:cNvGraphicFramePr/>
                <a:graphic xmlns:a="http://schemas.openxmlformats.org/drawingml/2006/main">
                  <a:graphicData uri="http://schemas.microsoft.com/office/word/2010/wordprocessingShape">
                    <wps:wsp>
                      <wps:cNvSpPr txBox="1"/>
                      <wps:spPr>
                        <a:xfrm>
                          <a:off x="0" y="0"/>
                          <a:ext cx="5770245" cy="842645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0" w:hRule="atLeast"/>
                              </w:trPr>
                              <w:tc>
                                <w:tcPr>
                                  <w:tcW w:w="9072" w:type="dxa"/>
                                </w:tcPr>
                                <w:p>
                                  <w:pPr>
                                    <w:pStyle w:val="9"/>
                                    <w:spacing w:before="3" w:line="364" w:lineRule="auto"/>
                                    <w:ind w:left="108" w:right="95"/>
                                    <w:jc w:val="both"/>
                                    <w:rPr>
                                      <w:sz w:val="28"/>
                                    </w:rPr>
                                  </w:pPr>
                                  <w:r>
                                    <w:rPr>
                                      <w:spacing w:val="-13"/>
                                      <w:sz w:val="28"/>
                                    </w:rPr>
                                    <w:t>敬业，无私奉献，追求卓越”成为我校每一位教职工共同的价值取向和精</w:t>
                                  </w:r>
                                  <w:r>
                                    <w:rPr>
                                      <w:spacing w:val="-11"/>
                                      <w:sz w:val="28"/>
                                    </w:rPr>
                                    <w:t>神追求，形成了“特别能吃苦的奉献精神，特别能合作的团队精神，特别</w:t>
                                  </w:r>
                                  <w:r>
                                    <w:rPr>
                                      <w:spacing w:val="-5"/>
                                      <w:sz w:val="28"/>
                                    </w:rPr>
                                    <w:t>能动脑的钻研精神”。</w:t>
                                  </w:r>
                                </w:p>
                                <w:p>
                                  <w:pPr>
                                    <w:pStyle w:val="9"/>
                                    <w:spacing w:line="364" w:lineRule="auto"/>
                                    <w:ind w:left="108" w:right="-15" w:firstLine="559"/>
                                    <w:rPr>
                                      <w:sz w:val="28"/>
                                    </w:rPr>
                                  </w:pPr>
                                  <w:r>
                                    <w:rPr>
                                      <w:spacing w:val="-3"/>
                                      <w:sz w:val="28"/>
                                    </w:rPr>
                                    <w:t xml:space="preserve">此外，通过学生评教师活动，也促进了老师加强师德修养。多年来， </w:t>
                                  </w:r>
                                  <w:r>
                                    <w:rPr>
                                      <w:spacing w:val="-8"/>
                                      <w:sz w:val="28"/>
                                    </w:rPr>
                                    <w:t>学生评价反馈我校教师的师德修养高，业务能力强，学生对教师师德、教</w:t>
                                  </w:r>
                                  <w:r>
                                    <w:rPr>
                                      <w:spacing w:val="-9"/>
                                      <w:sz w:val="28"/>
                                    </w:rPr>
                                    <w:t xml:space="preserve">育教学工作的总体满意度达 </w:t>
                                  </w:r>
                                  <w:r>
                                    <w:rPr>
                                      <w:sz w:val="28"/>
                                    </w:rPr>
                                    <w:t>95%</w:t>
                                  </w:r>
                                  <w:r>
                                    <w:rPr>
                                      <w:spacing w:val="-2"/>
                                      <w:sz w:val="28"/>
                                    </w:rPr>
                                    <w:t>以上。</w:t>
                                  </w:r>
                                </w:p>
                                <w:p>
                                  <w:pPr>
                                    <w:pStyle w:val="9"/>
                                    <w:spacing w:before="127" w:line="417" w:lineRule="auto"/>
                                    <w:ind w:left="108" w:right="97"/>
                                    <w:rPr>
                                      <w:b/>
                                      <w:sz w:val="28"/>
                                    </w:rPr>
                                  </w:pPr>
                                  <w:r>
                                    <w:rPr>
                                      <w:b/>
                                      <w:spacing w:val="-14"/>
                                      <w:w w:val="95"/>
                                      <w:sz w:val="28"/>
                                    </w:rPr>
                                    <w:t xml:space="preserve">二、师资配置数量充足，结构合理，学历达标，满足学校各类课程开设的  </w:t>
                                  </w:r>
                                  <w:r>
                                    <w:rPr>
                                      <w:b/>
                                      <w:spacing w:val="-14"/>
                                      <w:sz w:val="28"/>
                                    </w:rPr>
                                    <w:t>需要。</w:t>
                                  </w:r>
                                </w:p>
                                <w:p>
                                  <w:pPr>
                                    <w:pStyle w:val="9"/>
                                    <w:spacing w:line="358" w:lineRule="exact"/>
                                    <w:ind w:left="667"/>
                                    <w:rPr>
                                      <w:sz w:val="28"/>
                                    </w:rPr>
                                  </w:pPr>
                                  <w:r>
                                    <w:rPr>
                                      <w:spacing w:val="-20"/>
                                      <w:sz w:val="28"/>
                                    </w:rPr>
                                    <w:t xml:space="preserve">目前，学校现有 </w:t>
                                  </w:r>
                                  <w:r>
                                    <w:rPr>
                                      <w:sz w:val="28"/>
                                    </w:rPr>
                                    <w:t>48</w:t>
                                  </w:r>
                                  <w:r>
                                    <w:rPr>
                                      <w:spacing w:val="-32"/>
                                      <w:sz w:val="28"/>
                                    </w:rPr>
                                    <w:t xml:space="preserve"> 个教学班，在校学生 </w:t>
                                  </w:r>
                                  <w:r>
                                    <w:rPr>
                                      <w:sz w:val="28"/>
                                    </w:rPr>
                                    <w:t>2605</w:t>
                                  </w:r>
                                  <w:r>
                                    <w:rPr>
                                      <w:spacing w:val="-24"/>
                                      <w:sz w:val="28"/>
                                    </w:rPr>
                                    <w:t xml:space="preserve"> 人。学校现有教职工 </w:t>
                                  </w:r>
                                  <w:r>
                                    <w:rPr>
                                      <w:sz w:val="28"/>
                                    </w:rPr>
                                    <w:t>220</w:t>
                                  </w:r>
                                </w:p>
                                <w:p>
                                  <w:pPr>
                                    <w:pStyle w:val="9"/>
                                    <w:spacing w:before="9"/>
                                    <w:rPr>
                                      <w:sz w:val="20"/>
                                    </w:rPr>
                                  </w:pPr>
                                </w:p>
                                <w:p>
                                  <w:pPr>
                                    <w:pStyle w:val="9"/>
                                    <w:ind w:left="108"/>
                                    <w:rPr>
                                      <w:sz w:val="28"/>
                                    </w:rPr>
                                  </w:pPr>
                                  <w:r>
                                    <w:rPr>
                                      <w:spacing w:val="5"/>
                                      <w:sz w:val="28"/>
                                    </w:rPr>
                                    <w:t xml:space="preserve">人，其中专任教师 </w:t>
                                  </w:r>
                                  <w:r>
                                    <w:rPr>
                                      <w:sz w:val="28"/>
                                    </w:rPr>
                                    <w:t>214</w:t>
                                  </w:r>
                                  <w:r>
                                    <w:rPr>
                                      <w:spacing w:val="-6"/>
                                      <w:sz w:val="28"/>
                                    </w:rPr>
                                    <w:t xml:space="preserve"> 人，专任教师均为本科以上学历，学历达标率为</w:t>
                                  </w:r>
                                </w:p>
                                <w:p>
                                  <w:pPr>
                                    <w:pStyle w:val="9"/>
                                    <w:spacing w:before="9"/>
                                    <w:rPr>
                                      <w:sz w:val="20"/>
                                    </w:rPr>
                                  </w:pPr>
                                </w:p>
                                <w:p>
                                  <w:pPr>
                                    <w:pStyle w:val="9"/>
                                    <w:ind w:left="108"/>
                                    <w:rPr>
                                      <w:sz w:val="28"/>
                                    </w:rPr>
                                  </w:pPr>
                                  <w:r>
                                    <w:rPr>
                                      <w:sz w:val="28"/>
                                    </w:rPr>
                                    <w:t>100</w:t>
                                  </w:r>
                                  <w:r>
                                    <w:rPr>
                                      <w:spacing w:val="2"/>
                                      <w:sz w:val="28"/>
                                    </w:rPr>
                                    <w:t>%，其中硕士研究生学历</w:t>
                                  </w:r>
                                  <w:r>
                                    <w:rPr>
                                      <w:spacing w:val="4"/>
                                      <w:sz w:val="28"/>
                                    </w:rPr>
                                    <w:t>（</w:t>
                                  </w:r>
                                  <w:r>
                                    <w:rPr>
                                      <w:spacing w:val="5"/>
                                      <w:sz w:val="28"/>
                                    </w:rPr>
                                    <w:t>学位</w:t>
                                  </w:r>
                                  <w:r>
                                    <w:rPr>
                                      <w:spacing w:val="4"/>
                                      <w:sz w:val="28"/>
                                    </w:rPr>
                                    <w:t>）</w:t>
                                  </w:r>
                                  <w:r>
                                    <w:rPr>
                                      <w:spacing w:val="8"/>
                                      <w:sz w:val="28"/>
                                    </w:rPr>
                                    <w:t xml:space="preserve">以上共 </w:t>
                                  </w:r>
                                  <w:r>
                                    <w:rPr>
                                      <w:sz w:val="28"/>
                                    </w:rPr>
                                    <w:t>49</w:t>
                                  </w:r>
                                  <w:r>
                                    <w:rPr>
                                      <w:spacing w:val="3"/>
                                      <w:sz w:val="28"/>
                                    </w:rPr>
                                    <w:t xml:space="preserve"> 人，占专任教师总数的</w:t>
                                  </w:r>
                                </w:p>
                                <w:p>
                                  <w:pPr>
                                    <w:pStyle w:val="9"/>
                                    <w:spacing w:before="9"/>
                                    <w:rPr>
                                      <w:sz w:val="20"/>
                                    </w:rPr>
                                  </w:pPr>
                                </w:p>
                                <w:p>
                                  <w:pPr>
                                    <w:pStyle w:val="9"/>
                                    <w:spacing w:line="417" w:lineRule="auto"/>
                                    <w:ind w:left="108" w:right="95"/>
                                    <w:rPr>
                                      <w:sz w:val="28"/>
                                    </w:rPr>
                                  </w:pPr>
                                  <w:r>
                                    <w:rPr>
                                      <w:sz w:val="28"/>
                                    </w:rPr>
                                    <w:t>22.9</w:t>
                                  </w:r>
                                  <w:r>
                                    <w:rPr>
                                      <w:spacing w:val="-13"/>
                                      <w:sz w:val="28"/>
                                    </w:rPr>
                                    <w:t xml:space="preserve">%。正高级教师 </w:t>
                                  </w:r>
                                  <w:r>
                                    <w:rPr>
                                      <w:sz w:val="28"/>
                                    </w:rPr>
                                    <w:t>3</w:t>
                                  </w:r>
                                  <w:r>
                                    <w:rPr>
                                      <w:spacing w:val="-17"/>
                                      <w:sz w:val="28"/>
                                    </w:rPr>
                                    <w:t xml:space="preserve"> 人，高级职称教师 </w:t>
                                  </w:r>
                                  <w:r>
                                    <w:rPr>
                                      <w:sz w:val="28"/>
                                    </w:rPr>
                                    <w:t>78</w:t>
                                  </w:r>
                                  <w:r>
                                    <w:rPr>
                                      <w:spacing w:val="-10"/>
                                      <w:sz w:val="28"/>
                                    </w:rPr>
                                    <w:t xml:space="preserve"> 人，中级职称教师 </w:t>
                                  </w:r>
                                  <w:r>
                                    <w:rPr>
                                      <w:sz w:val="28"/>
                                    </w:rPr>
                                    <w:t>83</w:t>
                                  </w:r>
                                  <w:r>
                                    <w:rPr>
                                      <w:spacing w:val="-21"/>
                                      <w:sz w:val="28"/>
                                    </w:rPr>
                                    <w:t xml:space="preserve"> 人，中</w:t>
                                  </w:r>
                                  <w:r>
                                    <w:rPr>
                                      <w:spacing w:val="-15"/>
                                      <w:sz w:val="28"/>
                                    </w:rPr>
                                    <w:t xml:space="preserve">高级教师总数 </w:t>
                                  </w:r>
                                  <w:r>
                                    <w:rPr>
                                      <w:sz w:val="28"/>
                                    </w:rPr>
                                    <w:t>161</w:t>
                                  </w:r>
                                  <w:r>
                                    <w:rPr>
                                      <w:spacing w:val="-19"/>
                                      <w:sz w:val="28"/>
                                    </w:rPr>
                                    <w:t xml:space="preserve"> 人，占专任教师 </w:t>
                                  </w:r>
                                  <w:r>
                                    <w:rPr>
                                      <w:sz w:val="28"/>
                                    </w:rPr>
                                    <w:t>75.2</w:t>
                                  </w:r>
                                  <w:r>
                                    <w:rPr>
                                      <w:spacing w:val="-15"/>
                                      <w:sz w:val="28"/>
                                    </w:rPr>
                                    <w:t>%。学校师资数量充足，结构合理</w:t>
                                  </w:r>
                                  <w:r>
                                    <w:rPr>
                                      <w:spacing w:val="-5"/>
                                      <w:sz w:val="28"/>
                                    </w:rPr>
                                    <w:t>学历达标，能满足各门课程开设的需要。</w:t>
                                  </w:r>
                                </w:p>
                                <w:p>
                                  <w:pPr>
                                    <w:pStyle w:val="9"/>
                                    <w:spacing w:line="417" w:lineRule="auto"/>
                                    <w:ind w:left="108" w:right="95"/>
                                    <w:rPr>
                                      <w:b/>
                                      <w:sz w:val="28"/>
                                    </w:rPr>
                                  </w:pPr>
                                  <w:r>
                                    <w:rPr>
                                      <w:b/>
                                      <w:sz w:val="28"/>
                                    </w:rPr>
                                    <w:t>三、校外兼职教师结构合理，人员稳定，业务精湛 ，满足学校课程改革需要</w:t>
                                  </w:r>
                                </w:p>
                                <w:p>
                                  <w:pPr>
                                    <w:pStyle w:val="9"/>
                                    <w:spacing w:line="417" w:lineRule="auto"/>
                                    <w:ind w:left="108" w:right="95" w:firstLine="559"/>
                                    <w:jc w:val="both"/>
                                    <w:rPr>
                                      <w:sz w:val="28"/>
                                    </w:rPr>
                                  </w:pPr>
                                  <w:r>
                                    <w:rPr>
                                      <w:spacing w:val="-8"/>
                                      <w:sz w:val="28"/>
                                    </w:rPr>
                                    <w:t>学校大力推进适应新课程改革需要的课堂建设，积极构建适合学生全</w:t>
                                  </w:r>
                                  <w:r>
                                    <w:rPr>
                                      <w:spacing w:val="-5"/>
                                      <w:sz w:val="28"/>
                                    </w:rPr>
                                    <w:t xml:space="preserve">面而有个性发展的平台。学校先后聘请 </w:t>
                                  </w:r>
                                  <w:r>
                                    <w:rPr>
                                      <w:sz w:val="28"/>
                                    </w:rPr>
                                    <w:t>51</w:t>
                                  </w:r>
                                  <w:r>
                                    <w:rPr>
                                      <w:spacing w:val="-11"/>
                                      <w:sz w:val="28"/>
                                    </w:rPr>
                                    <w:t xml:space="preserve"> 位校外兼职教师，组成了相对</w:t>
                                  </w:r>
                                  <w:r>
                                    <w:rPr>
                                      <w:spacing w:val="-10"/>
                                      <w:sz w:val="28"/>
                                    </w:rPr>
                                    <w:t>稳定的辅导教师队伍，辅助学校开展德育工作，开发校本选修课程，指导学生开展研究性学习、社会实践、社团活动等。根据德育教育的需要，聘</w:t>
                                  </w:r>
                                  <w:r>
                                    <w:rPr>
                                      <w:spacing w:val="-9"/>
                                      <w:sz w:val="28"/>
                                    </w:rPr>
                                    <w:t>请新北区消防救援大队钱正新、奔牛派出所谢红星为法治副校长，定期邀</w:t>
                                  </w:r>
                                </w:p>
                                <w:p>
                                  <w:pPr>
                                    <w:pStyle w:val="9"/>
                                    <w:spacing w:line="358" w:lineRule="exact"/>
                                    <w:ind w:left="108"/>
                                    <w:rPr>
                                      <w:sz w:val="28"/>
                                    </w:rPr>
                                  </w:pPr>
                                  <w:r>
                                    <w:rPr>
                                      <w:spacing w:val="-8"/>
                                      <w:sz w:val="28"/>
                                    </w:rPr>
                                    <w:t>请他们走进校园对学生进行法律知识、安全教育等方面指导；根据学校校</w:t>
                                  </w:r>
                                </w:p>
                              </w:tc>
                            </w:tr>
                          </w:tbl>
                          <w:p>
                            <w:pPr>
                              <w:pStyle w:val="4"/>
                            </w:pPr>
                          </w:p>
                        </w:txbxContent>
                      </wps:txbx>
                      <wps:bodyPr lIns="0" tIns="0" rIns="0" bIns="0" upright="1"/>
                    </wps:wsp>
                  </a:graphicData>
                </a:graphic>
              </wp:anchor>
            </w:drawing>
          </mc:Choice>
          <mc:Fallback>
            <w:pict>
              <v:shape id="文本框 34" o:spid="_x0000_s1026" o:spt="202" type="#_x0000_t202" style="position:absolute;left:0pt;margin-left:73.4pt;margin-top:79.35pt;height:663.5pt;width:454.35pt;mso-position-horizontal-relative:page;mso-position-vertical-relative:page;z-index:251722752;mso-width-relative:page;mso-height-relative:page;" filled="f" stroked="f" coordsize="21600,21600" o:gfxdata="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Ba/jRv2gAAAA0BAAAPAAAAAAAAAAEAIAAAACIAAABkcnMvZG93bnJldi54&#10;bWxQSwECFAAUAAAACACHTuJAu5H31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50" w:hRule="atLeast"/>
                        </w:trPr>
                        <w:tc>
                          <w:tcPr>
                            <w:tcW w:w="9072" w:type="dxa"/>
                          </w:tcPr>
                          <w:p>
                            <w:pPr>
                              <w:pStyle w:val="9"/>
                              <w:spacing w:before="3" w:line="364" w:lineRule="auto"/>
                              <w:ind w:left="108" w:right="95"/>
                              <w:jc w:val="both"/>
                              <w:rPr>
                                <w:sz w:val="28"/>
                              </w:rPr>
                            </w:pPr>
                            <w:r>
                              <w:rPr>
                                <w:spacing w:val="-13"/>
                                <w:sz w:val="28"/>
                              </w:rPr>
                              <w:t>敬业，无私奉献，追求卓越”成为我校每一位教职工共同的价值取向和精</w:t>
                            </w:r>
                            <w:r>
                              <w:rPr>
                                <w:spacing w:val="-11"/>
                                <w:sz w:val="28"/>
                              </w:rPr>
                              <w:t>神追求，形成了“特别能吃苦的奉献精神，特别能合作的团队精神，特别</w:t>
                            </w:r>
                            <w:r>
                              <w:rPr>
                                <w:spacing w:val="-5"/>
                                <w:sz w:val="28"/>
                              </w:rPr>
                              <w:t>能动脑的钻研精神”。</w:t>
                            </w:r>
                          </w:p>
                          <w:p>
                            <w:pPr>
                              <w:pStyle w:val="9"/>
                              <w:spacing w:line="364" w:lineRule="auto"/>
                              <w:ind w:left="108" w:right="-15" w:firstLine="559"/>
                              <w:rPr>
                                <w:sz w:val="28"/>
                              </w:rPr>
                            </w:pPr>
                            <w:r>
                              <w:rPr>
                                <w:spacing w:val="-3"/>
                                <w:sz w:val="28"/>
                              </w:rPr>
                              <w:t xml:space="preserve">此外，通过学生评教师活动，也促进了老师加强师德修养。多年来， </w:t>
                            </w:r>
                            <w:r>
                              <w:rPr>
                                <w:spacing w:val="-8"/>
                                <w:sz w:val="28"/>
                              </w:rPr>
                              <w:t>学生评价反馈我校教师的师德修养高，业务能力强，学生对教师师德、教</w:t>
                            </w:r>
                            <w:r>
                              <w:rPr>
                                <w:spacing w:val="-9"/>
                                <w:sz w:val="28"/>
                              </w:rPr>
                              <w:t xml:space="preserve">育教学工作的总体满意度达 </w:t>
                            </w:r>
                            <w:r>
                              <w:rPr>
                                <w:sz w:val="28"/>
                              </w:rPr>
                              <w:t>95%</w:t>
                            </w:r>
                            <w:r>
                              <w:rPr>
                                <w:spacing w:val="-2"/>
                                <w:sz w:val="28"/>
                              </w:rPr>
                              <w:t>以上。</w:t>
                            </w:r>
                          </w:p>
                          <w:p>
                            <w:pPr>
                              <w:pStyle w:val="9"/>
                              <w:spacing w:before="127" w:line="417" w:lineRule="auto"/>
                              <w:ind w:left="108" w:right="97"/>
                              <w:rPr>
                                <w:b/>
                                <w:sz w:val="28"/>
                              </w:rPr>
                            </w:pPr>
                            <w:r>
                              <w:rPr>
                                <w:b/>
                                <w:spacing w:val="-14"/>
                                <w:w w:val="95"/>
                                <w:sz w:val="28"/>
                              </w:rPr>
                              <w:t xml:space="preserve">二、师资配置数量充足，结构合理，学历达标，满足学校各类课程开设的  </w:t>
                            </w:r>
                            <w:r>
                              <w:rPr>
                                <w:b/>
                                <w:spacing w:val="-14"/>
                                <w:sz w:val="28"/>
                              </w:rPr>
                              <w:t>需要。</w:t>
                            </w:r>
                          </w:p>
                          <w:p>
                            <w:pPr>
                              <w:pStyle w:val="9"/>
                              <w:spacing w:line="358" w:lineRule="exact"/>
                              <w:ind w:left="667"/>
                              <w:rPr>
                                <w:sz w:val="28"/>
                              </w:rPr>
                            </w:pPr>
                            <w:r>
                              <w:rPr>
                                <w:spacing w:val="-20"/>
                                <w:sz w:val="28"/>
                              </w:rPr>
                              <w:t xml:space="preserve">目前，学校现有 </w:t>
                            </w:r>
                            <w:r>
                              <w:rPr>
                                <w:sz w:val="28"/>
                              </w:rPr>
                              <w:t>48</w:t>
                            </w:r>
                            <w:r>
                              <w:rPr>
                                <w:spacing w:val="-32"/>
                                <w:sz w:val="28"/>
                              </w:rPr>
                              <w:t xml:space="preserve"> 个教学班，在校学生 </w:t>
                            </w:r>
                            <w:r>
                              <w:rPr>
                                <w:sz w:val="28"/>
                              </w:rPr>
                              <w:t>2605</w:t>
                            </w:r>
                            <w:r>
                              <w:rPr>
                                <w:spacing w:val="-24"/>
                                <w:sz w:val="28"/>
                              </w:rPr>
                              <w:t xml:space="preserve"> 人。学校现有教职工 </w:t>
                            </w:r>
                            <w:r>
                              <w:rPr>
                                <w:sz w:val="28"/>
                              </w:rPr>
                              <w:t>220</w:t>
                            </w:r>
                          </w:p>
                          <w:p>
                            <w:pPr>
                              <w:pStyle w:val="9"/>
                              <w:spacing w:before="9"/>
                              <w:rPr>
                                <w:sz w:val="20"/>
                              </w:rPr>
                            </w:pPr>
                          </w:p>
                          <w:p>
                            <w:pPr>
                              <w:pStyle w:val="9"/>
                              <w:ind w:left="108"/>
                              <w:rPr>
                                <w:sz w:val="28"/>
                              </w:rPr>
                            </w:pPr>
                            <w:r>
                              <w:rPr>
                                <w:spacing w:val="5"/>
                                <w:sz w:val="28"/>
                              </w:rPr>
                              <w:t xml:space="preserve">人，其中专任教师 </w:t>
                            </w:r>
                            <w:r>
                              <w:rPr>
                                <w:sz w:val="28"/>
                              </w:rPr>
                              <w:t>214</w:t>
                            </w:r>
                            <w:r>
                              <w:rPr>
                                <w:spacing w:val="-6"/>
                                <w:sz w:val="28"/>
                              </w:rPr>
                              <w:t xml:space="preserve"> 人，专任教师均为本科以上学历，学历达标率为</w:t>
                            </w:r>
                          </w:p>
                          <w:p>
                            <w:pPr>
                              <w:pStyle w:val="9"/>
                              <w:spacing w:before="9"/>
                              <w:rPr>
                                <w:sz w:val="20"/>
                              </w:rPr>
                            </w:pPr>
                          </w:p>
                          <w:p>
                            <w:pPr>
                              <w:pStyle w:val="9"/>
                              <w:ind w:left="108"/>
                              <w:rPr>
                                <w:sz w:val="28"/>
                              </w:rPr>
                            </w:pPr>
                            <w:r>
                              <w:rPr>
                                <w:sz w:val="28"/>
                              </w:rPr>
                              <w:t>100</w:t>
                            </w:r>
                            <w:r>
                              <w:rPr>
                                <w:spacing w:val="2"/>
                                <w:sz w:val="28"/>
                              </w:rPr>
                              <w:t>%，其中硕士研究生学历</w:t>
                            </w:r>
                            <w:r>
                              <w:rPr>
                                <w:spacing w:val="4"/>
                                <w:sz w:val="28"/>
                              </w:rPr>
                              <w:t>（</w:t>
                            </w:r>
                            <w:r>
                              <w:rPr>
                                <w:spacing w:val="5"/>
                                <w:sz w:val="28"/>
                              </w:rPr>
                              <w:t>学位</w:t>
                            </w:r>
                            <w:r>
                              <w:rPr>
                                <w:spacing w:val="4"/>
                                <w:sz w:val="28"/>
                              </w:rPr>
                              <w:t>）</w:t>
                            </w:r>
                            <w:r>
                              <w:rPr>
                                <w:spacing w:val="8"/>
                                <w:sz w:val="28"/>
                              </w:rPr>
                              <w:t xml:space="preserve">以上共 </w:t>
                            </w:r>
                            <w:r>
                              <w:rPr>
                                <w:sz w:val="28"/>
                              </w:rPr>
                              <w:t>49</w:t>
                            </w:r>
                            <w:r>
                              <w:rPr>
                                <w:spacing w:val="3"/>
                                <w:sz w:val="28"/>
                              </w:rPr>
                              <w:t xml:space="preserve"> 人，占专任教师总数的</w:t>
                            </w:r>
                          </w:p>
                          <w:p>
                            <w:pPr>
                              <w:pStyle w:val="9"/>
                              <w:spacing w:before="9"/>
                              <w:rPr>
                                <w:sz w:val="20"/>
                              </w:rPr>
                            </w:pPr>
                          </w:p>
                          <w:p>
                            <w:pPr>
                              <w:pStyle w:val="9"/>
                              <w:spacing w:line="417" w:lineRule="auto"/>
                              <w:ind w:left="108" w:right="95"/>
                              <w:rPr>
                                <w:sz w:val="28"/>
                              </w:rPr>
                            </w:pPr>
                            <w:r>
                              <w:rPr>
                                <w:sz w:val="28"/>
                              </w:rPr>
                              <w:t>22.9</w:t>
                            </w:r>
                            <w:r>
                              <w:rPr>
                                <w:spacing w:val="-13"/>
                                <w:sz w:val="28"/>
                              </w:rPr>
                              <w:t xml:space="preserve">%。正高级教师 </w:t>
                            </w:r>
                            <w:r>
                              <w:rPr>
                                <w:sz w:val="28"/>
                              </w:rPr>
                              <w:t>3</w:t>
                            </w:r>
                            <w:r>
                              <w:rPr>
                                <w:spacing w:val="-17"/>
                                <w:sz w:val="28"/>
                              </w:rPr>
                              <w:t xml:space="preserve"> 人，高级职称教师 </w:t>
                            </w:r>
                            <w:r>
                              <w:rPr>
                                <w:sz w:val="28"/>
                              </w:rPr>
                              <w:t>78</w:t>
                            </w:r>
                            <w:r>
                              <w:rPr>
                                <w:spacing w:val="-10"/>
                                <w:sz w:val="28"/>
                              </w:rPr>
                              <w:t xml:space="preserve"> 人，中级职称教师 </w:t>
                            </w:r>
                            <w:r>
                              <w:rPr>
                                <w:sz w:val="28"/>
                              </w:rPr>
                              <w:t>83</w:t>
                            </w:r>
                            <w:r>
                              <w:rPr>
                                <w:spacing w:val="-21"/>
                                <w:sz w:val="28"/>
                              </w:rPr>
                              <w:t xml:space="preserve"> 人，中</w:t>
                            </w:r>
                            <w:r>
                              <w:rPr>
                                <w:spacing w:val="-15"/>
                                <w:sz w:val="28"/>
                              </w:rPr>
                              <w:t xml:space="preserve">高级教师总数 </w:t>
                            </w:r>
                            <w:r>
                              <w:rPr>
                                <w:sz w:val="28"/>
                              </w:rPr>
                              <w:t>161</w:t>
                            </w:r>
                            <w:r>
                              <w:rPr>
                                <w:spacing w:val="-19"/>
                                <w:sz w:val="28"/>
                              </w:rPr>
                              <w:t xml:space="preserve"> 人，占专任教师 </w:t>
                            </w:r>
                            <w:r>
                              <w:rPr>
                                <w:sz w:val="28"/>
                              </w:rPr>
                              <w:t>75.2</w:t>
                            </w:r>
                            <w:r>
                              <w:rPr>
                                <w:spacing w:val="-15"/>
                                <w:sz w:val="28"/>
                              </w:rPr>
                              <w:t>%。学校师资数量充足，结构合理</w:t>
                            </w:r>
                            <w:r>
                              <w:rPr>
                                <w:spacing w:val="-5"/>
                                <w:sz w:val="28"/>
                              </w:rPr>
                              <w:t>学历达标，能满足各门课程开设的需要。</w:t>
                            </w:r>
                          </w:p>
                          <w:p>
                            <w:pPr>
                              <w:pStyle w:val="9"/>
                              <w:spacing w:line="417" w:lineRule="auto"/>
                              <w:ind w:left="108" w:right="95"/>
                              <w:rPr>
                                <w:b/>
                                <w:sz w:val="28"/>
                              </w:rPr>
                            </w:pPr>
                            <w:r>
                              <w:rPr>
                                <w:b/>
                                <w:sz w:val="28"/>
                              </w:rPr>
                              <w:t>三、校外兼职教师结构合理，人员稳定，业务精湛 ，满足学校课程改革需要</w:t>
                            </w:r>
                          </w:p>
                          <w:p>
                            <w:pPr>
                              <w:pStyle w:val="9"/>
                              <w:spacing w:line="417" w:lineRule="auto"/>
                              <w:ind w:left="108" w:right="95" w:firstLine="559"/>
                              <w:jc w:val="both"/>
                              <w:rPr>
                                <w:sz w:val="28"/>
                              </w:rPr>
                            </w:pPr>
                            <w:r>
                              <w:rPr>
                                <w:spacing w:val="-8"/>
                                <w:sz w:val="28"/>
                              </w:rPr>
                              <w:t>学校大力推进适应新课程改革需要的课堂建设，积极构建适合学生全</w:t>
                            </w:r>
                            <w:r>
                              <w:rPr>
                                <w:spacing w:val="-5"/>
                                <w:sz w:val="28"/>
                              </w:rPr>
                              <w:t xml:space="preserve">面而有个性发展的平台。学校先后聘请 </w:t>
                            </w:r>
                            <w:r>
                              <w:rPr>
                                <w:sz w:val="28"/>
                              </w:rPr>
                              <w:t>51</w:t>
                            </w:r>
                            <w:r>
                              <w:rPr>
                                <w:spacing w:val="-11"/>
                                <w:sz w:val="28"/>
                              </w:rPr>
                              <w:t xml:space="preserve"> 位校外兼职教师，组成了相对</w:t>
                            </w:r>
                            <w:r>
                              <w:rPr>
                                <w:spacing w:val="-10"/>
                                <w:sz w:val="28"/>
                              </w:rPr>
                              <w:t>稳定的辅导教师队伍，辅助学校开展德育工作，开发校本选修课程，指导学生开展研究性学习、社会实践、社团活动等。根据德育教育的需要，聘</w:t>
                            </w:r>
                            <w:r>
                              <w:rPr>
                                <w:spacing w:val="-9"/>
                                <w:sz w:val="28"/>
                              </w:rPr>
                              <w:t>请新北区消防救援大队钱正新、奔牛派出所谢红星为法治副校长，定期邀</w:t>
                            </w:r>
                          </w:p>
                          <w:p>
                            <w:pPr>
                              <w:pStyle w:val="9"/>
                              <w:spacing w:line="358" w:lineRule="exact"/>
                              <w:ind w:left="108"/>
                              <w:rPr>
                                <w:sz w:val="28"/>
                              </w:rPr>
                            </w:pPr>
                            <w:r>
                              <w:rPr>
                                <w:spacing w:val="-8"/>
                                <w:sz w:val="28"/>
                              </w:rPr>
                              <w:t>请他们走进校园对学生进行法律知识、安全教育等方面指导；根据学校校</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5"/>
        <w:rPr>
          <w:sz w:val="14"/>
        </w:rPr>
      </w:pPr>
    </w:p>
    <w:p>
      <w:pPr>
        <w:pStyle w:val="4"/>
        <w:spacing w:before="61"/>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296" w:hRule="atLeast"/>
        </w:trPr>
        <w:tc>
          <w:tcPr>
            <w:tcW w:w="9072" w:type="dxa"/>
          </w:tcPr>
          <w:p>
            <w:pPr>
              <w:pStyle w:val="9"/>
              <w:spacing w:before="133" w:line="417" w:lineRule="auto"/>
              <w:ind w:left="108" w:right="95"/>
              <w:jc w:val="both"/>
              <w:rPr>
                <w:sz w:val="28"/>
              </w:rPr>
            </w:pPr>
            <w:r>
              <w:rPr>
                <w:spacing w:val="-11"/>
                <w:sz w:val="28"/>
              </w:rPr>
              <w:t>本课程开设需要，聘请王菊芬、何叶、包爱平、范厚忙等为学校的社团活</w:t>
            </w:r>
            <w:r>
              <w:rPr>
                <w:spacing w:val="-12"/>
                <w:sz w:val="28"/>
              </w:rPr>
              <w:t>动指导老师；聘请奔牛医院的蒋秋云、常州第三人民医院张志新等担任学</w:t>
            </w:r>
            <w:r>
              <w:rPr>
                <w:spacing w:val="-11"/>
                <w:sz w:val="28"/>
              </w:rPr>
              <w:t>校的健康指导。稳定且业务精湛的校外兼职教师队伍，有效指导学生德育</w:t>
            </w:r>
            <w:r>
              <w:rPr>
                <w:spacing w:val="-12"/>
                <w:sz w:val="28"/>
              </w:rPr>
              <w:t>工作、校本选修、社团活动、法制教育、校本课程，为我校培养新时代的</w:t>
            </w:r>
            <w:r>
              <w:rPr>
                <w:spacing w:val="-5"/>
                <w:sz w:val="28"/>
              </w:rPr>
              <w:t>优秀学生注入新的力量。</w:t>
            </w:r>
          </w:p>
          <w:p>
            <w:pPr>
              <w:pStyle w:val="9"/>
              <w:spacing w:line="417" w:lineRule="auto"/>
              <w:ind w:left="667" w:right="96" w:hanging="560"/>
              <w:jc w:val="both"/>
              <w:rPr>
                <w:sz w:val="28"/>
              </w:rPr>
            </w:pPr>
            <w:r>
              <w:rPr>
                <w:b/>
                <w:sz w:val="28"/>
              </w:rPr>
              <w:t>四、四室人员配备充足，资质资历培训达标，高质量地服务广大师生。</w:t>
            </w:r>
            <w:r>
              <w:rPr>
                <w:sz w:val="28"/>
              </w:rPr>
              <w:t>学校图书馆、实验室、医务室和心理咨询室人员共 21 人，其中 16</w:t>
            </w:r>
          </w:p>
          <w:p>
            <w:pPr>
              <w:pStyle w:val="9"/>
              <w:spacing w:line="417" w:lineRule="auto"/>
              <w:ind w:left="108" w:right="95"/>
              <w:jc w:val="both"/>
              <w:rPr>
                <w:sz w:val="28"/>
              </w:rPr>
            </w:pPr>
            <w:r>
              <w:rPr>
                <w:spacing w:val="-11"/>
                <w:sz w:val="28"/>
              </w:rPr>
              <w:t xml:space="preserve">人具有中级以上职称，达 </w:t>
            </w:r>
            <w:r>
              <w:rPr>
                <w:sz w:val="28"/>
              </w:rPr>
              <w:t>76.1</w:t>
            </w:r>
            <w:r>
              <w:rPr>
                <w:spacing w:val="-16"/>
                <w:sz w:val="28"/>
              </w:rPr>
              <w:t xml:space="preserve">%。图书馆 </w:t>
            </w:r>
            <w:r>
              <w:rPr>
                <w:sz w:val="28"/>
              </w:rPr>
              <w:t>4</w:t>
            </w:r>
            <w:r>
              <w:rPr>
                <w:spacing w:val="-19"/>
                <w:sz w:val="28"/>
              </w:rPr>
              <w:t xml:space="preserve"> 名管理员中有 </w:t>
            </w:r>
            <w:r>
              <w:rPr>
                <w:sz w:val="28"/>
              </w:rPr>
              <w:t>2</w:t>
            </w:r>
            <w:r>
              <w:rPr>
                <w:spacing w:val="-12"/>
                <w:sz w:val="28"/>
              </w:rPr>
              <w:t xml:space="preserve"> 人具有中学高级职称。图书馆非专业出身工作人员均参加了常州市专业技术学习与业务</w:t>
            </w:r>
            <w:r>
              <w:rPr>
                <w:spacing w:val="-13"/>
                <w:sz w:val="28"/>
              </w:rPr>
              <w:t>提高培训，并取得合格证书，能胜任各自的岗位工作。理化生实验室人员</w:t>
            </w:r>
            <w:r>
              <w:rPr>
                <w:spacing w:val="-6"/>
                <w:sz w:val="28"/>
              </w:rPr>
              <w:t xml:space="preserve">按轨制 </w:t>
            </w:r>
            <w:r>
              <w:rPr>
                <w:sz w:val="28"/>
              </w:rPr>
              <w:t>5:1</w:t>
            </w:r>
            <w:r>
              <w:rPr>
                <w:spacing w:val="3"/>
                <w:sz w:val="28"/>
              </w:rPr>
              <w:t xml:space="preserve"> 配备，共有 </w:t>
            </w:r>
            <w:r>
              <w:rPr>
                <w:sz w:val="28"/>
              </w:rPr>
              <w:t>5</w:t>
            </w:r>
            <w:r>
              <w:rPr>
                <w:spacing w:val="-7"/>
                <w:sz w:val="28"/>
              </w:rPr>
              <w:t xml:space="preserve"> 名专职实验员，</w:t>
            </w:r>
            <w:r>
              <w:rPr>
                <w:sz w:val="28"/>
              </w:rPr>
              <w:t>7</w:t>
            </w:r>
            <w:r>
              <w:rPr>
                <w:spacing w:val="-7"/>
                <w:sz w:val="28"/>
              </w:rPr>
              <w:t xml:space="preserve"> 名兼职实验员，</w:t>
            </w:r>
            <w:r>
              <w:rPr>
                <w:sz w:val="28"/>
              </w:rPr>
              <w:t>5</w:t>
            </w:r>
            <w:r>
              <w:rPr>
                <w:spacing w:val="-14"/>
                <w:sz w:val="28"/>
              </w:rPr>
              <w:t xml:space="preserve"> 人具有中</w:t>
            </w:r>
            <w:r>
              <w:rPr>
                <w:spacing w:val="-6"/>
                <w:sz w:val="28"/>
              </w:rPr>
              <w:t>学一级教师职称，</w:t>
            </w:r>
            <w:r>
              <w:rPr>
                <w:spacing w:val="-7"/>
                <w:sz w:val="28"/>
              </w:rPr>
              <w:t>7</w:t>
            </w:r>
            <w:r>
              <w:rPr>
                <w:spacing w:val="-15"/>
                <w:sz w:val="28"/>
              </w:rPr>
              <w:t xml:space="preserve"> 人具有高级教师职称。心理咨询室，有 </w:t>
            </w:r>
            <w:r>
              <w:rPr>
                <w:sz w:val="28"/>
              </w:rPr>
              <w:t>3</w:t>
            </w:r>
            <w:r>
              <w:rPr>
                <w:spacing w:val="-13"/>
                <w:sz w:val="28"/>
              </w:rPr>
              <w:t xml:space="preserve"> 名专职心理</w:t>
            </w:r>
            <w:r>
              <w:rPr>
                <w:spacing w:val="-10"/>
                <w:sz w:val="28"/>
              </w:rPr>
              <w:t>教师，均为国家二级心理咨询师。他们的敬业精神，广博的专业知识，能</w:t>
            </w:r>
            <w:r>
              <w:rPr>
                <w:spacing w:val="-9"/>
                <w:sz w:val="28"/>
              </w:rPr>
              <w:t xml:space="preserve">很好的为广大学生提供心理健康教育、心理辅导、生涯规划指导等方面服务。医务室有专职医务人员 </w:t>
            </w:r>
            <w:r>
              <w:rPr>
                <w:sz w:val="28"/>
              </w:rPr>
              <w:t>2</w:t>
            </w:r>
            <w:r>
              <w:rPr>
                <w:spacing w:val="-10"/>
                <w:sz w:val="28"/>
              </w:rPr>
              <w:t xml:space="preserve"> 人，均有临床医师执业证书。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sz w:val="21"/>
              </w:rPr>
            </w:pPr>
            <w:r>
              <w:rPr>
                <w:w w:val="99"/>
                <w:sz w:val="21"/>
              </w:rPr>
              <w:t>无</w:t>
            </w:r>
          </w:p>
        </w:tc>
      </w:tr>
    </w:tbl>
    <w:p>
      <w:pPr>
        <w:pStyle w:val="4"/>
        <w:spacing w:before="10"/>
        <w:rPr>
          <w:sz w:val="20"/>
        </w:rPr>
      </w:pPr>
    </w:p>
    <w:p>
      <w:pPr>
        <w:spacing w:after="0"/>
        <w:rPr>
          <w:sz w:val="20"/>
        </w:rPr>
        <w:sectPr>
          <w:pgSz w:w="11910" w:h="16840"/>
          <w:pgMar w:top="1560" w:right="760" w:bottom="1380" w:left="820" w:header="0" w:footer="1200" w:gutter="0"/>
          <w:cols w:space="720" w:num="1"/>
        </w:sectPr>
      </w:pPr>
    </w:p>
    <w:p>
      <w:pPr>
        <w:pStyle w:val="8"/>
        <w:numPr>
          <w:ilvl w:val="0"/>
          <w:numId w:val="18"/>
        </w:numPr>
        <w:tabs>
          <w:tab w:val="left" w:pos="1292"/>
        </w:tabs>
        <w:spacing w:before="77" w:after="0" w:line="240" w:lineRule="auto"/>
        <w:ind w:left="1291" w:right="0" w:hanging="526"/>
        <w:jc w:val="left"/>
        <w:rPr>
          <w:b/>
          <w:sz w:val="21"/>
        </w:rPr>
      </w:pPr>
      <w:r>
        <w:rPr>
          <w:b/>
          <w:sz w:val="21"/>
        </w:rPr>
        <w:t>基础数据</w:t>
      </w:r>
    </w:p>
    <w:p>
      <w:pPr>
        <w:pStyle w:val="4"/>
        <w:spacing w:before="11"/>
        <w:rPr>
          <w:b/>
        </w:rPr>
      </w:pPr>
      <w:r>
        <w:br w:type="column"/>
      </w:r>
    </w:p>
    <w:p>
      <w:pPr>
        <w:spacing w:before="0"/>
        <w:ind w:left="766" w:right="0" w:firstLine="0"/>
        <w:jc w:val="left"/>
        <w:rPr>
          <w:b/>
          <w:sz w:val="21"/>
        </w:rPr>
      </w:pPr>
      <w:r>
        <w:rPr>
          <w:b/>
          <w:sz w:val="21"/>
        </w:rPr>
        <w:t>2-3-1 教师基本情况一览表</w:t>
      </w:r>
    </w:p>
    <w:p>
      <w:pPr>
        <w:spacing w:after="0"/>
        <w:jc w:val="left"/>
        <w:rPr>
          <w:sz w:val="21"/>
        </w:rPr>
        <w:sectPr>
          <w:type w:val="continuous"/>
          <w:pgSz w:w="11910" w:h="16840"/>
          <w:pgMar w:top="1580" w:right="760" w:bottom="280" w:left="820" w:header="720" w:footer="720" w:gutter="0"/>
          <w:cols w:equalWidth="0" w:num="2">
            <w:col w:w="2173" w:space="801"/>
            <w:col w:w="7356"/>
          </w:cols>
        </w:sectPr>
      </w:pPr>
    </w:p>
    <w:tbl>
      <w:tblPr>
        <w:tblStyle w:val="5"/>
        <w:tblW w:w="0" w:type="auto"/>
        <w:tblInd w:w="44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4046"/>
        <w:gridCol w:w="2164"/>
        <w:gridCol w:w="1225"/>
        <w:gridCol w:w="163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76" w:hRule="atLeast"/>
        </w:trPr>
        <w:tc>
          <w:tcPr>
            <w:tcW w:w="4046" w:type="dxa"/>
            <w:tcBorders>
              <w:left w:val="single" w:color="000000" w:sz="4" w:space="0"/>
            </w:tcBorders>
          </w:tcPr>
          <w:p>
            <w:pPr>
              <w:pStyle w:val="9"/>
              <w:spacing w:before="2" w:line="254" w:lineRule="exact"/>
              <w:ind w:left="287" w:right="276"/>
              <w:jc w:val="center"/>
              <w:rPr>
                <w:b/>
                <w:sz w:val="21"/>
              </w:rPr>
            </w:pPr>
            <w:r>
              <w:rPr>
                <w:b/>
                <w:sz w:val="21"/>
              </w:rPr>
              <w:t>项目</w:t>
            </w:r>
          </w:p>
        </w:tc>
        <w:tc>
          <w:tcPr>
            <w:tcW w:w="2164" w:type="dxa"/>
          </w:tcPr>
          <w:p>
            <w:pPr>
              <w:pStyle w:val="9"/>
              <w:spacing w:line="256" w:lineRule="exact"/>
              <w:ind w:left="846" w:right="841"/>
              <w:jc w:val="center"/>
              <w:rPr>
                <w:b/>
                <w:sz w:val="21"/>
              </w:rPr>
            </w:pPr>
            <w:r>
              <w:rPr>
                <w:b/>
                <w:sz w:val="21"/>
              </w:rPr>
              <w:t>数量</w:t>
            </w:r>
          </w:p>
        </w:tc>
        <w:tc>
          <w:tcPr>
            <w:tcW w:w="1225" w:type="dxa"/>
          </w:tcPr>
          <w:p>
            <w:pPr>
              <w:pStyle w:val="9"/>
              <w:spacing w:before="2" w:line="254" w:lineRule="exact"/>
              <w:ind w:left="397"/>
              <w:rPr>
                <w:b/>
                <w:sz w:val="21"/>
              </w:rPr>
            </w:pPr>
            <w:r>
              <w:rPr>
                <w:b/>
                <w:sz w:val="21"/>
              </w:rPr>
              <w:t>占比</w:t>
            </w:r>
          </w:p>
        </w:tc>
        <w:tc>
          <w:tcPr>
            <w:tcW w:w="1637" w:type="dxa"/>
            <w:tcBorders>
              <w:right w:val="single" w:color="000000" w:sz="4" w:space="0"/>
            </w:tcBorders>
          </w:tcPr>
          <w:p>
            <w:pPr>
              <w:pStyle w:val="9"/>
              <w:spacing w:line="256" w:lineRule="exact"/>
              <w:ind w:left="581" w:right="580"/>
              <w:jc w:val="center"/>
              <w:rPr>
                <w:b/>
                <w:sz w:val="21"/>
              </w:rPr>
            </w:pPr>
            <w:r>
              <w:rPr>
                <w:b/>
                <w:sz w:val="21"/>
              </w:rPr>
              <w:t>备注</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09" w:hRule="atLeast"/>
        </w:trPr>
        <w:tc>
          <w:tcPr>
            <w:tcW w:w="4046" w:type="dxa"/>
            <w:tcBorders>
              <w:left w:val="single" w:color="000000" w:sz="4" w:space="0"/>
              <w:bottom w:val="single" w:color="000000" w:sz="4" w:space="0"/>
            </w:tcBorders>
          </w:tcPr>
          <w:p>
            <w:pPr>
              <w:pStyle w:val="9"/>
              <w:spacing w:before="3" w:line="286" w:lineRule="exact"/>
              <w:ind w:left="287" w:right="273"/>
              <w:jc w:val="center"/>
              <w:rPr>
                <w:sz w:val="24"/>
              </w:rPr>
            </w:pPr>
            <w:r>
              <w:rPr>
                <w:sz w:val="24"/>
              </w:rPr>
              <w:t>专任教师总数</w:t>
            </w:r>
          </w:p>
        </w:tc>
        <w:tc>
          <w:tcPr>
            <w:tcW w:w="2164" w:type="dxa"/>
            <w:tcBorders>
              <w:bottom w:val="single" w:color="000000" w:sz="4" w:space="0"/>
            </w:tcBorders>
          </w:tcPr>
          <w:p>
            <w:pPr>
              <w:pStyle w:val="9"/>
              <w:spacing w:before="16" w:line="272" w:lineRule="exact"/>
              <w:ind w:left="846" w:right="839"/>
              <w:jc w:val="center"/>
              <w:rPr>
                <w:rFonts w:ascii="Times New Roman"/>
                <w:sz w:val="24"/>
              </w:rPr>
            </w:pPr>
            <w:r>
              <w:rPr>
                <w:rFonts w:ascii="Times New Roman"/>
                <w:sz w:val="24"/>
              </w:rPr>
              <w:t>214</w:t>
            </w:r>
          </w:p>
        </w:tc>
        <w:tc>
          <w:tcPr>
            <w:tcW w:w="1225" w:type="dxa"/>
            <w:tcBorders>
              <w:bottom w:val="single" w:color="000000" w:sz="4" w:space="0"/>
            </w:tcBorders>
          </w:tcPr>
          <w:p>
            <w:pPr>
              <w:pStyle w:val="9"/>
              <w:spacing w:before="16" w:line="272" w:lineRule="exact"/>
              <w:ind w:left="328"/>
              <w:rPr>
                <w:rFonts w:ascii="Times New Roman"/>
                <w:sz w:val="24"/>
              </w:rPr>
            </w:pPr>
            <w:r>
              <w:rPr>
                <w:rFonts w:ascii="Times New Roman"/>
                <w:sz w:val="24"/>
              </w:rPr>
              <w:t>100%</w:t>
            </w:r>
          </w:p>
        </w:tc>
        <w:tc>
          <w:tcPr>
            <w:tcW w:w="1637" w:type="dxa"/>
            <w:tcBorders>
              <w:bottom w:val="single" w:color="000000" w:sz="4" w:space="0"/>
              <w:right w:val="single" w:color="000000" w:sz="4" w:space="0"/>
            </w:tcBorders>
          </w:tcPr>
          <w:p>
            <w:pPr>
              <w:pStyle w:val="9"/>
              <w:rPr>
                <w:rFonts w:ascii="Times New Roman"/>
                <w:sz w:val="22"/>
              </w:rPr>
            </w:pPr>
          </w:p>
        </w:tc>
      </w:tr>
    </w:tbl>
    <w:p>
      <w:pPr>
        <w:spacing w:after="0"/>
        <w:rPr>
          <w:rFonts w:ascii="Times New Roman"/>
          <w:sz w:val="22"/>
        </w:rPr>
        <w:sectPr>
          <w:type w:val="continuous"/>
          <w:pgSz w:w="11910" w:h="16840"/>
          <w:pgMar w:top="1580" w:right="760" w:bottom="280" w:left="820" w:header="720" w:footer="720" w:gutter="0"/>
          <w:cols w:space="720" w:num="1"/>
        </w:sectPr>
      </w:pPr>
    </w:p>
    <w:tbl>
      <w:tblPr>
        <w:tblStyle w:val="5"/>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046"/>
        <w:gridCol w:w="2164"/>
        <w:gridCol w:w="1225"/>
        <w:gridCol w:w="163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0" w:hRule="atLeast"/>
        </w:trPr>
        <w:tc>
          <w:tcPr>
            <w:tcW w:w="4046" w:type="dxa"/>
            <w:tcBorders>
              <w:bottom w:val="single" w:color="000000" w:sz="6" w:space="0"/>
              <w:right w:val="single" w:color="000000" w:sz="6" w:space="0"/>
            </w:tcBorders>
          </w:tcPr>
          <w:p>
            <w:pPr>
              <w:pStyle w:val="9"/>
              <w:spacing w:before="9" w:line="291" w:lineRule="exact"/>
              <w:ind w:left="287" w:right="273"/>
              <w:jc w:val="center"/>
              <w:rPr>
                <w:sz w:val="24"/>
              </w:rPr>
            </w:pPr>
            <w:r>
              <w:rPr>
                <w:sz w:val="24"/>
              </w:rPr>
              <w:t>本科学历数</w:t>
            </w:r>
          </w:p>
        </w:tc>
        <w:tc>
          <w:tcPr>
            <w:tcW w:w="2164" w:type="dxa"/>
            <w:tcBorders>
              <w:left w:val="single" w:color="000000" w:sz="6" w:space="0"/>
              <w:bottom w:val="single" w:color="000000" w:sz="6" w:space="0"/>
              <w:right w:val="single" w:color="000000" w:sz="6" w:space="0"/>
            </w:tcBorders>
          </w:tcPr>
          <w:p>
            <w:pPr>
              <w:pStyle w:val="9"/>
              <w:spacing w:before="25" w:line="275" w:lineRule="exact"/>
              <w:ind w:left="898"/>
              <w:rPr>
                <w:rFonts w:ascii="Times New Roman"/>
                <w:sz w:val="24"/>
              </w:rPr>
            </w:pPr>
            <w:r>
              <w:rPr>
                <w:rFonts w:ascii="Times New Roman"/>
                <w:sz w:val="24"/>
              </w:rPr>
              <w:t>166</w:t>
            </w:r>
          </w:p>
        </w:tc>
        <w:tc>
          <w:tcPr>
            <w:tcW w:w="1225" w:type="dxa"/>
            <w:tcBorders>
              <w:left w:val="single" w:color="000000" w:sz="6" w:space="0"/>
              <w:bottom w:val="single" w:color="000000" w:sz="6" w:space="0"/>
              <w:right w:val="single" w:color="000000" w:sz="6" w:space="0"/>
            </w:tcBorders>
          </w:tcPr>
          <w:p>
            <w:pPr>
              <w:pStyle w:val="9"/>
              <w:spacing w:before="25" w:line="275" w:lineRule="exact"/>
              <w:ind w:right="288"/>
              <w:jc w:val="right"/>
              <w:rPr>
                <w:rFonts w:ascii="Times New Roman"/>
                <w:sz w:val="24"/>
              </w:rPr>
            </w:pPr>
            <w:r>
              <w:rPr>
                <w:rFonts w:ascii="Times New Roman"/>
                <w:sz w:val="24"/>
              </w:rPr>
              <w:t>77.5%</w:t>
            </w:r>
          </w:p>
        </w:tc>
        <w:tc>
          <w:tcPr>
            <w:tcW w:w="1637" w:type="dxa"/>
            <w:tcBorders>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046" w:type="dxa"/>
            <w:tcBorders>
              <w:top w:val="single" w:color="000000" w:sz="6" w:space="0"/>
              <w:bottom w:val="single" w:color="000000" w:sz="6" w:space="0"/>
              <w:right w:val="single" w:color="000000" w:sz="6" w:space="0"/>
            </w:tcBorders>
          </w:tcPr>
          <w:p>
            <w:pPr>
              <w:pStyle w:val="9"/>
              <w:spacing w:before="5" w:line="291" w:lineRule="exact"/>
              <w:ind w:left="287" w:right="278"/>
              <w:jc w:val="center"/>
              <w:rPr>
                <w:sz w:val="24"/>
              </w:rPr>
            </w:pPr>
            <w:r>
              <w:rPr>
                <w:sz w:val="24"/>
              </w:rPr>
              <w:t>硕士研究生数</w:t>
            </w:r>
            <w:r>
              <w:rPr>
                <w:rFonts w:ascii="Times New Roman" w:eastAsia="Times New Roman"/>
                <w:sz w:val="24"/>
              </w:rPr>
              <w:t>/</w:t>
            </w:r>
            <w:r>
              <w:rPr>
                <w:sz w:val="24"/>
              </w:rPr>
              <w:t>在读硕士研究生数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21" w:line="275" w:lineRule="exact"/>
              <w:ind w:left="958"/>
              <w:rPr>
                <w:rFonts w:ascii="Times New Roman"/>
                <w:sz w:val="24"/>
              </w:rPr>
            </w:pPr>
            <w:r>
              <w:rPr>
                <w:rFonts w:ascii="Times New Roman"/>
                <w:sz w:val="24"/>
              </w:rPr>
              <w:t>48</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21" w:line="275" w:lineRule="exact"/>
              <w:ind w:right="288"/>
              <w:jc w:val="right"/>
              <w:rPr>
                <w:rFonts w:ascii="Times New Roman"/>
                <w:sz w:val="24"/>
              </w:rPr>
            </w:pPr>
            <w:r>
              <w:rPr>
                <w:rFonts w:ascii="Times New Roman"/>
                <w:sz w:val="24"/>
              </w:rPr>
              <w:t>22.4%</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046" w:type="dxa"/>
            <w:tcBorders>
              <w:top w:val="single" w:color="000000" w:sz="6" w:space="0"/>
              <w:bottom w:val="single" w:color="000000" w:sz="6" w:space="0"/>
              <w:right w:val="single" w:color="000000" w:sz="6" w:space="0"/>
            </w:tcBorders>
          </w:tcPr>
          <w:p>
            <w:pPr>
              <w:pStyle w:val="9"/>
              <w:spacing w:before="5" w:line="291" w:lineRule="exact"/>
              <w:ind w:left="287" w:right="278"/>
              <w:jc w:val="center"/>
              <w:rPr>
                <w:sz w:val="24"/>
              </w:rPr>
            </w:pPr>
            <w:r>
              <w:rPr>
                <w:sz w:val="24"/>
              </w:rPr>
              <w:t>博士研究生数</w:t>
            </w:r>
            <w:r>
              <w:rPr>
                <w:rFonts w:ascii="Times New Roman" w:eastAsia="Times New Roman"/>
                <w:sz w:val="24"/>
              </w:rPr>
              <w:t>/</w:t>
            </w:r>
            <w:r>
              <w:rPr>
                <w:sz w:val="24"/>
              </w:rPr>
              <w:t>在读博士研究生数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21" w:line="275" w:lineRule="exact"/>
              <w:ind w:left="7"/>
              <w:jc w:val="center"/>
              <w:rPr>
                <w:rFonts w:ascii="Times New Roman"/>
                <w:sz w:val="24"/>
              </w:rPr>
            </w:pPr>
            <w:r>
              <w:rPr>
                <w:rFonts w:ascii="Times New Roman"/>
                <w:sz w:val="24"/>
              </w:rPr>
              <w:t>1</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21" w:line="275" w:lineRule="exact"/>
              <w:ind w:right="348"/>
              <w:jc w:val="right"/>
              <w:rPr>
                <w:rFonts w:ascii="Times New Roman"/>
                <w:sz w:val="24"/>
              </w:rPr>
            </w:pPr>
            <w:r>
              <w:rPr>
                <w:rFonts w:ascii="Times New Roman"/>
                <w:sz w:val="24"/>
              </w:rPr>
              <w:t>0.5%</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046" w:type="dxa"/>
            <w:tcBorders>
              <w:top w:val="single" w:color="000000" w:sz="6" w:space="0"/>
              <w:bottom w:val="single" w:color="000000" w:sz="6" w:space="0"/>
              <w:right w:val="single" w:color="000000" w:sz="6" w:space="0"/>
            </w:tcBorders>
          </w:tcPr>
          <w:p>
            <w:pPr>
              <w:pStyle w:val="9"/>
              <w:spacing w:before="3" w:line="293" w:lineRule="exact"/>
              <w:ind w:left="287" w:right="273"/>
              <w:jc w:val="center"/>
              <w:rPr>
                <w:sz w:val="24"/>
              </w:rPr>
            </w:pPr>
            <w:r>
              <w:rPr>
                <w:sz w:val="24"/>
              </w:rPr>
              <w:t>中学正高级教师数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19"/>
              <w:ind w:left="7"/>
              <w:jc w:val="center"/>
              <w:rPr>
                <w:rFonts w:ascii="Times New Roman"/>
                <w:sz w:val="24"/>
              </w:rPr>
            </w:pPr>
            <w:r>
              <w:rPr>
                <w:rFonts w:ascii="Times New Roman"/>
                <w:sz w:val="24"/>
              </w:rPr>
              <w:t>3</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19"/>
              <w:ind w:right="348"/>
              <w:jc w:val="right"/>
              <w:rPr>
                <w:rFonts w:ascii="Times New Roman"/>
                <w:sz w:val="24"/>
              </w:rPr>
            </w:pPr>
            <w:r>
              <w:rPr>
                <w:rFonts w:ascii="Times New Roman"/>
                <w:sz w:val="24"/>
              </w:rPr>
              <w:t>1.4%</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4046" w:type="dxa"/>
            <w:tcBorders>
              <w:top w:val="single" w:color="000000" w:sz="6" w:space="0"/>
              <w:bottom w:val="single" w:color="000000" w:sz="6" w:space="0"/>
              <w:right w:val="single" w:color="000000" w:sz="6" w:space="0"/>
            </w:tcBorders>
          </w:tcPr>
          <w:p>
            <w:pPr>
              <w:pStyle w:val="9"/>
              <w:spacing w:before="3" w:line="293" w:lineRule="exact"/>
              <w:ind w:left="287" w:right="273"/>
              <w:jc w:val="center"/>
              <w:rPr>
                <w:sz w:val="24"/>
              </w:rPr>
            </w:pPr>
            <w:r>
              <w:rPr>
                <w:sz w:val="24"/>
              </w:rPr>
              <w:t>中学高级教师数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19"/>
              <w:ind w:left="958"/>
              <w:rPr>
                <w:rFonts w:hint="eastAsia" w:ascii="Times New Roman" w:eastAsia="宋体"/>
                <w:sz w:val="24"/>
                <w:lang w:eastAsia="zh-CN"/>
              </w:rPr>
            </w:pPr>
            <w:r>
              <w:rPr>
                <w:rFonts w:ascii="Times New Roman"/>
                <w:sz w:val="24"/>
              </w:rPr>
              <w:t>7</w:t>
            </w:r>
            <w:r>
              <w:rPr>
                <w:rFonts w:hint="eastAsia" w:ascii="Times New Roman"/>
                <w:sz w:val="24"/>
                <w:lang w:val="en-US" w:eastAsia="zh-CN"/>
              </w:rPr>
              <w:t>8</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19"/>
              <w:ind w:right="379"/>
              <w:jc w:val="right"/>
              <w:rPr>
                <w:rFonts w:ascii="Times New Roman"/>
                <w:sz w:val="24"/>
              </w:rPr>
            </w:pPr>
            <w:r>
              <w:rPr>
                <w:rFonts w:ascii="Times New Roman"/>
                <w:sz w:val="24"/>
              </w:rPr>
              <w:t>3</w:t>
            </w:r>
            <w:r>
              <w:rPr>
                <w:rFonts w:hint="eastAsia" w:ascii="Times New Roman"/>
                <w:sz w:val="24"/>
                <w:lang w:val="en-US" w:eastAsia="zh-CN"/>
              </w:rPr>
              <w:t>6.4</w:t>
            </w:r>
            <w:r>
              <w:rPr>
                <w:rFonts w:ascii="Times New Roman"/>
                <w:sz w:val="24"/>
              </w:rPr>
              <w:t>%</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5" w:hRule="atLeast"/>
        </w:trPr>
        <w:tc>
          <w:tcPr>
            <w:tcW w:w="4046" w:type="dxa"/>
            <w:tcBorders>
              <w:top w:val="single" w:color="000000" w:sz="6" w:space="0"/>
              <w:bottom w:val="single" w:color="000000" w:sz="6" w:space="0"/>
              <w:right w:val="single" w:color="000000" w:sz="6" w:space="0"/>
            </w:tcBorders>
          </w:tcPr>
          <w:p>
            <w:pPr>
              <w:pStyle w:val="9"/>
              <w:spacing w:before="3" w:line="293" w:lineRule="exact"/>
              <w:ind w:left="287" w:right="273"/>
              <w:jc w:val="center"/>
              <w:rPr>
                <w:sz w:val="24"/>
              </w:rPr>
            </w:pPr>
            <w:r>
              <w:rPr>
                <w:sz w:val="24"/>
              </w:rPr>
              <w:t>中学一级教师数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19"/>
              <w:ind w:left="958"/>
              <w:rPr>
                <w:rFonts w:ascii="Times New Roman"/>
                <w:sz w:val="24"/>
              </w:rPr>
            </w:pPr>
            <w:r>
              <w:rPr>
                <w:rFonts w:ascii="Times New Roman"/>
                <w:sz w:val="24"/>
              </w:rPr>
              <w:t>83</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19"/>
              <w:ind w:right="288"/>
              <w:jc w:val="right"/>
              <w:rPr>
                <w:rFonts w:ascii="Times New Roman"/>
                <w:sz w:val="24"/>
              </w:rPr>
            </w:pPr>
            <w:r>
              <w:rPr>
                <w:rFonts w:ascii="Times New Roman"/>
                <w:sz w:val="24"/>
              </w:rPr>
              <w:t>38.8%</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46" w:type="dxa"/>
            <w:tcBorders>
              <w:top w:val="single" w:color="000000" w:sz="6" w:space="0"/>
              <w:bottom w:val="single" w:color="000000" w:sz="6" w:space="0"/>
              <w:right w:val="single" w:color="000000" w:sz="6" w:space="0"/>
            </w:tcBorders>
          </w:tcPr>
          <w:p>
            <w:pPr>
              <w:pStyle w:val="9"/>
              <w:spacing w:before="1" w:line="290" w:lineRule="exact"/>
              <w:ind w:left="287" w:right="273"/>
              <w:jc w:val="center"/>
              <w:rPr>
                <w:sz w:val="24"/>
              </w:rPr>
            </w:pPr>
            <w:r>
              <w:rPr>
                <w:sz w:val="24"/>
              </w:rPr>
              <w:t>中学二级教师数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left="958"/>
              <w:rPr>
                <w:rFonts w:ascii="Times New Roman"/>
                <w:sz w:val="24"/>
              </w:rPr>
            </w:pPr>
            <w:r>
              <w:rPr>
                <w:rFonts w:ascii="Times New Roman"/>
                <w:sz w:val="24"/>
              </w:rPr>
              <w:t>40</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right="288"/>
              <w:jc w:val="right"/>
              <w:rPr>
                <w:rFonts w:ascii="Times New Roman"/>
                <w:sz w:val="24"/>
              </w:rPr>
            </w:pPr>
            <w:r>
              <w:rPr>
                <w:rFonts w:ascii="Times New Roman"/>
                <w:sz w:val="24"/>
              </w:rPr>
              <w:t>18.7%</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046" w:type="dxa"/>
            <w:tcBorders>
              <w:top w:val="single" w:color="000000" w:sz="6" w:space="0"/>
              <w:bottom w:val="single" w:color="000000" w:sz="6" w:space="0"/>
              <w:right w:val="single" w:color="000000" w:sz="6" w:space="0"/>
            </w:tcBorders>
          </w:tcPr>
          <w:p>
            <w:pPr>
              <w:pStyle w:val="9"/>
              <w:spacing w:before="1" w:line="290" w:lineRule="exact"/>
              <w:ind w:left="287" w:right="273"/>
              <w:jc w:val="center"/>
              <w:rPr>
                <w:sz w:val="24"/>
              </w:rPr>
            </w:pPr>
            <w:r>
              <w:rPr>
                <w:sz w:val="24"/>
              </w:rPr>
              <w:t>未评职称教师数</w:t>
            </w:r>
          </w:p>
        </w:tc>
        <w:tc>
          <w:tcPr>
            <w:tcW w:w="2164"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left="958"/>
              <w:rPr>
                <w:rFonts w:ascii="Times New Roman"/>
                <w:sz w:val="24"/>
              </w:rPr>
            </w:pPr>
            <w:r>
              <w:rPr>
                <w:rFonts w:ascii="Times New Roman"/>
                <w:sz w:val="24"/>
              </w:rPr>
              <w:t>13</w:t>
            </w:r>
          </w:p>
        </w:tc>
        <w:tc>
          <w:tcPr>
            <w:tcW w:w="1225" w:type="dxa"/>
            <w:tcBorders>
              <w:top w:val="single" w:color="000000" w:sz="6" w:space="0"/>
              <w:left w:val="single" w:color="000000" w:sz="6" w:space="0"/>
              <w:bottom w:val="single" w:color="000000" w:sz="6" w:space="0"/>
              <w:right w:val="single" w:color="000000" w:sz="6" w:space="0"/>
            </w:tcBorders>
          </w:tcPr>
          <w:p>
            <w:pPr>
              <w:pStyle w:val="9"/>
              <w:spacing w:before="17" w:line="274" w:lineRule="exact"/>
              <w:ind w:right="348"/>
              <w:jc w:val="right"/>
              <w:rPr>
                <w:rFonts w:ascii="Times New Roman"/>
                <w:sz w:val="24"/>
              </w:rPr>
            </w:pPr>
            <w:r>
              <w:rPr>
                <w:rFonts w:ascii="Times New Roman"/>
                <w:sz w:val="24"/>
              </w:rPr>
              <w:t>6.1%</w:t>
            </w:r>
          </w:p>
        </w:tc>
        <w:tc>
          <w:tcPr>
            <w:tcW w:w="1637" w:type="dxa"/>
            <w:tcBorders>
              <w:top w:val="single" w:color="000000" w:sz="6" w:space="0"/>
              <w:left w:val="single" w:color="000000" w:sz="6" w:space="0"/>
              <w:bottom w:val="single" w:color="000000" w:sz="6" w:space="0"/>
            </w:tcBorders>
          </w:tcPr>
          <w:p>
            <w:pPr>
              <w:pStyle w:val="9"/>
              <w:rPr>
                <w:rFonts w:ascii="Times New Roman"/>
                <w:sz w:val="22"/>
              </w:rPr>
            </w:pPr>
          </w:p>
        </w:tc>
      </w:tr>
    </w:tbl>
    <w:p>
      <w:pPr>
        <w:pStyle w:val="4"/>
        <w:spacing w:before="2"/>
        <w:rPr>
          <w:b/>
          <w:sz w:val="14"/>
        </w:rPr>
      </w:pPr>
    </w:p>
    <w:p>
      <w:pPr>
        <w:pStyle w:val="8"/>
        <w:numPr>
          <w:ilvl w:val="2"/>
          <w:numId w:val="20"/>
        </w:numPr>
        <w:tabs>
          <w:tab w:val="left" w:pos="4638"/>
        </w:tabs>
        <w:spacing w:before="70" w:after="2" w:line="240" w:lineRule="auto"/>
        <w:ind w:left="4637" w:right="367" w:hanging="4638"/>
        <w:jc w:val="left"/>
        <w:rPr>
          <w:b/>
          <w:sz w:val="21"/>
        </w:rPr>
      </w:pPr>
      <w:r>
        <w:rPr>
          <w:b/>
          <w:sz w:val="21"/>
        </w:rPr>
        <w:t>四室人员情况</w:t>
      </w:r>
    </w:p>
    <w:tbl>
      <w:tblPr>
        <w:tblStyle w:val="5"/>
        <w:tblW w:w="0" w:type="auto"/>
        <w:tblInd w:w="449"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23"/>
        <w:gridCol w:w="964"/>
        <w:gridCol w:w="565"/>
        <w:gridCol w:w="1192"/>
        <w:gridCol w:w="704"/>
        <w:gridCol w:w="997"/>
        <w:gridCol w:w="965"/>
        <w:gridCol w:w="1225"/>
        <w:gridCol w:w="1491"/>
        <w:gridCol w:w="567"/>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291" w:hRule="atLeast"/>
        </w:trPr>
        <w:tc>
          <w:tcPr>
            <w:tcW w:w="823" w:type="dxa"/>
            <w:vMerge w:val="restart"/>
            <w:tcBorders>
              <w:left w:val="single" w:color="000000" w:sz="4" w:space="0"/>
              <w:bottom w:val="single" w:color="000000" w:sz="4" w:space="0"/>
              <w:right w:val="single" w:color="000000" w:sz="4" w:space="0"/>
            </w:tcBorders>
          </w:tcPr>
          <w:p>
            <w:pPr>
              <w:pStyle w:val="9"/>
              <w:rPr>
                <w:b/>
                <w:sz w:val="20"/>
              </w:rPr>
            </w:pPr>
          </w:p>
          <w:p>
            <w:pPr>
              <w:pStyle w:val="9"/>
              <w:spacing w:before="8"/>
              <w:rPr>
                <w:b/>
                <w:sz w:val="23"/>
              </w:rPr>
            </w:pPr>
          </w:p>
          <w:p>
            <w:pPr>
              <w:pStyle w:val="9"/>
              <w:spacing w:line="242" w:lineRule="auto"/>
              <w:ind w:left="305" w:right="296"/>
              <w:jc w:val="center"/>
              <w:rPr>
                <w:sz w:val="21"/>
              </w:rPr>
            </w:pPr>
            <w:r>
              <w:rPr>
                <w:sz w:val="21"/>
              </w:rPr>
              <w:t>类别</w:t>
            </w:r>
          </w:p>
        </w:tc>
        <w:tc>
          <w:tcPr>
            <w:tcW w:w="964" w:type="dxa"/>
            <w:vMerge w:val="restart"/>
            <w:tcBorders>
              <w:left w:val="single" w:color="000000" w:sz="4" w:space="0"/>
              <w:bottom w:val="single" w:color="000000" w:sz="4" w:space="0"/>
              <w:right w:val="single" w:color="000000" w:sz="4" w:space="0"/>
            </w:tcBorders>
          </w:tcPr>
          <w:p>
            <w:pPr>
              <w:pStyle w:val="9"/>
              <w:rPr>
                <w:b/>
                <w:sz w:val="20"/>
              </w:rPr>
            </w:pPr>
          </w:p>
          <w:p>
            <w:pPr>
              <w:pStyle w:val="9"/>
              <w:rPr>
                <w:b/>
                <w:sz w:val="20"/>
              </w:rPr>
            </w:pPr>
          </w:p>
          <w:p>
            <w:pPr>
              <w:pStyle w:val="9"/>
              <w:spacing w:before="4"/>
              <w:rPr>
                <w:b/>
                <w:sz w:val="14"/>
              </w:rPr>
            </w:pPr>
          </w:p>
          <w:p>
            <w:pPr>
              <w:pStyle w:val="9"/>
              <w:ind w:left="271"/>
              <w:rPr>
                <w:sz w:val="21"/>
              </w:rPr>
            </w:pPr>
            <w:r>
              <w:rPr>
                <w:sz w:val="21"/>
              </w:rPr>
              <w:t>姓名</w:t>
            </w:r>
          </w:p>
        </w:tc>
        <w:tc>
          <w:tcPr>
            <w:tcW w:w="565" w:type="dxa"/>
            <w:vMerge w:val="restart"/>
            <w:tcBorders>
              <w:left w:val="single" w:color="000000" w:sz="4" w:space="0"/>
              <w:bottom w:val="single" w:color="000000" w:sz="4" w:space="0"/>
              <w:right w:val="single" w:color="000000" w:sz="4" w:space="0"/>
            </w:tcBorders>
          </w:tcPr>
          <w:p>
            <w:pPr>
              <w:pStyle w:val="9"/>
              <w:rPr>
                <w:b/>
                <w:sz w:val="20"/>
              </w:rPr>
            </w:pPr>
          </w:p>
          <w:p>
            <w:pPr>
              <w:pStyle w:val="9"/>
              <w:spacing w:before="8"/>
              <w:rPr>
                <w:b/>
                <w:sz w:val="23"/>
              </w:rPr>
            </w:pPr>
          </w:p>
          <w:p>
            <w:pPr>
              <w:pStyle w:val="9"/>
              <w:spacing w:line="242" w:lineRule="auto"/>
              <w:ind w:left="176" w:right="167"/>
              <w:rPr>
                <w:sz w:val="21"/>
              </w:rPr>
            </w:pPr>
            <w:r>
              <w:rPr>
                <w:sz w:val="21"/>
              </w:rPr>
              <w:t>年龄</w:t>
            </w:r>
          </w:p>
        </w:tc>
        <w:tc>
          <w:tcPr>
            <w:tcW w:w="1192" w:type="dxa"/>
            <w:vMerge w:val="restart"/>
            <w:tcBorders>
              <w:left w:val="single" w:color="000000" w:sz="4" w:space="0"/>
              <w:bottom w:val="single" w:color="000000" w:sz="4" w:space="0"/>
              <w:right w:val="single" w:color="000000" w:sz="4" w:space="0"/>
            </w:tcBorders>
          </w:tcPr>
          <w:p>
            <w:pPr>
              <w:pStyle w:val="9"/>
              <w:rPr>
                <w:b/>
                <w:sz w:val="20"/>
              </w:rPr>
            </w:pPr>
          </w:p>
          <w:p>
            <w:pPr>
              <w:pStyle w:val="9"/>
              <w:rPr>
                <w:b/>
                <w:sz w:val="20"/>
              </w:rPr>
            </w:pPr>
          </w:p>
          <w:p>
            <w:pPr>
              <w:pStyle w:val="9"/>
              <w:spacing w:before="4"/>
              <w:rPr>
                <w:b/>
                <w:sz w:val="14"/>
              </w:rPr>
            </w:pPr>
          </w:p>
          <w:p>
            <w:pPr>
              <w:pStyle w:val="9"/>
              <w:ind w:left="384"/>
              <w:rPr>
                <w:sz w:val="21"/>
              </w:rPr>
            </w:pPr>
            <w:r>
              <w:rPr>
                <w:sz w:val="21"/>
              </w:rPr>
              <w:t>学历</w:t>
            </w:r>
          </w:p>
        </w:tc>
        <w:tc>
          <w:tcPr>
            <w:tcW w:w="704" w:type="dxa"/>
            <w:vMerge w:val="restart"/>
            <w:tcBorders>
              <w:left w:val="single" w:color="000000" w:sz="4" w:space="0"/>
              <w:bottom w:val="single" w:color="000000" w:sz="4" w:space="0"/>
              <w:right w:val="single" w:color="000000" w:sz="4" w:space="0"/>
            </w:tcBorders>
          </w:tcPr>
          <w:p>
            <w:pPr>
              <w:pStyle w:val="9"/>
              <w:rPr>
                <w:b/>
                <w:sz w:val="20"/>
              </w:rPr>
            </w:pPr>
          </w:p>
          <w:p>
            <w:pPr>
              <w:pStyle w:val="9"/>
              <w:spacing w:before="8"/>
              <w:rPr>
                <w:b/>
                <w:sz w:val="23"/>
              </w:rPr>
            </w:pPr>
          </w:p>
          <w:p>
            <w:pPr>
              <w:pStyle w:val="9"/>
              <w:spacing w:line="242" w:lineRule="auto"/>
              <w:ind w:left="140" w:right="133"/>
              <w:rPr>
                <w:sz w:val="21"/>
              </w:rPr>
            </w:pPr>
            <w:r>
              <w:rPr>
                <w:sz w:val="21"/>
              </w:rPr>
              <w:t>专业工龄</w:t>
            </w:r>
          </w:p>
        </w:tc>
        <w:tc>
          <w:tcPr>
            <w:tcW w:w="1962" w:type="dxa"/>
            <w:gridSpan w:val="2"/>
            <w:tcBorders>
              <w:left w:val="single" w:color="000000" w:sz="4" w:space="0"/>
              <w:bottom w:val="single" w:color="000000" w:sz="4" w:space="0"/>
              <w:right w:val="single" w:color="000000" w:sz="4" w:space="0"/>
            </w:tcBorders>
          </w:tcPr>
          <w:p>
            <w:pPr>
              <w:pStyle w:val="9"/>
              <w:spacing w:before="9" w:line="262" w:lineRule="exact"/>
              <w:ind w:left="350"/>
              <w:rPr>
                <w:sz w:val="21"/>
              </w:rPr>
            </w:pPr>
            <w:r>
              <w:rPr>
                <w:sz w:val="21"/>
              </w:rPr>
              <w:t>专业技术职称</w:t>
            </w:r>
          </w:p>
        </w:tc>
        <w:tc>
          <w:tcPr>
            <w:tcW w:w="1225" w:type="dxa"/>
            <w:vMerge w:val="restart"/>
            <w:tcBorders>
              <w:left w:val="single" w:color="000000" w:sz="4" w:space="0"/>
              <w:bottom w:val="single" w:color="000000" w:sz="4" w:space="0"/>
              <w:right w:val="single" w:color="000000" w:sz="4" w:space="0"/>
            </w:tcBorders>
          </w:tcPr>
          <w:p>
            <w:pPr>
              <w:pStyle w:val="9"/>
              <w:spacing w:before="6"/>
              <w:rPr>
                <w:b/>
                <w:sz w:val="22"/>
              </w:rPr>
            </w:pPr>
          </w:p>
          <w:p>
            <w:pPr>
              <w:pStyle w:val="9"/>
              <w:spacing w:line="242" w:lineRule="auto"/>
              <w:ind w:left="85" w:right="77"/>
              <w:jc w:val="both"/>
              <w:rPr>
                <w:sz w:val="21"/>
              </w:rPr>
            </w:pPr>
            <w:r>
              <w:rPr>
                <w:sz w:val="21"/>
              </w:rPr>
              <w:t>图书/实验/ 医务/心理咨询等专业培训时间</w:t>
            </w:r>
          </w:p>
        </w:tc>
        <w:tc>
          <w:tcPr>
            <w:tcW w:w="1491" w:type="dxa"/>
            <w:vMerge w:val="restart"/>
            <w:tcBorders>
              <w:left w:val="single" w:color="000000" w:sz="4" w:space="0"/>
              <w:bottom w:val="single" w:color="000000" w:sz="4" w:space="0"/>
              <w:right w:val="single" w:color="000000" w:sz="4" w:space="0"/>
            </w:tcBorders>
          </w:tcPr>
          <w:p>
            <w:pPr>
              <w:pStyle w:val="9"/>
              <w:rPr>
                <w:b/>
                <w:sz w:val="20"/>
              </w:rPr>
            </w:pPr>
          </w:p>
          <w:p>
            <w:pPr>
              <w:pStyle w:val="9"/>
              <w:spacing w:before="8"/>
              <w:rPr>
                <w:b/>
                <w:sz w:val="23"/>
              </w:rPr>
            </w:pPr>
          </w:p>
          <w:p>
            <w:pPr>
              <w:pStyle w:val="9"/>
              <w:spacing w:line="242" w:lineRule="auto"/>
              <w:ind w:left="533" w:right="527"/>
              <w:jc w:val="center"/>
              <w:rPr>
                <w:sz w:val="21"/>
              </w:rPr>
            </w:pPr>
            <w:r>
              <w:rPr>
                <w:sz w:val="21"/>
              </w:rPr>
              <w:t>培训部门</w:t>
            </w:r>
          </w:p>
        </w:tc>
        <w:tc>
          <w:tcPr>
            <w:tcW w:w="567" w:type="dxa"/>
            <w:vMerge w:val="restart"/>
            <w:tcBorders>
              <w:left w:val="single" w:color="000000" w:sz="4" w:space="0"/>
              <w:bottom w:val="single" w:color="000000" w:sz="4" w:space="0"/>
              <w:right w:val="single" w:color="000000" w:sz="4" w:space="0"/>
            </w:tcBorders>
          </w:tcPr>
          <w:p>
            <w:pPr>
              <w:pStyle w:val="9"/>
              <w:rPr>
                <w:b/>
                <w:sz w:val="20"/>
              </w:rPr>
            </w:pPr>
          </w:p>
          <w:p>
            <w:pPr>
              <w:pStyle w:val="9"/>
              <w:spacing w:before="166" w:line="242" w:lineRule="auto"/>
              <w:ind w:left="72" w:right="65"/>
              <w:jc w:val="both"/>
              <w:rPr>
                <w:sz w:val="21"/>
              </w:rPr>
            </w:pPr>
            <w:r>
              <w:rPr>
                <w:sz w:val="21"/>
              </w:rPr>
              <w:t>有无培训证书</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36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vMerge w:val="continue"/>
            <w:tcBorders>
              <w:top w:val="nil"/>
              <w:left w:val="single" w:color="000000" w:sz="4" w:space="0"/>
              <w:bottom w:val="single" w:color="000000" w:sz="4" w:space="0"/>
              <w:right w:val="single" w:color="000000" w:sz="4" w:space="0"/>
            </w:tcBorders>
          </w:tcPr>
          <w:p>
            <w:pPr>
              <w:rPr>
                <w:sz w:val="2"/>
                <w:szCs w:val="2"/>
              </w:rPr>
            </w:pPr>
          </w:p>
        </w:tc>
        <w:tc>
          <w:tcPr>
            <w:tcW w:w="565" w:type="dxa"/>
            <w:vMerge w:val="continue"/>
            <w:tcBorders>
              <w:top w:val="nil"/>
              <w:left w:val="single" w:color="000000" w:sz="4" w:space="0"/>
              <w:bottom w:val="single" w:color="000000" w:sz="4" w:space="0"/>
              <w:right w:val="single" w:color="000000" w:sz="4" w:space="0"/>
            </w:tcBorders>
          </w:tcPr>
          <w:p>
            <w:pPr>
              <w:rPr>
                <w:sz w:val="2"/>
                <w:szCs w:val="2"/>
              </w:rPr>
            </w:pPr>
          </w:p>
        </w:tc>
        <w:tc>
          <w:tcPr>
            <w:tcW w:w="1192" w:type="dxa"/>
            <w:vMerge w:val="continue"/>
            <w:tcBorders>
              <w:top w:val="nil"/>
              <w:left w:val="single" w:color="000000" w:sz="4" w:space="0"/>
              <w:bottom w:val="single" w:color="000000" w:sz="4" w:space="0"/>
              <w:right w:val="single" w:color="000000" w:sz="4" w:space="0"/>
            </w:tcBorders>
          </w:tcPr>
          <w:p>
            <w:pPr>
              <w:rPr>
                <w:sz w:val="2"/>
                <w:szCs w:val="2"/>
              </w:rPr>
            </w:pPr>
          </w:p>
        </w:tc>
        <w:tc>
          <w:tcPr>
            <w:tcW w:w="704" w:type="dxa"/>
            <w:vMerge w:val="continue"/>
            <w:tcBorders>
              <w:top w:val="nil"/>
              <w:left w:val="single" w:color="000000" w:sz="4" w:space="0"/>
              <w:bottom w:val="single" w:color="000000" w:sz="4" w:space="0"/>
              <w:right w:val="single" w:color="000000" w:sz="4" w:space="0"/>
            </w:tcBorders>
          </w:tcPr>
          <w:p>
            <w:pPr>
              <w:rPr>
                <w:sz w:val="2"/>
                <w:szCs w:val="2"/>
              </w:rPr>
            </w:pPr>
          </w:p>
        </w:tc>
        <w:tc>
          <w:tcPr>
            <w:tcW w:w="997" w:type="dxa"/>
            <w:tcBorders>
              <w:top w:val="single" w:color="000000" w:sz="4" w:space="0"/>
              <w:left w:val="single" w:color="000000" w:sz="4" w:space="0"/>
              <w:bottom w:val="single" w:color="000000" w:sz="4" w:space="0"/>
              <w:right w:val="single" w:color="000000" w:sz="4" w:space="0"/>
            </w:tcBorders>
          </w:tcPr>
          <w:p>
            <w:pPr>
              <w:pStyle w:val="9"/>
              <w:rPr>
                <w:b/>
                <w:sz w:val="20"/>
              </w:rPr>
            </w:pPr>
          </w:p>
          <w:p>
            <w:pPr>
              <w:pStyle w:val="9"/>
              <w:spacing w:before="153" w:line="242" w:lineRule="auto"/>
              <w:ind w:left="288" w:right="278"/>
              <w:rPr>
                <w:sz w:val="21"/>
              </w:rPr>
            </w:pPr>
            <w:r>
              <w:rPr>
                <w:sz w:val="21"/>
              </w:rPr>
              <w:t>教师系列</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 w:line="242" w:lineRule="auto"/>
              <w:ind w:left="114" w:right="103"/>
              <w:jc w:val="center"/>
              <w:rPr>
                <w:sz w:val="21"/>
              </w:rPr>
            </w:pPr>
            <w:r>
              <w:rPr>
                <w:sz w:val="21"/>
              </w:rPr>
              <w:t>图书/实验/</w:t>
            </w:r>
          </w:p>
          <w:p>
            <w:pPr>
              <w:pStyle w:val="9"/>
              <w:spacing w:before="1" w:line="242" w:lineRule="auto"/>
              <w:ind w:left="61" w:right="53" w:firstLine="2"/>
              <w:jc w:val="center"/>
              <w:rPr>
                <w:sz w:val="21"/>
              </w:rPr>
            </w:pPr>
            <w:r>
              <w:rPr>
                <w:sz w:val="21"/>
              </w:rPr>
              <w:t>医务/心理咨询等</w:t>
            </w:r>
          </w:p>
          <w:p>
            <w:pPr>
              <w:pStyle w:val="9"/>
              <w:spacing w:before="1" w:line="251" w:lineRule="exact"/>
              <w:ind w:left="107" w:right="103"/>
              <w:jc w:val="center"/>
              <w:rPr>
                <w:sz w:val="21"/>
              </w:rPr>
            </w:pPr>
            <w:r>
              <w:rPr>
                <w:sz w:val="21"/>
              </w:rPr>
              <w:t>系列</w:t>
            </w:r>
          </w:p>
        </w:tc>
        <w:tc>
          <w:tcPr>
            <w:tcW w:w="1225" w:type="dxa"/>
            <w:vMerge w:val="continue"/>
            <w:tcBorders>
              <w:top w:val="nil"/>
              <w:left w:val="single" w:color="000000" w:sz="4" w:space="0"/>
              <w:bottom w:val="single" w:color="000000" w:sz="4" w:space="0"/>
              <w:right w:val="single" w:color="000000" w:sz="4" w:space="0"/>
            </w:tcBorders>
          </w:tcPr>
          <w:p>
            <w:pPr>
              <w:rPr>
                <w:sz w:val="2"/>
                <w:szCs w:val="2"/>
              </w:rPr>
            </w:pPr>
          </w:p>
        </w:tc>
        <w:tc>
          <w:tcPr>
            <w:tcW w:w="1491" w:type="dxa"/>
            <w:vMerge w:val="continue"/>
            <w:tcBorders>
              <w:top w:val="nil"/>
              <w:left w:val="single" w:color="000000" w:sz="4" w:space="0"/>
              <w:bottom w:val="single" w:color="000000" w:sz="4" w:space="0"/>
              <w:right w:val="single" w:color="000000" w:sz="4" w:space="0"/>
            </w:tcBorders>
          </w:tcPr>
          <w:p>
            <w:pPr>
              <w:rPr>
                <w:sz w:val="2"/>
                <w:szCs w:val="2"/>
              </w:rPr>
            </w:pPr>
          </w:p>
        </w:tc>
        <w:tc>
          <w:tcPr>
            <w:tcW w:w="567" w:type="dxa"/>
            <w:vMerge w:val="continue"/>
            <w:tcBorders>
              <w:top w:val="nil"/>
              <w:left w:val="single" w:color="000000" w:sz="4" w:space="0"/>
              <w:bottom w:val="single" w:color="000000" w:sz="4" w:space="0"/>
              <w:right w:val="single" w:color="000000" w:sz="4" w:space="0"/>
            </w:tcBorders>
          </w:tcPr>
          <w:p>
            <w:pPr>
              <w:rPr>
                <w:sz w:val="2"/>
                <w:szCs w:val="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restart"/>
            <w:tcBorders>
              <w:top w:val="single" w:color="000000" w:sz="4" w:space="0"/>
              <w:left w:val="single" w:color="000000" w:sz="4" w:space="0"/>
              <w:bottom w:val="single" w:color="000000" w:sz="4" w:space="0"/>
              <w:right w:val="single" w:color="000000" w:sz="4" w:space="0"/>
            </w:tcBorders>
          </w:tcPr>
          <w:p>
            <w:pPr>
              <w:pStyle w:val="9"/>
              <w:rPr>
                <w:b/>
                <w:sz w:val="24"/>
              </w:rPr>
            </w:pPr>
          </w:p>
          <w:p>
            <w:pPr>
              <w:pStyle w:val="9"/>
              <w:rPr>
                <w:b/>
                <w:sz w:val="24"/>
              </w:rPr>
            </w:pPr>
          </w:p>
          <w:p>
            <w:pPr>
              <w:pStyle w:val="9"/>
              <w:spacing w:before="180" w:line="242" w:lineRule="auto"/>
              <w:ind w:left="290" w:right="280"/>
              <w:jc w:val="both"/>
              <w:rPr>
                <w:sz w:val="24"/>
              </w:rPr>
            </w:pPr>
            <w:r>
              <w:rPr>
                <w:sz w:val="24"/>
              </w:rPr>
              <w:t>图书馆</w:t>
            </w: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常青</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44</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大专</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22</w:t>
            </w:r>
          </w:p>
        </w:tc>
        <w:tc>
          <w:tcPr>
            <w:tcW w:w="99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6"/>
              <w:ind w:left="171" w:right="164"/>
              <w:jc w:val="center"/>
              <w:rPr>
                <w:sz w:val="24"/>
              </w:rPr>
            </w:pPr>
            <w:r>
              <w:rPr>
                <w:sz w:val="24"/>
              </w:rPr>
              <w:t>2011.5</w:t>
            </w:r>
          </w:p>
        </w:tc>
        <w:tc>
          <w:tcPr>
            <w:tcW w:w="1491" w:type="dxa"/>
            <w:tcBorders>
              <w:top w:val="single" w:color="000000" w:sz="4" w:space="0"/>
              <w:left w:val="single" w:color="000000" w:sz="4" w:space="0"/>
              <w:bottom w:val="single" w:color="000000" w:sz="4" w:space="0"/>
              <w:right w:val="single" w:color="000000" w:sz="4" w:space="0"/>
            </w:tcBorders>
          </w:tcPr>
          <w:p>
            <w:pPr>
              <w:pStyle w:val="9"/>
              <w:spacing w:line="310" w:lineRule="atLeast"/>
              <w:ind w:left="384" w:right="134" w:hanging="240"/>
              <w:rPr>
                <w:sz w:val="24"/>
              </w:rPr>
            </w:pPr>
            <w:r>
              <w:rPr>
                <w:sz w:val="24"/>
              </w:rPr>
              <w:t>常州市图书馆协会</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6"/>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5"/>
              <w:ind w:left="100" w:right="93"/>
              <w:jc w:val="center"/>
              <w:rPr>
                <w:sz w:val="24"/>
              </w:rPr>
            </w:pPr>
            <w:r>
              <w:rPr>
                <w:sz w:val="24"/>
              </w:rPr>
              <w:t>许娟芬</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5"/>
              <w:ind w:left="142" w:right="133"/>
              <w:jc w:val="center"/>
              <w:rPr>
                <w:sz w:val="24"/>
              </w:rPr>
            </w:pPr>
            <w:r>
              <w:rPr>
                <w:sz w:val="24"/>
              </w:rPr>
              <w:t>50</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5"/>
              <w:ind w:left="95" w:right="86"/>
              <w:jc w:val="center"/>
              <w:rPr>
                <w:sz w:val="24"/>
              </w:rPr>
            </w:pPr>
            <w:r>
              <w:rPr>
                <w:sz w:val="24"/>
              </w:rPr>
              <w:t>高中</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5"/>
              <w:ind w:left="211" w:right="202"/>
              <w:jc w:val="center"/>
              <w:rPr>
                <w:sz w:val="24"/>
              </w:rPr>
            </w:pPr>
            <w:r>
              <w:rPr>
                <w:sz w:val="24"/>
              </w:rPr>
              <w:t>14</w:t>
            </w:r>
          </w:p>
        </w:tc>
        <w:tc>
          <w:tcPr>
            <w:tcW w:w="99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5"/>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5"/>
              <w:ind w:left="171" w:right="164"/>
              <w:jc w:val="center"/>
              <w:rPr>
                <w:sz w:val="24"/>
              </w:rPr>
            </w:pPr>
            <w:r>
              <w:rPr>
                <w:sz w:val="24"/>
              </w:rPr>
              <w:t>2011.5</w:t>
            </w:r>
          </w:p>
        </w:tc>
        <w:tc>
          <w:tcPr>
            <w:tcW w:w="1491" w:type="dxa"/>
            <w:tcBorders>
              <w:top w:val="single" w:color="000000" w:sz="4" w:space="0"/>
              <w:left w:val="single" w:color="000000" w:sz="4" w:space="0"/>
              <w:bottom w:val="single" w:color="000000" w:sz="4" w:space="0"/>
              <w:right w:val="single" w:color="000000" w:sz="4" w:space="0"/>
            </w:tcBorders>
          </w:tcPr>
          <w:p>
            <w:pPr>
              <w:pStyle w:val="9"/>
              <w:spacing w:before="1"/>
              <w:ind w:left="124" w:right="116"/>
              <w:jc w:val="center"/>
              <w:rPr>
                <w:sz w:val="24"/>
              </w:rPr>
            </w:pPr>
            <w:r>
              <w:rPr>
                <w:sz w:val="24"/>
              </w:rPr>
              <w:t>常州市图书</w:t>
            </w:r>
          </w:p>
          <w:p>
            <w:pPr>
              <w:pStyle w:val="9"/>
              <w:spacing w:before="2" w:line="291" w:lineRule="exact"/>
              <w:ind w:left="124" w:right="116"/>
              <w:jc w:val="center"/>
              <w:rPr>
                <w:sz w:val="24"/>
              </w:rPr>
            </w:pPr>
            <w:r>
              <w:rPr>
                <w:sz w:val="24"/>
              </w:rPr>
              <w:t>馆协会</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5"/>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何辉</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51</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31</w:t>
            </w:r>
          </w:p>
        </w:tc>
        <w:tc>
          <w:tcPr>
            <w:tcW w:w="997" w:type="dxa"/>
            <w:tcBorders>
              <w:top w:val="single" w:color="000000" w:sz="4" w:space="0"/>
              <w:left w:val="single" w:color="000000" w:sz="4" w:space="0"/>
              <w:bottom w:val="single" w:color="000000" w:sz="4" w:space="0"/>
              <w:right w:val="single" w:color="000000" w:sz="4" w:space="0"/>
            </w:tcBorders>
          </w:tcPr>
          <w:p>
            <w:pPr>
              <w:pStyle w:val="9"/>
              <w:spacing w:line="310" w:lineRule="atLeast"/>
              <w:ind w:left="377" w:right="127" w:hanging="240"/>
              <w:rPr>
                <w:sz w:val="24"/>
              </w:rPr>
            </w:pPr>
            <w:r>
              <w:rPr>
                <w:sz w:val="24"/>
              </w:rPr>
              <w:t>中学高级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馆长</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6"/>
              <w:ind w:left="171" w:right="164"/>
              <w:jc w:val="center"/>
              <w:rPr>
                <w:sz w:val="24"/>
              </w:rPr>
            </w:pPr>
            <w:r>
              <w:rPr>
                <w:sz w:val="24"/>
              </w:rPr>
              <w:t>2017.9</w:t>
            </w:r>
          </w:p>
        </w:tc>
        <w:tc>
          <w:tcPr>
            <w:tcW w:w="1491" w:type="dxa"/>
            <w:tcBorders>
              <w:top w:val="single" w:color="000000" w:sz="4" w:space="0"/>
              <w:left w:val="single" w:color="000000" w:sz="4" w:space="0"/>
              <w:bottom w:val="single" w:color="000000" w:sz="4" w:space="0"/>
              <w:right w:val="single" w:color="000000" w:sz="4" w:space="0"/>
            </w:tcBorders>
          </w:tcPr>
          <w:p>
            <w:pPr>
              <w:pStyle w:val="9"/>
              <w:spacing w:line="310" w:lineRule="atLeast"/>
              <w:ind w:left="264" w:right="134" w:hanging="120"/>
              <w:rPr>
                <w:sz w:val="24"/>
              </w:rPr>
            </w:pPr>
            <w:r>
              <w:rPr>
                <w:sz w:val="24"/>
              </w:rPr>
              <w:t>常州市教师发展中心</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6"/>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7"/>
              <w:ind w:left="100" w:right="93"/>
              <w:jc w:val="center"/>
              <w:rPr>
                <w:sz w:val="24"/>
              </w:rPr>
            </w:pPr>
            <w:r>
              <w:rPr>
                <w:sz w:val="24"/>
              </w:rPr>
              <w:t>沈国英</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7"/>
              <w:ind w:left="142" w:right="133"/>
              <w:jc w:val="center"/>
              <w:rPr>
                <w:sz w:val="24"/>
              </w:rPr>
            </w:pPr>
            <w:r>
              <w:rPr>
                <w:sz w:val="24"/>
              </w:rPr>
              <w:t>45</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7"/>
              <w:ind w:left="95" w:right="86"/>
              <w:jc w:val="center"/>
              <w:rPr>
                <w:sz w:val="24"/>
              </w:rPr>
            </w:pPr>
            <w:r>
              <w:rPr>
                <w:sz w:val="24"/>
              </w:rPr>
              <w:t>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7"/>
              <w:ind w:left="211" w:right="202"/>
              <w:jc w:val="center"/>
              <w:rPr>
                <w:sz w:val="24"/>
              </w:rPr>
            </w:pPr>
            <w:r>
              <w:rPr>
                <w:sz w:val="24"/>
              </w:rPr>
              <w:t>23</w:t>
            </w:r>
          </w:p>
        </w:tc>
        <w:tc>
          <w:tcPr>
            <w:tcW w:w="997" w:type="dxa"/>
            <w:tcBorders>
              <w:top w:val="single" w:color="000000" w:sz="4" w:space="0"/>
              <w:left w:val="single" w:color="000000" w:sz="4" w:space="0"/>
              <w:bottom w:val="single" w:color="000000" w:sz="4" w:space="0"/>
              <w:right w:val="single" w:color="000000" w:sz="4" w:space="0"/>
            </w:tcBorders>
          </w:tcPr>
          <w:p>
            <w:pPr>
              <w:pStyle w:val="9"/>
              <w:spacing w:before="1"/>
              <w:ind w:left="117" w:right="110"/>
              <w:jc w:val="center"/>
              <w:rPr>
                <w:sz w:val="24"/>
              </w:rPr>
            </w:pPr>
            <w:r>
              <w:rPr>
                <w:sz w:val="24"/>
              </w:rPr>
              <w:t>中学高</w:t>
            </w:r>
          </w:p>
          <w:p>
            <w:pPr>
              <w:pStyle w:val="9"/>
              <w:spacing w:before="4" w:line="289"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7"/>
              <w:ind w:left="111" w:right="103"/>
              <w:jc w:val="center"/>
              <w:rPr>
                <w:sz w:val="24"/>
              </w:rPr>
            </w:pPr>
            <w:r>
              <w:rPr>
                <w:sz w:val="24"/>
              </w:rPr>
              <w:t>兼职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7"/>
              <w:ind w:left="171" w:right="164"/>
              <w:jc w:val="center"/>
              <w:rPr>
                <w:sz w:val="24"/>
              </w:rPr>
            </w:pPr>
            <w:r>
              <w:rPr>
                <w:sz w:val="24"/>
              </w:rPr>
              <w:t>2017.9</w:t>
            </w:r>
          </w:p>
        </w:tc>
        <w:tc>
          <w:tcPr>
            <w:tcW w:w="1491" w:type="dxa"/>
            <w:tcBorders>
              <w:top w:val="single" w:color="000000" w:sz="4" w:space="0"/>
              <w:left w:val="single" w:color="000000" w:sz="4" w:space="0"/>
              <w:bottom w:val="single" w:color="000000" w:sz="4" w:space="0"/>
              <w:right w:val="single" w:color="000000" w:sz="4" w:space="0"/>
            </w:tcBorders>
          </w:tcPr>
          <w:p>
            <w:pPr>
              <w:pStyle w:val="9"/>
              <w:spacing w:before="1"/>
              <w:ind w:left="144"/>
              <w:rPr>
                <w:sz w:val="24"/>
              </w:rPr>
            </w:pPr>
            <w:r>
              <w:rPr>
                <w:sz w:val="24"/>
              </w:rPr>
              <w:t>常州市教师</w:t>
            </w:r>
          </w:p>
          <w:p>
            <w:pPr>
              <w:pStyle w:val="9"/>
              <w:spacing w:before="4" w:line="289" w:lineRule="exact"/>
              <w:ind w:left="264"/>
              <w:rPr>
                <w:sz w:val="24"/>
              </w:rPr>
            </w:pPr>
            <w:r>
              <w:rPr>
                <w:sz w:val="24"/>
              </w:rPr>
              <w:t>发展中心</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7"/>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823" w:type="dxa"/>
            <w:vMerge w:val="restart"/>
            <w:tcBorders>
              <w:top w:val="single" w:color="000000" w:sz="4" w:space="0"/>
              <w:left w:val="single" w:color="000000" w:sz="4" w:space="0"/>
              <w:bottom w:val="single" w:color="000000" w:sz="4" w:space="0"/>
              <w:right w:val="single" w:color="000000" w:sz="4" w:space="0"/>
            </w:tcBorders>
          </w:tcPr>
          <w:p>
            <w:pPr>
              <w:pStyle w:val="9"/>
              <w:rPr>
                <w:b/>
                <w:sz w:val="24"/>
              </w:rPr>
            </w:pPr>
          </w:p>
          <w:p>
            <w:pPr>
              <w:pStyle w:val="9"/>
              <w:rPr>
                <w:b/>
                <w:sz w:val="24"/>
              </w:rPr>
            </w:pPr>
          </w:p>
          <w:p>
            <w:pPr>
              <w:pStyle w:val="9"/>
              <w:rPr>
                <w:b/>
                <w:sz w:val="24"/>
              </w:rPr>
            </w:pPr>
          </w:p>
          <w:p>
            <w:pPr>
              <w:pStyle w:val="9"/>
              <w:rPr>
                <w:b/>
                <w:sz w:val="24"/>
              </w:rPr>
            </w:pPr>
          </w:p>
          <w:p>
            <w:pPr>
              <w:pStyle w:val="9"/>
              <w:rPr>
                <w:b/>
                <w:sz w:val="24"/>
              </w:rPr>
            </w:pPr>
          </w:p>
          <w:p>
            <w:pPr>
              <w:pStyle w:val="9"/>
              <w:rPr>
                <w:b/>
                <w:sz w:val="24"/>
              </w:rPr>
            </w:pPr>
          </w:p>
          <w:p>
            <w:pPr>
              <w:pStyle w:val="9"/>
              <w:rPr>
                <w:b/>
                <w:sz w:val="24"/>
              </w:rPr>
            </w:pPr>
          </w:p>
          <w:p>
            <w:pPr>
              <w:pStyle w:val="9"/>
              <w:rPr>
                <w:b/>
                <w:sz w:val="24"/>
              </w:rPr>
            </w:pPr>
          </w:p>
          <w:p>
            <w:pPr>
              <w:pStyle w:val="9"/>
              <w:spacing w:before="2"/>
              <w:rPr>
                <w:b/>
                <w:sz w:val="18"/>
              </w:rPr>
            </w:pPr>
          </w:p>
          <w:p>
            <w:pPr>
              <w:pStyle w:val="9"/>
              <w:spacing w:line="242" w:lineRule="auto"/>
              <w:ind w:left="290" w:right="280"/>
              <w:jc w:val="both"/>
              <w:rPr>
                <w:sz w:val="24"/>
              </w:rPr>
            </w:pPr>
            <w:r>
              <w:rPr>
                <w:sz w:val="24"/>
              </w:rPr>
              <w:t>实验室</w:t>
            </w: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闵亚红</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55</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30</w:t>
            </w:r>
          </w:p>
        </w:tc>
        <w:tc>
          <w:tcPr>
            <w:tcW w:w="997" w:type="dxa"/>
            <w:tcBorders>
              <w:top w:val="single" w:color="000000" w:sz="4" w:space="0"/>
              <w:left w:val="single" w:color="000000" w:sz="4" w:space="0"/>
              <w:bottom w:val="single" w:color="000000" w:sz="4" w:space="0"/>
              <w:right w:val="single" w:color="000000" w:sz="4" w:space="0"/>
            </w:tcBorders>
          </w:tcPr>
          <w:p>
            <w:pPr>
              <w:pStyle w:val="9"/>
              <w:spacing w:line="310" w:lineRule="atLeast"/>
              <w:ind w:left="377" w:right="127" w:hanging="240"/>
              <w:rPr>
                <w:sz w:val="24"/>
              </w:rPr>
            </w:pPr>
            <w:r>
              <w:rPr>
                <w:sz w:val="24"/>
              </w:rPr>
              <w:t>中教一级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6"/>
              <w:ind w:left="171" w:right="164"/>
              <w:jc w:val="center"/>
              <w:rPr>
                <w:sz w:val="24"/>
              </w:rPr>
            </w:pPr>
            <w:r>
              <w:rPr>
                <w:sz w:val="24"/>
              </w:rPr>
              <w:t>2015.10</w:t>
            </w:r>
          </w:p>
        </w:tc>
        <w:tc>
          <w:tcPr>
            <w:tcW w:w="1491" w:type="dxa"/>
            <w:tcBorders>
              <w:top w:val="single" w:color="000000" w:sz="4" w:space="0"/>
              <w:left w:val="single" w:color="000000" w:sz="4" w:space="0"/>
              <w:bottom w:val="single" w:color="000000" w:sz="4" w:space="0"/>
              <w:right w:val="single" w:color="000000" w:sz="4" w:space="0"/>
            </w:tcBorders>
          </w:tcPr>
          <w:p>
            <w:pPr>
              <w:pStyle w:val="9"/>
              <w:spacing w:line="310" w:lineRule="atLeast"/>
              <w:ind w:left="264" w:right="134" w:hanging="120"/>
              <w:rPr>
                <w:sz w:val="24"/>
              </w:rPr>
            </w:pPr>
            <w:r>
              <w:rPr>
                <w:sz w:val="24"/>
              </w:rPr>
              <w:t>新北区教师发展中心</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6"/>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1"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7"/>
              <w:ind w:left="100" w:right="93"/>
              <w:jc w:val="center"/>
              <w:rPr>
                <w:sz w:val="24"/>
              </w:rPr>
            </w:pPr>
            <w:r>
              <w:rPr>
                <w:sz w:val="24"/>
              </w:rPr>
              <w:t>杨国培</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7"/>
              <w:ind w:left="142" w:right="133"/>
              <w:jc w:val="center"/>
              <w:rPr>
                <w:sz w:val="24"/>
              </w:rPr>
            </w:pPr>
            <w:r>
              <w:rPr>
                <w:sz w:val="24"/>
              </w:rPr>
              <w:t>60</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7"/>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7"/>
              <w:ind w:left="211" w:right="202"/>
              <w:jc w:val="center"/>
              <w:rPr>
                <w:sz w:val="24"/>
              </w:rPr>
            </w:pPr>
            <w:r>
              <w:rPr>
                <w:sz w:val="24"/>
              </w:rPr>
              <w:t>36</w:t>
            </w:r>
          </w:p>
        </w:tc>
        <w:tc>
          <w:tcPr>
            <w:tcW w:w="997" w:type="dxa"/>
            <w:tcBorders>
              <w:top w:val="single" w:color="000000" w:sz="4" w:space="0"/>
              <w:left w:val="single" w:color="000000" w:sz="4" w:space="0"/>
              <w:bottom w:val="single" w:color="000000" w:sz="4" w:space="0"/>
              <w:right w:val="single" w:color="000000" w:sz="4" w:space="0"/>
            </w:tcBorders>
          </w:tcPr>
          <w:p>
            <w:pPr>
              <w:pStyle w:val="9"/>
              <w:spacing w:before="1"/>
              <w:ind w:left="117" w:right="110"/>
              <w:jc w:val="center"/>
              <w:rPr>
                <w:sz w:val="24"/>
              </w:rPr>
            </w:pPr>
            <w:r>
              <w:rPr>
                <w:sz w:val="24"/>
              </w:rPr>
              <w:t>中教一</w:t>
            </w:r>
          </w:p>
          <w:p>
            <w:pPr>
              <w:pStyle w:val="9"/>
              <w:spacing w:before="4" w:line="289"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7"/>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7"/>
              <w:ind w:left="171" w:right="164"/>
              <w:jc w:val="center"/>
              <w:rPr>
                <w:sz w:val="24"/>
              </w:rPr>
            </w:pPr>
            <w:r>
              <w:rPr>
                <w:sz w:val="24"/>
              </w:rPr>
              <w:t>2015.10</w:t>
            </w:r>
          </w:p>
        </w:tc>
        <w:tc>
          <w:tcPr>
            <w:tcW w:w="1491" w:type="dxa"/>
            <w:tcBorders>
              <w:top w:val="single" w:color="000000" w:sz="4" w:space="0"/>
              <w:left w:val="single" w:color="000000" w:sz="4" w:space="0"/>
              <w:bottom w:val="single" w:color="000000" w:sz="4" w:space="0"/>
              <w:right w:val="single" w:color="000000" w:sz="4" w:space="0"/>
            </w:tcBorders>
          </w:tcPr>
          <w:p>
            <w:pPr>
              <w:pStyle w:val="9"/>
              <w:spacing w:before="1"/>
              <w:ind w:left="144"/>
              <w:rPr>
                <w:sz w:val="24"/>
              </w:rPr>
            </w:pPr>
            <w:r>
              <w:rPr>
                <w:sz w:val="24"/>
              </w:rPr>
              <w:t>新北区教师</w:t>
            </w:r>
          </w:p>
          <w:p>
            <w:pPr>
              <w:pStyle w:val="9"/>
              <w:spacing w:before="4" w:line="289" w:lineRule="exact"/>
              <w:ind w:left="264"/>
              <w:rPr>
                <w:sz w:val="24"/>
              </w:rPr>
            </w:pPr>
            <w:r>
              <w:rPr>
                <w:sz w:val="24"/>
              </w:rPr>
              <w:t>发展中心</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7"/>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3"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恽玉根</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59</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37</w:t>
            </w:r>
          </w:p>
        </w:tc>
        <w:tc>
          <w:tcPr>
            <w:tcW w:w="997" w:type="dxa"/>
            <w:tcBorders>
              <w:top w:val="single" w:color="000000" w:sz="4" w:space="0"/>
              <w:left w:val="single" w:color="000000" w:sz="4" w:space="0"/>
              <w:bottom w:val="single" w:color="000000" w:sz="4" w:space="0"/>
              <w:right w:val="single" w:color="000000" w:sz="4" w:space="0"/>
            </w:tcBorders>
          </w:tcPr>
          <w:p>
            <w:pPr>
              <w:pStyle w:val="9"/>
              <w:spacing w:line="310" w:lineRule="atLeast"/>
              <w:ind w:left="377" w:right="127" w:hanging="240"/>
              <w:rPr>
                <w:sz w:val="24"/>
              </w:rPr>
            </w:pPr>
            <w:r>
              <w:rPr>
                <w:sz w:val="24"/>
              </w:rPr>
              <w:t>中教一级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6"/>
              <w:ind w:left="171" w:right="164"/>
              <w:jc w:val="center"/>
              <w:rPr>
                <w:sz w:val="24"/>
              </w:rPr>
            </w:pPr>
            <w:r>
              <w:rPr>
                <w:sz w:val="24"/>
              </w:rPr>
              <w:t>2015.10</w:t>
            </w:r>
          </w:p>
        </w:tc>
        <w:tc>
          <w:tcPr>
            <w:tcW w:w="1491" w:type="dxa"/>
            <w:tcBorders>
              <w:top w:val="single" w:color="000000" w:sz="4" w:space="0"/>
              <w:left w:val="single" w:color="000000" w:sz="4" w:space="0"/>
              <w:bottom w:val="single" w:color="000000" w:sz="4" w:space="0"/>
              <w:right w:val="single" w:color="000000" w:sz="4" w:space="0"/>
            </w:tcBorders>
          </w:tcPr>
          <w:p>
            <w:pPr>
              <w:pStyle w:val="9"/>
              <w:spacing w:line="310" w:lineRule="atLeast"/>
              <w:ind w:left="264" w:right="134" w:hanging="120"/>
              <w:rPr>
                <w:sz w:val="24"/>
              </w:rPr>
            </w:pPr>
            <w:r>
              <w:rPr>
                <w:sz w:val="24"/>
              </w:rPr>
              <w:t>新北区教师发展中心</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6"/>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嵇必定</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50</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大学专科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24</w:t>
            </w:r>
          </w:p>
        </w:tc>
        <w:tc>
          <w:tcPr>
            <w:tcW w:w="99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spacing w:before="156"/>
              <w:ind w:left="171" w:right="164"/>
              <w:jc w:val="center"/>
              <w:rPr>
                <w:sz w:val="24"/>
              </w:rPr>
            </w:pPr>
            <w:r>
              <w:rPr>
                <w:sz w:val="24"/>
              </w:rPr>
              <w:t>2015.10</w:t>
            </w:r>
          </w:p>
        </w:tc>
        <w:tc>
          <w:tcPr>
            <w:tcW w:w="1491" w:type="dxa"/>
            <w:tcBorders>
              <w:top w:val="single" w:color="000000" w:sz="4" w:space="0"/>
              <w:left w:val="single" w:color="000000" w:sz="4" w:space="0"/>
              <w:bottom w:val="single" w:color="000000" w:sz="4" w:space="0"/>
              <w:right w:val="single" w:color="000000" w:sz="4" w:space="0"/>
            </w:tcBorders>
          </w:tcPr>
          <w:p>
            <w:pPr>
              <w:pStyle w:val="9"/>
              <w:spacing w:before="1"/>
              <w:ind w:left="144"/>
              <w:rPr>
                <w:sz w:val="24"/>
              </w:rPr>
            </w:pPr>
            <w:r>
              <w:rPr>
                <w:sz w:val="24"/>
              </w:rPr>
              <w:t>新北区教师</w:t>
            </w:r>
          </w:p>
          <w:p>
            <w:pPr>
              <w:pStyle w:val="9"/>
              <w:spacing w:before="4" w:line="289" w:lineRule="exact"/>
              <w:ind w:left="264"/>
              <w:rPr>
                <w:sz w:val="24"/>
              </w:rPr>
            </w:pPr>
            <w:r>
              <w:rPr>
                <w:sz w:val="24"/>
              </w:rPr>
              <w:t>发展中心</w:t>
            </w:r>
          </w:p>
        </w:tc>
        <w:tc>
          <w:tcPr>
            <w:tcW w:w="567" w:type="dxa"/>
            <w:tcBorders>
              <w:top w:val="single" w:color="000000" w:sz="4" w:space="0"/>
              <w:left w:val="single" w:color="000000" w:sz="4" w:space="0"/>
              <w:bottom w:val="single" w:color="000000" w:sz="4" w:space="0"/>
              <w:right w:val="single" w:color="000000" w:sz="4" w:space="0"/>
            </w:tcBorders>
          </w:tcPr>
          <w:p>
            <w:pPr>
              <w:pStyle w:val="9"/>
              <w:spacing w:before="156"/>
              <w:ind w:left="9"/>
              <w:jc w:val="center"/>
              <w:rPr>
                <w:sz w:val="24"/>
              </w:rPr>
            </w:pPr>
            <w:r>
              <w:rPr>
                <w:sz w:val="24"/>
              </w:rPr>
              <w:t>有</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蒋建民</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55</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30</w:t>
            </w:r>
          </w:p>
        </w:tc>
        <w:tc>
          <w:tcPr>
            <w:tcW w:w="997" w:type="dxa"/>
            <w:tcBorders>
              <w:top w:val="single" w:color="000000" w:sz="4" w:space="0"/>
              <w:left w:val="single" w:color="000000" w:sz="4" w:space="0"/>
              <w:bottom w:val="single" w:color="000000" w:sz="4" w:space="0"/>
              <w:right w:val="single" w:color="000000" w:sz="4" w:space="0"/>
            </w:tcBorders>
          </w:tcPr>
          <w:p>
            <w:pPr>
              <w:pStyle w:val="9"/>
              <w:spacing w:line="310" w:lineRule="atLeast"/>
              <w:ind w:left="377" w:right="127" w:hanging="240"/>
              <w:rPr>
                <w:sz w:val="24"/>
              </w:rPr>
            </w:pPr>
            <w:r>
              <w:rPr>
                <w:sz w:val="24"/>
              </w:rPr>
              <w:t>中学高级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专职</w:t>
            </w:r>
          </w:p>
        </w:tc>
        <w:tc>
          <w:tcPr>
            <w:tcW w:w="122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4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56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吴俊</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56"/>
              <w:ind w:left="142" w:right="133"/>
              <w:jc w:val="center"/>
              <w:rPr>
                <w:sz w:val="24"/>
              </w:rPr>
            </w:pPr>
            <w:r>
              <w:rPr>
                <w:sz w:val="24"/>
              </w:rPr>
              <w:t>47</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56"/>
              <w:ind w:left="211" w:right="202"/>
              <w:jc w:val="center"/>
              <w:rPr>
                <w:sz w:val="24"/>
              </w:rPr>
            </w:pPr>
            <w:r>
              <w:rPr>
                <w:sz w:val="24"/>
              </w:rPr>
              <w:t>23</w:t>
            </w:r>
          </w:p>
        </w:tc>
        <w:tc>
          <w:tcPr>
            <w:tcW w:w="997" w:type="dxa"/>
            <w:tcBorders>
              <w:top w:val="single" w:color="000000" w:sz="4" w:space="0"/>
              <w:left w:val="single" w:color="000000" w:sz="4" w:space="0"/>
              <w:bottom w:val="single" w:color="000000" w:sz="4" w:space="0"/>
              <w:right w:val="single" w:color="000000" w:sz="4" w:space="0"/>
            </w:tcBorders>
          </w:tcPr>
          <w:p>
            <w:pPr>
              <w:pStyle w:val="9"/>
              <w:ind w:left="117" w:right="110"/>
              <w:jc w:val="center"/>
              <w:rPr>
                <w:sz w:val="24"/>
              </w:rPr>
            </w:pPr>
            <w:r>
              <w:rPr>
                <w:sz w:val="24"/>
              </w:rPr>
              <w:t>中教一</w:t>
            </w:r>
          </w:p>
          <w:p>
            <w:pPr>
              <w:pStyle w:val="9"/>
              <w:spacing w:before="5" w:line="289"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兼职</w:t>
            </w:r>
          </w:p>
        </w:tc>
        <w:tc>
          <w:tcPr>
            <w:tcW w:w="122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4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56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8"/>
              <w:ind w:left="100" w:right="93"/>
              <w:jc w:val="center"/>
              <w:rPr>
                <w:sz w:val="24"/>
              </w:rPr>
            </w:pPr>
            <w:r>
              <w:rPr>
                <w:sz w:val="24"/>
              </w:rPr>
              <w:t>李伟成</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74"/>
              <w:ind w:left="142" w:right="133"/>
              <w:jc w:val="center"/>
              <w:rPr>
                <w:rFonts w:ascii="Times New Roman"/>
                <w:sz w:val="24"/>
              </w:rPr>
            </w:pPr>
            <w:r>
              <w:rPr>
                <w:rFonts w:ascii="Times New Roman"/>
                <w:sz w:val="24"/>
              </w:rPr>
              <w:t>52</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8"/>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74"/>
              <w:ind w:left="211" w:right="202"/>
              <w:jc w:val="center"/>
              <w:rPr>
                <w:rFonts w:ascii="Times New Roman"/>
                <w:sz w:val="24"/>
              </w:rPr>
            </w:pPr>
            <w:r>
              <w:rPr>
                <w:rFonts w:ascii="Times New Roman"/>
                <w:sz w:val="24"/>
              </w:rPr>
              <w:t>28</w:t>
            </w:r>
          </w:p>
        </w:tc>
        <w:tc>
          <w:tcPr>
            <w:tcW w:w="997" w:type="dxa"/>
            <w:tcBorders>
              <w:top w:val="single" w:color="000000" w:sz="4" w:space="0"/>
              <w:left w:val="single" w:color="000000" w:sz="4" w:space="0"/>
              <w:bottom w:val="single" w:color="000000" w:sz="4" w:space="0"/>
              <w:right w:val="single" w:color="000000" w:sz="4" w:space="0"/>
            </w:tcBorders>
          </w:tcPr>
          <w:p>
            <w:pPr>
              <w:pStyle w:val="9"/>
              <w:spacing w:before="2"/>
              <w:ind w:left="117" w:right="110"/>
              <w:jc w:val="center"/>
              <w:rPr>
                <w:sz w:val="24"/>
              </w:rPr>
            </w:pPr>
            <w:r>
              <w:rPr>
                <w:sz w:val="24"/>
              </w:rPr>
              <w:t>中学高</w:t>
            </w:r>
          </w:p>
          <w:p>
            <w:pPr>
              <w:pStyle w:val="9"/>
              <w:spacing w:before="4" w:line="289"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8"/>
              <w:ind w:left="111" w:right="103"/>
              <w:jc w:val="center"/>
              <w:rPr>
                <w:sz w:val="24"/>
              </w:rPr>
            </w:pPr>
            <w:r>
              <w:rPr>
                <w:sz w:val="24"/>
              </w:rPr>
              <w:t>兼职</w:t>
            </w:r>
          </w:p>
        </w:tc>
        <w:tc>
          <w:tcPr>
            <w:tcW w:w="122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4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56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罗朝阳</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72"/>
              <w:ind w:left="142" w:right="133"/>
              <w:jc w:val="center"/>
              <w:rPr>
                <w:rFonts w:ascii="Times New Roman"/>
                <w:sz w:val="24"/>
              </w:rPr>
            </w:pPr>
            <w:r>
              <w:rPr>
                <w:rFonts w:ascii="Times New Roman"/>
                <w:sz w:val="24"/>
              </w:rPr>
              <w:t>53</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72"/>
              <w:ind w:left="211" w:right="202"/>
              <w:jc w:val="center"/>
              <w:rPr>
                <w:rFonts w:ascii="Times New Roman"/>
                <w:sz w:val="24"/>
              </w:rPr>
            </w:pPr>
            <w:r>
              <w:rPr>
                <w:rFonts w:ascii="Times New Roman"/>
                <w:sz w:val="24"/>
              </w:rPr>
              <w:t>32</w:t>
            </w:r>
          </w:p>
        </w:tc>
        <w:tc>
          <w:tcPr>
            <w:tcW w:w="997" w:type="dxa"/>
            <w:tcBorders>
              <w:top w:val="single" w:color="000000" w:sz="4" w:space="0"/>
              <w:left w:val="single" w:color="000000" w:sz="4" w:space="0"/>
              <w:bottom w:val="single" w:color="000000" w:sz="4" w:space="0"/>
              <w:right w:val="single" w:color="000000" w:sz="4" w:space="0"/>
            </w:tcBorders>
          </w:tcPr>
          <w:p>
            <w:pPr>
              <w:pStyle w:val="9"/>
              <w:ind w:left="117" w:right="110"/>
              <w:jc w:val="center"/>
              <w:rPr>
                <w:sz w:val="24"/>
              </w:rPr>
            </w:pPr>
            <w:r>
              <w:rPr>
                <w:sz w:val="24"/>
              </w:rPr>
              <w:t>中学高</w:t>
            </w:r>
          </w:p>
          <w:p>
            <w:pPr>
              <w:pStyle w:val="9"/>
              <w:spacing w:before="5" w:line="290"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兼职</w:t>
            </w:r>
          </w:p>
        </w:tc>
        <w:tc>
          <w:tcPr>
            <w:tcW w:w="122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4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56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2"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8"/>
              <w:ind w:left="100" w:right="93"/>
              <w:jc w:val="center"/>
              <w:rPr>
                <w:sz w:val="24"/>
              </w:rPr>
            </w:pPr>
            <w:r>
              <w:rPr>
                <w:sz w:val="24"/>
              </w:rPr>
              <w:t>陈林</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74"/>
              <w:ind w:left="142" w:right="133"/>
              <w:jc w:val="center"/>
              <w:rPr>
                <w:rFonts w:ascii="Times New Roman"/>
                <w:sz w:val="24"/>
              </w:rPr>
            </w:pPr>
            <w:r>
              <w:rPr>
                <w:rFonts w:ascii="Times New Roman"/>
                <w:sz w:val="24"/>
              </w:rPr>
              <w:t>49</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8"/>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74"/>
              <w:ind w:left="211" w:right="202"/>
              <w:jc w:val="center"/>
              <w:rPr>
                <w:rFonts w:ascii="Times New Roman"/>
                <w:sz w:val="24"/>
              </w:rPr>
            </w:pPr>
            <w:r>
              <w:rPr>
                <w:rFonts w:ascii="Times New Roman"/>
                <w:sz w:val="24"/>
              </w:rPr>
              <w:t>26</w:t>
            </w:r>
          </w:p>
        </w:tc>
        <w:tc>
          <w:tcPr>
            <w:tcW w:w="997" w:type="dxa"/>
            <w:tcBorders>
              <w:top w:val="single" w:color="000000" w:sz="4" w:space="0"/>
              <w:left w:val="single" w:color="000000" w:sz="4" w:space="0"/>
              <w:bottom w:val="single" w:color="000000" w:sz="4" w:space="0"/>
              <w:right w:val="single" w:color="000000" w:sz="4" w:space="0"/>
            </w:tcBorders>
          </w:tcPr>
          <w:p>
            <w:pPr>
              <w:pStyle w:val="9"/>
              <w:spacing w:before="2"/>
              <w:ind w:left="117" w:right="110"/>
              <w:jc w:val="center"/>
              <w:rPr>
                <w:sz w:val="24"/>
              </w:rPr>
            </w:pPr>
            <w:r>
              <w:rPr>
                <w:sz w:val="24"/>
              </w:rPr>
              <w:t>中学高</w:t>
            </w:r>
          </w:p>
          <w:p>
            <w:pPr>
              <w:pStyle w:val="9"/>
              <w:spacing w:before="4" w:line="289"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8"/>
              <w:ind w:left="111" w:right="103"/>
              <w:jc w:val="center"/>
              <w:rPr>
                <w:sz w:val="24"/>
              </w:rPr>
            </w:pPr>
            <w:r>
              <w:rPr>
                <w:sz w:val="24"/>
              </w:rPr>
              <w:t>兼职</w:t>
            </w:r>
          </w:p>
        </w:tc>
        <w:tc>
          <w:tcPr>
            <w:tcW w:w="122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4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56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0" w:hRule="atLeast"/>
        </w:trPr>
        <w:tc>
          <w:tcPr>
            <w:tcW w:w="823" w:type="dxa"/>
            <w:vMerge w:val="continue"/>
            <w:tcBorders>
              <w:top w:val="nil"/>
              <w:left w:val="single" w:color="000000" w:sz="4" w:space="0"/>
              <w:bottom w:val="single" w:color="000000" w:sz="4" w:space="0"/>
              <w:right w:val="single" w:color="000000" w:sz="4" w:space="0"/>
            </w:tcBorders>
          </w:tcPr>
          <w:p>
            <w:pPr>
              <w:rPr>
                <w:sz w:val="2"/>
                <w:szCs w:val="2"/>
              </w:rPr>
            </w:pPr>
          </w:p>
        </w:tc>
        <w:tc>
          <w:tcPr>
            <w:tcW w:w="964" w:type="dxa"/>
            <w:tcBorders>
              <w:top w:val="single" w:color="000000" w:sz="4" w:space="0"/>
              <w:left w:val="single" w:color="000000" w:sz="4" w:space="0"/>
              <w:bottom w:val="single" w:color="000000" w:sz="4" w:space="0"/>
              <w:right w:val="single" w:color="000000" w:sz="4" w:space="0"/>
            </w:tcBorders>
          </w:tcPr>
          <w:p>
            <w:pPr>
              <w:pStyle w:val="9"/>
              <w:spacing w:before="156"/>
              <w:ind w:left="100" w:right="93"/>
              <w:jc w:val="center"/>
              <w:rPr>
                <w:sz w:val="24"/>
              </w:rPr>
            </w:pPr>
            <w:r>
              <w:rPr>
                <w:sz w:val="24"/>
              </w:rPr>
              <w:t>周鑫</w:t>
            </w:r>
          </w:p>
        </w:tc>
        <w:tc>
          <w:tcPr>
            <w:tcW w:w="565" w:type="dxa"/>
            <w:tcBorders>
              <w:top w:val="single" w:color="000000" w:sz="4" w:space="0"/>
              <w:left w:val="single" w:color="000000" w:sz="4" w:space="0"/>
              <w:bottom w:val="single" w:color="000000" w:sz="4" w:space="0"/>
              <w:right w:val="single" w:color="000000" w:sz="4" w:space="0"/>
            </w:tcBorders>
          </w:tcPr>
          <w:p>
            <w:pPr>
              <w:pStyle w:val="9"/>
              <w:spacing w:before="172"/>
              <w:ind w:left="142" w:right="133"/>
              <w:jc w:val="center"/>
              <w:rPr>
                <w:rFonts w:ascii="Times New Roman"/>
                <w:sz w:val="24"/>
              </w:rPr>
            </w:pPr>
            <w:r>
              <w:rPr>
                <w:rFonts w:ascii="Times New Roman"/>
                <w:sz w:val="24"/>
              </w:rPr>
              <w:t>34</w:t>
            </w:r>
          </w:p>
        </w:tc>
        <w:tc>
          <w:tcPr>
            <w:tcW w:w="1192" w:type="dxa"/>
            <w:tcBorders>
              <w:top w:val="single" w:color="000000" w:sz="4" w:space="0"/>
              <w:left w:val="single" w:color="000000" w:sz="4" w:space="0"/>
              <w:bottom w:val="single" w:color="000000" w:sz="4" w:space="0"/>
              <w:right w:val="single" w:color="000000" w:sz="4" w:space="0"/>
            </w:tcBorders>
          </w:tcPr>
          <w:p>
            <w:pPr>
              <w:pStyle w:val="9"/>
              <w:spacing w:before="156"/>
              <w:ind w:left="95" w:right="86"/>
              <w:jc w:val="center"/>
              <w:rPr>
                <w:sz w:val="24"/>
              </w:rPr>
            </w:pPr>
            <w:r>
              <w:rPr>
                <w:sz w:val="24"/>
              </w:rPr>
              <w:t>大学本科</w:t>
            </w:r>
          </w:p>
        </w:tc>
        <w:tc>
          <w:tcPr>
            <w:tcW w:w="704" w:type="dxa"/>
            <w:tcBorders>
              <w:top w:val="single" w:color="000000" w:sz="4" w:space="0"/>
              <w:left w:val="single" w:color="000000" w:sz="4" w:space="0"/>
              <w:bottom w:val="single" w:color="000000" w:sz="4" w:space="0"/>
              <w:right w:val="single" w:color="000000" w:sz="4" w:space="0"/>
            </w:tcBorders>
          </w:tcPr>
          <w:p>
            <w:pPr>
              <w:pStyle w:val="9"/>
              <w:spacing w:before="172"/>
              <w:ind w:left="211" w:right="202"/>
              <w:jc w:val="center"/>
              <w:rPr>
                <w:rFonts w:ascii="Times New Roman"/>
                <w:sz w:val="24"/>
              </w:rPr>
            </w:pPr>
            <w:r>
              <w:rPr>
                <w:rFonts w:ascii="Times New Roman"/>
                <w:sz w:val="24"/>
              </w:rPr>
              <w:t>10</w:t>
            </w:r>
          </w:p>
        </w:tc>
        <w:tc>
          <w:tcPr>
            <w:tcW w:w="997" w:type="dxa"/>
            <w:tcBorders>
              <w:top w:val="single" w:color="000000" w:sz="4" w:space="0"/>
              <w:left w:val="single" w:color="000000" w:sz="4" w:space="0"/>
              <w:bottom w:val="single" w:color="000000" w:sz="4" w:space="0"/>
              <w:right w:val="single" w:color="000000" w:sz="4" w:space="0"/>
            </w:tcBorders>
          </w:tcPr>
          <w:p>
            <w:pPr>
              <w:pStyle w:val="9"/>
              <w:ind w:left="117" w:right="110"/>
              <w:jc w:val="center"/>
              <w:rPr>
                <w:sz w:val="24"/>
              </w:rPr>
            </w:pPr>
            <w:r>
              <w:rPr>
                <w:sz w:val="24"/>
              </w:rPr>
              <w:t>中学一</w:t>
            </w:r>
          </w:p>
          <w:p>
            <w:pPr>
              <w:pStyle w:val="9"/>
              <w:spacing w:before="4" w:line="288" w:lineRule="exact"/>
              <w:ind w:left="7"/>
              <w:jc w:val="center"/>
              <w:rPr>
                <w:sz w:val="24"/>
              </w:rPr>
            </w:pPr>
            <w:r>
              <w:rPr>
                <w:sz w:val="24"/>
              </w:rPr>
              <w:t>级</w:t>
            </w:r>
          </w:p>
        </w:tc>
        <w:tc>
          <w:tcPr>
            <w:tcW w:w="965" w:type="dxa"/>
            <w:tcBorders>
              <w:top w:val="single" w:color="000000" w:sz="4" w:space="0"/>
              <w:left w:val="single" w:color="000000" w:sz="4" w:space="0"/>
              <w:bottom w:val="single" w:color="000000" w:sz="4" w:space="0"/>
              <w:right w:val="single" w:color="000000" w:sz="4" w:space="0"/>
            </w:tcBorders>
          </w:tcPr>
          <w:p>
            <w:pPr>
              <w:pStyle w:val="9"/>
              <w:spacing w:before="156"/>
              <w:ind w:left="111" w:right="103"/>
              <w:jc w:val="center"/>
              <w:rPr>
                <w:sz w:val="24"/>
              </w:rPr>
            </w:pPr>
            <w:r>
              <w:rPr>
                <w:sz w:val="24"/>
              </w:rPr>
              <w:t>兼职</w:t>
            </w:r>
          </w:p>
        </w:tc>
        <w:tc>
          <w:tcPr>
            <w:tcW w:w="1225"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1491"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c>
          <w:tcPr>
            <w:tcW w:w="567" w:type="dxa"/>
            <w:tcBorders>
              <w:top w:val="single" w:color="000000" w:sz="4" w:space="0"/>
              <w:left w:val="single" w:color="000000" w:sz="4" w:space="0"/>
              <w:bottom w:val="single" w:color="000000" w:sz="4" w:space="0"/>
              <w:right w:val="single" w:color="000000" w:sz="4" w:space="0"/>
            </w:tcBorders>
          </w:tcPr>
          <w:p>
            <w:pPr>
              <w:pStyle w:val="9"/>
              <w:rPr>
                <w:rFonts w:ascii="Times New Roman"/>
                <w:sz w:val="22"/>
              </w:rPr>
            </w:pPr>
          </w:p>
        </w:tc>
      </w:tr>
    </w:tbl>
    <w:p>
      <w:pPr>
        <w:spacing w:after="0"/>
        <w:rPr>
          <w:rFonts w:ascii="Times New Roman"/>
          <w:sz w:val="22"/>
        </w:rPr>
        <w:sectPr>
          <w:pgSz w:w="11910" w:h="16840"/>
          <w:pgMar w:top="1560" w:right="760" w:bottom="1380" w:left="820" w:header="0" w:footer="1200" w:gutter="0"/>
          <w:cols w:space="720" w:num="1"/>
        </w:sectPr>
      </w:pPr>
    </w:p>
    <w:tbl>
      <w:tblPr>
        <w:tblStyle w:val="5"/>
        <w:tblW w:w="0" w:type="auto"/>
        <w:tblInd w:w="44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964"/>
        <w:gridCol w:w="565"/>
        <w:gridCol w:w="1192"/>
        <w:gridCol w:w="704"/>
        <w:gridCol w:w="997"/>
        <w:gridCol w:w="965"/>
        <w:gridCol w:w="1225"/>
        <w:gridCol w:w="1491"/>
        <w:gridCol w:w="56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vMerge w:val="restart"/>
          </w:tcPr>
          <w:p>
            <w:pPr>
              <w:pStyle w:val="9"/>
              <w:rPr>
                <w:rFonts w:ascii="Times New Roman"/>
                <w:sz w:val="22"/>
              </w:rPr>
            </w:pPr>
          </w:p>
        </w:tc>
        <w:tc>
          <w:tcPr>
            <w:tcW w:w="964" w:type="dxa"/>
          </w:tcPr>
          <w:p>
            <w:pPr>
              <w:pStyle w:val="9"/>
              <w:spacing w:before="156"/>
              <w:ind w:left="100" w:right="93"/>
              <w:jc w:val="center"/>
              <w:rPr>
                <w:sz w:val="24"/>
              </w:rPr>
            </w:pPr>
            <w:r>
              <w:rPr>
                <w:sz w:val="24"/>
              </w:rPr>
              <w:t>樊金良</w:t>
            </w:r>
          </w:p>
        </w:tc>
        <w:tc>
          <w:tcPr>
            <w:tcW w:w="565" w:type="dxa"/>
          </w:tcPr>
          <w:p>
            <w:pPr>
              <w:pStyle w:val="9"/>
              <w:spacing w:before="156"/>
              <w:ind w:left="142" w:right="133"/>
              <w:jc w:val="center"/>
              <w:rPr>
                <w:sz w:val="24"/>
              </w:rPr>
            </w:pPr>
            <w:r>
              <w:rPr>
                <w:sz w:val="24"/>
              </w:rPr>
              <w:t>58</w:t>
            </w:r>
          </w:p>
        </w:tc>
        <w:tc>
          <w:tcPr>
            <w:tcW w:w="1192" w:type="dxa"/>
          </w:tcPr>
          <w:p>
            <w:pPr>
              <w:pStyle w:val="9"/>
              <w:spacing w:before="156"/>
              <w:ind w:right="104"/>
              <w:jc w:val="right"/>
              <w:rPr>
                <w:sz w:val="24"/>
              </w:rPr>
            </w:pPr>
            <w:r>
              <w:rPr>
                <w:sz w:val="24"/>
              </w:rPr>
              <w:t>大学本科</w:t>
            </w:r>
          </w:p>
        </w:tc>
        <w:tc>
          <w:tcPr>
            <w:tcW w:w="704" w:type="dxa"/>
          </w:tcPr>
          <w:p>
            <w:pPr>
              <w:pStyle w:val="9"/>
              <w:spacing w:before="156"/>
              <w:ind w:left="211" w:right="202"/>
              <w:jc w:val="center"/>
              <w:rPr>
                <w:sz w:val="24"/>
              </w:rPr>
            </w:pPr>
            <w:r>
              <w:rPr>
                <w:sz w:val="24"/>
              </w:rPr>
              <w:t>35</w:t>
            </w:r>
          </w:p>
        </w:tc>
        <w:tc>
          <w:tcPr>
            <w:tcW w:w="997" w:type="dxa"/>
          </w:tcPr>
          <w:p>
            <w:pPr>
              <w:pStyle w:val="9"/>
              <w:spacing w:line="310" w:lineRule="atLeast"/>
              <w:ind w:left="377" w:right="127" w:hanging="240"/>
              <w:rPr>
                <w:sz w:val="24"/>
              </w:rPr>
            </w:pPr>
            <w:r>
              <w:rPr>
                <w:sz w:val="24"/>
              </w:rPr>
              <w:t>中学高级</w:t>
            </w:r>
          </w:p>
        </w:tc>
        <w:tc>
          <w:tcPr>
            <w:tcW w:w="965" w:type="dxa"/>
          </w:tcPr>
          <w:p>
            <w:pPr>
              <w:pStyle w:val="9"/>
              <w:spacing w:before="156"/>
              <w:ind w:left="111" w:right="103"/>
              <w:jc w:val="center"/>
              <w:rPr>
                <w:sz w:val="24"/>
              </w:rPr>
            </w:pPr>
            <w:r>
              <w:rPr>
                <w:sz w:val="24"/>
              </w:rPr>
              <w:t>兼职</w:t>
            </w:r>
          </w:p>
        </w:tc>
        <w:tc>
          <w:tcPr>
            <w:tcW w:w="1225" w:type="dxa"/>
          </w:tcPr>
          <w:p>
            <w:pPr>
              <w:pStyle w:val="9"/>
              <w:rPr>
                <w:rFonts w:ascii="Times New Roman"/>
                <w:sz w:val="22"/>
              </w:rPr>
            </w:pPr>
          </w:p>
        </w:tc>
        <w:tc>
          <w:tcPr>
            <w:tcW w:w="1491" w:type="dxa"/>
          </w:tcPr>
          <w:p>
            <w:pPr>
              <w:pStyle w:val="9"/>
              <w:rPr>
                <w:rFonts w:ascii="Times New Roman"/>
                <w:sz w:val="22"/>
              </w:rPr>
            </w:pPr>
          </w:p>
        </w:tc>
        <w:tc>
          <w:tcPr>
            <w:tcW w:w="567"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vMerge w:val="continue"/>
            <w:tcBorders>
              <w:top w:val="nil"/>
            </w:tcBorders>
          </w:tcPr>
          <w:p>
            <w:pPr>
              <w:rPr>
                <w:sz w:val="2"/>
                <w:szCs w:val="2"/>
              </w:rPr>
            </w:pPr>
          </w:p>
        </w:tc>
        <w:tc>
          <w:tcPr>
            <w:tcW w:w="964" w:type="dxa"/>
          </w:tcPr>
          <w:p>
            <w:pPr>
              <w:pStyle w:val="9"/>
              <w:spacing w:before="156"/>
              <w:ind w:left="100" w:right="93"/>
              <w:jc w:val="center"/>
              <w:rPr>
                <w:sz w:val="24"/>
              </w:rPr>
            </w:pPr>
            <w:r>
              <w:rPr>
                <w:sz w:val="24"/>
              </w:rPr>
              <w:t>周娟近</w:t>
            </w:r>
          </w:p>
        </w:tc>
        <w:tc>
          <w:tcPr>
            <w:tcW w:w="565" w:type="dxa"/>
          </w:tcPr>
          <w:p>
            <w:pPr>
              <w:pStyle w:val="9"/>
              <w:spacing w:before="156"/>
              <w:ind w:left="142" w:right="133"/>
              <w:jc w:val="center"/>
              <w:rPr>
                <w:sz w:val="24"/>
              </w:rPr>
            </w:pPr>
            <w:r>
              <w:rPr>
                <w:sz w:val="24"/>
              </w:rPr>
              <w:t>48</w:t>
            </w:r>
          </w:p>
        </w:tc>
        <w:tc>
          <w:tcPr>
            <w:tcW w:w="1192" w:type="dxa"/>
          </w:tcPr>
          <w:p>
            <w:pPr>
              <w:pStyle w:val="9"/>
              <w:spacing w:before="156"/>
              <w:ind w:right="104"/>
              <w:jc w:val="right"/>
              <w:rPr>
                <w:sz w:val="24"/>
              </w:rPr>
            </w:pPr>
            <w:r>
              <w:rPr>
                <w:sz w:val="24"/>
              </w:rPr>
              <w:t>大学本科</w:t>
            </w:r>
          </w:p>
        </w:tc>
        <w:tc>
          <w:tcPr>
            <w:tcW w:w="704" w:type="dxa"/>
          </w:tcPr>
          <w:p>
            <w:pPr>
              <w:pStyle w:val="9"/>
              <w:spacing w:before="156"/>
              <w:ind w:left="211" w:right="202"/>
              <w:jc w:val="center"/>
              <w:rPr>
                <w:sz w:val="24"/>
              </w:rPr>
            </w:pPr>
            <w:r>
              <w:rPr>
                <w:sz w:val="24"/>
              </w:rPr>
              <w:t>26</w:t>
            </w:r>
          </w:p>
        </w:tc>
        <w:tc>
          <w:tcPr>
            <w:tcW w:w="997" w:type="dxa"/>
          </w:tcPr>
          <w:p>
            <w:pPr>
              <w:pStyle w:val="9"/>
              <w:spacing w:before="1"/>
              <w:ind w:left="117" w:right="110"/>
              <w:jc w:val="center"/>
              <w:rPr>
                <w:sz w:val="24"/>
              </w:rPr>
            </w:pPr>
            <w:r>
              <w:rPr>
                <w:sz w:val="24"/>
              </w:rPr>
              <w:t>中学高</w:t>
            </w:r>
          </w:p>
          <w:p>
            <w:pPr>
              <w:pStyle w:val="9"/>
              <w:spacing w:before="4" w:line="289" w:lineRule="exact"/>
              <w:ind w:left="7"/>
              <w:jc w:val="center"/>
              <w:rPr>
                <w:sz w:val="24"/>
              </w:rPr>
            </w:pPr>
            <w:r>
              <w:rPr>
                <w:sz w:val="24"/>
              </w:rPr>
              <w:t>级</w:t>
            </w:r>
          </w:p>
        </w:tc>
        <w:tc>
          <w:tcPr>
            <w:tcW w:w="965" w:type="dxa"/>
          </w:tcPr>
          <w:p>
            <w:pPr>
              <w:pStyle w:val="9"/>
              <w:spacing w:before="156"/>
              <w:ind w:left="111" w:right="103"/>
              <w:jc w:val="center"/>
              <w:rPr>
                <w:sz w:val="24"/>
              </w:rPr>
            </w:pPr>
            <w:r>
              <w:rPr>
                <w:sz w:val="24"/>
              </w:rPr>
              <w:t>兼职</w:t>
            </w:r>
          </w:p>
        </w:tc>
        <w:tc>
          <w:tcPr>
            <w:tcW w:w="1225" w:type="dxa"/>
          </w:tcPr>
          <w:p>
            <w:pPr>
              <w:pStyle w:val="9"/>
              <w:rPr>
                <w:rFonts w:ascii="Times New Roman"/>
                <w:sz w:val="22"/>
              </w:rPr>
            </w:pPr>
          </w:p>
        </w:tc>
        <w:tc>
          <w:tcPr>
            <w:tcW w:w="1491" w:type="dxa"/>
          </w:tcPr>
          <w:p>
            <w:pPr>
              <w:pStyle w:val="9"/>
              <w:rPr>
                <w:rFonts w:ascii="Times New Roman"/>
                <w:sz w:val="22"/>
              </w:rPr>
            </w:pPr>
          </w:p>
        </w:tc>
        <w:tc>
          <w:tcPr>
            <w:tcW w:w="567"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vMerge w:val="restart"/>
          </w:tcPr>
          <w:p>
            <w:pPr>
              <w:pStyle w:val="9"/>
              <w:spacing w:before="163" w:line="242" w:lineRule="auto"/>
              <w:ind w:left="290" w:right="280"/>
              <w:jc w:val="both"/>
              <w:rPr>
                <w:sz w:val="24"/>
              </w:rPr>
            </w:pPr>
            <w:r>
              <w:rPr>
                <w:sz w:val="24"/>
              </w:rPr>
              <w:t>医务室</w:t>
            </w:r>
          </w:p>
        </w:tc>
        <w:tc>
          <w:tcPr>
            <w:tcW w:w="964" w:type="dxa"/>
          </w:tcPr>
          <w:p>
            <w:pPr>
              <w:pStyle w:val="9"/>
              <w:spacing w:before="156"/>
              <w:ind w:left="100" w:right="93"/>
              <w:jc w:val="center"/>
              <w:rPr>
                <w:sz w:val="24"/>
              </w:rPr>
            </w:pPr>
            <w:r>
              <w:rPr>
                <w:sz w:val="24"/>
              </w:rPr>
              <w:t>赵艳辉</w:t>
            </w:r>
          </w:p>
        </w:tc>
        <w:tc>
          <w:tcPr>
            <w:tcW w:w="565" w:type="dxa"/>
          </w:tcPr>
          <w:p>
            <w:pPr>
              <w:pStyle w:val="9"/>
              <w:spacing w:before="156"/>
              <w:ind w:left="142" w:right="133"/>
              <w:jc w:val="center"/>
              <w:rPr>
                <w:sz w:val="24"/>
              </w:rPr>
            </w:pPr>
            <w:r>
              <w:rPr>
                <w:sz w:val="24"/>
              </w:rPr>
              <w:t>46</w:t>
            </w:r>
          </w:p>
        </w:tc>
        <w:tc>
          <w:tcPr>
            <w:tcW w:w="1192" w:type="dxa"/>
          </w:tcPr>
          <w:p>
            <w:pPr>
              <w:pStyle w:val="9"/>
              <w:spacing w:before="156"/>
              <w:ind w:right="104"/>
              <w:jc w:val="right"/>
              <w:rPr>
                <w:sz w:val="24"/>
              </w:rPr>
            </w:pPr>
            <w:r>
              <w:rPr>
                <w:sz w:val="24"/>
              </w:rPr>
              <w:t>大学本科</w:t>
            </w:r>
          </w:p>
        </w:tc>
        <w:tc>
          <w:tcPr>
            <w:tcW w:w="704" w:type="dxa"/>
          </w:tcPr>
          <w:p>
            <w:pPr>
              <w:pStyle w:val="9"/>
              <w:spacing w:before="156"/>
              <w:ind w:left="211" w:right="202"/>
              <w:jc w:val="center"/>
              <w:rPr>
                <w:sz w:val="24"/>
              </w:rPr>
            </w:pPr>
            <w:r>
              <w:rPr>
                <w:sz w:val="24"/>
              </w:rPr>
              <w:t>26</w:t>
            </w:r>
          </w:p>
        </w:tc>
        <w:tc>
          <w:tcPr>
            <w:tcW w:w="997" w:type="dxa"/>
          </w:tcPr>
          <w:p>
            <w:pPr>
              <w:pStyle w:val="9"/>
              <w:rPr>
                <w:rFonts w:ascii="Times New Roman"/>
                <w:sz w:val="22"/>
              </w:rPr>
            </w:pPr>
          </w:p>
        </w:tc>
        <w:tc>
          <w:tcPr>
            <w:tcW w:w="965" w:type="dxa"/>
          </w:tcPr>
          <w:p>
            <w:pPr>
              <w:pStyle w:val="9"/>
              <w:spacing w:line="310" w:lineRule="atLeast"/>
              <w:ind w:left="361" w:right="111" w:hanging="240"/>
              <w:rPr>
                <w:sz w:val="24"/>
              </w:rPr>
            </w:pPr>
            <w:r>
              <w:rPr>
                <w:sz w:val="24"/>
              </w:rPr>
              <w:t>主治医师</w:t>
            </w:r>
          </w:p>
        </w:tc>
        <w:tc>
          <w:tcPr>
            <w:tcW w:w="1225" w:type="dxa"/>
          </w:tcPr>
          <w:p>
            <w:pPr>
              <w:pStyle w:val="9"/>
              <w:spacing w:before="156"/>
              <w:ind w:left="171" w:right="164"/>
              <w:jc w:val="center"/>
              <w:rPr>
                <w:sz w:val="24"/>
              </w:rPr>
            </w:pPr>
            <w:r>
              <w:rPr>
                <w:sz w:val="24"/>
              </w:rPr>
              <w:t>2020.5</w:t>
            </w:r>
          </w:p>
        </w:tc>
        <w:tc>
          <w:tcPr>
            <w:tcW w:w="1491" w:type="dxa"/>
          </w:tcPr>
          <w:p>
            <w:pPr>
              <w:pStyle w:val="9"/>
              <w:spacing w:before="156"/>
              <w:ind w:left="124" w:right="116"/>
              <w:jc w:val="center"/>
              <w:rPr>
                <w:sz w:val="24"/>
              </w:rPr>
            </w:pPr>
            <w:r>
              <w:rPr>
                <w:sz w:val="24"/>
              </w:rPr>
              <w:t>红十字</w:t>
            </w:r>
          </w:p>
        </w:tc>
        <w:tc>
          <w:tcPr>
            <w:tcW w:w="567" w:type="dxa"/>
          </w:tcPr>
          <w:p>
            <w:pPr>
              <w:pStyle w:val="9"/>
              <w:spacing w:before="156"/>
              <w:ind w:left="9"/>
              <w:jc w:val="center"/>
              <w:rPr>
                <w:sz w:val="24"/>
              </w:rPr>
            </w:pPr>
            <w:r>
              <w:rPr>
                <w:sz w:val="24"/>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vMerge w:val="continue"/>
            <w:tcBorders>
              <w:top w:val="nil"/>
            </w:tcBorders>
          </w:tcPr>
          <w:p>
            <w:pPr>
              <w:rPr>
                <w:sz w:val="2"/>
                <w:szCs w:val="2"/>
              </w:rPr>
            </w:pPr>
          </w:p>
        </w:tc>
        <w:tc>
          <w:tcPr>
            <w:tcW w:w="964" w:type="dxa"/>
          </w:tcPr>
          <w:p>
            <w:pPr>
              <w:pStyle w:val="9"/>
              <w:spacing w:before="156"/>
              <w:ind w:left="100" w:right="93"/>
              <w:jc w:val="center"/>
              <w:rPr>
                <w:sz w:val="24"/>
              </w:rPr>
            </w:pPr>
            <w:r>
              <w:rPr>
                <w:sz w:val="24"/>
              </w:rPr>
              <w:t>梁明</w:t>
            </w:r>
          </w:p>
        </w:tc>
        <w:tc>
          <w:tcPr>
            <w:tcW w:w="565" w:type="dxa"/>
          </w:tcPr>
          <w:p>
            <w:pPr>
              <w:pStyle w:val="9"/>
              <w:spacing w:before="156"/>
              <w:ind w:left="142" w:right="133"/>
              <w:jc w:val="center"/>
              <w:rPr>
                <w:sz w:val="24"/>
              </w:rPr>
            </w:pPr>
            <w:r>
              <w:rPr>
                <w:sz w:val="24"/>
              </w:rPr>
              <w:t>60</w:t>
            </w:r>
          </w:p>
        </w:tc>
        <w:tc>
          <w:tcPr>
            <w:tcW w:w="1192" w:type="dxa"/>
          </w:tcPr>
          <w:p>
            <w:pPr>
              <w:pStyle w:val="9"/>
              <w:spacing w:before="156"/>
              <w:ind w:right="104"/>
              <w:jc w:val="right"/>
              <w:rPr>
                <w:sz w:val="24"/>
              </w:rPr>
            </w:pPr>
            <w:r>
              <w:rPr>
                <w:sz w:val="24"/>
              </w:rPr>
              <w:t>大学本科</w:t>
            </w:r>
          </w:p>
        </w:tc>
        <w:tc>
          <w:tcPr>
            <w:tcW w:w="704" w:type="dxa"/>
          </w:tcPr>
          <w:p>
            <w:pPr>
              <w:pStyle w:val="9"/>
              <w:spacing w:before="156"/>
              <w:ind w:left="211" w:right="202"/>
              <w:jc w:val="center"/>
              <w:rPr>
                <w:sz w:val="24"/>
              </w:rPr>
            </w:pPr>
            <w:r>
              <w:rPr>
                <w:sz w:val="24"/>
              </w:rPr>
              <w:t>41</w:t>
            </w:r>
          </w:p>
        </w:tc>
        <w:tc>
          <w:tcPr>
            <w:tcW w:w="997" w:type="dxa"/>
          </w:tcPr>
          <w:p>
            <w:pPr>
              <w:pStyle w:val="9"/>
              <w:rPr>
                <w:rFonts w:ascii="Times New Roman"/>
                <w:sz w:val="22"/>
              </w:rPr>
            </w:pPr>
          </w:p>
        </w:tc>
        <w:tc>
          <w:tcPr>
            <w:tcW w:w="965" w:type="dxa"/>
          </w:tcPr>
          <w:p>
            <w:pPr>
              <w:pStyle w:val="9"/>
              <w:ind w:left="101" w:right="93"/>
              <w:jc w:val="center"/>
              <w:rPr>
                <w:sz w:val="24"/>
              </w:rPr>
            </w:pPr>
            <w:r>
              <w:rPr>
                <w:sz w:val="24"/>
              </w:rPr>
              <w:t>主治医</w:t>
            </w:r>
          </w:p>
          <w:p>
            <w:pPr>
              <w:pStyle w:val="9"/>
              <w:spacing w:before="5" w:line="289" w:lineRule="exact"/>
              <w:ind w:left="8"/>
              <w:jc w:val="center"/>
              <w:rPr>
                <w:sz w:val="24"/>
              </w:rPr>
            </w:pPr>
            <w:r>
              <w:rPr>
                <w:sz w:val="24"/>
              </w:rPr>
              <w:t>师</w:t>
            </w:r>
          </w:p>
        </w:tc>
        <w:tc>
          <w:tcPr>
            <w:tcW w:w="1225" w:type="dxa"/>
          </w:tcPr>
          <w:p>
            <w:pPr>
              <w:pStyle w:val="9"/>
              <w:spacing w:before="156"/>
              <w:ind w:left="171" w:right="164"/>
              <w:jc w:val="center"/>
              <w:rPr>
                <w:sz w:val="24"/>
              </w:rPr>
            </w:pPr>
            <w:r>
              <w:rPr>
                <w:sz w:val="24"/>
              </w:rPr>
              <w:t>2020.5</w:t>
            </w:r>
          </w:p>
        </w:tc>
        <w:tc>
          <w:tcPr>
            <w:tcW w:w="1491" w:type="dxa"/>
          </w:tcPr>
          <w:p>
            <w:pPr>
              <w:pStyle w:val="9"/>
              <w:spacing w:before="156"/>
              <w:ind w:left="124" w:right="116"/>
              <w:jc w:val="center"/>
              <w:rPr>
                <w:sz w:val="24"/>
              </w:rPr>
            </w:pPr>
            <w:r>
              <w:rPr>
                <w:sz w:val="24"/>
              </w:rPr>
              <w:t>红十字</w:t>
            </w:r>
          </w:p>
        </w:tc>
        <w:tc>
          <w:tcPr>
            <w:tcW w:w="567" w:type="dxa"/>
          </w:tcPr>
          <w:p>
            <w:pPr>
              <w:pStyle w:val="9"/>
              <w:spacing w:before="156"/>
              <w:ind w:left="9"/>
              <w:jc w:val="center"/>
              <w:rPr>
                <w:sz w:val="24"/>
              </w:rPr>
            </w:pPr>
            <w:r>
              <w:rPr>
                <w:sz w:val="24"/>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3" w:type="dxa"/>
            <w:vMerge w:val="restart"/>
          </w:tcPr>
          <w:p>
            <w:pPr>
              <w:pStyle w:val="9"/>
              <w:rPr>
                <w:b/>
                <w:sz w:val="24"/>
              </w:rPr>
            </w:pPr>
          </w:p>
          <w:p>
            <w:pPr>
              <w:pStyle w:val="9"/>
              <w:rPr>
                <w:b/>
                <w:sz w:val="24"/>
              </w:rPr>
            </w:pPr>
          </w:p>
          <w:p>
            <w:pPr>
              <w:pStyle w:val="9"/>
              <w:spacing w:before="174" w:line="242" w:lineRule="auto"/>
              <w:ind w:left="170" w:right="160"/>
              <w:jc w:val="both"/>
              <w:rPr>
                <w:sz w:val="24"/>
              </w:rPr>
            </w:pPr>
            <w:r>
              <w:rPr>
                <w:sz w:val="24"/>
              </w:rPr>
              <w:t>心理咨询室</w:t>
            </w:r>
          </w:p>
        </w:tc>
        <w:tc>
          <w:tcPr>
            <w:tcW w:w="964" w:type="dxa"/>
          </w:tcPr>
          <w:p>
            <w:pPr>
              <w:pStyle w:val="9"/>
              <w:spacing w:before="4"/>
              <w:rPr>
                <w:b/>
                <w:sz w:val="24"/>
              </w:rPr>
            </w:pPr>
          </w:p>
          <w:p>
            <w:pPr>
              <w:pStyle w:val="9"/>
              <w:ind w:left="100" w:right="93"/>
              <w:jc w:val="center"/>
              <w:rPr>
                <w:sz w:val="24"/>
              </w:rPr>
            </w:pPr>
            <w:r>
              <w:rPr>
                <w:sz w:val="24"/>
              </w:rPr>
              <w:t>冯钰</w:t>
            </w:r>
          </w:p>
        </w:tc>
        <w:tc>
          <w:tcPr>
            <w:tcW w:w="565" w:type="dxa"/>
          </w:tcPr>
          <w:p>
            <w:pPr>
              <w:pStyle w:val="9"/>
              <w:spacing w:before="4"/>
              <w:rPr>
                <w:b/>
                <w:sz w:val="24"/>
              </w:rPr>
            </w:pPr>
          </w:p>
          <w:p>
            <w:pPr>
              <w:pStyle w:val="9"/>
              <w:ind w:left="142" w:right="133"/>
              <w:jc w:val="center"/>
              <w:rPr>
                <w:sz w:val="24"/>
              </w:rPr>
            </w:pPr>
            <w:r>
              <w:rPr>
                <w:sz w:val="24"/>
              </w:rPr>
              <w:t>39</w:t>
            </w:r>
          </w:p>
        </w:tc>
        <w:tc>
          <w:tcPr>
            <w:tcW w:w="1192" w:type="dxa"/>
          </w:tcPr>
          <w:p>
            <w:pPr>
              <w:pStyle w:val="9"/>
              <w:spacing w:before="4"/>
              <w:rPr>
                <w:b/>
                <w:sz w:val="24"/>
              </w:rPr>
            </w:pPr>
          </w:p>
          <w:p>
            <w:pPr>
              <w:pStyle w:val="9"/>
              <w:ind w:right="104"/>
              <w:jc w:val="right"/>
              <w:rPr>
                <w:sz w:val="24"/>
              </w:rPr>
            </w:pPr>
            <w:r>
              <w:rPr>
                <w:sz w:val="24"/>
              </w:rPr>
              <w:t>大学本科</w:t>
            </w:r>
          </w:p>
        </w:tc>
        <w:tc>
          <w:tcPr>
            <w:tcW w:w="704" w:type="dxa"/>
          </w:tcPr>
          <w:p>
            <w:pPr>
              <w:pStyle w:val="9"/>
              <w:spacing w:before="4"/>
              <w:rPr>
                <w:b/>
                <w:sz w:val="24"/>
              </w:rPr>
            </w:pPr>
          </w:p>
          <w:p>
            <w:pPr>
              <w:pStyle w:val="9"/>
              <w:ind w:left="211" w:right="202"/>
              <w:jc w:val="center"/>
              <w:rPr>
                <w:sz w:val="24"/>
              </w:rPr>
            </w:pPr>
            <w:r>
              <w:rPr>
                <w:sz w:val="24"/>
              </w:rPr>
              <w:t>17</w:t>
            </w:r>
          </w:p>
        </w:tc>
        <w:tc>
          <w:tcPr>
            <w:tcW w:w="997" w:type="dxa"/>
          </w:tcPr>
          <w:p>
            <w:pPr>
              <w:pStyle w:val="9"/>
              <w:spacing w:before="158" w:line="242" w:lineRule="auto"/>
              <w:ind w:left="377" w:right="127" w:hanging="240"/>
              <w:rPr>
                <w:sz w:val="24"/>
              </w:rPr>
            </w:pPr>
            <w:r>
              <w:rPr>
                <w:sz w:val="24"/>
              </w:rPr>
              <w:t>中学一级</w:t>
            </w:r>
          </w:p>
        </w:tc>
        <w:tc>
          <w:tcPr>
            <w:tcW w:w="965" w:type="dxa"/>
          </w:tcPr>
          <w:p>
            <w:pPr>
              <w:pStyle w:val="9"/>
              <w:spacing w:before="158" w:line="242" w:lineRule="auto"/>
              <w:ind w:left="361" w:right="111" w:hanging="240"/>
              <w:rPr>
                <w:sz w:val="24"/>
              </w:rPr>
            </w:pPr>
            <w:r>
              <w:rPr>
                <w:sz w:val="24"/>
              </w:rPr>
              <w:t>国家二级</w:t>
            </w:r>
          </w:p>
        </w:tc>
        <w:tc>
          <w:tcPr>
            <w:tcW w:w="1225" w:type="dxa"/>
          </w:tcPr>
          <w:p>
            <w:pPr>
              <w:pStyle w:val="9"/>
              <w:spacing w:before="4"/>
              <w:rPr>
                <w:b/>
                <w:sz w:val="24"/>
              </w:rPr>
            </w:pPr>
          </w:p>
          <w:p>
            <w:pPr>
              <w:pStyle w:val="9"/>
              <w:ind w:left="171" w:right="164"/>
              <w:jc w:val="center"/>
              <w:rPr>
                <w:sz w:val="24"/>
              </w:rPr>
            </w:pPr>
            <w:r>
              <w:rPr>
                <w:sz w:val="24"/>
              </w:rPr>
              <w:t>2008.12</w:t>
            </w:r>
          </w:p>
        </w:tc>
        <w:tc>
          <w:tcPr>
            <w:tcW w:w="1491" w:type="dxa"/>
          </w:tcPr>
          <w:p>
            <w:pPr>
              <w:pStyle w:val="9"/>
              <w:spacing w:before="2"/>
              <w:ind w:left="144"/>
              <w:rPr>
                <w:sz w:val="24"/>
              </w:rPr>
            </w:pPr>
            <w:r>
              <w:rPr>
                <w:sz w:val="24"/>
              </w:rPr>
              <w:t>劳动社会保</w:t>
            </w:r>
          </w:p>
          <w:p>
            <w:pPr>
              <w:pStyle w:val="9"/>
              <w:spacing w:before="2" w:line="310" w:lineRule="atLeast"/>
              <w:ind w:left="504" w:right="134" w:hanging="360"/>
              <w:rPr>
                <w:sz w:val="24"/>
              </w:rPr>
            </w:pPr>
            <w:r>
              <w:rPr>
                <w:sz w:val="24"/>
              </w:rPr>
              <w:t>障部培训就业司</w:t>
            </w:r>
          </w:p>
        </w:tc>
        <w:tc>
          <w:tcPr>
            <w:tcW w:w="567" w:type="dxa"/>
          </w:tcPr>
          <w:p>
            <w:pPr>
              <w:pStyle w:val="9"/>
              <w:spacing w:before="4"/>
              <w:rPr>
                <w:b/>
                <w:sz w:val="24"/>
              </w:rPr>
            </w:pPr>
          </w:p>
          <w:p>
            <w:pPr>
              <w:pStyle w:val="9"/>
              <w:ind w:left="9"/>
              <w:jc w:val="center"/>
              <w:rPr>
                <w:sz w:val="24"/>
              </w:rPr>
            </w:pPr>
            <w:r>
              <w:rPr>
                <w:sz w:val="24"/>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vMerge w:val="continue"/>
            <w:tcBorders>
              <w:top w:val="nil"/>
            </w:tcBorders>
          </w:tcPr>
          <w:p>
            <w:pPr>
              <w:rPr>
                <w:sz w:val="2"/>
                <w:szCs w:val="2"/>
              </w:rPr>
            </w:pPr>
          </w:p>
        </w:tc>
        <w:tc>
          <w:tcPr>
            <w:tcW w:w="964" w:type="dxa"/>
          </w:tcPr>
          <w:p>
            <w:pPr>
              <w:pStyle w:val="9"/>
              <w:spacing w:before="155"/>
              <w:ind w:left="100" w:right="93"/>
              <w:jc w:val="center"/>
              <w:rPr>
                <w:sz w:val="24"/>
              </w:rPr>
            </w:pPr>
            <w:r>
              <w:rPr>
                <w:sz w:val="24"/>
              </w:rPr>
              <w:t>周宁</w:t>
            </w:r>
          </w:p>
        </w:tc>
        <w:tc>
          <w:tcPr>
            <w:tcW w:w="565" w:type="dxa"/>
          </w:tcPr>
          <w:p>
            <w:pPr>
              <w:pStyle w:val="9"/>
              <w:spacing w:before="155"/>
              <w:ind w:left="142" w:right="133"/>
              <w:jc w:val="center"/>
              <w:rPr>
                <w:sz w:val="24"/>
              </w:rPr>
            </w:pPr>
            <w:r>
              <w:rPr>
                <w:sz w:val="24"/>
              </w:rPr>
              <w:t>43</w:t>
            </w:r>
          </w:p>
        </w:tc>
        <w:tc>
          <w:tcPr>
            <w:tcW w:w="1192" w:type="dxa"/>
          </w:tcPr>
          <w:p>
            <w:pPr>
              <w:pStyle w:val="9"/>
              <w:spacing w:before="155"/>
              <w:ind w:right="104"/>
              <w:jc w:val="right"/>
              <w:rPr>
                <w:sz w:val="24"/>
              </w:rPr>
            </w:pPr>
            <w:r>
              <w:rPr>
                <w:sz w:val="24"/>
              </w:rPr>
              <w:t>大学本科</w:t>
            </w:r>
          </w:p>
        </w:tc>
        <w:tc>
          <w:tcPr>
            <w:tcW w:w="704" w:type="dxa"/>
          </w:tcPr>
          <w:p>
            <w:pPr>
              <w:pStyle w:val="9"/>
              <w:spacing w:before="155"/>
              <w:ind w:left="211" w:right="202"/>
              <w:jc w:val="center"/>
              <w:rPr>
                <w:sz w:val="24"/>
              </w:rPr>
            </w:pPr>
            <w:r>
              <w:rPr>
                <w:sz w:val="24"/>
              </w:rPr>
              <w:t>23</w:t>
            </w:r>
          </w:p>
        </w:tc>
        <w:tc>
          <w:tcPr>
            <w:tcW w:w="997" w:type="dxa"/>
          </w:tcPr>
          <w:p>
            <w:pPr>
              <w:pStyle w:val="9"/>
              <w:spacing w:before="1"/>
              <w:ind w:left="117" w:right="110"/>
              <w:jc w:val="center"/>
              <w:rPr>
                <w:sz w:val="24"/>
              </w:rPr>
            </w:pPr>
            <w:r>
              <w:rPr>
                <w:sz w:val="24"/>
              </w:rPr>
              <w:t>中学高</w:t>
            </w:r>
          </w:p>
          <w:p>
            <w:pPr>
              <w:pStyle w:val="9"/>
              <w:spacing w:before="2" w:line="291" w:lineRule="exact"/>
              <w:ind w:left="7"/>
              <w:jc w:val="center"/>
              <w:rPr>
                <w:sz w:val="24"/>
              </w:rPr>
            </w:pPr>
            <w:r>
              <w:rPr>
                <w:sz w:val="24"/>
              </w:rPr>
              <w:t>级</w:t>
            </w:r>
          </w:p>
        </w:tc>
        <w:tc>
          <w:tcPr>
            <w:tcW w:w="965" w:type="dxa"/>
          </w:tcPr>
          <w:p>
            <w:pPr>
              <w:pStyle w:val="9"/>
              <w:spacing w:before="1"/>
              <w:ind w:left="101" w:right="93"/>
              <w:jc w:val="center"/>
              <w:rPr>
                <w:sz w:val="24"/>
              </w:rPr>
            </w:pPr>
            <w:r>
              <w:rPr>
                <w:sz w:val="24"/>
              </w:rPr>
              <w:t>国家二</w:t>
            </w:r>
          </w:p>
          <w:p>
            <w:pPr>
              <w:pStyle w:val="9"/>
              <w:spacing w:before="2" w:line="291" w:lineRule="exact"/>
              <w:ind w:left="8"/>
              <w:jc w:val="center"/>
              <w:rPr>
                <w:sz w:val="24"/>
              </w:rPr>
            </w:pPr>
            <w:r>
              <w:rPr>
                <w:sz w:val="24"/>
              </w:rPr>
              <w:t>级</w:t>
            </w:r>
          </w:p>
        </w:tc>
        <w:tc>
          <w:tcPr>
            <w:tcW w:w="1225" w:type="dxa"/>
          </w:tcPr>
          <w:p>
            <w:pPr>
              <w:pStyle w:val="9"/>
              <w:spacing w:before="155"/>
              <w:ind w:left="171" w:right="164"/>
              <w:jc w:val="center"/>
              <w:rPr>
                <w:sz w:val="24"/>
              </w:rPr>
            </w:pPr>
            <w:r>
              <w:rPr>
                <w:sz w:val="24"/>
              </w:rPr>
              <w:t>2011.7</w:t>
            </w:r>
          </w:p>
        </w:tc>
        <w:tc>
          <w:tcPr>
            <w:tcW w:w="1491" w:type="dxa"/>
          </w:tcPr>
          <w:p>
            <w:pPr>
              <w:pStyle w:val="9"/>
              <w:spacing w:before="155"/>
              <w:ind w:left="124" w:right="116"/>
              <w:jc w:val="center"/>
              <w:rPr>
                <w:sz w:val="24"/>
              </w:rPr>
            </w:pPr>
            <w:r>
              <w:rPr>
                <w:sz w:val="24"/>
              </w:rPr>
              <w:t>常州教育局</w:t>
            </w:r>
          </w:p>
        </w:tc>
        <w:tc>
          <w:tcPr>
            <w:tcW w:w="567" w:type="dxa"/>
          </w:tcPr>
          <w:p>
            <w:pPr>
              <w:pStyle w:val="9"/>
              <w:spacing w:before="155"/>
              <w:ind w:left="9"/>
              <w:jc w:val="center"/>
              <w:rPr>
                <w:sz w:val="24"/>
              </w:rPr>
            </w:pPr>
            <w:r>
              <w:rPr>
                <w:sz w:val="24"/>
              </w:rPr>
              <w:t>有</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3" w:hRule="atLeast"/>
        </w:trPr>
        <w:tc>
          <w:tcPr>
            <w:tcW w:w="823" w:type="dxa"/>
            <w:vMerge w:val="continue"/>
            <w:tcBorders>
              <w:top w:val="nil"/>
            </w:tcBorders>
          </w:tcPr>
          <w:p>
            <w:pPr>
              <w:rPr>
                <w:sz w:val="2"/>
                <w:szCs w:val="2"/>
              </w:rPr>
            </w:pPr>
          </w:p>
        </w:tc>
        <w:tc>
          <w:tcPr>
            <w:tcW w:w="964" w:type="dxa"/>
          </w:tcPr>
          <w:p>
            <w:pPr>
              <w:pStyle w:val="9"/>
              <w:spacing w:before="5"/>
              <w:rPr>
                <w:b/>
                <w:sz w:val="24"/>
              </w:rPr>
            </w:pPr>
          </w:p>
          <w:p>
            <w:pPr>
              <w:pStyle w:val="9"/>
              <w:ind w:left="100" w:right="93"/>
              <w:jc w:val="center"/>
              <w:rPr>
                <w:sz w:val="24"/>
              </w:rPr>
            </w:pPr>
            <w:r>
              <w:rPr>
                <w:sz w:val="24"/>
              </w:rPr>
              <w:t>祁文娟</w:t>
            </w:r>
          </w:p>
        </w:tc>
        <w:tc>
          <w:tcPr>
            <w:tcW w:w="565" w:type="dxa"/>
          </w:tcPr>
          <w:p>
            <w:pPr>
              <w:pStyle w:val="9"/>
              <w:spacing w:before="5"/>
              <w:rPr>
                <w:b/>
                <w:sz w:val="24"/>
              </w:rPr>
            </w:pPr>
          </w:p>
          <w:p>
            <w:pPr>
              <w:pStyle w:val="9"/>
              <w:ind w:left="142" w:right="133"/>
              <w:jc w:val="center"/>
              <w:rPr>
                <w:sz w:val="24"/>
              </w:rPr>
            </w:pPr>
            <w:r>
              <w:rPr>
                <w:sz w:val="24"/>
              </w:rPr>
              <w:t>41</w:t>
            </w:r>
          </w:p>
        </w:tc>
        <w:tc>
          <w:tcPr>
            <w:tcW w:w="1192" w:type="dxa"/>
          </w:tcPr>
          <w:p>
            <w:pPr>
              <w:pStyle w:val="9"/>
              <w:spacing w:before="5"/>
              <w:rPr>
                <w:b/>
                <w:sz w:val="24"/>
              </w:rPr>
            </w:pPr>
          </w:p>
          <w:p>
            <w:pPr>
              <w:pStyle w:val="9"/>
              <w:ind w:right="104"/>
              <w:jc w:val="right"/>
              <w:rPr>
                <w:sz w:val="24"/>
              </w:rPr>
            </w:pPr>
            <w:r>
              <w:rPr>
                <w:sz w:val="24"/>
              </w:rPr>
              <w:t>大学本科</w:t>
            </w:r>
          </w:p>
        </w:tc>
        <w:tc>
          <w:tcPr>
            <w:tcW w:w="704" w:type="dxa"/>
          </w:tcPr>
          <w:p>
            <w:pPr>
              <w:pStyle w:val="9"/>
              <w:spacing w:before="5"/>
              <w:rPr>
                <w:b/>
                <w:sz w:val="24"/>
              </w:rPr>
            </w:pPr>
          </w:p>
          <w:p>
            <w:pPr>
              <w:pStyle w:val="9"/>
              <w:ind w:left="211" w:right="202"/>
              <w:jc w:val="center"/>
              <w:rPr>
                <w:sz w:val="24"/>
              </w:rPr>
            </w:pPr>
            <w:r>
              <w:rPr>
                <w:sz w:val="24"/>
              </w:rPr>
              <w:t>23</w:t>
            </w:r>
          </w:p>
        </w:tc>
        <w:tc>
          <w:tcPr>
            <w:tcW w:w="997" w:type="dxa"/>
          </w:tcPr>
          <w:p>
            <w:pPr>
              <w:pStyle w:val="9"/>
              <w:spacing w:before="156" w:line="242" w:lineRule="auto"/>
              <w:ind w:left="377" w:right="127" w:hanging="240"/>
              <w:rPr>
                <w:sz w:val="24"/>
              </w:rPr>
            </w:pPr>
            <w:r>
              <w:rPr>
                <w:sz w:val="24"/>
              </w:rPr>
              <w:t>中学一级</w:t>
            </w:r>
          </w:p>
        </w:tc>
        <w:tc>
          <w:tcPr>
            <w:tcW w:w="965" w:type="dxa"/>
          </w:tcPr>
          <w:p>
            <w:pPr>
              <w:pStyle w:val="9"/>
              <w:spacing w:before="156" w:line="242" w:lineRule="auto"/>
              <w:ind w:left="361" w:right="111" w:hanging="240"/>
              <w:rPr>
                <w:sz w:val="24"/>
              </w:rPr>
            </w:pPr>
            <w:r>
              <w:rPr>
                <w:sz w:val="24"/>
              </w:rPr>
              <w:t>国家二级</w:t>
            </w:r>
          </w:p>
        </w:tc>
        <w:tc>
          <w:tcPr>
            <w:tcW w:w="1225" w:type="dxa"/>
          </w:tcPr>
          <w:p>
            <w:pPr>
              <w:pStyle w:val="9"/>
              <w:spacing w:before="5"/>
              <w:rPr>
                <w:b/>
                <w:sz w:val="24"/>
              </w:rPr>
            </w:pPr>
          </w:p>
          <w:p>
            <w:pPr>
              <w:pStyle w:val="9"/>
              <w:ind w:left="171" w:right="164"/>
              <w:jc w:val="center"/>
              <w:rPr>
                <w:sz w:val="24"/>
              </w:rPr>
            </w:pPr>
            <w:r>
              <w:rPr>
                <w:sz w:val="24"/>
              </w:rPr>
              <w:t>2008.12</w:t>
            </w:r>
          </w:p>
        </w:tc>
        <w:tc>
          <w:tcPr>
            <w:tcW w:w="1491" w:type="dxa"/>
          </w:tcPr>
          <w:p>
            <w:pPr>
              <w:pStyle w:val="9"/>
              <w:spacing w:before="3" w:line="242" w:lineRule="auto"/>
              <w:ind w:left="144" w:right="134"/>
              <w:jc w:val="center"/>
              <w:rPr>
                <w:sz w:val="24"/>
              </w:rPr>
            </w:pPr>
            <w:r>
              <w:rPr>
                <w:sz w:val="24"/>
              </w:rPr>
              <w:t>劳动社会保障部培训就</w:t>
            </w:r>
          </w:p>
          <w:p>
            <w:pPr>
              <w:pStyle w:val="9"/>
              <w:spacing w:line="289" w:lineRule="exact"/>
              <w:ind w:left="124" w:right="116"/>
              <w:jc w:val="center"/>
              <w:rPr>
                <w:sz w:val="24"/>
              </w:rPr>
            </w:pPr>
            <w:r>
              <w:rPr>
                <w:sz w:val="24"/>
              </w:rPr>
              <w:t>业司</w:t>
            </w:r>
          </w:p>
        </w:tc>
        <w:tc>
          <w:tcPr>
            <w:tcW w:w="567" w:type="dxa"/>
          </w:tcPr>
          <w:p>
            <w:pPr>
              <w:pStyle w:val="9"/>
              <w:spacing w:before="5"/>
              <w:rPr>
                <w:b/>
                <w:sz w:val="24"/>
              </w:rPr>
            </w:pPr>
          </w:p>
          <w:p>
            <w:pPr>
              <w:pStyle w:val="9"/>
              <w:ind w:left="9"/>
              <w:jc w:val="center"/>
              <w:rPr>
                <w:sz w:val="24"/>
              </w:rPr>
            </w:pPr>
            <w:r>
              <w:rPr>
                <w:sz w:val="24"/>
              </w:rPr>
              <w:t>有</w:t>
            </w:r>
          </w:p>
        </w:tc>
      </w:tr>
    </w:tbl>
    <w:p>
      <w:pPr>
        <w:pStyle w:val="4"/>
        <w:rPr>
          <w:b/>
          <w:sz w:val="20"/>
        </w:rPr>
      </w:pPr>
    </w:p>
    <w:p>
      <w:pPr>
        <w:spacing w:before="67" w:line="242" w:lineRule="auto"/>
        <w:ind w:left="766" w:right="711" w:firstLine="0"/>
        <w:jc w:val="left"/>
        <w:rPr>
          <w:sz w:val="24"/>
        </w:rPr>
      </w:pPr>
      <w:r>
        <w:rPr>
          <w:spacing w:val="-7"/>
          <w:sz w:val="24"/>
        </w:rPr>
        <w:t>注：“证书”需是经过设区市级培训取得的合格证书。图书、实验、医务、心理咨询</w:t>
      </w:r>
      <w:r>
        <w:rPr>
          <w:sz w:val="24"/>
        </w:rPr>
        <w:t>系列专业技术职称证书及相应培训证书的复印件请以附件形式提交。</w:t>
      </w:r>
    </w:p>
    <w:p>
      <w:pPr>
        <w:pStyle w:val="4"/>
        <w:rPr>
          <w:sz w:val="24"/>
        </w:rPr>
      </w:pPr>
    </w:p>
    <w:p>
      <w:pPr>
        <w:pStyle w:val="4"/>
        <w:rPr>
          <w:sz w:val="24"/>
        </w:rPr>
      </w:pPr>
    </w:p>
    <w:p>
      <w:pPr>
        <w:pStyle w:val="4"/>
        <w:rPr>
          <w:sz w:val="24"/>
        </w:rPr>
      </w:pPr>
    </w:p>
    <w:p>
      <w:pPr>
        <w:pStyle w:val="4"/>
        <w:rPr>
          <w:sz w:val="24"/>
        </w:rPr>
      </w:pPr>
    </w:p>
    <w:p>
      <w:pPr>
        <w:pStyle w:val="4"/>
        <w:rPr>
          <w:sz w:val="24"/>
        </w:rPr>
      </w:pPr>
    </w:p>
    <w:p>
      <w:pPr>
        <w:pStyle w:val="4"/>
        <w:rPr>
          <w:sz w:val="24"/>
        </w:rPr>
      </w:pPr>
    </w:p>
    <w:p>
      <w:pPr>
        <w:pStyle w:val="4"/>
        <w:rPr>
          <w:sz w:val="24"/>
        </w:rPr>
      </w:pPr>
    </w:p>
    <w:p>
      <w:pPr>
        <w:pStyle w:val="4"/>
        <w:rPr>
          <w:sz w:val="24"/>
        </w:rPr>
      </w:pPr>
    </w:p>
    <w:p>
      <w:pPr>
        <w:pStyle w:val="4"/>
        <w:rPr>
          <w:sz w:val="24"/>
        </w:rPr>
      </w:pPr>
    </w:p>
    <w:p>
      <w:pPr>
        <w:pStyle w:val="4"/>
        <w:spacing w:before="12"/>
        <w:rPr>
          <w:sz w:val="26"/>
        </w:rPr>
      </w:pPr>
    </w:p>
    <w:p>
      <w:pPr>
        <w:pStyle w:val="8"/>
        <w:numPr>
          <w:ilvl w:val="2"/>
          <w:numId w:val="20"/>
        </w:numPr>
        <w:tabs>
          <w:tab w:val="left" w:pos="4679"/>
        </w:tabs>
        <w:spacing w:before="0" w:after="3" w:line="240" w:lineRule="auto"/>
        <w:ind w:left="4678" w:right="0" w:hanging="4629"/>
        <w:jc w:val="left"/>
        <w:rPr>
          <w:b/>
          <w:sz w:val="24"/>
        </w:rPr>
      </w:pPr>
      <w:r>
        <w:rPr>
          <w:b/>
          <w:sz w:val="24"/>
        </w:rPr>
        <w:t>专任教师情况表</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4" w:type="dxa"/>
          </w:tcPr>
          <w:p>
            <w:pPr>
              <w:pStyle w:val="9"/>
              <w:spacing w:before="6"/>
              <w:rPr>
                <w:b/>
                <w:sz w:val="24"/>
              </w:rPr>
            </w:pPr>
          </w:p>
          <w:p>
            <w:pPr>
              <w:pStyle w:val="9"/>
              <w:ind w:right="100"/>
              <w:jc w:val="right"/>
              <w:rPr>
                <w:sz w:val="24"/>
              </w:rPr>
            </w:pPr>
            <w:r>
              <w:rPr>
                <w:sz w:val="24"/>
              </w:rPr>
              <w:t>学科</w:t>
            </w:r>
          </w:p>
        </w:tc>
        <w:tc>
          <w:tcPr>
            <w:tcW w:w="576" w:type="dxa"/>
          </w:tcPr>
          <w:p>
            <w:pPr>
              <w:pStyle w:val="9"/>
              <w:spacing w:before="158" w:line="242" w:lineRule="auto"/>
              <w:ind w:left="168" w:right="155"/>
              <w:rPr>
                <w:sz w:val="24"/>
              </w:rPr>
            </w:pPr>
            <w:r>
              <w:rPr>
                <w:sz w:val="24"/>
              </w:rPr>
              <w:t>序号</w:t>
            </w:r>
          </w:p>
        </w:tc>
        <w:tc>
          <w:tcPr>
            <w:tcW w:w="992" w:type="dxa"/>
          </w:tcPr>
          <w:p>
            <w:pPr>
              <w:pStyle w:val="9"/>
              <w:spacing w:before="6"/>
              <w:rPr>
                <w:b/>
                <w:sz w:val="24"/>
              </w:rPr>
            </w:pPr>
          </w:p>
          <w:p>
            <w:pPr>
              <w:pStyle w:val="9"/>
              <w:ind w:left="8"/>
              <w:jc w:val="center"/>
              <w:rPr>
                <w:sz w:val="24"/>
              </w:rPr>
            </w:pPr>
            <w:r>
              <w:rPr>
                <w:sz w:val="24"/>
              </w:rPr>
              <w:t>姓名</w:t>
            </w:r>
          </w:p>
        </w:tc>
        <w:tc>
          <w:tcPr>
            <w:tcW w:w="570" w:type="dxa"/>
          </w:tcPr>
          <w:p>
            <w:pPr>
              <w:pStyle w:val="9"/>
              <w:spacing w:before="158" w:line="242" w:lineRule="auto"/>
              <w:ind w:left="165" w:right="152"/>
              <w:rPr>
                <w:sz w:val="24"/>
              </w:rPr>
            </w:pPr>
            <w:r>
              <w:rPr>
                <w:sz w:val="24"/>
              </w:rPr>
              <w:t>性别</w:t>
            </w:r>
          </w:p>
        </w:tc>
        <w:tc>
          <w:tcPr>
            <w:tcW w:w="456" w:type="dxa"/>
          </w:tcPr>
          <w:p>
            <w:pPr>
              <w:pStyle w:val="9"/>
              <w:spacing w:before="158" w:line="242" w:lineRule="auto"/>
              <w:ind w:left="106" w:right="97"/>
              <w:rPr>
                <w:sz w:val="24"/>
              </w:rPr>
            </w:pPr>
            <w:r>
              <w:rPr>
                <w:sz w:val="24"/>
              </w:rPr>
              <w:t>年龄</w:t>
            </w:r>
          </w:p>
        </w:tc>
        <w:tc>
          <w:tcPr>
            <w:tcW w:w="740" w:type="dxa"/>
          </w:tcPr>
          <w:p>
            <w:pPr>
              <w:pStyle w:val="9"/>
              <w:spacing w:before="158" w:line="242" w:lineRule="auto"/>
              <w:ind w:left="130" w:right="117"/>
              <w:rPr>
                <w:sz w:val="24"/>
              </w:rPr>
            </w:pPr>
            <w:r>
              <w:rPr>
                <w:sz w:val="24"/>
              </w:rPr>
              <w:t>最高学历</w:t>
            </w:r>
          </w:p>
        </w:tc>
        <w:tc>
          <w:tcPr>
            <w:tcW w:w="708" w:type="dxa"/>
          </w:tcPr>
          <w:p>
            <w:pPr>
              <w:pStyle w:val="9"/>
              <w:spacing w:before="2" w:line="242" w:lineRule="auto"/>
              <w:ind w:left="113" w:right="102"/>
              <w:rPr>
                <w:sz w:val="24"/>
              </w:rPr>
            </w:pPr>
            <w:r>
              <w:rPr>
                <w:spacing w:val="-9"/>
                <w:sz w:val="24"/>
              </w:rPr>
              <w:t>专业技术</w:t>
            </w:r>
          </w:p>
          <w:p>
            <w:pPr>
              <w:pStyle w:val="9"/>
              <w:spacing w:before="3" w:line="290" w:lineRule="exact"/>
              <w:ind w:left="113"/>
              <w:rPr>
                <w:sz w:val="24"/>
              </w:rPr>
            </w:pPr>
            <w:r>
              <w:rPr>
                <w:sz w:val="24"/>
              </w:rPr>
              <w:t>职称</w:t>
            </w:r>
          </w:p>
        </w:tc>
        <w:tc>
          <w:tcPr>
            <w:tcW w:w="713" w:type="dxa"/>
          </w:tcPr>
          <w:p>
            <w:pPr>
              <w:pStyle w:val="9"/>
              <w:spacing w:before="158" w:line="242" w:lineRule="auto"/>
              <w:ind w:left="115" w:right="105"/>
              <w:rPr>
                <w:sz w:val="24"/>
              </w:rPr>
            </w:pPr>
            <w:r>
              <w:rPr>
                <w:sz w:val="24"/>
              </w:rPr>
              <w:t>任教年限</w:t>
            </w:r>
          </w:p>
        </w:tc>
        <w:tc>
          <w:tcPr>
            <w:tcW w:w="1417" w:type="dxa"/>
          </w:tcPr>
          <w:p>
            <w:pPr>
              <w:pStyle w:val="9"/>
              <w:spacing w:before="158" w:line="242" w:lineRule="auto"/>
              <w:ind w:left="348" w:right="96" w:hanging="240"/>
              <w:rPr>
                <w:sz w:val="24"/>
              </w:rPr>
            </w:pPr>
            <w:r>
              <w:rPr>
                <w:sz w:val="24"/>
              </w:rPr>
              <w:t>循环教学起讫年限</w:t>
            </w:r>
          </w:p>
        </w:tc>
        <w:tc>
          <w:tcPr>
            <w:tcW w:w="1644" w:type="dxa"/>
          </w:tcPr>
          <w:p>
            <w:pPr>
              <w:pStyle w:val="9"/>
              <w:spacing w:before="158" w:line="242" w:lineRule="auto"/>
              <w:ind w:left="342" w:right="209" w:hanging="120"/>
              <w:rPr>
                <w:sz w:val="24"/>
              </w:rPr>
            </w:pPr>
            <w:r>
              <w:rPr>
                <w:sz w:val="24"/>
              </w:rPr>
              <w:t>最高荣誉称号或奖项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政治</w:t>
            </w:r>
          </w:p>
        </w:tc>
        <w:tc>
          <w:tcPr>
            <w:tcW w:w="576" w:type="dxa"/>
          </w:tcPr>
          <w:p>
            <w:pPr>
              <w:pStyle w:val="9"/>
              <w:spacing w:before="88"/>
              <w:ind w:right="215"/>
              <w:jc w:val="right"/>
              <w:rPr>
                <w:sz w:val="24"/>
              </w:rPr>
            </w:pPr>
            <w:r>
              <w:rPr>
                <w:sz w:val="24"/>
              </w:rPr>
              <w:t>1</w:t>
            </w:r>
          </w:p>
        </w:tc>
        <w:tc>
          <w:tcPr>
            <w:tcW w:w="992" w:type="dxa"/>
          </w:tcPr>
          <w:p>
            <w:pPr>
              <w:pStyle w:val="9"/>
              <w:spacing w:before="88"/>
              <w:ind w:left="8"/>
              <w:jc w:val="center"/>
              <w:rPr>
                <w:sz w:val="24"/>
              </w:rPr>
            </w:pPr>
            <w:r>
              <w:rPr>
                <w:sz w:val="24"/>
              </w:rPr>
              <w:t>巢凌燕</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38</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中二</w:t>
            </w:r>
          </w:p>
        </w:tc>
        <w:tc>
          <w:tcPr>
            <w:tcW w:w="713" w:type="dxa"/>
          </w:tcPr>
          <w:p>
            <w:pPr>
              <w:pStyle w:val="9"/>
              <w:spacing w:before="88"/>
              <w:ind w:right="225"/>
              <w:jc w:val="right"/>
              <w:rPr>
                <w:sz w:val="24"/>
              </w:rPr>
            </w:pPr>
            <w:r>
              <w:rPr>
                <w:sz w:val="24"/>
              </w:rPr>
              <w:t>15</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政治</w:t>
            </w:r>
          </w:p>
        </w:tc>
        <w:tc>
          <w:tcPr>
            <w:tcW w:w="576" w:type="dxa"/>
          </w:tcPr>
          <w:p>
            <w:pPr>
              <w:pStyle w:val="9"/>
              <w:spacing w:before="160"/>
              <w:ind w:right="215"/>
              <w:jc w:val="right"/>
              <w:rPr>
                <w:sz w:val="24"/>
              </w:rPr>
            </w:pPr>
            <w:r>
              <w:rPr>
                <w:sz w:val="24"/>
              </w:rPr>
              <w:t>2</w:t>
            </w:r>
          </w:p>
        </w:tc>
        <w:tc>
          <w:tcPr>
            <w:tcW w:w="992" w:type="dxa"/>
          </w:tcPr>
          <w:p>
            <w:pPr>
              <w:pStyle w:val="9"/>
              <w:spacing w:before="160"/>
              <w:ind w:left="8"/>
              <w:jc w:val="center"/>
              <w:rPr>
                <w:sz w:val="24"/>
              </w:rPr>
            </w:pPr>
            <w:r>
              <w:rPr>
                <w:sz w:val="24"/>
              </w:rPr>
              <w:t>陈霞</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40</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中二</w:t>
            </w:r>
          </w:p>
        </w:tc>
        <w:tc>
          <w:tcPr>
            <w:tcW w:w="713" w:type="dxa"/>
          </w:tcPr>
          <w:p>
            <w:pPr>
              <w:pStyle w:val="9"/>
              <w:spacing w:before="160"/>
              <w:ind w:right="225"/>
              <w:jc w:val="right"/>
              <w:rPr>
                <w:sz w:val="24"/>
              </w:rPr>
            </w:pPr>
            <w:r>
              <w:rPr>
                <w:sz w:val="24"/>
              </w:rPr>
              <w:t>18</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222"/>
              <w:rPr>
                <w:sz w:val="24"/>
              </w:rPr>
            </w:pPr>
            <w:r>
              <w:rPr>
                <w:sz w:val="24"/>
              </w:rPr>
              <w:t>区优质课评</w:t>
            </w:r>
          </w:p>
          <w:p>
            <w:pPr>
              <w:pStyle w:val="9"/>
              <w:spacing w:before="4" w:line="288" w:lineRule="exact"/>
              <w:ind w:left="342"/>
              <w:rPr>
                <w:sz w:val="24"/>
              </w:rPr>
            </w:pPr>
            <w:r>
              <w:rPr>
                <w:sz w:val="24"/>
              </w:rPr>
              <w:t>比三等奖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政治</w:t>
            </w:r>
          </w:p>
        </w:tc>
        <w:tc>
          <w:tcPr>
            <w:tcW w:w="576" w:type="dxa"/>
          </w:tcPr>
          <w:p>
            <w:pPr>
              <w:pStyle w:val="9"/>
              <w:spacing w:before="87"/>
              <w:ind w:right="215"/>
              <w:jc w:val="right"/>
              <w:rPr>
                <w:sz w:val="24"/>
              </w:rPr>
            </w:pPr>
            <w:r>
              <w:rPr>
                <w:sz w:val="24"/>
              </w:rPr>
              <w:t>3</w:t>
            </w:r>
          </w:p>
        </w:tc>
        <w:tc>
          <w:tcPr>
            <w:tcW w:w="992" w:type="dxa"/>
          </w:tcPr>
          <w:p>
            <w:pPr>
              <w:pStyle w:val="9"/>
              <w:spacing w:before="87"/>
              <w:ind w:left="8"/>
              <w:jc w:val="center"/>
              <w:rPr>
                <w:sz w:val="24"/>
              </w:rPr>
            </w:pPr>
            <w:r>
              <w:rPr>
                <w:sz w:val="24"/>
              </w:rPr>
              <w:t>胡昕珏</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27</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4</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政治</w:t>
            </w:r>
          </w:p>
        </w:tc>
        <w:tc>
          <w:tcPr>
            <w:tcW w:w="576" w:type="dxa"/>
          </w:tcPr>
          <w:p>
            <w:pPr>
              <w:pStyle w:val="9"/>
              <w:spacing w:before="87"/>
              <w:ind w:right="215"/>
              <w:jc w:val="right"/>
              <w:rPr>
                <w:sz w:val="24"/>
              </w:rPr>
            </w:pPr>
            <w:r>
              <w:rPr>
                <w:sz w:val="24"/>
              </w:rPr>
              <w:t>4</w:t>
            </w:r>
          </w:p>
        </w:tc>
        <w:tc>
          <w:tcPr>
            <w:tcW w:w="992" w:type="dxa"/>
          </w:tcPr>
          <w:p>
            <w:pPr>
              <w:pStyle w:val="9"/>
              <w:spacing w:before="87"/>
              <w:ind w:left="8"/>
              <w:jc w:val="center"/>
              <w:rPr>
                <w:sz w:val="24"/>
              </w:rPr>
            </w:pPr>
            <w:r>
              <w:rPr>
                <w:sz w:val="24"/>
              </w:rPr>
              <w:t>姜建亚</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40</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18</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市教学能手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政治</w:t>
            </w:r>
          </w:p>
        </w:tc>
        <w:tc>
          <w:tcPr>
            <w:tcW w:w="576" w:type="dxa"/>
          </w:tcPr>
          <w:p>
            <w:pPr>
              <w:pStyle w:val="9"/>
              <w:spacing w:before="158"/>
              <w:ind w:right="215"/>
              <w:jc w:val="right"/>
              <w:rPr>
                <w:sz w:val="24"/>
              </w:rPr>
            </w:pPr>
            <w:r>
              <w:rPr>
                <w:sz w:val="24"/>
              </w:rPr>
              <w:t>5</w:t>
            </w:r>
          </w:p>
        </w:tc>
        <w:tc>
          <w:tcPr>
            <w:tcW w:w="992" w:type="dxa"/>
          </w:tcPr>
          <w:p>
            <w:pPr>
              <w:pStyle w:val="9"/>
              <w:spacing w:before="158"/>
              <w:ind w:left="8"/>
              <w:jc w:val="center"/>
              <w:rPr>
                <w:sz w:val="24"/>
              </w:rPr>
            </w:pPr>
            <w:r>
              <w:rPr>
                <w:sz w:val="24"/>
              </w:rPr>
              <w:t>罗慧芳</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27</w:t>
            </w:r>
          </w:p>
        </w:tc>
        <w:tc>
          <w:tcPr>
            <w:tcW w:w="740" w:type="dxa"/>
          </w:tcPr>
          <w:p>
            <w:pPr>
              <w:pStyle w:val="9"/>
              <w:spacing w:before="158"/>
              <w:ind w:left="130"/>
              <w:rPr>
                <w:sz w:val="24"/>
              </w:rPr>
            </w:pPr>
            <w:r>
              <w:rPr>
                <w:sz w:val="24"/>
              </w:rPr>
              <w:t>硕士</w:t>
            </w:r>
          </w:p>
        </w:tc>
        <w:tc>
          <w:tcPr>
            <w:tcW w:w="708" w:type="dxa"/>
          </w:tcPr>
          <w:p>
            <w:pPr>
              <w:pStyle w:val="9"/>
              <w:spacing w:before="2"/>
              <w:ind w:left="113"/>
              <w:rPr>
                <w:sz w:val="24"/>
              </w:rPr>
            </w:pPr>
            <w:r>
              <w:rPr>
                <w:sz w:val="24"/>
              </w:rPr>
              <w:t>未定</w:t>
            </w:r>
          </w:p>
          <w:p>
            <w:pPr>
              <w:pStyle w:val="9"/>
              <w:spacing w:before="5" w:line="289" w:lineRule="exact"/>
              <w:ind w:left="113"/>
              <w:rPr>
                <w:sz w:val="24"/>
              </w:rPr>
            </w:pPr>
            <w:r>
              <w:rPr>
                <w:sz w:val="24"/>
              </w:rPr>
              <w:t>职级</w:t>
            </w:r>
          </w:p>
        </w:tc>
        <w:tc>
          <w:tcPr>
            <w:tcW w:w="713" w:type="dxa"/>
          </w:tcPr>
          <w:p>
            <w:pPr>
              <w:pStyle w:val="9"/>
              <w:spacing w:before="158"/>
              <w:ind w:right="285"/>
              <w:jc w:val="right"/>
              <w:rPr>
                <w:sz w:val="24"/>
              </w:rPr>
            </w:pPr>
            <w:r>
              <w:rPr>
                <w:sz w:val="24"/>
              </w:rPr>
              <w:t>1</w:t>
            </w:r>
          </w:p>
        </w:tc>
        <w:tc>
          <w:tcPr>
            <w:tcW w:w="1417" w:type="dxa"/>
          </w:tcPr>
          <w:p>
            <w:pPr>
              <w:pStyle w:val="9"/>
              <w:spacing w:before="15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4" w:type="dxa"/>
          </w:tcPr>
          <w:p>
            <w:pPr>
              <w:pStyle w:val="9"/>
              <w:spacing w:before="86"/>
              <w:ind w:right="100"/>
              <w:jc w:val="right"/>
              <w:rPr>
                <w:sz w:val="24"/>
              </w:rPr>
            </w:pPr>
            <w:r>
              <w:rPr>
                <w:sz w:val="24"/>
              </w:rPr>
              <w:t>政治</w:t>
            </w:r>
          </w:p>
        </w:tc>
        <w:tc>
          <w:tcPr>
            <w:tcW w:w="576" w:type="dxa"/>
          </w:tcPr>
          <w:p>
            <w:pPr>
              <w:pStyle w:val="9"/>
              <w:spacing w:before="86"/>
              <w:ind w:right="215"/>
              <w:jc w:val="right"/>
              <w:rPr>
                <w:sz w:val="24"/>
              </w:rPr>
            </w:pPr>
            <w:r>
              <w:rPr>
                <w:sz w:val="24"/>
              </w:rPr>
              <w:t>6</w:t>
            </w:r>
          </w:p>
        </w:tc>
        <w:tc>
          <w:tcPr>
            <w:tcW w:w="992" w:type="dxa"/>
          </w:tcPr>
          <w:p>
            <w:pPr>
              <w:pStyle w:val="9"/>
              <w:spacing w:before="86"/>
              <w:ind w:left="8"/>
              <w:jc w:val="center"/>
              <w:rPr>
                <w:sz w:val="24"/>
              </w:rPr>
            </w:pPr>
            <w:r>
              <w:rPr>
                <w:sz w:val="24"/>
              </w:rPr>
              <w:t>沈亚平</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56</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34</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区骨干教师</w:t>
            </w:r>
          </w:p>
        </w:tc>
      </w:tr>
    </w:tbl>
    <w:p>
      <w:pPr>
        <w:spacing w:after="0"/>
        <w:jc w:val="center"/>
        <w:rPr>
          <w:sz w:val="24"/>
        </w:rPr>
        <w:sectPr>
          <w:pgSz w:w="11910" w:h="16840"/>
          <w:pgMar w:top="1560" w:right="760" w:bottom="1380" w:left="820" w:header="0" w:footer="120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4" w:type="dxa"/>
            <w:tcBorders>
              <w:top w:val="nil"/>
            </w:tcBorders>
          </w:tcPr>
          <w:p>
            <w:pPr>
              <w:pStyle w:val="9"/>
              <w:spacing w:before="168"/>
              <w:ind w:right="100"/>
              <w:jc w:val="right"/>
              <w:rPr>
                <w:sz w:val="24"/>
              </w:rPr>
            </w:pPr>
            <w:r>
              <w:rPr>
                <w:sz w:val="24"/>
              </w:rPr>
              <w:t>政治</w:t>
            </w:r>
          </w:p>
        </w:tc>
        <w:tc>
          <w:tcPr>
            <w:tcW w:w="576" w:type="dxa"/>
            <w:tcBorders>
              <w:top w:val="nil"/>
            </w:tcBorders>
          </w:tcPr>
          <w:p>
            <w:pPr>
              <w:pStyle w:val="9"/>
              <w:spacing w:before="168"/>
              <w:ind w:left="11"/>
              <w:jc w:val="center"/>
              <w:rPr>
                <w:sz w:val="24"/>
              </w:rPr>
            </w:pPr>
            <w:r>
              <w:rPr>
                <w:sz w:val="24"/>
              </w:rPr>
              <w:t>7</w:t>
            </w:r>
          </w:p>
        </w:tc>
        <w:tc>
          <w:tcPr>
            <w:tcW w:w="992" w:type="dxa"/>
            <w:tcBorders>
              <w:top w:val="nil"/>
            </w:tcBorders>
          </w:tcPr>
          <w:p>
            <w:pPr>
              <w:pStyle w:val="9"/>
              <w:spacing w:before="168"/>
              <w:ind w:left="8"/>
              <w:jc w:val="center"/>
              <w:rPr>
                <w:sz w:val="24"/>
              </w:rPr>
            </w:pPr>
            <w:r>
              <w:rPr>
                <w:sz w:val="24"/>
              </w:rPr>
              <w:t>沈燕</w:t>
            </w:r>
          </w:p>
        </w:tc>
        <w:tc>
          <w:tcPr>
            <w:tcW w:w="570" w:type="dxa"/>
            <w:tcBorders>
              <w:top w:val="nil"/>
            </w:tcBorders>
          </w:tcPr>
          <w:p>
            <w:pPr>
              <w:pStyle w:val="9"/>
              <w:spacing w:before="168"/>
              <w:ind w:left="11"/>
              <w:jc w:val="center"/>
              <w:rPr>
                <w:sz w:val="24"/>
              </w:rPr>
            </w:pPr>
            <w:r>
              <w:rPr>
                <w:sz w:val="24"/>
              </w:rPr>
              <w:t>女</w:t>
            </w:r>
          </w:p>
        </w:tc>
        <w:tc>
          <w:tcPr>
            <w:tcW w:w="456" w:type="dxa"/>
            <w:tcBorders>
              <w:top w:val="nil"/>
            </w:tcBorders>
          </w:tcPr>
          <w:p>
            <w:pPr>
              <w:pStyle w:val="9"/>
              <w:spacing w:before="168"/>
              <w:ind w:left="106"/>
              <w:rPr>
                <w:sz w:val="24"/>
              </w:rPr>
            </w:pPr>
            <w:r>
              <w:rPr>
                <w:sz w:val="24"/>
              </w:rPr>
              <w:t>33</w:t>
            </w:r>
          </w:p>
        </w:tc>
        <w:tc>
          <w:tcPr>
            <w:tcW w:w="740" w:type="dxa"/>
            <w:tcBorders>
              <w:top w:val="nil"/>
            </w:tcBorders>
          </w:tcPr>
          <w:p>
            <w:pPr>
              <w:pStyle w:val="9"/>
              <w:spacing w:before="168"/>
              <w:ind w:left="130"/>
              <w:rPr>
                <w:sz w:val="24"/>
              </w:rPr>
            </w:pPr>
            <w:r>
              <w:rPr>
                <w:sz w:val="24"/>
              </w:rPr>
              <w:t>本科</w:t>
            </w:r>
          </w:p>
        </w:tc>
        <w:tc>
          <w:tcPr>
            <w:tcW w:w="708" w:type="dxa"/>
            <w:tcBorders>
              <w:top w:val="nil"/>
            </w:tcBorders>
          </w:tcPr>
          <w:p>
            <w:pPr>
              <w:pStyle w:val="9"/>
              <w:spacing w:before="168"/>
              <w:ind w:left="113"/>
              <w:rPr>
                <w:sz w:val="24"/>
              </w:rPr>
            </w:pPr>
            <w:r>
              <w:rPr>
                <w:sz w:val="24"/>
              </w:rPr>
              <w:t>中一</w:t>
            </w:r>
          </w:p>
        </w:tc>
        <w:tc>
          <w:tcPr>
            <w:tcW w:w="713" w:type="dxa"/>
            <w:tcBorders>
              <w:top w:val="nil"/>
            </w:tcBorders>
          </w:tcPr>
          <w:p>
            <w:pPr>
              <w:pStyle w:val="9"/>
              <w:spacing w:before="168"/>
              <w:ind w:right="225"/>
              <w:jc w:val="right"/>
              <w:rPr>
                <w:sz w:val="24"/>
              </w:rPr>
            </w:pPr>
            <w:r>
              <w:rPr>
                <w:sz w:val="24"/>
              </w:rPr>
              <w:t>11</w:t>
            </w:r>
          </w:p>
        </w:tc>
        <w:tc>
          <w:tcPr>
            <w:tcW w:w="1417" w:type="dxa"/>
            <w:tcBorders>
              <w:top w:val="nil"/>
            </w:tcBorders>
          </w:tcPr>
          <w:p>
            <w:pPr>
              <w:pStyle w:val="9"/>
              <w:spacing w:before="168"/>
              <w:ind w:left="88" w:right="79"/>
              <w:jc w:val="center"/>
              <w:rPr>
                <w:sz w:val="24"/>
              </w:rPr>
            </w:pPr>
            <w:r>
              <w:rPr>
                <w:sz w:val="24"/>
              </w:rPr>
              <w:t>2017-2020</w:t>
            </w:r>
          </w:p>
        </w:tc>
        <w:tc>
          <w:tcPr>
            <w:tcW w:w="1644" w:type="dxa"/>
            <w:tcBorders>
              <w:top w:val="nil"/>
            </w:tcBorders>
          </w:tcPr>
          <w:p>
            <w:pPr>
              <w:pStyle w:val="9"/>
              <w:spacing w:before="10" w:line="310" w:lineRule="atLeast"/>
              <w:ind w:left="582" w:right="209" w:hanging="360"/>
              <w:rPr>
                <w:sz w:val="24"/>
              </w:rPr>
            </w:pPr>
            <w:r>
              <w:rPr>
                <w:sz w:val="24"/>
              </w:rPr>
              <w:t>区评优课二等奖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政治</w:t>
            </w:r>
          </w:p>
        </w:tc>
        <w:tc>
          <w:tcPr>
            <w:tcW w:w="576" w:type="dxa"/>
          </w:tcPr>
          <w:p>
            <w:pPr>
              <w:pStyle w:val="9"/>
              <w:spacing w:before="86"/>
              <w:ind w:left="11"/>
              <w:jc w:val="center"/>
              <w:rPr>
                <w:sz w:val="24"/>
              </w:rPr>
            </w:pPr>
            <w:r>
              <w:rPr>
                <w:sz w:val="24"/>
              </w:rPr>
              <w:t>8</w:t>
            </w:r>
          </w:p>
        </w:tc>
        <w:tc>
          <w:tcPr>
            <w:tcW w:w="992" w:type="dxa"/>
          </w:tcPr>
          <w:p>
            <w:pPr>
              <w:pStyle w:val="9"/>
              <w:spacing w:before="86"/>
              <w:ind w:left="8"/>
              <w:jc w:val="center"/>
              <w:rPr>
                <w:sz w:val="24"/>
              </w:rPr>
            </w:pPr>
            <w:r>
              <w:rPr>
                <w:sz w:val="24"/>
              </w:rPr>
              <w:t>许春荣</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55</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35</w:t>
            </w:r>
          </w:p>
        </w:tc>
        <w:tc>
          <w:tcPr>
            <w:tcW w:w="1417" w:type="dxa"/>
          </w:tcPr>
          <w:p>
            <w:pPr>
              <w:pStyle w:val="9"/>
              <w:spacing w:before="86"/>
              <w:ind w:left="88" w:right="79"/>
              <w:jc w:val="center"/>
              <w:rPr>
                <w:sz w:val="24"/>
              </w:rPr>
            </w:pPr>
            <w:r>
              <w:rPr>
                <w:sz w:val="24"/>
              </w:rPr>
              <w:t>2017-2022</w:t>
            </w:r>
          </w:p>
        </w:tc>
        <w:tc>
          <w:tcPr>
            <w:tcW w:w="1644" w:type="dxa"/>
          </w:tcPr>
          <w:p>
            <w:pPr>
              <w:pStyle w:val="9"/>
              <w:spacing w:before="86"/>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政治</w:t>
            </w:r>
          </w:p>
        </w:tc>
        <w:tc>
          <w:tcPr>
            <w:tcW w:w="576" w:type="dxa"/>
          </w:tcPr>
          <w:p>
            <w:pPr>
              <w:pStyle w:val="9"/>
              <w:spacing w:before="160"/>
              <w:ind w:left="11"/>
              <w:jc w:val="center"/>
              <w:rPr>
                <w:sz w:val="24"/>
              </w:rPr>
            </w:pPr>
            <w:r>
              <w:rPr>
                <w:sz w:val="24"/>
              </w:rPr>
              <w:t>9</w:t>
            </w:r>
          </w:p>
        </w:tc>
        <w:tc>
          <w:tcPr>
            <w:tcW w:w="992" w:type="dxa"/>
          </w:tcPr>
          <w:p>
            <w:pPr>
              <w:pStyle w:val="9"/>
              <w:spacing w:before="160"/>
              <w:ind w:left="8"/>
              <w:jc w:val="center"/>
              <w:rPr>
                <w:sz w:val="24"/>
              </w:rPr>
            </w:pPr>
            <w:r>
              <w:rPr>
                <w:sz w:val="24"/>
              </w:rPr>
              <w:t>严建新</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48</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26</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77" w:right="67"/>
              <w:jc w:val="center"/>
              <w:rPr>
                <w:sz w:val="24"/>
              </w:rPr>
            </w:pPr>
            <w:r>
              <w:rPr>
                <w:sz w:val="24"/>
              </w:rPr>
              <w:t>市优秀党务</w:t>
            </w:r>
          </w:p>
          <w:p>
            <w:pPr>
              <w:pStyle w:val="9"/>
              <w:spacing w:before="4" w:line="288"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60"/>
              <w:ind w:right="100"/>
              <w:jc w:val="right"/>
              <w:rPr>
                <w:sz w:val="24"/>
              </w:rPr>
            </w:pPr>
            <w:r>
              <w:rPr>
                <w:sz w:val="24"/>
              </w:rPr>
              <w:t>政治</w:t>
            </w:r>
          </w:p>
        </w:tc>
        <w:tc>
          <w:tcPr>
            <w:tcW w:w="576" w:type="dxa"/>
          </w:tcPr>
          <w:p>
            <w:pPr>
              <w:pStyle w:val="9"/>
              <w:spacing w:before="160"/>
              <w:ind w:left="148" w:right="137"/>
              <w:jc w:val="center"/>
              <w:rPr>
                <w:sz w:val="24"/>
              </w:rPr>
            </w:pPr>
            <w:r>
              <w:rPr>
                <w:sz w:val="24"/>
              </w:rPr>
              <w:t>10</w:t>
            </w:r>
          </w:p>
        </w:tc>
        <w:tc>
          <w:tcPr>
            <w:tcW w:w="992" w:type="dxa"/>
          </w:tcPr>
          <w:p>
            <w:pPr>
              <w:pStyle w:val="9"/>
              <w:spacing w:before="160"/>
              <w:ind w:left="8"/>
              <w:jc w:val="center"/>
              <w:rPr>
                <w:sz w:val="24"/>
              </w:rPr>
            </w:pPr>
            <w:r>
              <w:rPr>
                <w:sz w:val="24"/>
              </w:rPr>
              <w:t>禹瑾</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43</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19</w:t>
            </w:r>
          </w:p>
        </w:tc>
        <w:tc>
          <w:tcPr>
            <w:tcW w:w="1417" w:type="dxa"/>
          </w:tcPr>
          <w:p>
            <w:pPr>
              <w:pStyle w:val="9"/>
              <w:spacing w:before="160"/>
              <w:ind w:left="88" w:right="79"/>
              <w:jc w:val="center"/>
              <w:rPr>
                <w:sz w:val="24"/>
              </w:rPr>
            </w:pPr>
            <w:r>
              <w:rPr>
                <w:sz w:val="24"/>
              </w:rPr>
              <w:t>2019-2022</w:t>
            </w:r>
          </w:p>
        </w:tc>
        <w:tc>
          <w:tcPr>
            <w:tcW w:w="1644" w:type="dxa"/>
          </w:tcPr>
          <w:p>
            <w:pPr>
              <w:pStyle w:val="9"/>
              <w:spacing w:before="4"/>
              <w:ind w:left="77" w:right="67"/>
              <w:jc w:val="center"/>
              <w:rPr>
                <w:sz w:val="24"/>
              </w:rPr>
            </w:pPr>
            <w:r>
              <w:rPr>
                <w:sz w:val="24"/>
              </w:rPr>
              <w:t>常州市优秀</w:t>
            </w:r>
          </w:p>
          <w:p>
            <w:pPr>
              <w:pStyle w:val="9"/>
              <w:spacing w:before="4" w:line="288" w:lineRule="exact"/>
              <w:ind w:left="77" w:right="67"/>
              <w:jc w:val="center"/>
              <w:rPr>
                <w:sz w:val="24"/>
              </w:rPr>
            </w:pPr>
            <w:r>
              <w:rPr>
                <w:sz w:val="24"/>
              </w:rPr>
              <w:t>班主任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政治</w:t>
            </w:r>
          </w:p>
        </w:tc>
        <w:tc>
          <w:tcPr>
            <w:tcW w:w="576" w:type="dxa"/>
          </w:tcPr>
          <w:p>
            <w:pPr>
              <w:pStyle w:val="9"/>
              <w:spacing w:before="87"/>
              <w:ind w:left="148" w:right="137"/>
              <w:jc w:val="center"/>
              <w:rPr>
                <w:sz w:val="24"/>
              </w:rPr>
            </w:pPr>
            <w:r>
              <w:rPr>
                <w:sz w:val="24"/>
              </w:rPr>
              <w:t>11</w:t>
            </w:r>
          </w:p>
        </w:tc>
        <w:tc>
          <w:tcPr>
            <w:tcW w:w="992" w:type="dxa"/>
          </w:tcPr>
          <w:p>
            <w:pPr>
              <w:pStyle w:val="9"/>
              <w:spacing w:before="87"/>
              <w:ind w:left="8"/>
              <w:jc w:val="center"/>
              <w:rPr>
                <w:sz w:val="24"/>
              </w:rPr>
            </w:pPr>
            <w:r>
              <w:rPr>
                <w:sz w:val="24"/>
              </w:rPr>
              <w:t>章燕</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41</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20</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区三等功，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政治</w:t>
            </w:r>
          </w:p>
        </w:tc>
        <w:tc>
          <w:tcPr>
            <w:tcW w:w="576" w:type="dxa"/>
          </w:tcPr>
          <w:p>
            <w:pPr>
              <w:pStyle w:val="9"/>
              <w:spacing w:before="159"/>
              <w:ind w:left="148" w:right="137"/>
              <w:jc w:val="center"/>
              <w:rPr>
                <w:sz w:val="24"/>
              </w:rPr>
            </w:pPr>
            <w:r>
              <w:rPr>
                <w:sz w:val="24"/>
              </w:rPr>
              <w:t>12</w:t>
            </w:r>
          </w:p>
        </w:tc>
        <w:tc>
          <w:tcPr>
            <w:tcW w:w="992" w:type="dxa"/>
          </w:tcPr>
          <w:p>
            <w:pPr>
              <w:pStyle w:val="9"/>
              <w:spacing w:before="159"/>
              <w:ind w:left="8"/>
              <w:jc w:val="center"/>
              <w:rPr>
                <w:sz w:val="24"/>
              </w:rPr>
            </w:pPr>
            <w:r>
              <w:rPr>
                <w:sz w:val="24"/>
              </w:rPr>
              <w:t>蒋玉</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31</w:t>
            </w:r>
          </w:p>
        </w:tc>
        <w:tc>
          <w:tcPr>
            <w:tcW w:w="740" w:type="dxa"/>
          </w:tcPr>
          <w:p>
            <w:pPr>
              <w:pStyle w:val="9"/>
              <w:spacing w:before="159"/>
              <w:ind w:left="130"/>
              <w:rPr>
                <w:sz w:val="24"/>
              </w:rPr>
            </w:pPr>
            <w:r>
              <w:rPr>
                <w:sz w:val="24"/>
              </w:rPr>
              <w:t>本科</w:t>
            </w:r>
          </w:p>
        </w:tc>
        <w:tc>
          <w:tcPr>
            <w:tcW w:w="708" w:type="dxa"/>
          </w:tcPr>
          <w:p>
            <w:pPr>
              <w:pStyle w:val="9"/>
              <w:spacing w:before="3"/>
              <w:ind w:left="113"/>
              <w:rPr>
                <w:sz w:val="24"/>
              </w:rPr>
            </w:pPr>
            <w:r>
              <w:rPr>
                <w:sz w:val="24"/>
              </w:rPr>
              <w:t>未定</w:t>
            </w:r>
          </w:p>
          <w:p>
            <w:pPr>
              <w:pStyle w:val="9"/>
              <w:spacing w:before="4" w:line="289" w:lineRule="exact"/>
              <w:ind w:left="113"/>
              <w:rPr>
                <w:sz w:val="24"/>
              </w:rPr>
            </w:pPr>
            <w:r>
              <w:rPr>
                <w:sz w:val="24"/>
              </w:rPr>
              <w:t>职级</w:t>
            </w:r>
          </w:p>
        </w:tc>
        <w:tc>
          <w:tcPr>
            <w:tcW w:w="713" w:type="dxa"/>
          </w:tcPr>
          <w:p>
            <w:pPr>
              <w:pStyle w:val="9"/>
              <w:spacing w:before="159"/>
              <w:ind w:right="285"/>
              <w:jc w:val="right"/>
              <w:rPr>
                <w:sz w:val="24"/>
              </w:rPr>
            </w:pPr>
            <w:r>
              <w:rPr>
                <w:sz w:val="24"/>
              </w:rPr>
              <w:t>1</w:t>
            </w:r>
          </w:p>
        </w:tc>
        <w:tc>
          <w:tcPr>
            <w:tcW w:w="1417" w:type="dxa"/>
          </w:tcPr>
          <w:p>
            <w:pPr>
              <w:pStyle w:val="9"/>
              <w:spacing w:before="159"/>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13</w:t>
            </w:r>
          </w:p>
        </w:tc>
        <w:tc>
          <w:tcPr>
            <w:tcW w:w="992" w:type="dxa"/>
          </w:tcPr>
          <w:p>
            <w:pPr>
              <w:pStyle w:val="9"/>
              <w:spacing w:before="86"/>
              <w:ind w:left="8"/>
              <w:jc w:val="center"/>
              <w:rPr>
                <w:sz w:val="24"/>
              </w:rPr>
            </w:pPr>
            <w:r>
              <w:rPr>
                <w:sz w:val="24"/>
              </w:rPr>
              <w:t>陈常英</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20</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语文</w:t>
            </w:r>
          </w:p>
        </w:tc>
        <w:tc>
          <w:tcPr>
            <w:tcW w:w="576" w:type="dxa"/>
          </w:tcPr>
          <w:p>
            <w:pPr>
              <w:pStyle w:val="9"/>
              <w:spacing w:before="158"/>
              <w:ind w:left="148" w:right="137"/>
              <w:jc w:val="center"/>
              <w:rPr>
                <w:sz w:val="24"/>
              </w:rPr>
            </w:pPr>
            <w:r>
              <w:rPr>
                <w:sz w:val="24"/>
              </w:rPr>
              <w:t>14</w:t>
            </w:r>
          </w:p>
        </w:tc>
        <w:tc>
          <w:tcPr>
            <w:tcW w:w="992" w:type="dxa"/>
          </w:tcPr>
          <w:p>
            <w:pPr>
              <w:pStyle w:val="9"/>
              <w:spacing w:before="158"/>
              <w:ind w:left="8"/>
              <w:jc w:val="center"/>
              <w:rPr>
                <w:sz w:val="24"/>
              </w:rPr>
            </w:pPr>
            <w:r>
              <w:rPr>
                <w:sz w:val="24"/>
              </w:rPr>
              <w:t>仇定荣</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59</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38</w:t>
            </w:r>
          </w:p>
        </w:tc>
        <w:tc>
          <w:tcPr>
            <w:tcW w:w="1417" w:type="dxa"/>
          </w:tcPr>
          <w:p>
            <w:pPr>
              <w:pStyle w:val="9"/>
              <w:spacing w:before="158"/>
              <w:ind w:left="9"/>
              <w:jc w:val="center"/>
              <w:rPr>
                <w:sz w:val="24"/>
              </w:rPr>
            </w:pPr>
            <w:r>
              <w:rPr>
                <w:sz w:val="24"/>
              </w:rPr>
              <w:t>0</w:t>
            </w:r>
          </w:p>
        </w:tc>
        <w:tc>
          <w:tcPr>
            <w:tcW w:w="1644" w:type="dxa"/>
          </w:tcPr>
          <w:p>
            <w:pPr>
              <w:pStyle w:val="9"/>
              <w:spacing w:before="2"/>
              <w:ind w:left="75" w:right="67"/>
              <w:jc w:val="center"/>
              <w:rPr>
                <w:sz w:val="24"/>
              </w:rPr>
            </w:pPr>
            <w:r>
              <w:rPr>
                <w:sz w:val="24"/>
              </w:rPr>
              <w:t>特级教师、正</w:t>
            </w:r>
          </w:p>
          <w:p>
            <w:pPr>
              <w:pStyle w:val="9"/>
              <w:spacing w:before="4" w:line="290" w:lineRule="exact"/>
              <w:ind w:left="77" w:right="67"/>
              <w:jc w:val="center"/>
              <w:rPr>
                <w:sz w:val="24"/>
              </w:rPr>
            </w:pPr>
            <w:r>
              <w:rPr>
                <w:sz w:val="24"/>
              </w:rPr>
              <w:t>高级教师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60"/>
              <w:ind w:right="100"/>
              <w:jc w:val="right"/>
              <w:rPr>
                <w:sz w:val="24"/>
              </w:rPr>
            </w:pPr>
            <w:r>
              <w:rPr>
                <w:sz w:val="24"/>
              </w:rPr>
              <w:t>语文</w:t>
            </w:r>
          </w:p>
        </w:tc>
        <w:tc>
          <w:tcPr>
            <w:tcW w:w="576" w:type="dxa"/>
          </w:tcPr>
          <w:p>
            <w:pPr>
              <w:pStyle w:val="9"/>
              <w:spacing w:before="160"/>
              <w:ind w:left="148" w:right="137"/>
              <w:jc w:val="center"/>
              <w:rPr>
                <w:sz w:val="24"/>
              </w:rPr>
            </w:pPr>
            <w:r>
              <w:rPr>
                <w:sz w:val="24"/>
              </w:rPr>
              <w:t>15</w:t>
            </w:r>
          </w:p>
        </w:tc>
        <w:tc>
          <w:tcPr>
            <w:tcW w:w="992" w:type="dxa"/>
          </w:tcPr>
          <w:p>
            <w:pPr>
              <w:pStyle w:val="9"/>
              <w:spacing w:before="160"/>
              <w:ind w:left="8"/>
              <w:jc w:val="center"/>
              <w:rPr>
                <w:sz w:val="24"/>
              </w:rPr>
            </w:pPr>
            <w:r>
              <w:rPr>
                <w:sz w:val="24"/>
              </w:rPr>
              <w:t>戴红伟</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55</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31</w:t>
            </w:r>
          </w:p>
        </w:tc>
        <w:tc>
          <w:tcPr>
            <w:tcW w:w="1417" w:type="dxa"/>
          </w:tcPr>
          <w:p>
            <w:pPr>
              <w:pStyle w:val="9"/>
              <w:spacing w:before="160"/>
              <w:ind w:left="9"/>
              <w:jc w:val="center"/>
              <w:rPr>
                <w:sz w:val="24"/>
              </w:rPr>
            </w:pPr>
            <w:r>
              <w:rPr>
                <w:sz w:val="24"/>
              </w:rPr>
              <w:t>0</w:t>
            </w:r>
          </w:p>
        </w:tc>
        <w:tc>
          <w:tcPr>
            <w:tcW w:w="1644" w:type="dxa"/>
          </w:tcPr>
          <w:p>
            <w:pPr>
              <w:pStyle w:val="9"/>
              <w:spacing w:before="4"/>
              <w:ind w:left="77" w:right="67"/>
              <w:jc w:val="center"/>
              <w:rPr>
                <w:sz w:val="24"/>
              </w:rPr>
            </w:pPr>
            <w:r>
              <w:rPr>
                <w:sz w:val="24"/>
              </w:rPr>
              <w:t>区德育先进</w:t>
            </w:r>
          </w:p>
          <w:p>
            <w:pPr>
              <w:pStyle w:val="9"/>
              <w:spacing w:before="4" w:line="288"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16</w:t>
            </w:r>
          </w:p>
        </w:tc>
        <w:tc>
          <w:tcPr>
            <w:tcW w:w="992" w:type="dxa"/>
          </w:tcPr>
          <w:p>
            <w:pPr>
              <w:pStyle w:val="9"/>
              <w:spacing w:before="87"/>
              <w:ind w:left="8"/>
              <w:jc w:val="center"/>
              <w:rPr>
                <w:sz w:val="24"/>
              </w:rPr>
            </w:pPr>
            <w:r>
              <w:rPr>
                <w:sz w:val="24"/>
              </w:rPr>
              <w:t>翟建刚</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51</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30</w:t>
            </w:r>
          </w:p>
        </w:tc>
        <w:tc>
          <w:tcPr>
            <w:tcW w:w="1417" w:type="dxa"/>
          </w:tcPr>
          <w:p>
            <w:pPr>
              <w:pStyle w:val="9"/>
              <w:spacing w:before="87"/>
              <w:ind w:left="88" w:right="79"/>
              <w:jc w:val="center"/>
              <w:rPr>
                <w:sz w:val="24"/>
              </w:rPr>
            </w:pPr>
            <w:r>
              <w:rPr>
                <w:sz w:val="24"/>
              </w:rPr>
              <w:t>2017—2020</w:t>
            </w:r>
          </w:p>
        </w:tc>
        <w:tc>
          <w:tcPr>
            <w:tcW w:w="1644" w:type="dxa"/>
          </w:tcPr>
          <w:p>
            <w:pPr>
              <w:pStyle w:val="9"/>
              <w:spacing w:before="87"/>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17</w:t>
            </w:r>
          </w:p>
        </w:tc>
        <w:tc>
          <w:tcPr>
            <w:tcW w:w="992" w:type="dxa"/>
          </w:tcPr>
          <w:p>
            <w:pPr>
              <w:pStyle w:val="9"/>
              <w:spacing w:before="159"/>
              <w:ind w:left="8"/>
              <w:jc w:val="center"/>
              <w:rPr>
                <w:sz w:val="24"/>
              </w:rPr>
            </w:pPr>
            <w:r>
              <w:rPr>
                <w:sz w:val="24"/>
              </w:rPr>
              <w:t>贡荣金</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44</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22</w:t>
            </w:r>
          </w:p>
        </w:tc>
        <w:tc>
          <w:tcPr>
            <w:tcW w:w="1417" w:type="dxa"/>
          </w:tcPr>
          <w:p>
            <w:pPr>
              <w:pStyle w:val="9"/>
              <w:spacing w:before="3"/>
              <w:ind w:left="85" w:right="79"/>
              <w:jc w:val="center"/>
              <w:rPr>
                <w:sz w:val="24"/>
              </w:rPr>
            </w:pPr>
            <w:r>
              <w:rPr>
                <w:sz w:val="24"/>
              </w:rPr>
              <w:t>2019 一</w:t>
            </w:r>
          </w:p>
          <w:p>
            <w:pPr>
              <w:pStyle w:val="9"/>
              <w:spacing w:before="5" w:line="289" w:lineRule="exact"/>
              <w:ind w:left="88" w:right="79"/>
              <w:jc w:val="center"/>
              <w:rPr>
                <w:sz w:val="24"/>
              </w:rPr>
            </w:pPr>
            <w:r>
              <w:rPr>
                <w:sz w:val="24"/>
              </w:rPr>
              <w:t>2022</w:t>
            </w:r>
          </w:p>
        </w:tc>
        <w:tc>
          <w:tcPr>
            <w:tcW w:w="1644" w:type="dxa"/>
          </w:tcPr>
          <w:p>
            <w:pPr>
              <w:pStyle w:val="9"/>
              <w:spacing w:before="3"/>
              <w:ind w:left="77" w:right="67"/>
              <w:jc w:val="center"/>
              <w:rPr>
                <w:sz w:val="24"/>
              </w:rPr>
            </w:pPr>
            <w:r>
              <w:rPr>
                <w:sz w:val="24"/>
              </w:rPr>
              <w:t>区评优课一</w:t>
            </w:r>
          </w:p>
          <w:p>
            <w:pPr>
              <w:pStyle w:val="9"/>
              <w:spacing w:before="5"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18</w:t>
            </w:r>
          </w:p>
        </w:tc>
        <w:tc>
          <w:tcPr>
            <w:tcW w:w="992" w:type="dxa"/>
          </w:tcPr>
          <w:p>
            <w:pPr>
              <w:pStyle w:val="9"/>
              <w:spacing w:before="87"/>
              <w:ind w:left="8"/>
              <w:jc w:val="center"/>
              <w:rPr>
                <w:sz w:val="24"/>
              </w:rPr>
            </w:pPr>
            <w:r>
              <w:rPr>
                <w:sz w:val="24"/>
              </w:rPr>
              <w:t>何辉</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50</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30</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19</w:t>
            </w:r>
          </w:p>
        </w:tc>
        <w:tc>
          <w:tcPr>
            <w:tcW w:w="992" w:type="dxa"/>
          </w:tcPr>
          <w:p>
            <w:pPr>
              <w:pStyle w:val="9"/>
              <w:spacing w:before="86"/>
              <w:ind w:left="8"/>
              <w:jc w:val="center"/>
              <w:rPr>
                <w:sz w:val="24"/>
              </w:rPr>
            </w:pPr>
            <w:r>
              <w:rPr>
                <w:sz w:val="24"/>
              </w:rPr>
              <w:t>李娟芳</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20</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市教学能手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语文</w:t>
            </w:r>
          </w:p>
        </w:tc>
        <w:tc>
          <w:tcPr>
            <w:tcW w:w="576" w:type="dxa"/>
          </w:tcPr>
          <w:p>
            <w:pPr>
              <w:pStyle w:val="9"/>
              <w:spacing w:before="158"/>
              <w:ind w:left="148" w:right="137"/>
              <w:jc w:val="center"/>
              <w:rPr>
                <w:sz w:val="24"/>
              </w:rPr>
            </w:pPr>
            <w:r>
              <w:rPr>
                <w:sz w:val="24"/>
              </w:rPr>
              <w:t>20</w:t>
            </w:r>
          </w:p>
        </w:tc>
        <w:tc>
          <w:tcPr>
            <w:tcW w:w="992" w:type="dxa"/>
          </w:tcPr>
          <w:p>
            <w:pPr>
              <w:pStyle w:val="9"/>
              <w:spacing w:before="158"/>
              <w:ind w:left="8"/>
              <w:jc w:val="center"/>
              <w:rPr>
                <w:sz w:val="24"/>
              </w:rPr>
            </w:pPr>
            <w:r>
              <w:rPr>
                <w:sz w:val="24"/>
              </w:rPr>
              <w:t>李秋月</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33</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12</w:t>
            </w:r>
          </w:p>
        </w:tc>
        <w:tc>
          <w:tcPr>
            <w:tcW w:w="1417" w:type="dxa"/>
          </w:tcPr>
          <w:p>
            <w:pPr>
              <w:pStyle w:val="9"/>
              <w:spacing w:before="158"/>
              <w:ind w:left="88" w:right="79"/>
              <w:jc w:val="center"/>
              <w:rPr>
                <w:sz w:val="24"/>
              </w:rPr>
            </w:pPr>
            <w:r>
              <w:rPr>
                <w:sz w:val="24"/>
              </w:rPr>
              <w:t>2018-2021</w:t>
            </w:r>
          </w:p>
        </w:tc>
        <w:tc>
          <w:tcPr>
            <w:tcW w:w="1644" w:type="dxa"/>
          </w:tcPr>
          <w:p>
            <w:pPr>
              <w:pStyle w:val="9"/>
              <w:spacing w:before="2"/>
              <w:ind w:left="77" w:right="67"/>
              <w:jc w:val="center"/>
              <w:rPr>
                <w:sz w:val="24"/>
              </w:rPr>
            </w:pPr>
            <w:r>
              <w:rPr>
                <w:sz w:val="24"/>
              </w:rPr>
              <w:t>区优秀教育</w:t>
            </w:r>
          </w:p>
          <w:p>
            <w:pPr>
              <w:pStyle w:val="9"/>
              <w:spacing w:before="4" w:line="290"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语文</w:t>
            </w:r>
          </w:p>
        </w:tc>
        <w:tc>
          <w:tcPr>
            <w:tcW w:w="576" w:type="dxa"/>
          </w:tcPr>
          <w:p>
            <w:pPr>
              <w:pStyle w:val="9"/>
              <w:spacing w:before="88"/>
              <w:ind w:left="148" w:right="137"/>
              <w:jc w:val="center"/>
              <w:rPr>
                <w:sz w:val="24"/>
              </w:rPr>
            </w:pPr>
            <w:r>
              <w:rPr>
                <w:sz w:val="24"/>
              </w:rPr>
              <w:t>21</w:t>
            </w:r>
          </w:p>
        </w:tc>
        <w:tc>
          <w:tcPr>
            <w:tcW w:w="992" w:type="dxa"/>
          </w:tcPr>
          <w:p>
            <w:pPr>
              <w:pStyle w:val="9"/>
              <w:spacing w:before="88"/>
              <w:ind w:left="8"/>
              <w:jc w:val="center"/>
              <w:rPr>
                <w:sz w:val="24"/>
              </w:rPr>
            </w:pPr>
            <w:r>
              <w:rPr>
                <w:sz w:val="24"/>
              </w:rPr>
              <w:t>林珍</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46</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24</w:t>
            </w:r>
          </w:p>
        </w:tc>
        <w:tc>
          <w:tcPr>
            <w:tcW w:w="1417" w:type="dxa"/>
          </w:tcPr>
          <w:p>
            <w:pPr>
              <w:pStyle w:val="9"/>
              <w:spacing w:before="88"/>
              <w:ind w:left="88" w:right="79"/>
              <w:jc w:val="center"/>
              <w:rPr>
                <w:sz w:val="24"/>
              </w:rPr>
            </w:pPr>
            <w:r>
              <w:rPr>
                <w:sz w:val="24"/>
              </w:rPr>
              <w:t>2017-2020</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22</w:t>
            </w:r>
          </w:p>
        </w:tc>
        <w:tc>
          <w:tcPr>
            <w:tcW w:w="992" w:type="dxa"/>
          </w:tcPr>
          <w:p>
            <w:pPr>
              <w:pStyle w:val="9"/>
              <w:spacing w:before="159"/>
              <w:ind w:left="8"/>
              <w:jc w:val="center"/>
              <w:rPr>
                <w:sz w:val="24"/>
              </w:rPr>
            </w:pPr>
            <w:r>
              <w:rPr>
                <w:sz w:val="24"/>
              </w:rPr>
              <w:t>刘超</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41</w:t>
            </w:r>
          </w:p>
        </w:tc>
        <w:tc>
          <w:tcPr>
            <w:tcW w:w="740" w:type="dxa"/>
          </w:tcPr>
          <w:p>
            <w:pPr>
              <w:pStyle w:val="9"/>
              <w:spacing w:before="159"/>
              <w:ind w:left="130"/>
              <w:rPr>
                <w:sz w:val="24"/>
              </w:rPr>
            </w:pPr>
            <w:r>
              <w:rPr>
                <w:sz w:val="24"/>
              </w:rPr>
              <w:t>硕士</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14</w:t>
            </w:r>
          </w:p>
        </w:tc>
        <w:tc>
          <w:tcPr>
            <w:tcW w:w="1417" w:type="dxa"/>
          </w:tcPr>
          <w:p>
            <w:pPr>
              <w:pStyle w:val="9"/>
              <w:spacing w:before="159"/>
              <w:ind w:left="88" w:right="79"/>
              <w:jc w:val="center"/>
              <w:rPr>
                <w:sz w:val="24"/>
              </w:rPr>
            </w:pPr>
            <w:r>
              <w:rPr>
                <w:sz w:val="24"/>
              </w:rPr>
              <w:t>2018—2021</w:t>
            </w:r>
          </w:p>
        </w:tc>
        <w:tc>
          <w:tcPr>
            <w:tcW w:w="1644" w:type="dxa"/>
          </w:tcPr>
          <w:p>
            <w:pPr>
              <w:pStyle w:val="9"/>
              <w:spacing w:before="4"/>
              <w:ind w:left="77" w:right="67"/>
              <w:jc w:val="center"/>
              <w:rPr>
                <w:sz w:val="24"/>
              </w:rPr>
            </w:pPr>
            <w:r>
              <w:rPr>
                <w:sz w:val="24"/>
              </w:rPr>
              <w:t>市评优课二</w:t>
            </w:r>
          </w:p>
          <w:p>
            <w:pPr>
              <w:pStyle w:val="9"/>
              <w:spacing w:before="4" w:line="288"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23</w:t>
            </w:r>
          </w:p>
        </w:tc>
        <w:tc>
          <w:tcPr>
            <w:tcW w:w="992" w:type="dxa"/>
          </w:tcPr>
          <w:p>
            <w:pPr>
              <w:pStyle w:val="9"/>
              <w:spacing w:before="87"/>
              <w:ind w:left="8"/>
              <w:jc w:val="center"/>
              <w:rPr>
                <w:sz w:val="24"/>
              </w:rPr>
            </w:pPr>
            <w:r>
              <w:rPr>
                <w:sz w:val="24"/>
              </w:rPr>
              <w:t>刘萍</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34</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13</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24</w:t>
            </w:r>
          </w:p>
        </w:tc>
        <w:tc>
          <w:tcPr>
            <w:tcW w:w="992" w:type="dxa"/>
          </w:tcPr>
          <w:p>
            <w:pPr>
              <w:pStyle w:val="9"/>
              <w:spacing w:before="87"/>
              <w:ind w:left="8"/>
              <w:jc w:val="center"/>
              <w:rPr>
                <w:sz w:val="24"/>
              </w:rPr>
            </w:pPr>
            <w:r>
              <w:rPr>
                <w:sz w:val="24"/>
              </w:rPr>
              <w:t>庞舒萍</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31</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9</w:t>
            </w:r>
          </w:p>
        </w:tc>
        <w:tc>
          <w:tcPr>
            <w:tcW w:w="1417" w:type="dxa"/>
          </w:tcPr>
          <w:p>
            <w:pPr>
              <w:pStyle w:val="9"/>
              <w:spacing w:before="87"/>
              <w:ind w:left="88" w:right="79"/>
              <w:jc w:val="center"/>
              <w:rPr>
                <w:sz w:val="24"/>
              </w:rPr>
            </w:pPr>
            <w:r>
              <w:rPr>
                <w:sz w:val="24"/>
              </w:rPr>
              <w:t>2016—2020</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25</w:t>
            </w:r>
          </w:p>
        </w:tc>
        <w:tc>
          <w:tcPr>
            <w:tcW w:w="992" w:type="dxa"/>
          </w:tcPr>
          <w:p>
            <w:pPr>
              <w:pStyle w:val="9"/>
              <w:spacing w:before="86"/>
              <w:ind w:left="8"/>
              <w:jc w:val="center"/>
              <w:rPr>
                <w:sz w:val="24"/>
              </w:rPr>
            </w:pPr>
            <w:r>
              <w:rPr>
                <w:sz w:val="24"/>
              </w:rPr>
              <w:t>祁洁</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38</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17</w:t>
            </w:r>
          </w:p>
        </w:tc>
        <w:tc>
          <w:tcPr>
            <w:tcW w:w="1417" w:type="dxa"/>
          </w:tcPr>
          <w:p>
            <w:pPr>
              <w:pStyle w:val="9"/>
              <w:spacing w:before="86"/>
              <w:ind w:left="88" w:right="79"/>
              <w:jc w:val="center"/>
              <w:rPr>
                <w:sz w:val="24"/>
              </w:rPr>
            </w:pPr>
            <w:r>
              <w:rPr>
                <w:sz w:val="24"/>
              </w:rPr>
              <w:t>2016-2020</w:t>
            </w:r>
          </w:p>
        </w:tc>
        <w:tc>
          <w:tcPr>
            <w:tcW w:w="1644" w:type="dxa"/>
          </w:tcPr>
          <w:p>
            <w:pPr>
              <w:pStyle w:val="9"/>
              <w:spacing w:before="86"/>
              <w:ind w:left="77" w:right="67"/>
              <w:jc w:val="center"/>
              <w:rPr>
                <w:sz w:val="24"/>
              </w:rPr>
            </w:pPr>
            <w:r>
              <w:rPr>
                <w:sz w:val="24"/>
              </w:rPr>
              <w:t>市教坛新秀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26</w:t>
            </w:r>
          </w:p>
        </w:tc>
        <w:tc>
          <w:tcPr>
            <w:tcW w:w="992" w:type="dxa"/>
          </w:tcPr>
          <w:p>
            <w:pPr>
              <w:pStyle w:val="9"/>
              <w:spacing w:before="86"/>
              <w:ind w:left="8"/>
              <w:jc w:val="center"/>
              <w:rPr>
                <w:sz w:val="24"/>
              </w:rPr>
            </w:pPr>
            <w:r>
              <w:rPr>
                <w:sz w:val="24"/>
              </w:rPr>
              <w:t>祁双红</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39</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17</w:t>
            </w:r>
          </w:p>
        </w:tc>
        <w:tc>
          <w:tcPr>
            <w:tcW w:w="1417" w:type="dxa"/>
          </w:tcPr>
          <w:p>
            <w:pPr>
              <w:pStyle w:val="9"/>
              <w:spacing w:before="86"/>
              <w:ind w:left="88" w:right="79"/>
              <w:jc w:val="center"/>
              <w:rPr>
                <w:sz w:val="24"/>
              </w:rPr>
            </w:pPr>
            <w:r>
              <w:rPr>
                <w:sz w:val="24"/>
              </w:rPr>
              <w:t>2017-2020</w:t>
            </w:r>
          </w:p>
        </w:tc>
        <w:tc>
          <w:tcPr>
            <w:tcW w:w="1644" w:type="dxa"/>
          </w:tcPr>
          <w:p>
            <w:pPr>
              <w:pStyle w:val="9"/>
              <w:spacing w:before="86"/>
              <w:ind w:left="77" w:right="67"/>
              <w:jc w:val="center"/>
              <w:rPr>
                <w:sz w:val="24"/>
              </w:rPr>
            </w:pPr>
            <w:r>
              <w:rPr>
                <w:sz w:val="24"/>
              </w:rPr>
              <w:t>区三等功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语文</w:t>
            </w:r>
          </w:p>
        </w:tc>
        <w:tc>
          <w:tcPr>
            <w:tcW w:w="576" w:type="dxa"/>
          </w:tcPr>
          <w:p>
            <w:pPr>
              <w:pStyle w:val="9"/>
              <w:spacing w:before="160"/>
              <w:ind w:left="148" w:right="137"/>
              <w:jc w:val="center"/>
              <w:rPr>
                <w:sz w:val="24"/>
              </w:rPr>
            </w:pPr>
            <w:r>
              <w:rPr>
                <w:sz w:val="24"/>
              </w:rPr>
              <w:t>27</w:t>
            </w:r>
          </w:p>
        </w:tc>
        <w:tc>
          <w:tcPr>
            <w:tcW w:w="992" w:type="dxa"/>
          </w:tcPr>
          <w:p>
            <w:pPr>
              <w:pStyle w:val="9"/>
              <w:spacing w:before="160"/>
              <w:ind w:left="8"/>
              <w:jc w:val="center"/>
              <w:rPr>
                <w:sz w:val="24"/>
              </w:rPr>
            </w:pPr>
            <w:r>
              <w:rPr>
                <w:sz w:val="24"/>
              </w:rPr>
              <w:t>祁文娟</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39</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19</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77" w:right="67"/>
              <w:jc w:val="center"/>
              <w:rPr>
                <w:sz w:val="24"/>
              </w:rPr>
            </w:pPr>
            <w:r>
              <w:rPr>
                <w:sz w:val="24"/>
              </w:rPr>
              <w:t>区学科带头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28</w:t>
            </w:r>
          </w:p>
        </w:tc>
        <w:tc>
          <w:tcPr>
            <w:tcW w:w="992" w:type="dxa"/>
          </w:tcPr>
          <w:p>
            <w:pPr>
              <w:pStyle w:val="9"/>
              <w:spacing w:before="159"/>
              <w:ind w:left="8"/>
              <w:jc w:val="center"/>
              <w:rPr>
                <w:sz w:val="24"/>
              </w:rPr>
            </w:pPr>
            <w:r>
              <w:rPr>
                <w:sz w:val="24"/>
              </w:rPr>
              <w:t>芮锦锋</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38</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中二</w:t>
            </w:r>
          </w:p>
        </w:tc>
        <w:tc>
          <w:tcPr>
            <w:tcW w:w="713" w:type="dxa"/>
          </w:tcPr>
          <w:p>
            <w:pPr>
              <w:pStyle w:val="9"/>
              <w:spacing w:before="159"/>
              <w:ind w:right="225"/>
              <w:jc w:val="right"/>
              <w:rPr>
                <w:sz w:val="24"/>
              </w:rPr>
            </w:pPr>
            <w:r>
              <w:rPr>
                <w:sz w:val="24"/>
              </w:rPr>
              <w:t>16</w:t>
            </w:r>
          </w:p>
        </w:tc>
        <w:tc>
          <w:tcPr>
            <w:tcW w:w="1417" w:type="dxa"/>
          </w:tcPr>
          <w:p>
            <w:pPr>
              <w:pStyle w:val="9"/>
              <w:spacing w:before="159"/>
              <w:ind w:left="88" w:right="79"/>
              <w:jc w:val="center"/>
              <w:rPr>
                <w:sz w:val="24"/>
              </w:rPr>
            </w:pPr>
            <w:r>
              <w:rPr>
                <w:sz w:val="24"/>
              </w:rPr>
              <w:t>2019-2022</w:t>
            </w:r>
          </w:p>
        </w:tc>
        <w:tc>
          <w:tcPr>
            <w:tcW w:w="1644" w:type="dxa"/>
          </w:tcPr>
          <w:p>
            <w:pPr>
              <w:pStyle w:val="9"/>
              <w:spacing w:before="4"/>
              <w:ind w:left="107"/>
              <w:rPr>
                <w:sz w:val="24"/>
              </w:rPr>
            </w:pPr>
            <w:r>
              <w:rPr>
                <w:sz w:val="24"/>
              </w:rPr>
              <w:t>区嘉奖，市评</w:t>
            </w:r>
          </w:p>
          <w:p>
            <w:pPr>
              <w:pStyle w:val="9"/>
              <w:spacing w:before="4" w:line="288" w:lineRule="exact"/>
              <w:ind w:left="222"/>
              <w:rPr>
                <w:sz w:val="24"/>
              </w:rPr>
            </w:pPr>
            <w:r>
              <w:rPr>
                <w:sz w:val="24"/>
              </w:rPr>
              <w:t>优课三等奖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29</w:t>
            </w:r>
          </w:p>
        </w:tc>
        <w:tc>
          <w:tcPr>
            <w:tcW w:w="992" w:type="dxa"/>
          </w:tcPr>
          <w:p>
            <w:pPr>
              <w:pStyle w:val="9"/>
              <w:spacing w:before="159"/>
              <w:ind w:left="8"/>
              <w:jc w:val="center"/>
              <w:rPr>
                <w:sz w:val="24"/>
              </w:rPr>
            </w:pPr>
            <w:r>
              <w:rPr>
                <w:sz w:val="24"/>
              </w:rPr>
              <w:t>沈芙蓉</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29</w:t>
            </w:r>
          </w:p>
        </w:tc>
        <w:tc>
          <w:tcPr>
            <w:tcW w:w="740" w:type="dxa"/>
          </w:tcPr>
          <w:p>
            <w:pPr>
              <w:pStyle w:val="9"/>
              <w:spacing w:before="159"/>
              <w:ind w:left="130"/>
              <w:rPr>
                <w:sz w:val="24"/>
              </w:rPr>
            </w:pPr>
            <w:r>
              <w:rPr>
                <w:sz w:val="24"/>
              </w:rPr>
              <w:t>硕士</w:t>
            </w:r>
          </w:p>
        </w:tc>
        <w:tc>
          <w:tcPr>
            <w:tcW w:w="708" w:type="dxa"/>
          </w:tcPr>
          <w:p>
            <w:pPr>
              <w:pStyle w:val="9"/>
              <w:spacing w:before="159"/>
              <w:ind w:left="113"/>
              <w:rPr>
                <w:sz w:val="24"/>
              </w:rPr>
            </w:pPr>
            <w:r>
              <w:rPr>
                <w:sz w:val="24"/>
              </w:rPr>
              <w:t>中二</w:t>
            </w:r>
          </w:p>
        </w:tc>
        <w:tc>
          <w:tcPr>
            <w:tcW w:w="713" w:type="dxa"/>
          </w:tcPr>
          <w:p>
            <w:pPr>
              <w:pStyle w:val="9"/>
              <w:spacing w:before="159"/>
              <w:ind w:right="285"/>
              <w:jc w:val="right"/>
              <w:rPr>
                <w:sz w:val="24"/>
              </w:rPr>
            </w:pPr>
            <w:r>
              <w:rPr>
                <w:sz w:val="24"/>
              </w:rPr>
              <w:t>4</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区评优课一</w:t>
            </w:r>
          </w:p>
          <w:p>
            <w:pPr>
              <w:pStyle w:val="9"/>
              <w:spacing w:before="5"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30</w:t>
            </w:r>
          </w:p>
        </w:tc>
        <w:tc>
          <w:tcPr>
            <w:tcW w:w="992" w:type="dxa"/>
          </w:tcPr>
          <w:p>
            <w:pPr>
              <w:pStyle w:val="9"/>
              <w:spacing w:before="87"/>
              <w:ind w:left="8"/>
              <w:jc w:val="center"/>
              <w:rPr>
                <w:sz w:val="24"/>
              </w:rPr>
            </w:pPr>
            <w:r>
              <w:rPr>
                <w:sz w:val="24"/>
              </w:rPr>
              <w:t>沈国英</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45</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23</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市师德模范</w:t>
            </w:r>
          </w:p>
        </w:tc>
      </w:tr>
    </w:tbl>
    <w:p>
      <w:pPr>
        <w:spacing w:after="0"/>
        <w:jc w:val="center"/>
        <w:rPr>
          <w:sz w:val="24"/>
        </w:rPr>
        <w:sectPr>
          <w:footerReference r:id="rId10" w:type="default"/>
          <w:pgSz w:w="11910" w:h="16840"/>
          <w:pgMar w:top="1560" w:right="760" w:bottom="1300" w:left="820" w:header="0" w:footer="1120" w:gutter="0"/>
          <w:pgNumType w:start="5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04" w:type="dxa"/>
            <w:tcBorders>
              <w:top w:val="nil"/>
            </w:tcBorders>
          </w:tcPr>
          <w:p>
            <w:pPr>
              <w:pStyle w:val="9"/>
              <w:spacing w:before="96"/>
              <w:ind w:right="100"/>
              <w:jc w:val="right"/>
              <w:rPr>
                <w:sz w:val="24"/>
              </w:rPr>
            </w:pPr>
            <w:r>
              <w:rPr>
                <w:sz w:val="24"/>
              </w:rPr>
              <w:t>语文</w:t>
            </w:r>
          </w:p>
        </w:tc>
        <w:tc>
          <w:tcPr>
            <w:tcW w:w="576" w:type="dxa"/>
            <w:tcBorders>
              <w:top w:val="nil"/>
            </w:tcBorders>
          </w:tcPr>
          <w:p>
            <w:pPr>
              <w:pStyle w:val="9"/>
              <w:spacing w:before="96"/>
              <w:ind w:left="148" w:right="137"/>
              <w:jc w:val="center"/>
              <w:rPr>
                <w:sz w:val="24"/>
              </w:rPr>
            </w:pPr>
            <w:r>
              <w:rPr>
                <w:sz w:val="24"/>
              </w:rPr>
              <w:t>31</w:t>
            </w:r>
          </w:p>
        </w:tc>
        <w:tc>
          <w:tcPr>
            <w:tcW w:w="992" w:type="dxa"/>
            <w:tcBorders>
              <w:top w:val="nil"/>
            </w:tcBorders>
          </w:tcPr>
          <w:p>
            <w:pPr>
              <w:pStyle w:val="9"/>
              <w:spacing w:before="96"/>
              <w:ind w:left="8"/>
              <w:jc w:val="center"/>
              <w:rPr>
                <w:sz w:val="24"/>
              </w:rPr>
            </w:pPr>
            <w:r>
              <w:rPr>
                <w:sz w:val="24"/>
              </w:rPr>
              <w:t>孙燕君</w:t>
            </w:r>
          </w:p>
        </w:tc>
        <w:tc>
          <w:tcPr>
            <w:tcW w:w="570" w:type="dxa"/>
            <w:tcBorders>
              <w:top w:val="nil"/>
            </w:tcBorders>
          </w:tcPr>
          <w:p>
            <w:pPr>
              <w:pStyle w:val="9"/>
              <w:spacing w:before="96"/>
              <w:ind w:left="11"/>
              <w:jc w:val="center"/>
              <w:rPr>
                <w:sz w:val="24"/>
              </w:rPr>
            </w:pPr>
            <w:r>
              <w:rPr>
                <w:sz w:val="24"/>
              </w:rPr>
              <w:t>女</w:t>
            </w:r>
          </w:p>
        </w:tc>
        <w:tc>
          <w:tcPr>
            <w:tcW w:w="456" w:type="dxa"/>
            <w:tcBorders>
              <w:top w:val="nil"/>
            </w:tcBorders>
          </w:tcPr>
          <w:p>
            <w:pPr>
              <w:pStyle w:val="9"/>
              <w:spacing w:before="96"/>
              <w:ind w:left="106"/>
              <w:rPr>
                <w:sz w:val="24"/>
              </w:rPr>
            </w:pPr>
            <w:r>
              <w:rPr>
                <w:sz w:val="24"/>
              </w:rPr>
              <w:t>34</w:t>
            </w:r>
          </w:p>
        </w:tc>
        <w:tc>
          <w:tcPr>
            <w:tcW w:w="740" w:type="dxa"/>
            <w:tcBorders>
              <w:top w:val="nil"/>
            </w:tcBorders>
          </w:tcPr>
          <w:p>
            <w:pPr>
              <w:pStyle w:val="9"/>
              <w:spacing w:before="96"/>
              <w:ind w:left="130"/>
              <w:rPr>
                <w:sz w:val="24"/>
              </w:rPr>
            </w:pPr>
            <w:r>
              <w:rPr>
                <w:sz w:val="24"/>
              </w:rPr>
              <w:t>硕士</w:t>
            </w:r>
          </w:p>
        </w:tc>
        <w:tc>
          <w:tcPr>
            <w:tcW w:w="708" w:type="dxa"/>
            <w:tcBorders>
              <w:top w:val="nil"/>
            </w:tcBorders>
          </w:tcPr>
          <w:p>
            <w:pPr>
              <w:pStyle w:val="9"/>
              <w:spacing w:before="96"/>
              <w:ind w:left="113"/>
              <w:rPr>
                <w:sz w:val="24"/>
              </w:rPr>
            </w:pPr>
            <w:r>
              <w:rPr>
                <w:sz w:val="24"/>
              </w:rPr>
              <w:t>中一</w:t>
            </w:r>
          </w:p>
        </w:tc>
        <w:tc>
          <w:tcPr>
            <w:tcW w:w="713" w:type="dxa"/>
            <w:tcBorders>
              <w:top w:val="nil"/>
            </w:tcBorders>
          </w:tcPr>
          <w:p>
            <w:pPr>
              <w:pStyle w:val="9"/>
              <w:spacing w:before="96"/>
              <w:ind w:right="285"/>
              <w:jc w:val="right"/>
              <w:rPr>
                <w:sz w:val="24"/>
              </w:rPr>
            </w:pPr>
            <w:r>
              <w:rPr>
                <w:sz w:val="24"/>
              </w:rPr>
              <w:t>9</w:t>
            </w:r>
          </w:p>
        </w:tc>
        <w:tc>
          <w:tcPr>
            <w:tcW w:w="1417" w:type="dxa"/>
            <w:tcBorders>
              <w:top w:val="nil"/>
            </w:tcBorders>
          </w:tcPr>
          <w:p>
            <w:pPr>
              <w:pStyle w:val="9"/>
              <w:spacing w:before="96"/>
              <w:ind w:left="9"/>
              <w:jc w:val="center"/>
              <w:rPr>
                <w:sz w:val="24"/>
              </w:rPr>
            </w:pPr>
            <w:r>
              <w:rPr>
                <w:sz w:val="24"/>
              </w:rPr>
              <w:t>0</w:t>
            </w:r>
          </w:p>
        </w:tc>
        <w:tc>
          <w:tcPr>
            <w:tcW w:w="1644" w:type="dxa"/>
            <w:tcBorders>
              <w:top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32</w:t>
            </w:r>
          </w:p>
        </w:tc>
        <w:tc>
          <w:tcPr>
            <w:tcW w:w="992" w:type="dxa"/>
          </w:tcPr>
          <w:p>
            <w:pPr>
              <w:pStyle w:val="9"/>
              <w:spacing w:before="86"/>
              <w:ind w:left="8"/>
              <w:jc w:val="center"/>
              <w:rPr>
                <w:sz w:val="24"/>
              </w:rPr>
            </w:pPr>
            <w:r>
              <w:rPr>
                <w:sz w:val="24"/>
              </w:rPr>
              <w:t>汤亚萍</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45</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22</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语文</w:t>
            </w:r>
          </w:p>
        </w:tc>
        <w:tc>
          <w:tcPr>
            <w:tcW w:w="576" w:type="dxa"/>
          </w:tcPr>
          <w:p>
            <w:pPr>
              <w:pStyle w:val="9"/>
              <w:spacing w:before="88"/>
              <w:ind w:left="148" w:right="137"/>
              <w:jc w:val="center"/>
              <w:rPr>
                <w:sz w:val="24"/>
              </w:rPr>
            </w:pPr>
            <w:r>
              <w:rPr>
                <w:sz w:val="24"/>
              </w:rPr>
              <w:t>33</w:t>
            </w:r>
          </w:p>
        </w:tc>
        <w:tc>
          <w:tcPr>
            <w:tcW w:w="992" w:type="dxa"/>
          </w:tcPr>
          <w:p>
            <w:pPr>
              <w:pStyle w:val="9"/>
              <w:spacing w:before="88"/>
              <w:ind w:left="8"/>
              <w:jc w:val="center"/>
              <w:rPr>
                <w:sz w:val="24"/>
              </w:rPr>
            </w:pPr>
            <w:r>
              <w:rPr>
                <w:sz w:val="24"/>
              </w:rPr>
              <w:t>屠丽洁</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30</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中一</w:t>
            </w:r>
          </w:p>
        </w:tc>
        <w:tc>
          <w:tcPr>
            <w:tcW w:w="713" w:type="dxa"/>
          </w:tcPr>
          <w:p>
            <w:pPr>
              <w:pStyle w:val="9"/>
              <w:spacing w:before="88"/>
              <w:ind w:right="285"/>
              <w:jc w:val="right"/>
              <w:rPr>
                <w:sz w:val="24"/>
              </w:rPr>
            </w:pPr>
            <w:r>
              <w:rPr>
                <w:sz w:val="24"/>
              </w:rPr>
              <w:t>5</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34</w:t>
            </w:r>
          </w:p>
        </w:tc>
        <w:tc>
          <w:tcPr>
            <w:tcW w:w="992" w:type="dxa"/>
          </w:tcPr>
          <w:p>
            <w:pPr>
              <w:pStyle w:val="9"/>
              <w:spacing w:before="159"/>
              <w:ind w:left="8"/>
              <w:jc w:val="center"/>
              <w:rPr>
                <w:sz w:val="24"/>
              </w:rPr>
            </w:pPr>
            <w:r>
              <w:rPr>
                <w:sz w:val="24"/>
              </w:rPr>
              <w:t>王东虎</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59</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38</w:t>
            </w:r>
          </w:p>
        </w:tc>
        <w:tc>
          <w:tcPr>
            <w:tcW w:w="1417" w:type="dxa"/>
          </w:tcPr>
          <w:p>
            <w:pPr>
              <w:pStyle w:val="9"/>
              <w:spacing w:before="159"/>
              <w:ind w:left="9"/>
              <w:jc w:val="center"/>
              <w:rPr>
                <w:sz w:val="24"/>
              </w:rPr>
            </w:pPr>
            <w:r>
              <w:rPr>
                <w:sz w:val="24"/>
              </w:rPr>
              <w:t>0</w:t>
            </w:r>
          </w:p>
        </w:tc>
        <w:tc>
          <w:tcPr>
            <w:tcW w:w="1644" w:type="dxa"/>
          </w:tcPr>
          <w:p>
            <w:pPr>
              <w:pStyle w:val="9"/>
              <w:spacing w:before="4"/>
              <w:ind w:left="222"/>
              <w:rPr>
                <w:sz w:val="24"/>
              </w:rPr>
            </w:pPr>
            <w:r>
              <w:rPr>
                <w:sz w:val="24"/>
              </w:rPr>
              <w:t>江苏省优秀</w:t>
            </w:r>
          </w:p>
          <w:p>
            <w:pPr>
              <w:pStyle w:val="9"/>
              <w:spacing w:before="4" w:line="288" w:lineRule="exact"/>
              <w:ind w:left="222"/>
              <w:rPr>
                <w:sz w:val="24"/>
              </w:rPr>
            </w:pPr>
            <w:r>
              <w:rPr>
                <w:sz w:val="24"/>
              </w:rPr>
              <w:t>教育工作者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35</w:t>
            </w:r>
          </w:p>
        </w:tc>
        <w:tc>
          <w:tcPr>
            <w:tcW w:w="992" w:type="dxa"/>
          </w:tcPr>
          <w:p>
            <w:pPr>
              <w:pStyle w:val="9"/>
              <w:spacing w:before="87"/>
              <w:ind w:left="8"/>
              <w:jc w:val="center"/>
              <w:rPr>
                <w:sz w:val="24"/>
              </w:rPr>
            </w:pPr>
            <w:r>
              <w:rPr>
                <w:sz w:val="24"/>
              </w:rPr>
              <w:t>王柳</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29</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3</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36</w:t>
            </w:r>
          </w:p>
        </w:tc>
        <w:tc>
          <w:tcPr>
            <w:tcW w:w="992" w:type="dxa"/>
          </w:tcPr>
          <w:p>
            <w:pPr>
              <w:pStyle w:val="9"/>
              <w:spacing w:before="87"/>
              <w:ind w:left="8"/>
              <w:jc w:val="center"/>
              <w:rPr>
                <w:sz w:val="24"/>
              </w:rPr>
            </w:pPr>
            <w:r>
              <w:rPr>
                <w:sz w:val="24"/>
              </w:rPr>
              <w:t>王锁良</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58</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38</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语文</w:t>
            </w:r>
          </w:p>
        </w:tc>
        <w:tc>
          <w:tcPr>
            <w:tcW w:w="576" w:type="dxa"/>
          </w:tcPr>
          <w:p>
            <w:pPr>
              <w:pStyle w:val="9"/>
              <w:spacing w:before="158"/>
              <w:ind w:left="148" w:right="137"/>
              <w:jc w:val="center"/>
              <w:rPr>
                <w:sz w:val="24"/>
              </w:rPr>
            </w:pPr>
            <w:r>
              <w:rPr>
                <w:sz w:val="24"/>
              </w:rPr>
              <w:t>37</w:t>
            </w:r>
          </w:p>
        </w:tc>
        <w:tc>
          <w:tcPr>
            <w:tcW w:w="992" w:type="dxa"/>
          </w:tcPr>
          <w:p>
            <w:pPr>
              <w:pStyle w:val="9"/>
              <w:spacing w:before="158"/>
              <w:ind w:left="8"/>
              <w:jc w:val="center"/>
              <w:rPr>
                <w:sz w:val="24"/>
              </w:rPr>
            </w:pPr>
            <w:r>
              <w:rPr>
                <w:sz w:val="24"/>
              </w:rPr>
              <w:t>王亚光</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59</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38</w:t>
            </w:r>
          </w:p>
        </w:tc>
        <w:tc>
          <w:tcPr>
            <w:tcW w:w="1417" w:type="dxa"/>
          </w:tcPr>
          <w:p>
            <w:pPr>
              <w:pStyle w:val="9"/>
              <w:spacing w:before="158"/>
              <w:ind w:left="9"/>
              <w:jc w:val="center"/>
              <w:rPr>
                <w:sz w:val="24"/>
              </w:rPr>
            </w:pPr>
            <w:r>
              <w:rPr>
                <w:sz w:val="24"/>
              </w:rPr>
              <w:t>0</w:t>
            </w:r>
          </w:p>
        </w:tc>
        <w:tc>
          <w:tcPr>
            <w:tcW w:w="1644" w:type="dxa"/>
          </w:tcPr>
          <w:p>
            <w:pPr>
              <w:pStyle w:val="9"/>
              <w:spacing w:before="2"/>
              <w:ind w:left="77" w:right="67"/>
              <w:jc w:val="center"/>
              <w:rPr>
                <w:sz w:val="24"/>
              </w:rPr>
            </w:pPr>
            <w:r>
              <w:rPr>
                <w:sz w:val="24"/>
              </w:rPr>
              <w:t>区学科带头</w:t>
            </w:r>
          </w:p>
          <w:p>
            <w:pPr>
              <w:pStyle w:val="9"/>
              <w:spacing w:before="5"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38</w:t>
            </w:r>
          </w:p>
        </w:tc>
        <w:tc>
          <w:tcPr>
            <w:tcW w:w="992" w:type="dxa"/>
          </w:tcPr>
          <w:p>
            <w:pPr>
              <w:pStyle w:val="9"/>
              <w:spacing w:before="86"/>
              <w:ind w:left="8"/>
              <w:jc w:val="center"/>
              <w:rPr>
                <w:sz w:val="24"/>
              </w:rPr>
            </w:pPr>
            <w:r>
              <w:rPr>
                <w:sz w:val="24"/>
              </w:rPr>
              <w:t>王宇姗</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27</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中二</w:t>
            </w:r>
          </w:p>
        </w:tc>
        <w:tc>
          <w:tcPr>
            <w:tcW w:w="713" w:type="dxa"/>
          </w:tcPr>
          <w:p>
            <w:pPr>
              <w:pStyle w:val="9"/>
              <w:spacing w:before="86"/>
              <w:ind w:right="285"/>
              <w:jc w:val="right"/>
              <w:rPr>
                <w:sz w:val="24"/>
              </w:rPr>
            </w:pPr>
            <w:r>
              <w:rPr>
                <w:sz w:val="24"/>
              </w:rPr>
              <w:t>4</w:t>
            </w:r>
          </w:p>
        </w:tc>
        <w:tc>
          <w:tcPr>
            <w:tcW w:w="1417" w:type="dxa"/>
          </w:tcPr>
          <w:p>
            <w:pPr>
              <w:pStyle w:val="9"/>
              <w:spacing w:before="86"/>
              <w:ind w:left="88" w:right="79"/>
              <w:jc w:val="center"/>
              <w:rPr>
                <w:sz w:val="24"/>
              </w:rPr>
            </w:pPr>
            <w:r>
              <w:rPr>
                <w:sz w:val="24"/>
              </w:rPr>
              <w:t>2018-2021</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语文</w:t>
            </w:r>
          </w:p>
        </w:tc>
        <w:tc>
          <w:tcPr>
            <w:tcW w:w="576" w:type="dxa"/>
          </w:tcPr>
          <w:p>
            <w:pPr>
              <w:pStyle w:val="9"/>
              <w:spacing w:before="88"/>
              <w:ind w:left="148" w:right="137"/>
              <w:jc w:val="center"/>
              <w:rPr>
                <w:sz w:val="24"/>
              </w:rPr>
            </w:pPr>
            <w:r>
              <w:rPr>
                <w:sz w:val="24"/>
              </w:rPr>
              <w:t>39</w:t>
            </w:r>
          </w:p>
        </w:tc>
        <w:tc>
          <w:tcPr>
            <w:tcW w:w="992" w:type="dxa"/>
          </w:tcPr>
          <w:p>
            <w:pPr>
              <w:pStyle w:val="9"/>
              <w:spacing w:before="88"/>
              <w:ind w:left="8"/>
              <w:jc w:val="center"/>
              <w:rPr>
                <w:sz w:val="24"/>
              </w:rPr>
            </w:pPr>
            <w:r>
              <w:rPr>
                <w:sz w:val="24"/>
              </w:rPr>
              <w:t>王志强</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45</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24</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40</w:t>
            </w:r>
          </w:p>
        </w:tc>
        <w:tc>
          <w:tcPr>
            <w:tcW w:w="992" w:type="dxa"/>
          </w:tcPr>
          <w:p>
            <w:pPr>
              <w:pStyle w:val="9"/>
              <w:spacing w:before="159"/>
              <w:ind w:left="8"/>
              <w:jc w:val="center"/>
              <w:rPr>
                <w:sz w:val="24"/>
              </w:rPr>
            </w:pPr>
            <w:r>
              <w:rPr>
                <w:sz w:val="24"/>
              </w:rPr>
              <w:t>吴恬</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22</w:t>
            </w:r>
          </w:p>
        </w:tc>
        <w:tc>
          <w:tcPr>
            <w:tcW w:w="740" w:type="dxa"/>
          </w:tcPr>
          <w:p>
            <w:pPr>
              <w:pStyle w:val="9"/>
              <w:spacing w:before="159"/>
              <w:ind w:left="130"/>
              <w:rPr>
                <w:sz w:val="24"/>
              </w:rPr>
            </w:pPr>
            <w:r>
              <w:rPr>
                <w:sz w:val="24"/>
              </w:rPr>
              <w:t>本科</w:t>
            </w:r>
          </w:p>
        </w:tc>
        <w:tc>
          <w:tcPr>
            <w:tcW w:w="708" w:type="dxa"/>
          </w:tcPr>
          <w:p>
            <w:pPr>
              <w:pStyle w:val="9"/>
              <w:spacing w:before="4"/>
              <w:ind w:left="113"/>
              <w:rPr>
                <w:sz w:val="24"/>
              </w:rPr>
            </w:pPr>
            <w:r>
              <w:rPr>
                <w:sz w:val="24"/>
              </w:rPr>
              <w:t>未定</w:t>
            </w:r>
          </w:p>
          <w:p>
            <w:pPr>
              <w:pStyle w:val="9"/>
              <w:spacing w:before="4" w:line="288" w:lineRule="exact"/>
              <w:ind w:left="113"/>
              <w:rPr>
                <w:sz w:val="24"/>
              </w:rPr>
            </w:pPr>
            <w:r>
              <w:rPr>
                <w:sz w:val="24"/>
              </w:rPr>
              <w:t>职级</w:t>
            </w:r>
          </w:p>
        </w:tc>
        <w:tc>
          <w:tcPr>
            <w:tcW w:w="713" w:type="dxa"/>
          </w:tcPr>
          <w:p>
            <w:pPr>
              <w:pStyle w:val="9"/>
              <w:spacing w:before="159"/>
              <w:ind w:right="285"/>
              <w:jc w:val="right"/>
              <w:rPr>
                <w:sz w:val="24"/>
              </w:rPr>
            </w:pPr>
            <w:r>
              <w:rPr>
                <w:sz w:val="24"/>
              </w:rPr>
              <w:t>1</w:t>
            </w:r>
          </w:p>
        </w:tc>
        <w:tc>
          <w:tcPr>
            <w:tcW w:w="1417" w:type="dxa"/>
          </w:tcPr>
          <w:p>
            <w:pPr>
              <w:pStyle w:val="9"/>
              <w:spacing w:before="159"/>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41</w:t>
            </w:r>
          </w:p>
        </w:tc>
        <w:tc>
          <w:tcPr>
            <w:tcW w:w="992" w:type="dxa"/>
          </w:tcPr>
          <w:p>
            <w:pPr>
              <w:pStyle w:val="9"/>
              <w:spacing w:before="87"/>
              <w:ind w:left="8"/>
              <w:jc w:val="center"/>
              <w:rPr>
                <w:sz w:val="24"/>
              </w:rPr>
            </w:pPr>
            <w:r>
              <w:rPr>
                <w:sz w:val="24"/>
              </w:rPr>
              <w:t>吴艳</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30</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4</w:t>
            </w:r>
          </w:p>
        </w:tc>
        <w:tc>
          <w:tcPr>
            <w:tcW w:w="1417" w:type="dxa"/>
          </w:tcPr>
          <w:p>
            <w:pPr>
              <w:pStyle w:val="9"/>
              <w:spacing w:before="87"/>
              <w:ind w:left="88" w:right="79"/>
              <w:jc w:val="center"/>
              <w:rPr>
                <w:sz w:val="24"/>
              </w:rPr>
            </w:pPr>
            <w:r>
              <w:rPr>
                <w:sz w:val="24"/>
              </w:rPr>
              <w:t>2018-2021</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42</w:t>
            </w:r>
          </w:p>
        </w:tc>
        <w:tc>
          <w:tcPr>
            <w:tcW w:w="992" w:type="dxa"/>
          </w:tcPr>
          <w:p>
            <w:pPr>
              <w:pStyle w:val="9"/>
              <w:spacing w:before="87"/>
              <w:ind w:left="8"/>
              <w:jc w:val="center"/>
              <w:rPr>
                <w:sz w:val="24"/>
              </w:rPr>
            </w:pPr>
            <w:r>
              <w:rPr>
                <w:sz w:val="24"/>
              </w:rPr>
              <w:t>薛钶</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38</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16</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43</w:t>
            </w:r>
          </w:p>
        </w:tc>
        <w:tc>
          <w:tcPr>
            <w:tcW w:w="992" w:type="dxa"/>
          </w:tcPr>
          <w:p>
            <w:pPr>
              <w:pStyle w:val="9"/>
              <w:spacing w:before="86"/>
              <w:ind w:left="8"/>
              <w:jc w:val="center"/>
              <w:rPr>
                <w:sz w:val="24"/>
              </w:rPr>
            </w:pPr>
            <w:r>
              <w:rPr>
                <w:sz w:val="24"/>
              </w:rPr>
              <w:t>薛杏娟</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54</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35</w:t>
            </w:r>
          </w:p>
        </w:tc>
        <w:tc>
          <w:tcPr>
            <w:tcW w:w="1417" w:type="dxa"/>
          </w:tcPr>
          <w:p>
            <w:pPr>
              <w:pStyle w:val="9"/>
              <w:spacing w:before="86"/>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语文</w:t>
            </w:r>
          </w:p>
        </w:tc>
        <w:tc>
          <w:tcPr>
            <w:tcW w:w="576" w:type="dxa"/>
          </w:tcPr>
          <w:p>
            <w:pPr>
              <w:pStyle w:val="9"/>
              <w:spacing w:before="86"/>
              <w:ind w:left="148" w:right="137"/>
              <w:jc w:val="center"/>
              <w:rPr>
                <w:sz w:val="24"/>
              </w:rPr>
            </w:pPr>
            <w:r>
              <w:rPr>
                <w:sz w:val="24"/>
              </w:rPr>
              <w:t>44</w:t>
            </w:r>
          </w:p>
        </w:tc>
        <w:tc>
          <w:tcPr>
            <w:tcW w:w="992" w:type="dxa"/>
          </w:tcPr>
          <w:p>
            <w:pPr>
              <w:pStyle w:val="9"/>
              <w:spacing w:before="86"/>
              <w:ind w:left="8"/>
              <w:jc w:val="center"/>
              <w:rPr>
                <w:sz w:val="24"/>
              </w:rPr>
            </w:pPr>
            <w:r>
              <w:rPr>
                <w:sz w:val="24"/>
              </w:rPr>
              <w:t>严美</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48</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29</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语文</w:t>
            </w:r>
          </w:p>
        </w:tc>
        <w:tc>
          <w:tcPr>
            <w:tcW w:w="576" w:type="dxa"/>
          </w:tcPr>
          <w:p>
            <w:pPr>
              <w:pStyle w:val="9"/>
              <w:spacing w:before="88"/>
              <w:ind w:left="148" w:right="137"/>
              <w:jc w:val="center"/>
              <w:rPr>
                <w:sz w:val="24"/>
              </w:rPr>
            </w:pPr>
            <w:r>
              <w:rPr>
                <w:sz w:val="24"/>
              </w:rPr>
              <w:t>45</w:t>
            </w:r>
          </w:p>
        </w:tc>
        <w:tc>
          <w:tcPr>
            <w:tcW w:w="992" w:type="dxa"/>
          </w:tcPr>
          <w:p>
            <w:pPr>
              <w:pStyle w:val="9"/>
              <w:spacing w:before="88"/>
              <w:ind w:left="8"/>
              <w:jc w:val="center"/>
              <w:rPr>
                <w:sz w:val="24"/>
              </w:rPr>
            </w:pPr>
            <w:r>
              <w:rPr>
                <w:sz w:val="24"/>
              </w:rPr>
              <w:t>姚冬青</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43</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19</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市师德标兵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语文</w:t>
            </w:r>
          </w:p>
        </w:tc>
        <w:tc>
          <w:tcPr>
            <w:tcW w:w="576" w:type="dxa"/>
          </w:tcPr>
          <w:p>
            <w:pPr>
              <w:pStyle w:val="9"/>
              <w:spacing w:before="87"/>
              <w:ind w:left="148" w:right="137"/>
              <w:jc w:val="center"/>
              <w:rPr>
                <w:sz w:val="24"/>
              </w:rPr>
            </w:pPr>
            <w:r>
              <w:rPr>
                <w:sz w:val="24"/>
              </w:rPr>
              <w:t>46</w:t>
            </w:r>
          </w:p>
        </w:tc>
        <w:tc>
          <w:tcPr>
            <w:tcW w:w="992" w:type="dxa"/>
          </w:tcPr>
          <w:p>
            <w:pPr>
              <w:pStyle w:val="9"/>
              <w:spacing w:before="87"/>
              <w:ind w:left="8"/>
              <w:jc w:val="center"/>
              <w:rPr>
                <w:sz w:val="24"/>
              </w:rPr>
            </w:pPr>
            <w:r>
              <w:rPr>
                <w:sz w:val="24"/>
              </w:rPr>
              <w:t>张瑾</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25</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2</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47</w:t>
            </w:r>
          </w:p>
        </w:tc>
        <w:tc>
          <w:tcPr>
            <w:tcW w:w="992" w:type="dxa"/>
          </w:tcPr>
          <w:p>
            <w:pPr>
              <w:pStyle w:val="9"/>
              <w:spacing w:before="159"/>
              <w:ind w:left="8"/>
              <w:jc w:val="center"/>
              <w:rPr>
                <w:sz w:val="24"/>
              </w:rPr>
            </w:pPr>
            <w:r>
              <w:rPr>
                <w:sz w:val="24"/>
              </w:rPr>
              <w:t>郑玉娣</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45</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24</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市学科带头</w:t>
            </w:r>
          </w:p>
          <w:p>
            <w:pPr>
              <w:pStyle w:val="9"/>
              <w:spacing w:before="5"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语文</w:t>
            </w:r>
          </w:p>
        </w:tc>
        <w:tc>
          <w:tcPr>
            <w:tcW w:w="576" w:type="dxa"/>
          </w:tcPr>
          <w:p>
            <w:pPr>
              <w:pStyle w:val="9"/>
              <w:spacing w:before="159"/>
              <w:ind w:left="148" w:right="137"/>
              <w:jc w:val="center"/>
              <w:rPr>
                <w:sz w:val="24"/>
              </w:rPr>
            </w:pPr>
            <w:r>
              <w:rPr>
                <w:sz w:val="24"/>
              </w:rPr>
              <w:t>48</w:t>
            </w:r>
          </w:p>
        </w:tc>
        <w:tc>
          <w:tcPr>
            <w:tcW w:w="992" w:type="dxa"/>
          </w:tcPr>
          <w:p>
            <w:pPr>
              <w:pStyle w:val="9"/>
              <w:spacing w:before="159"/>
              <w:ind w:left="8"/>
              <w:jc w:val="center"/>
              <w:rPr>
                <w:sz w:val="24"/>
              </w:rPr>
            </w:pPr>
            <w:r>
              <w:rPr>
                <w:sz w:val="24"/>
              </w:rPr>
              <w:t>徐升</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31</w:t>
            </w:r>
          </w:p>
        </w:tc>
        <w:tc>
          <w:tcPr>
            <w:tcW w:w="740" w:type="dxa"/>
          </w:tcPr>
          <w:p>
            <w:pPr>
              <w:pStyle w:val="9"/>
              <w:spacing w:before="159"/>
              <w:ind w:left="130"/>
              <w:rPr>
                <w:sz w:val="24"/>
              </w:rPr>
            </w:pPr>
            <w:r>
              <w:rPr>
                <w:sz w:val="24"/>
              </w:rPr>
              <w:t>本科</w:t>
            </w:r>
          </w:p>
        </w:tc>
        <w:tc>
          <w:tcPr>
            <w:tcW w:w="708" w:type="dxa"/>
          </w:tcPr>
          <w:p>
            <w:pPr>
              <w:pStyle w:val="9"/>
              <w:spacing w:before="3"/>
              <w:ind w:left="113"/>
              <w:rPr>
                <w:sz w:val="24"/>
              </w:rPr>
            </w:pPr>
            <w:r>
              <w:rPr>
                <w:sz w:val="24"/>
              </w:rPr>
              <w:t>未定</w:t>
            </w:r>
          </w:p>
          <w:p>
            <w:pPr>
              <w:pStyle w:val="9"/>
              <w:spacing w:before="4" w:line="289" w:lineRule="exact"/>
              <w:ind w:left="113"/>
              <w:rPr>
                <w:sz w:val="24"/>
              </w:rPr>
            </w:pPr>
            <w:r>
              <w:rPr>
                <w:sz w:val="24"/>
              </w:rPr>
              <w:t>职级</w:t>
            </w:r>
          </w:p>
        </w:tc>
        <w:tc>
          <w:tcPr>
            <w:tcW w:w="713" w:type="dxa"/>
          </w:tcPr>
          <w:p>
            <w:pPr>
              <w:pStyle w:val="9"/>
              <w:spacing w:before="159"/>
              <w:ind w:right="285"/>
              <w:jc w:val="right"/>
              <w:rPr>
                <w:sz w:val="24"/>
              </w:rPr>
            </w:pPr>
            <w:r>
              <w:rPr>
                <w:sz w:val="24"/>
              </w:rPr>
              <w:t>1</w:t>
            </w:r>
          </w:p>
        </w:tc>
        <w:tc>
          <w:tcPr>
            <w:tcW w:w="1417" w:type="dxa"/>
          </w:tcPr>
          <w:p>
            <w:pPr>
              <w:pStyle w:val="9"/>
              <w:spacing w:before="159"/>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49</w:t>
            </w:r>
          </w:p>
        </w:tc>
        <w:tc>
          <w:tcPr>
            <w:tcW w:w="992" w:type="dxa"/>
          </w:tcPr>
          <w:p>
            <w:pPr>
              <w:pStyle w:val="9"/>
              <w:spacing w:before="86"/>
              <w:ind w:left="8"/>
              <w:jc w:val="center"/>
              <w:rPr>
                <w:sz w:val="24"/>
              </w:rPr>
            </w:pPr>
            <w:r>
              <w:rPr>
                <w:sz w:val="24"/>
              </w:rPr>
              <w:t>蔡莉</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45</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26</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50</w:t>
            </w:r>
          </w:p>
        </w:tc>
        <w:tc>
          <w:tcPr>
            <w:tcW w:w="992" w:type="dxa"/>
          </w:tcPr>
          <w:p>
            <w:pPr>
              <w:pStyle w:val="9"/>
              <w:spacing w:before="86"/>
              <w:ind w:left="8"/>
              <w:jc w:val="center"/>
              <w:rPr>
                <w:sz w:val="24"/>
              </w:rPr>
            </w:pPr>
            <w:r>
              <w:rPr>
                <w:sz w:val="24"/>
              </w:rPr>
              <w:t>陈丽萍</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21</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市教学能手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英语</w:t>
            </w:r>
          </w:p>
        </w:tc>
        <w:tc>
          <w:tcPr>
            <w:tcW w:w="576" w:type="dxa"/>
          </w:tcPr>
          <w:p>
            <w:pPr>
              <w:pStyle w:val="9"/>
              <w:spacing w:before="88"/>
              <w:ind w:left="148" w:right="137"/>
              <w:jc w:val="center"/>
              <w:rPr>
                <w:sz w:val="24"/>
              </w:rPr>
            </w:pPr>
            <w:r>
              <w:rPr>
                <w:sz w:val="24"/>
              </w:rPr>
              <w:t>51</w:t>
            </w:r>
          </w:p>
        </w:tc>
        <w:tc>
          <w:tcPr>
            <w:tcW w:w="992" w:type="dxa"/>
          </w:tcPr>
          <w:p>
            <w:pPr>
              <w:pStyle w:val="9"/>
              <w:spacing w:before="88"/>
              <w:ind w:left="8"/>
              <w:jc w:val="center"/>
              <w:rPr>
                <w:sz w:val="24"/>
              </w:rPr>
            </w:pPr>
            <w:r>
              <w:rPr>
                <w:sz w:val="24"/>
              </w:rPr>
              <w:t>顾慧艳</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33</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中一</w:t>
            </w:r>
          </w:p>
        </w:tc>
        <w:tc>
          <w:tcPr>
            <w:tcW w:w="713" w:type="dxa"/>
          </w:tcPr>
          <w:p>
            <w:pPr>
              <w:pStyle w:val="9"/>
              <w:spacing w:before="88"/>
              <w:ind w:right="285"/>
              <w:jc w:val="right"/>
              <w:rPr>
                <w:sz w:val="24"/>
              </w:rPr>
            </w:pPr>
            <w:r>
              <w:rPr>
                <w:sz w:val="24"/>
              </w:rPr>
              <w:t>8</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英语</w:t>
            </w:r>
          </w:p>
        </w:tc>
        <w:tc>
          <w:tcPr>
            <w:tcW w:w="576" w:type="dxa"/>
          </w:tcPr>
          <w:p>
            <w:pPr>
              <w:pStyle w:val="9"/>
              <w:spacing w:before="159"/>
              <w:ind w:left="148" w:right="137"/>
              <w:jc w:val="center"/>
              <w:rPr>
                <w:sz w:val="24"/>
              </w:rPr>
            </w:pPr>
            <w:r>
              <w:rPr>
                <w:sz w:val="24"/>
              </w:rPr>
              <w:t>52</w:t>
            </w:r>
          </w:p>
        </w:tc>
        <w:tc>
          <w:tcPr>
            <w:tcW w:w="992" w:type="dxa"/>
          </w:tcPr>
          <w:p>
            <w:pPr>
              <w:pStyle w:val="9"/>
              <w:spacing w:before="159"/>
              <w:ind w:left="8"/>
              <w:jc w:val="center"/>
              <w:rPr>
                <w:sz w:val="24"/>
              </w:rPr>
            </w:pPr>
            <w:r>
              <w:rPr>
                <w:sz w:val="24"/>
              </w:rPr>
              <w:t>顾晓春</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40</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19</w:t>
            </w:r>
          </w:p>
        </w:tc>
        <w:tc>
          <w:tcPr>
            <w:tcW w:w="1417" w:type="dxa"/>
          </w:tcPr>
          <w:p>
            <w:pPr>
              <w:pStyle w:val="9"/>
              <w:spacing w:before="159"/>
              <w:ind w:left="88" w:right="79"/>
              <w:jc w:val="center"/>
              <w:rPr>
                <w:sz w:val="24"/>
              </w:rPr>
            </w:pPr>
            <w:r>
              <w:rPr>
                <w:sz w:val="24"/>
              </w:rPr>
              <w:t>2018-2021</w:t>
            </w:r>
          </w:p>
        </w:tc>
        <w:tc>
          <w:tcPr>
            <w:tcW w:w="1644" w:type="dxa"/>
          </w:tcPr>
          <w:p>
            <w:pPr>
              <w:pStyle w:val="9"/>
              <w:spacing w:before="4"/>
              <w:ind w:left="77" w:right="67"/>
              <w:jc w:val="center"/>
              <w:rPr>
                <w:sz w:val="24"/>
              </w:rPr>
            </w:pPr>
            <w:r>
              <w:rPr>
                <w:sz w:val="24"/>
              </w:rPr>
              <w:t>市学科带头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英语</w:t>
            </w:r>
          </w:p>
        </w:tc>
        <w:tc>
          <w:tcPr>
            <w:tcW w:w="576" w:type="dxa"/>
          </w:tcPr>
          <w:p>
            <w:pPr>
              <w:pStyle w:val="9"/>
              <w:spacing w:before="87"/>
              <w:ind w:left="148" w:right="137"/>
              <w:jc w:val="center"/>
              <w:rPr>
                <w:sz w:val="24"/>
              </w:rPr>
            </w:pPr>
            <w:r>
              <w:rPr>
                <w:sz w:val="24"/>
              </w:rPr>
              <w:t>53</w:t>
            </w:r>
          </w:p>
        </w:tc>
        <w:tc>
          <w:tcPr>
            <w:tcW w:w="992" w:type="dxa"/>
          </w:tcPr>
          <w:p>
            <w:pPr>
              <w:pStyle w:val="9"/>
              <w:spacing w:before="87"/>
              <w:ind w:left="8"/>
              <w:jc w:val="center"/>
              <w:rPr>
                <w:sz w:val="24"/>
              </w:rPr>
            </w:pPr>
            <w:r>
              <w:rPr>
                <w:sz w:val="24"/>
              </w:rPr>
              <w:t>黄烨</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27</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4</w:t>
            </w:r>
          </w:p>
        </w:tc>
        <w:tc>
          <w:tcPr>
            <w:tcW w:w="1417" w:type="dxa"/>
          </w:tcPr>
          <w:p>
            <w:pPr>
              <w:pStyle w:val="9"/>
              <w:spacing w:before="87"/>
              <w:ind w:left="88" w:right="79"/>
              <w:jc w:val="center"/>
              <w:rPr>
                <w:sz w:val="24"/>
              </w:rPr>
            </w:pPr>
            <w:r>
              <w:rPr>
                <w:sz w:val="24"/>
              </w:rPr>
              <w:t>2018-2021</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英语</w:t>
            </w:r>
          </w:p>
        </w:tc>
        <w:tc>
          <w:tcPr>
            <w:tcW w:w="576" w:type="dxa"/>
          </w:tcPr>
          <w:p>
            <w:pPr>
              <w:pStyle w:val="9"/>
              <w:spacing w:before="87"/>
              <w:ind w:left="148" w:right="137"/>
              <w:jc w:val="center"/>
              <w:rPr>
                <w:sz w:val="24"/>
              </w:rPr>
            </w:pPr>
            <w:r>
              <w:rPr>
                <w:sz w:val="24"/>
              </w:rPr>
              <w:t>54</w:t>
            </w:r>
          </w:p>
        </w:tc>
        <w:tc>
          <w:tcPr>
            <w:tcW w:w="992" w:type="dxa"/>
          </w:tcPr>
          <w:p>
            <w:pPr>
              <w:pStyle w:val="9"/>
              <w:spacing w:before="87"/>
              <w:ind w:left="8"/>
              <w:jc w:val="center"/>
              <w:rPr>
                <w:sz w:val="24"/>
              </w:rPr>
            </w:pPr>
            <w:r>
              <w:rPr>
                <w:sz w:val="24"/>
              </w:rPr>
              <w:t>姜旭刚</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49</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29</w:t>
            </w:r>
          </w:p>
        </w:tc>
        <w:tc>
          <w:tcPr>
            <w:tcW w:w="1417" w:type="dxa"/>
          </w:tcPr>
          <w:p>
            <w:pPr>
              <w:pStyle w:val="9"/>
              <w:spacing w:before="87"/>
              <w:ind w:left="88" w:right="79"/>
              <w:jc w:val="center"/>
              <w:rPr>
                <w:sz w:val="24"/>
              </w:rPr>
            </w:pPr>
            <w:r>
              <w:rPr>
                <w:sz w:val="24"/>
              </w:rPr>
              <w:t>2017-2020</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英语</w:t>
            </w:r>
          </w:p>
        </w:tc>
        <w:tc>
          <w:tcPr>
            <w:tcW w:w="576" w:type="dxa"/>
          </w:tcPr>
          <w:p>
            <w:pPr>
              <w:pStyle w:val="9"/>
              <w:spacing w:before="158"/>
              <w:ind w:left="148" w:right="137"/>
              <w:jc w:val="center"/>
              <w:rPr>
                <w:sz w:val="24"/>
              </w:rPr>
            </w:pPr>
            <w:r>
              <w:rPr>
                <w:sz w:val="24"/>
              </w:rPr>
              <w:t>55</w:t>
            </w:r>
          </w:p>
        </w:tc>
        <w:tc>
          <w:tcPr>
            <w:tcW w:w="992" w:type="dxa"/>
          </w:tcPr>
          <w:p>
            <w:pPr>
              <w:pStyle w:val="9"/>
              <w:spacing w:before="158"/>
              <w:ind w:left="8"/>
              <w:jc w:val="center"/>
              <w:rPr>
                <w:sz w:val="24"/>
              </w:rPr>
            </w:pPr>
            <w:r>
              <w:rPr>
                <w:sz w:val="24"/>
              </w:rPr>
              <w:t>蒋建华</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48</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27</w:t>
            </w:r>
          </w:p>
        </w:tc>
        <w:tc>
          <w:tcPr>
            <w:tcW w:w="1417" w:type="dxa"/>
          </w:tcPr>
          <w:p>
            <w:pPr>
              <w:pStyle w:val="9"/>
              <w:spacing w:before="158"/>
              <w:ind w:left="88" w:right="79"/>
              <w:jc w:val="center"/>
              <w:rPr>
                <w:sz w:val="24"/>
              </w:rPr>
            </w:pPr>
            <w:r>
              <w:rPr>
                <w:sz w:val="24"/>
              </w:rPr>
              <w:t>2016－2019</w:t>
            </w:r>
          </w:p>
        </w:tc>
        <w:tc>
          <w:tcPr>
            <w:tcW w:w="1644" w:type="dxa"/>
          </w:tcPr>
          <w:p>
            <w:pPr>
              <w:pStyle w:val="9"/>
              <w:spacing w:before="2"/>
              <w:ind w:left="77" w:right="67"/>
              <w:jc w:val="center"/>
              <w:rPr>
                <w:sz w:val="24"/>
              </w:rPr>
            </w:pPr>
            <w:r>
              <w:rPr>
                <w:sz w:val="24"/>
              </w:rPr>
              <w:t>区优秀教育</w:t>
            </w:r>
          </w:p>
          <w:p>
            <w:pPr>
              <w:pStyle w:val="9"/>
              <w:spacing w:before="5"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56</w:t>
            </w:r>
          </w:p>
        </w:tc>
        <w:tc>
          <w:tcPr>
            <w:tcW w:w="992" w:type="dxa"/>
          </w:tcPr>
          <w:p>
            <w:pPr>
              <w:pStyle w:val="9"/>
              <w:spacing w:before="86"/>
              <w:ind w:left="8"/>
              <w:jc w:val="center"/>
              <w:rPr>
                <w:sz w:val="24"/>
              </w:rPr>
            </w:pPr>
            <w:r>
              <w:rPr>
                <w:sz w:val="24"/>
              </w:rPr>
              <w:t>刘海艳</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31</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中一</w:t>
            </w:r>
          </w:p>
        </w:tc>
        <w:tc>
          <w:tcPr>
            <w:tcW w:w="713" w:type="dxa"/>
          </w:tcPr>
          <w:p>
            <w:pPr>
              <w:pStyle w:val="9"/>
              <w:spacing w:before="86"/>
              <w:ind w:right="285"/>
              <w:jc w:val="right"/>
              <w:rPr>
                <w:sz w:val="24"/>
              </w:rPr>
            </w:pPr>
            <w:r>
              <w:rPr>
                <w:sz w:val="24"/>
              </w:rPr>
              <w:t>5</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区评优课二</w:t>
            </w:r>
          </w:p>
        </w:tc>
      </w:tr>
    </w:tbl>
    <w:p>
      <w:pPr>
        <w:spacing w:after="0"/>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4" w:type="dxa"/>
            <w:tcBorders>
              <w:top w:val="nil"/>
            </w:tcBorders>
          </w:tcPr>
          <w:p>
            <w:pPr>
              <w:pStyle w:val="9"/>
              <w:rPr>
                <w:rFonts w:ascii="Times New Roman"/>
                <w:sz w:val="22"/>
              </w:rPr>
            </w:pPr>
          </w:p>
        </w:tc>
        <w:tc>
          <w:tcPr>
            <w:tcW w:w="576" w:type="dxa"/>
            <w:tcBorders>
              <w:top w:val="nil"/>
            </w:tcBorders>
          </w:tcPr>
          <w:p>
            <w:pPr>
              <w:pStyle w:val="9"/>
              <w:rPr>
                <w:rFonts w:ascii="Times New Roman"/>
                <w:sz w:val="22"/>
              </w:rPr>
            </w:pPr>
          </w:p>
        </w:tc>
        <w:tc>
          <w:tcPr>
            <w:tcW w:w="992" w:type="dxa"/>
            <w:tcBorders>
              <w:top w:val="nil"/>
            </w:tcBorders>
          </w:tcPr>
          <w:p>
            <w:pPr>
              <w:pStyle w:val="9"/>
              <w:rPr>
                <w:rFonts w:ascii="Times New Roman"/>
                <w:sz w:val="22"/>
              </w:rPr>
            </w:pPr>
          </w:p>
        </w:tc>
        <w:tc>
          <w:tcPr>
            <w:tcW w:w="570" w:type="dxa"/>
            <w:tcBorders>
              <w:top w:val="nil"/>
            </w:tcBorders>
          </w:tcPr>
          <w:p>
            <w:pPr>
              <w:pStyle w:val="9"/>
              <w:rPr>
                <w:rFonts w:ascii="Times New Roman"/>
                <w:sz w:val="22"/>
              </w:rPr>
            </w:pPr>
          </w:p>
        </w:tc>
        <w:tc>
          <w:tcPr>
            <w:tcW w:w="456" w:type="dxa"/>
            <w:tcBorders>
              <w:top w:val="nil"/>
            </w:tcBorders>
          </w:tcPr>
          <w:p>
            <w:pPr>
              <w:pStyle w:val="9"/>
              <w:rPr>
                <w:rFonts w:ascii="Times New Roman"/>
                <w:sz w:val="22"/>
              </w:rPr>
            </w:pPr>
          </w:p>
        </w:tc>
        <w:tc>
          <w:tcPr>
            <w:tcW w:w="740" w:type="dxa"/>
            <w:tcBorders>
              <w:top w:val="nil"/>
            </w:tcBorders>
          </w:tcPr>
          <w:p>
            <w:pPr>
              <w:pStyle w:val="9"/>
              <w:rPr>
                <w:rFonts w:ascii="Times New Roman"/>
                <w:sz w:val="22"/>
              </w:rPr>
            </w:pPr>
          </w:p>
        </w:tc>
        <w:tc>
          <w:tcPr>
            <w:tcW w:w="708" w:type="dxa"/>
            <w:tcBorders>
              <w:top w:val="nil"/>
            </w:tcBorders>
          </w:tcPr>
          <w:p>
            <w:pPr>
              <w:pStyle w:val="9"/>
              <w:rPr>
                <w:rFonts w:ascii="Times New Roman"/>
                <w:sz w:val="22"/>
              </w:rPr>
            </w:pPr>
          </w:p>
        </w:tc>
        <w:tc>
          <w:tcPr>
            <w:tcW w:w="713" w:type="dxa"/>
            <w:tcBorders>
              <w:top w:val="nil"/>
            </w:tcBorders>
          </w:tcPr>
          <w:p>
            <w:pPr>
              <w:pStyle w:val="9"/>
              <w:rPr>
                <w:rFonts w:ascii="Times New Roman"/>
                <w:sz w:val="22"/>
              </w:rPr>
            </w:pPr>
          </w:p>
        </w:tc>
        <w:tc>
          <w:tcPr>
            <w:tcW w:w="1417" w:type="dxa"/>
            <w:tcBorders>
              <w:top w:val="nil"/>
            </w:tcBorders>
          </w:tcPr>
          <w:p>
            <w:pPr>
              <w:pStyle w:val="9"/>
              <w:rPr>
                <w:rFonts w:ascii="Times New Roman"/>
                <w:sz w:val="22"/>
              </w:rPr>
            </w:pPr>
          </w:p>
        </w:tc>
        <w:tc>
          <w:tcPr>
            <w:tcW w:w="1644" w:type="dxa"/>
            <w:tcBorders>
              <w:top w:val="nil"/>
            </w:tcBorders>
          </w:tcPr>
          <w:p>
            <w:pPr>
              <w:pStyle w:val="9"/>
              <w:spacing w:before="12"/>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57</w:t>
            </w:r>
          </w:p>
        </w:tc>
        <w:tc>
          <w:tcPr>
            <w:tcW w:w="992" w:type="dxa"/>
          </w:tcPr>
          <w:p>
            <w:pPr>
              <w:pStyle w:val="9"/>
              <w:spacing w:before="86"/>
              <w:ind w:left="8"/>
              <w:jc w:val="center"/>
              <w:rPr>
                <w:sz w:val="24"/>
              </w:rPr>
            </w:pPr>
            <w:r>
              <w:rPr>
                <w:sz w:val="24"/>
              </w:rPr>
              <w:t>刘华</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18</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58</w:t>
            </w:r>
          </w:p>
        </w:tc>
        <w:tc>
          <w:tcPr>
            <w:tcW w:w="992" w:type="dxa"/>
          </w:tcPr>
          <w:p>
            <w:pPr>
              <w:pStyle w:val="9"/>
              <w:spacing w:before="86"/>
              <w:ind w:left="8"/>
              <w:jc w:val="center"/>
              <w:rPr>
                <w:sz w:val="24"/>
              </w:rPr>
            </w:pPr>
            <w:r>
              <w:rPr>
                <w:sz w:val="24"/>
              </w:rPr>
              <w:t>陆晨</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30</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中一</w:t>
            </w:r>
          </w:p>
        </w:tc>
        <w:tc>
          <w:tcPr>
            <w:tcW w:w="713" w:type="dxa"/>
          </w:tcPr>
          <w:p>
            <w:pPr>
              <w:pStyle w:val="9"/>
              <w:spacing w:before="86"/>
              <w:ind w:right="285"/>
              <w:jc w:val="right"/>
              <w:rPr>
                <w:sz w:val="24"/>
              </w:rPr>
            </w:pPr>
            <w:r>
              <w:rPr>
                <w:sz w:val="24"/>
              </w:rPr>
              <w:t>7</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区教学能手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英语</w:t>
            </w:r>
          </w:p>
        </w:tc>
        <w:tc>
          <w:tcPr>
            <w:tcW w:w="576" w:type="dxa"/>
          </w:tcPr>
          <w:p>
            <w:pPr>
              <w:pStyle w:val="9"/>
              <w:spacing w:before="88"/>
              <w:ind w:left="148" w:right="137"/>
              <w:jc w:val="center"/>
              <w:rPr>
                <w:sz w:val="24"/>
              </w:rPr>
            </w:pPr>
            <w:r>
              <w:rPr>
                <w:sz w:val="24"/>
              </w:rPr>
              <w:t>59</w:t>
            </w:r>
          </w:p>
        </w:tc>
        <w:tc>
          <w:tcPr>
            <w:tcW w:w="992" w:type="dxa"/>
          </w:tcPr>
          <w:p>
            <w:pPr>
              <w:pStyle w:val="9"/>
              <w:spacing w:before="88"/>
              <w:ind w:left="8"/>
              <w:jc w:val="center"/>
              <w:rPr>
                <w:sz w:val="24"/>
              </w:rPr>
            </w:pPr>
            <w:r>
              <w:rPr>
                <w:sz w:val="24"/>
              </w:rPr>
              <w:t>吕玉东</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45</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中二</w:t>
            </w:r>
          </w:p>
        </w:tc>
        <w:tc>
          <w:tcPr>
            <w:tcW w:w="713" w:type="dxa"/>
          </w:tcPr>
          <w:p>
            <w:pPr>
              <w:pStyle w:val="9"/>
              <w:spacing w:before="88"/>
              <w:ind w:right="225"/>
              <w:jc w:val="right"/>
              <w:rPr>
                <w:sz w:val="24"/>
              </w:rPr>
            </w:pPr>
            <w:r>
              <w:rPr>
                <w:sz w:val="24"/>
              </w:rPr>
              <w:t>24</w:t>
            </w:r>
          </w:p>
        </w:tc>
        <w:tc>
          <w:tcPr>
            <w:tcW w:w="1417" w:type="dxa"/>
          </w:tcPr>
          <w:p>
            <w:pPr>
              <w:pStyle w:val="9"/>
              <w:spacing w:before="8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英语</w:t>
            </w:r>
          </w:p>
        </w:tc>
        <w:tc>
          <w:tcPr>
            <w:tcW w:w="576" w:type="dxa"/>
          </w:tcPr>
          <w:p>
            <w:pPr>
              <w:pStyle w:val="9"/>
              <w:spacing w:before="88"/>
              <w:ind w:left="148" w:right="137"/>
              <w:jc w:val="center"/>
              <w:rPr>
                <w:sz w:val="24"/>
              </w:rPr>
            </w:pPr>
            <w:r>
              <w:rPr>
                <w:sz w:val="24"/>
              </w:rPr>
              <w:t>60</w:t>
            </w:r>
          </w:p>
        </w:tc>
        <w:tc>
          <w:tcPr>
            <w:tcW w:w="992" w:type="dxa"/>
          </w:tcPr>
          <w:p>
            <w:pPr>
              <w:pStyle w:val="9"/>
              <w:spacing w:before="88"/>
              <w:ind w:left="8"/>
              <w:jc w:val="center"/>
              <w:rPr>
                <w:sz w:val="24"/>
              </w:rPr>
            </w:pPr>
            <w:r>
              <w:rPr>
                <w:sz w:val="24"/>
              </w:rPr>
              <w:t>毛君</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35</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10</w:t>
            </w:r>
          </w:p>
        </w:tc>
        <w:tc>
          <w:tcPr>
            <w:tcW w:w="1417" w:type="dxa"/>
          </w:tcPr>
          <w:p>
            <w:pPr>
              <w:pStyle w:val="9"/>
              <w:spacing w:before="88"/>
              <w:ind w:left="9"/>
              <w:jc w:val="center"/>
              <w:rPr>
                <w:sz w:val="24"/>
              </w:rPr>
            </w:pPr>
            <w:r>
              <w:rPr>
                <w:sz w:val="24"/>
              </w:rPr>
              <w:t>0</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英语</w:t>
            </w:r>
          </w:p>
        </w:tc>
        <w:tc>
          <w:tcPr>
            <w:tcW w:w="576" w:type="dxa"/>
          </w:tcPr>
          <w:p>
            <w:pPr>
              <w:pStyle w:val="9"/>
              <w:spacing w:before="159"/>
              <w:ind w:left="148" w:right="137"/>
              <w:jc w:val="center"/>
              <w:rPr>
                <w:sz w:val="24"/>
              </w:rPr>
            </w:pPr>
            <w:r>
              <w:rPr>
                <w:sz w:val="24"/>
              </w:rPr>
              <w:t>61</w:t>
            </w:r>
          </w:p>
        </w:tc>
        <w:tc>
          <w:tcPr>
            <w:tcW w:w="992" w:type="dxa"/>
          </w:tcPr>
          <w:p>
            <w:pPr>
              <w:pStyle w:val="9"/>
              <w:spacing w:before="159"/>
              <w:ind w:left="8"/>
              <w:jc w:val="center"/>
              <w:rPr>
                <w:sz w:val="24"/>
              </w:rPr>
            </w:pPr>
            <w:r>
              <w:rPr>
                <w:sz w:val="24"/>
              </w:rPr>
              <w:t>施亚琴</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45</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25</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区优秀教育</w:t>
            </w:r>
          </w:p>
          <w:p>
            <w:pPr>
              <w:pStyle w:val="9"/>
              <w:spacing w:before="5"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英语</w:t>
            </w:r>
          </w:p>
        </w:tc>
        <w:tc>
          <w:tcPr>
            <w:tcW w:w="576" w:type="dxa"/>
          </w:tcPr>
          <w:p>
            <w:pPr>
              <w:pStyle w:val="9"/>
              <w:spacing w:before="87"/>
              <w:ind w:left="148" w:right="137"/>
              <w:jc w:val="center"/>
              <w:rPr>
                <w:sz w:val="24"/>
              </w:rPr>
            </w:pPr>
            <w:r>
              <w:rPr>
                <w:sz w:val="24"/>
              </w:rPr>
              <w:t>62</w:t>
            </w:r>
          </w:p>
        </w:tc>
        <w:tc>
          <w:tcPr>
            <w:tcW w:w="992" w:type="dxa"/>
          </w:tcPr>
          <w:p>
            <w:pPr>
              <w:pStyle w:val="9"/>
              <w:spacing w:before="87"/>
              <w:ind w:left="8"/>
              <w:jc w:val="center"/>
              <w:rPr>
                <w:sz w:val="24"/>
              </w:rPr>
            </w:pPr>
            <w:r>
              <w:rPr>
                <w:sz w:val="24"/>
              </w:rPr>
              <w:t>田耀红</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49</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25</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63</w:t>
            </w:r>
          </w:p>
        </w:tc>
        <w:tc>
          <w:tcPr>
            <w:tcW w:w="992" w:type="dxa"/>
          </w:tcPr>
          <w:p>
            <w:pPr>
              <w:pStyle w:val="9"/>
              <w:spacing w:before="86"/>
              <w:ind w:left="8"/>
              <w:jc w:val="center"/>
              <w:rPr>
                <w:sz w:val="24"/>
              </w:rPr>
            </w:pPr>
            <w:r>
              <w:rPr>
                <w:sz w:val="24"/>
              </w:rPr>
              <w:t>王法阳</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20</w:t>
            </w:r>
          </w:p>
        </w:tc>
        <w:tc>
          <w:tcPr>
            <w:tcW w:w="1417" w:type="dxa"/>
          </w:tcPr>
          <w:p>
            <w:pPr>
              <w:pStyle w:val="9"/>
              <w:spacing w:before="86"/>
              <w:ind w:left="88" w:right="79"/>
              <w:jc w:val="center"/>
              <w:rPr>
                <w:sz w:val="24"/>
              </w:rPr>
            </w:pPr>
            <w:r>
              <w:rPr>
                <w:sz w:val="24"/>
              </w:rPr>
              <w:t>2017-2020</w:t>
            </w:r>
          </w:p>
        </w:tc>
        <w:tc>
          <w:tcPr>
            <w:tcW w:w="1644" w:type="dxa"/>
          </w:tcPr>
          <w:p>
            <w:pPr>
              <w:pStyle w:val="9"/>
              <w:spacing w:before="86"/>
              <w:ind w:left="77" w:right="67"/>
              <w:jc w:val="center"/>
              <w:rPr>
                <w:sz w:val="24"/>
              </w:rPr>
            </w:pPr>
            <w:r>
              <w:rPr>
                <w:sz w:val="24"/>
              </w:rPr>
              <w:t>市教学能手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64</w:t>
            </w:r>
          </w:p>
        </w:tc>
        <w:tc>
          <w:tcPr>
            <w:tcW w:w="992" w:type="dxa"/>
          </w:tcPr>
          <w:p>
            <w:pPr>
              <w:pStyle w:val="9"/>
              <w:spacing w:before="86"/>
              <w:ind w:left="8"/>
              <w:jc w:val="center"/>
              <w:rPr>
                <w:sz w:val="24"/>
              </w:rPr>
            </w:pPr>
            <w:r>
              <w:rPr>
                <w:sz w:val="24"/>
              </w:rPr>
              <w:t>王芳</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46</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27</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4" w:type="dxa"/>
          </w:tcPr>
          <w:p>
            <w:pPr>
              <w:pStyle w:val="9"/>
              <w:spacing w:before="88"/>
              <w:ind w:right="100"/>
              <w:jc w:val="right"/>
              <w:rPr>
                <w:sz w:val="24"/>
              </w:rPr>
            </w:pPr>
            <w:r>
              <w:rPr>
                <w:sz w:val="24"/>
              </w:rPr>
              <w:t>英语</w:t>
            </w:r>
          </w:p>
        </w:tc>
        <w:tc>
          <w:tcPr>
            <w:tcW w:w="576" w:type="dxa"/>
          </w:tcPr>
          <w:p>
            <w:pPr>
              <w:pStyle w:val="9"/>
              <w:spacing w:before="88"/>
              <w:ind w:left="148" w:right="137"/>
              <w:jc w:val="center"/>
              <w:rPr>
                <w:sz w:val="24"/>
              </w:rPr>
            </w:pPr>
            <w:r>
              <w:rPr>
                <w:sz w:val="24"/>
              </w:rPr>
              <w:t>65</w:t>
            </w:r>
          </w:p>
        </w:tc>
        <w:tc>
          <w:tcPr>
            <w:tcW w:w="992" w:type="dxa"/>
          </w:tcPr>
          <w:p>
            <w:pPr>
              <w:pStyle w:val="9"/>
              <w:spacing w:before="88"/>
              <w:ind w:left="8"/>
              <w:jc w:val="center"/>
              <w:rPr>
                <w:sz w:val="24"/>
              </w:rPr>
            </w:pPr>
            <w:r>
              <w:rPr>
                <w:sz w:val="24"/>
              </w:rPr>
              <w:t>吴亮业</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42</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18</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英语</w:t>
            </w:r>
          </w:p>
        </w:tc>
        <w:tc>
          <w:tcPr>
            <w:tcW w:w="576" w:type="dxa"/>
          </w:tcPr>
          <w:p>
            <w:pPr>
              <w:pStyle w:val="9"/>
              <w:spacing w:before="87"/>
              <w:ind w:left="148" w:right="137"/>
              <w:jc w:val="center"/>
              <w:rPr>
                <w:sz w:val="24"/>
              </w:rPr>
            </w:pPr>
            <w:r>
              <w:rPr>
                <w:sz w:val="24"/>
              </w:rPr>
              <w:t>66</w:t>
            </w:r>
          </w:p>
        </w:tc>
        <w:tc>
          <w:tcPr>
            <w:tcW w:w="992" w:type="dxa"/>
          </w:tcPr>
          <w:p>
            <w:pPr>
              <w:pStyle w:val="9"/>
              <w:spacing w:before="87"/>
              <w:ind w:left="8"/>
              <w:jc w:val="center"/>
              <w:rPr>
                <w:sz w:val="24"/>
              </w:rPr>
            </w:pPr>
            <w:r>
              <w:rPr>
                <w:sz w:val="24"/>
              </w:rPr>
              <w:t>肖仕杰</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46</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24</w:t>
            </w:r>
          </w:p>
        </w:tc>
        <w:tc>
          <w:tcPr>
            <w:tcW w:w="1417" w:type="dxa"/>
          </w:tcPr>
          <w:p>
            <w:pPr>
              <w:pStyle w:val="9"/>
              <w:spacing w:before="87"/>
              <w:ind w:left="88" w:right="79"/>
              <w:jc w:val="center"/>
              <w:rPr>
                <w:sz w:val="24"/>
              </w:rPr>
            </w:pPr>
            <w:r>
              <w:rPr>
                <w:sz w:val="24"/>
              </w:rPr>
              <w:t>2019－2022</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英语</w:t>
            </w:r>
          </w:p>
        </w:tc>
        <w:tc>
          <w:tcPr>
            <w:tcW w:w="576" w:type="dxa"/>
          </w:tcPr>
          <w:p>
            <w:pPr>
              <w:pStyle w:val="9"/>
              <w:spacing w:before="87"/>
              <w:ind w:left="148" w:right="137"/>
              <w:jc w:val="center"/>
              <w:rPr>
                <w:sz w:val="24"/>
              </w:rPr>
            </w:pPr>
            <w:r>
              <w:rPr>
                <w:sz w:val="24"/>
              </w:rPr>
              <w:t>67</w:t>
            </w:r>
          </w:p>
        </w:tc>
        <w:tc>
          <w:tcPr>
            <w:tcW w:w="992" w:type="dxa"/>
          </w:tcPr>
          <w:p>
            <w:pPr>
              <w:pStyle w:val="9"/>
              <w:spacing w:before="87"/>
              <w:ind w:left="8"/>
              <w:jc w:val="center"/>
              <w:rPr>
                <w:sz w:val="24"/>
              </w:rPr>
            </w:pPr>
            <w:r>
              <w:rPr>
                <w:sz w:val="24"/>
              </w:rPr>
              <w:t>杨巧</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31</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4</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4" w:type="dxa"/>
          </w:tcPr>
          <w:p>
            <w:pPr>
              <w:pStyle w:val="9"/>
              <w:spacing w:before="7"/>
              <w:rPr>
                <w:b/>
                <w:sz w:val="24"/>
              </w:rPr>
            </w:pPr>
          </w:p>
          <w:p>
            <w:pPr>
              <w:pStyle w:val="9"/>
              <w:ind w:right="100"/>
              <w:jc w:val="right"/>
              <w:rPr>
                <w:sz w:val="24"/>
              </w:rPr>
            </w:pPr>
            <w:r>
              <w:rPr>
                <w:sz w:val="24"/>
              </w:rPr>
              <w:t>英语</w:t>
            </w:r>
          </w:p>
        </w:tc>
        <w:tc>
          <w:tcPr>
            <w:tcW w:w="576" w:type="dxa"/>
          </w:tcPr>
          <w:p>
            <w:pPr>
              <w:pStyle w:val="9"/>
              <w:spacing w:before="7"/>
              <w:rPr>
                <w:b/>
                <w:sz w:val="24"/>
              </w:rPr>
            </w:pPr>
          </w:p>
          <w:p>
            <w:pPr>
              <w:pStyle w:val="9"/>
              <w:ind w:left="148" w:right="137"/>
              <w:jc w:val="center"/>
              <w:rPr>
                <w:sz w:val="24"/>
              </w:rPr>
            </w:pPr>
            <w:r>
              <w:rPr>
                <w:sz w:val="24"/>
              </w:rPr>
              <w:t>68</w:t>
            </w:r>
          </w:p>
        </w:tc>
        <w:tc>
          <w:tcPr>
            <w:tcW w:w="992" w:type="dxa"/>
          </w:tcPr>
          <w:p>
            <w:pPr>
              <w:pStyle w:val="9"/>
              <w:spacing w:before="7"/>
              <w:rPr>
                <w:b/>
                <w:sz w:val="24"/>
              </w:rPr>
            </w:pPr>
          </w:p>
          <w:p>
            <w:pPr>
              <w:pStyle w:val="9"/>
              <w:ind w:left="8"/>
              <w:jc w:val="center"/>
              <w:rPr>
                <w:sz w:val="24"/>
              </w:rPr>
            </w:pPr>
            <w:r>
              <w:rPr>
                <w:sz w:val="24"/>
              </w:rPr>
              <w:t>杨琴芳</w:t>
            </w:r>
          </w:p>
        </w:tc>
        <w:tc>
          <w:tcPr>
            <w:tcW w:w="570" w:type="dxa"/>
          </w:tcPr>
          <w:p>
            <w:pPr>
              <w:pStyle w:val="9"/>
              <w:spacing w:before="7"/>
              <w:rPr>
                <w:b/>
                <w:sz w:val="24"/>
              </w:rPr>
            </w:pPr>
          </w:p>
          <w:p>
            <w:pPr>
              <w:pStyle w:val="9"/>
              <w:ind w:left="11"/>
              <w:jc w:val="center"/>
              <w:rPr>
                <w:sz w:val="24"/>
              </w:rPr>
            </w:pPr>
            <w:r>
              <w:rPr>
                <w:sz w:val="24"/>
              </w:rPr>
              <w:t>女</w:t>
            </w:r>
          </w:p>
        </w:tc>
        <w:tc>
          <w:tcPr>
            <w:tcW w:w="456" w:type="dxa"/>
          </w:tcPr>
          <w:p>
            <w:pPr>
              <w:pStyle w:val="9"/>
              <w:spacing w:before="7"/>
              <w:rPr>
                <w:b/>
                <w:sz w:val="24"/>
              </w:rPr>
            </w:pPr>
          </w:p>
          <w:p>
            <w:pPr>
              <w:pStyle w:val="9"/>
              <w:ind w:left="106"/>
              <w:rPr>
                <w:sz w:val="24"/>
              </w:rPr>
            </w:pPr>
            <w:r>
              <w:rPr>
                <w:sz w:val="24"/>
              </w:rPr>
              <w:t>43</w:t>
            </w:r>
          </w:p>
        </w:tc>
        <w:tc>
          <w:tcPr>
            <w:tcW w:w="740" w:type="dxa"/>
          </w:tcPr>
          <w:p>
            <w:pPr>
              <w:pStyle w:val="9"/>
              <w:spacing w:before="7"/>
              <w:rPr>
                <w:b/>
                <w:sz w:val="24"/>
              </w:rPr>
            </w:pPr>
          </w:p>
          <w:p>
            <w:pPr>
              <w:pStyle w:val="9"/>
              <w:ind w:left="130"/>
              <w:rPr>
                <w:sz w:val="24"/>
              </w:rPr>
            </w:pPr>
            <w:r>
              <w:rPr>
                <w:sz w:val="24"/>
              </w:rPr>
              <w:t>本科</w:t>
            </w:r>
          </w:p>
        </w:tc>
        <w:tc>
          <w:tcPr>
            <w:tcW w:w="708" w:type="dxa"/>
          </w:tcPr>
          <w:p>
            <w:pPr>
              <w:pStyle w:val="9"/>
              <w:spacing w:before="7"/>
              <w:rPr>
                <w:b/>
                <w:sz w:val="24"/>
              </w:rPr>
            </w:pPr>
          </w:p>
          <w:p>
            <w:pPr>
              <w:pStyle w:val="9"/>
              <w:ind w:left="113"/>
              <w:rPr>
                <w:sz w:val="24"/>
              </w:rPr>
            </w:pPr>
            <w:r>
              <w:rPr>
                <w:sz w:val="24"/>
              </w:rPr>
              <w:t>中一</w:t>
            </w:r>
          </w:p>
        </w:tc>
        <w:tc>
          <w:tcPr>
            <w:tcW w:w="713" w:type="dxa"/>
          </w:tcPr>
          <w:p>
            <w:pPr>
              <w:pStyle w:val="9"/>
              <w:spacing w:before="7"/>
              <w:rPr>
                <w:b/>
                <w:sz w:val="24"/>
              </w:rPr>
            </w:pPr>
          </w:p>
          <w:p>
            <w:pPr>
              <w:pStyle w:val="9"/>
              <w:ind w:right="225"/>
              <w:jc w:val="right"/>
              <w:rPr>
                <w:sz w:val="24"/>
              </w:rPr>
            </w:pPr>
            <w:r>
              <w:rPr>
                <w:sz w:val="24"/>
              </w:rPr>
              <w:t>21</w:t>
            </w:r>
          </w:p>
        </w:tc>
        <w:tc>
          <w:tcPr>
            <w:tcW w:w="1417" w:type="dxa"/>
          </w:tcPr>
          <w:p>
            <w:pPr>
              <w:pStyle w:val="9"/>
              <w:spacing w:before="7"/>
              <w:rPr>
                <w:b/>
                <w:sz w:val="24"/>
              </w:rPr>
            </w:pPr>
          </w:p>
          <w:p>
            <w:pPr>
              <w:pStyle w:val="9"/>
              <w:ind w:left="88" w:right="79"/>
              <w:jc w:val="center"/>
              <w:rPr>
                <w:sz w:val="24"/>
              </w:rPr>
            </w:pPr>
            <w:r>
              <w:rPr>
                <w:sz w:val="24"/>
              </w:rPr>
              <w:t>2017-2020</w:t>
            </w:r>
          </w:p>
        </w:tc>
        <w:tc>
          <w:tcPr>
            <w:tcW w:w="1644" w:type="dxa"/>
          </w:tcPr>
          <w:p>
            <w:pPr>
              <w:pStyle w:val="9"/>
              <w:spacing w:before="3"/>
              <w:ind w:left="222"/>
              <w:rPr>
                <w:sz w:val="24"/>
              </w:rPr>
            </w:pPr>
            <w:r>
              <w:rPr>
                <w:sz w:val="24"/>
              </w:rPr>
              <w:t>区现代教育</w:t>
            </w:r>
          </w:p>
          <w:p>
            <w:pPr>
              <w:pStyle w:val="9"/>
              <w:spacing w:before="2" w:line="310" w:lineRule="atLeast"/>
              <w:ind w:left="702" w:right="209" w:hanging="480"/>
              <w:rPr>
                <w:sz w:val="24"/>
              </w:rPr>
            </w:pPr>
            <w:r>
              <w:rPr>
                <w:sz w:val="24"/>
              </w:rPr>
              <w:t>技术先进个人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04" w:type="dxa"/>
          </w:tcPr>
          <w:p>
            <w:pPr>
              <w:pStyle w:val="9"/>
              <w:spacing w:before="7"/>
              <w:rPr>
                <w:b/>
                <w:sz w:val="24"/>
              </w:rPr>
            </w:pPr>
          </w:p>
          <w:p>
            <w:pPr>
              <w:pStyle w:val="9"/>
              <w:ind w:right="100"/>
              <w:jc w:val="right"/>
              <w:rPr>
                <w:sz w:val="24"/>
              </w:rPr>
            </w:pPr>
            <w:r>
              <w:rPr>
                <w:sz w:val="24"/>
              </w:rPr>
              <w:t>英语</w:t>
            </w:r>
          </w:p>
        </w:tc>
        <w:tc>
          <w:tcPr>
            <w:tcW w:w="576" w:type="dxa"/>
          </w:tcPr>
          <w:p>
            <w:pPr>
              <w:pStyle w:val="9"/>
              <w:spacing w:before="7"/>
              <w:rPr>
                <w:b/>
                <w:sz w:val="24"/>
              </w:rPr>
            </w:pPr>
          </w:p>
          <w:p>
            <w:pPr>
              <w:pStyle w:val="9"/>
              <w:ind w:left="148" w:right="137"/>
              <w:jc w:val="center"/>
              <w:rPr>
                <w:sz w:val="24"/>
              </w:rPr>
            </w:pPr>
            <w:r>
              <w:rPr>
                <w:sz w:val="24"/>
              </w:rPr>
              <w:t>69</w:t>
            </w:r>
          </w:p>
        </w:tc>
        <w:tc>
          <w:tcPr>
            <w:tcW w:w="992" w:type="dxa"/>
          </w:tcPr>
          <w:p>
            <w:pPr>
              <w:pStyle w:val="9"/>
              <w:spacing w:before="7"/>
              <w:rPr>
                <w:b/>
                <w:sz w:val="24"/>
              </w:rPr>
            </w:pPr>
          </w:p>
          <w:p>
            <w:pPr>
              <w:pStyle w:val="9"/>
              <w:ind w:left="8"/>
              <w:jc w:val="center"/>
              <w:rPr>
                <w:sz w:val="24"/>
              </w:rPr>
            </w:pPr>
            <w:r>
              <w:rPr>
                <w:sz w:val="24"/>
              </w:rPr>
              <w:t>杨扬</w:t>
            </w:r>
          </w:p>
        </w:tc>
        <w:tc>
          <w:tcPr>
            <w:tcW w:w="570" w:type="dxa"/>
          </w:tcPr>
          <w:p>
            <w:pPr>
              <w:pStyle w:val="9"/>
              <w:spacing w:before="7"/>
              <w:rPr>
                <w:b/>
                <w:sz w:val="24"/>
              </w:rPr>
            </w:pPr>
          </w:p>
          <w:p>
            <w:pPr>
              <w:pStyle w:val="9"/>
              <w:ind w:left="11"/>
              <w:jc w:val="center"/>
              <w:rPr>
                <w:sz w:val="24"/>
              </w:rPr>
            </w:pPr>
            <w:r>
              <w:rPr>
                <w:sz w:val="24"/>
              </w:rPr>
              <w:t>女</w:t>
            </w:r>
          </w:p>
        </w:tc>
        <w:tc>
          <w:tcPr>
            <w:tcW w:w="456" w:type="dxa"/>
          </w:tcPr>
          <w:p>
            <w:pPr>
              <w:pStyle w:val="9"/>
              <w:spacing w:before="7"/>
              <w:rPr>
                <w:b/>
                <w:sz w:val="24"/>
              </w:rPr>
            </w:pPr>
          </w:p>
          <w:p>
            <w:pPr>
              <w:pStyle w:val="9"/>
              <w:ind w:left="106"/>
              <w:rPr>
                <w:sz w:val="24"/>
              </w:rPr>
            </w:pPr>
            <w:r>
              <w:rPr>
                <w:sz w:val="24"/>
              </w:rPr>
              <w:t>33</w:t>
            </w:r>
          </w:p>
        </w:tc>
        <w:tc>
          <w:tcPr>
            <w:tcW w:w="740" w:type="dxa"/>
          </w:tcPr>
          <w:p>
            <w:pPr>
              <w:pStyle w:val="9"/>
              <w:spacing w:before="7"/>
              <w:rPr>
                <w:b/>
                <w:sz w:val="24"/>
              </w:rPr>
            </w:pPr>
          </w:p>
          <w:p>
            <w:pPr>
              <w:pStyle w:val="9"/>
              <w:ind w:left="130"/>
              <w:rPr>
                <w:sz w:val="24"/>
              </w:rPr>
            </w:pPr>
            <w:r>
              <w:rPr>
                <w:sz w:val="24"/>
              </w:rPr>
              <w:t>本科</w:t>
            </w:r>
          </w:p>
        </w:tc>
        <w:tc>
          <w:tcPr>
            <w:tcW w:w="708" w:type="dxa"/>
          </w:tcPr>
          <w:p>
            <w:pPr>
              <w:pStyle w:val="9"/>
              <w:spacing w:before="7"/>
              <w:rPr>
                <w:b/>
                <w:sz w:val="24"/>
              </w:rPr>
            </w:pPr>
          </w:p>
          <w:p>
            <w:pPr>
              <w:pStyle w:val="9"/>
              <w:ind w:left="113"/>
              <w:rPr>
                <w:sz w:val="24"/>
              </w:rPr>
            </w:pPr>
            <w:r>
              <w:rPr>
                <w:sz w:val="24"/>
              </w:rPr>
              <w:t>中二</w:t>
            </w:r>
          </w:p>
        </w:tc>
        <w:tc>
          <w:tcPr>
            <w:tcW w:w="713" w:type="dxa"/>
          </w:tcPr>
          <w:p>
            <w:pPr>
              <w:pStyle w:val="9"/>
              <w:spacing w:before="7"/>
              <w:rPr>
                <w:b/>
                <w:sz w:val="24"/>
              </w:rPr>
            </w:pPr>
          </w:p>
          <w:p>
            <w:pPr>
              <w:pStyle w:val="9"/>
              <w:ind w:right="225"/>
              <w:jc w:val="right"/>
              <w:rPr>
                <w:sz w:val="24"/>
              </w:rPr>
            </w:pPr>
            <w:r>
              <w:rPr>
                <w:sz w:val="24"/>
              </w:rPr>
              <w:t>11</w:t>
            </w:r>
          </w:p>
        </w:tc>
        <w:tc>
          <w:tcPr>
            <w:tcW w:w="1417" w:type="dxa"/>
          </w:tcPr>
          <w:p>
            <w:pPr>
              <w:pStyle w:val="9"/>
              <w:spacing w:before="194"/>
              <w:ind w:left="88" w:right="79"/>
              <w:jc w:val="center"/>
              <w:rPr>
                <w:sz w:val="24"/>
              </w:rPr>
            </w:pPr>
            <w:r>
              <w:rPr>
                <w:sz w:val="24"/>
              </w:rPr>
              <w:t>2017-2020</w:t>
            </w:r>
          </w:p>
        </w:tc>
        <w:tc>
          <w:tcPr>
            <w:tcW w:w="1644" w:type="dxa"/>
          </w:tcPr>
          <w:p>
            <w:pPr>
              <w:pStyle w:val="9"/>
              <w:spacing w:before="2" w:line="242" w:lineRule="auto"/>
              <w:ind w:left="222" w:right="209"/>
              <w:jc w:val="center"/>
              <w:rPr>
                <w:sz w:val="24"/>
              </w:rPr>
            </w:pPr>
            <w:r>
              <w:rPr>
                <w:sz w:val="24"/>
              </w:rPr>
              <w:t>区信息化教学比赛一等</w:t>
            </w:r>
          </w:p>
          <w:p>
            <w:pPr>
              <w:pStyle w:val="9"/>
              <w:spacing w:before="3" w:line="289" w:lineRule="exact"/>
              <w:ind w:left="10"/>
              <w:jc w:val="center"/>
              <w:rPr>
                <w:sz w:val="24"/>
              </w:rPr>
            </w:pPr>
            <w:r>
              <w:rPr>
                <w:sz w:val="24"/>
              </w:rPr>
              <w:t>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70</w:t>
            </w:r>
          </w:p>
        </w:tc>
        <w:tc>
          <w:tcPr>
            <w:tcW w:w="992" w:type="dxa"/>
          </w:tcPr>
          <w:p>
            <w:pPr>
              <w:pStyle w:val="9"/>
              <w:spacing w:before="86"/>
              <w:ind w:left="8"/>
              <w:jc w:val="center"/>
              <w:rPr>
                <w:sz w:val="24"/>
              </w:rPr>
            </w:pPr>
            <w:r>
              <w:rPr>
                <w:sz w:val="24"/>
              </w:rPr>
              <w:t>郁陈亚</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30</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中二</w:t>
            </w:r>
          </w:p>
        </w:tc>
        <w:tc>
          <w:tcPr>
            <w:tcW w:w="713" w:type="dxa"/>
          </w:tcPr>
          <w:p>
            <w:pPr>
              <w:pStyle w:val="9"/>
              <w:spacing w:before="86"/>
              <w:ind w:right="285"/>
              <w:jc w:val="right"/>
              <w:rPr>
                <w:sz w:val="24"/>
              </w:rPr>
            </w:pPr>
            <w:r>
              <w:rPr>
                <w:sz w:val="24"/>
              </w:rPr>
              <w:t>3</w:t>
            </w:r>
          </w:p>
        </w:tc>
        <w:tc>
          <w:tcPr>
            <w:tcW w:w="1417" w:type="dxa"/>
          </w:tcPr>
          <w:p>
            <w:pPr>
              <w:pStyle w:val="9"/>
              <w:spacing w:before="86"/>
              <w:ind w:left="88" w:right="79"/>
              <w:jc w:val="center"/>
              <w:rPr>
                <w:sz w:val="24"/>
              </w:rPr>
            </w:pPr>
            <w:r>
              <w:rPr>
                <w:sz w:val="24"/>
              </w:rPr>
              <w:t>2019-2022</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英语</w:t>
            </w:r>
          </w:p>
        </w:tc>
        <w:tc>
          <w:tcPr>
            <w:tcW w:w="576" w:type="dxa"/>
          </w:tcPr>
          <w:p>
            <w:pPr>
              <w:pStyle w:val="9"/>
              <w:spacing w:before="88"/>
              <w:ind w:left="148" w:right="137"/>
              <w:jc w:val="center"/>
              <w:rPr>
                <w:sz w:val="24"/>
              </w:rPr>
            </w:pPr>
            <w:r>
              <w:rPr>
                <w:sz w:val="24"/>
              </w:rPr>
              <w:t>71</w:t>
            </w:r>
          </w:p>
        </w:tc>
        <w:tc>
          <w:tcPr>
            <w:tcW w:w="992" w:type="dxa"/>
          </w:tcPr>
          <w:p>
            <w:pPr>
              <w:pStyle w:val="9"/>
              <w:spacing w:before="88"/>
              <w:ind w:left="8"/>
              <w:jc w:val="center"/>
              <w:rPr>
                <w:sz w:val="24"/>
              </w:rPr>
            </w:pPr>
            <w:r>
              <w:rPr>
                <w:sz w:val="24"/>
              </w:rPr>
              <w:t>张迪</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25</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中二</w:t>
            </w:r>
          </w:p>
        </w:tc>
        <w:tc>
          <w:tcPr>
            <w:tcW w:w="713" w:type="dxa"/>
          </w:tcPr>
          <w:p>
            <w:pPr>
              <w:pStyle w:val="9"/>
              <w:spacing w:before="88"/>
              <w:ind w:right="285"/>
              <w:jc w:val="right"/>
              <w:rPr>
                <w:sz w:val="24"/>
              </w:rPr>
            </w:pPr>
            <w:r>
              <w:rPr>
                <w:sz w:val="24"/>
              </w:rPr>
              <w:t>2</w:t>
            </w:r>
          </w:p>
        </w:tc>
        <w:tc>
          <w:tcPr>
            <w:tcW w:w="1417" w:type="dxa"/>
          </w:tcPr>
          <w:p>
            <w:pPr>
              <w:pStyle w:val="9"/>
              <w:spacing w:before="8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英语</w:t>
            </w:r>
          </w:p>
        </w:tc>
        <w:tc>
          <w:tcPr>
            <w:tcW w:w="576" w:type="dxa"/>
          </w:tcPr>
          <w:p>
            <w:pPr>
              <w:pStyle w:val="9"/>
              <w:spacing w:before="160"/>
              <w:ind w:left="148" w:right="137"/>
              <w:jc w:val="center"/>
              <w:rPr>
                <w:sz w:val="24"/>
              </w:rPr>
            </w:pPr>
            <w:r>
              <w:rPr>
                <w:sz w:val="24"/>
              </w:rPr>
              <w:t>72</w:t>
            </w:r>
          </w:p>
        </w:tc>
        <w:tc>
          <w:tcPr>
            <w:tcW w:w="992" w:type="dxa"/>
          </w:tcPr>
          <w:p>
            <w:pPr>
              <w:pStyle w:val="9"/>
              <w:spacing w:before="160"/>
              <w:ind w:left="8"/>
              <w:jc w:val="center"/>
              <w:rPr>
                <w:sz w:val="24"/>
              </w:rPr>
            </w:pPr>
            <w:r>
              <w:rPr>
                <w:sz w:val="24"/>
              </w:rPr>
              <w:t>张秀娟</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41</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19</w:t>
            </w:r>
          </w:p>
        </w:tc>
        <w:tc>
          <w:tcPr>
            <w:tcW w:w="1417" w:type="dxa"/>
          </w:tcPr>
          <w:p>
            <w:pPr>
              <w:pStyle w:val="9"/>
              <w:spacing w:before="160"/>
              <w:ind w:left="88" w:right="79"/>
              <w:jc w:val="center"/>
              <w:rPr>
                <w:sz w:val="24"/>
              </w:rPr>
            </w:pPr>
            <w:r>
              <w:rPr>
                <w:sz w:val="24"/>
              </w:rPr>
              <w:t>2019-2022</w:t>
            </w:r>
          </w:p>
        </w:tc>
        <w:tc>
          <w:tcPr>
            <w:tcW w:w="1644" w:type="dxa"/>
          </w:tcPr>
          <w:p>
            <w:pPr>
              <w:pStyle w:val="9"/>
              <w:spacing w:before="3"/>
              <w:ind w:left="77" w:right="67"/>
              <w:jc w:val="center"/>
              <w:rPr>
                <w:sz w:val="24"/>
              </w:rPr>
            </w:pPr>
            <w:r>
              <w:rPr>
                <w:sz w:val="24"/>
              </w:rPr>
              <w:t>市学科带头</w:t>
            </w:r>
          </w:p>
          <w:p>
            <w:pPr>
              <w:pStyle w:val="9"/>
              <w:spacing w:before="5"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英语</w:t>
            </w:r>
          </w:p>
        </w:tc>
        <w:tc>
          <w:tcPr>
            <w:tcW w:w="576" w:type="dxa"/>
          </w:tcPr>
          <w:p>
            <w:pPr>
              <w:pStyle w:val="9"/>
              <w:spacing w:before="87"/>
              <w:ind w:left="148" w:right="137"/>
              <w:jc w:val="center"/>
              <w:rPr>
                <w:sz w:val="24"/>
              </w:rPr>
            </w:pPr>
            <w:r>
              <w:rPr>
                <w:sz w:val="24"/>
              </w:rPr>
              <w:t>73</w:t>
            </w:r>
          </w:p>
        </w:tc>
        <w:tc>
          <w:tcPr>
            <w:tcW w:w="992" w:type="dxa"/>
          </w:tcPr>
          <w:p>
            <w:pPr>
              <w:pStyle w:val="9"/>
              <w:spacing w:before="87"/>
              <w:ind w:left="8"/>
              <w:jc w:val="center"/>
              <w:rPr>
                <w:sz w:val="24"/>
              </w:rPr>
            </w:pPr>
            <w:r>
              <w:rPr>
                <w:sz w:val="24"/>
              </w:rPr>
              <w:t>周枫</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32</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中一</w:t>
            </w:r>
          </w:p>
        </w:tc>
        <w:tc>
          <w:tcPr>
            <w:tcW w:w="713" w:type="dxa"/>
          </w:tcPr>
          <w:p>
            <w:pPr>
              <w:pStyle w:val="9"/>
              <w:spacing w:before="87"/>
              <w:ind w:right="285"/>
              <w:jc w:val="right"/>
              <w:rPr>
                <w:sz w:val="24"/>
              </w:rPr>
            </w:pPr>
            <w:r>
              <w:rPr>
                <w:sz w:val="24"/>
              </w:rPr>
              <w:t>9</w:t>
            </w:r>
          </w:p>
        </w:tc>
        <w:tc>
          <w:tcPr>
            <w:tcW w:w="1417" w:type="dxa"/>
          </w:tcPr>
          <w:p>
            <w:pPr>
              <w:pStyle w:val="9"/>
              <w:spacing w:before="87"/>
              <w:ind w:left="88" w:right="79"/>
              <w:jc w:val="center"/>
              <w:rPr>
                <w:sz w:val="24"/>
              </w:rPr>
            </w:pPr>
            <w:r>
              <w:rPr>
                <w:sz w:val="24"/>
              </w:rPr>
              <w:t>2017-2020</w:t>
            </w:r>
          </w:p>
        </w:tc>
        <w:tc>
          <w:tcPr>
            <w:tcW w:w="1644" w:type="dxa"/>
          </w:tcPr>
          <w:p>
            <w:pPr>
              <w:pStyle w:val="9"/>
              <w:spacing w:before="87"/>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英语</w:t>
            </w:r>
          </w:p>
        </w:tc>
        <w:tc>
          <w:tcPr>
            <w:tcW w:w="576" w:type="dxa"/>
          </w:tcPr>
          <w:p>
            <w:pPr>
              <w:pStyle w:val="9"/>
              <w:spacing w:before="159"/>
              <w:ind w:left="148" w:right="137"/>
              <w:jc w:val="center"/>
              <w:rPr>
                <w:sz w:val="24"/>
              </w:rPr>
            </w:pPr>
            <w:r>
              <w:rPr>
                <w:sz w:val="24"/>
              </w:rPr>
              <w:t>74</w:t>
            </w:r>
          </w:p>
        </w:tc>
        <w:tc>
          <w:tcPr>
            <w:tcW w:w="992" w:type="dxa"/>
          </w:tcPr>
          <w:p>
            <w:pPr>
              <w:pStyle w:val="9"/>
              <w:spacing w:before="159"/>
              <w:ind w:left="8"/>
              <w:jc w:val="center"/>
              <w:rPr>
                <w:sz w:val="24"/>
              </w:rPr>
            </w:pPr>
            <w:r>
              <w:rPr>
                <w:sz w:val="24"/>
              </w:rPr>
              <w:t>周宁</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43</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23</w:t>
            </w:r>
          </w:p>
        </w:tc>
        <w:tc>
          <w:tcPr>
            <w:tcW w:w="1417" w:type="dxa"/>
          </w:tcPr>
          <w:p>
            <w:pPr>
              <w:pStyle w:val="9"/>
              <w:spacing w:before="159"/>
              <w:ind w:left="88" w:right="79"/>
              <w:jc w:val="center"/>
              <w:rPr>
                <w:sz w:val="24"/>
              </w:rPr>
            </w:pPr>
            <w:r>
              <w:rPr>
                <w:sz w:val="24"/>
              </w:rPr>
              <w:t>2018-2021</w:t>
            </w:r>
          </w:p>
        </w:tc>
        <w:tc>
          <w:tcPr>
            <w:tcW w:w="1644" w:type="dxa"/>
          </w:tcPr>
          <w:p>
            <w:pPr>
              <w:pStyle w:val="9"/>
              <w:spacing w:before="3"/>
              <w:ind w:left="77" w:right="67"/>
              <w:jc w:val="center"/>
              <w:rPr>
                <w:sz w:val="24"/>
              </w:rPr>
            </w:pPr>
            <w:r>
              <w:rPr>
                <w:sz w:val="24"/>
              </w:rPr>
              <w:t>区优秀教育</w:t>
            </w:r>
          </w:p>
          <w:p>
            <w:pPr>
              <w:pStyle w:val="9"/>
              <w:spacing w:before="4"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75</w:t>
            </w:r>
          </w:p>
        </w:tc>
        <w:tc>
          <w:tcPr>
            <w:tcW w:w="992" w:type="dxa"/>
          </w:tcPr>
          <w:p>
            <w:pPr>
              <w:pStyle w:val="9"/>
              <w:spacing w:before="86"/>
              <w:ind w:left="8"/>
              <w:jc w:val="center"/>
              <w:rPr>
                <w:sz w:val="24"/>
              </w:rPr>
            </w:pPr>
            <w:r>
              <w:rPr>
                <w:sz w:val="24"/>
              </w:rPr>
              <w:t>周滟</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39</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17</w:t>
            </w:r>
          </w:p>
        </w:tc>
        <w:tc>
          <w:tcPr>
            <w:tcW w:w="1417" w:type="dxa"/>
          </w:tcPr>
          <w:p>
            <w:pPr>
              <w:pStyle w:val="9"/>
              <w:spacing w:before="86"/>
              <w:ind w:left="88" w:right="79"/>
              <w:jc w:val="center"/>
              <w:rPr>
                <w:sz w:val="24"/>
              </w:rPr>
            </w:pPr>
            <w:r>
              <w:rPr>
                <w:sz w:val="24"/>
              </w:rPr>
              <w:t>2017-2020</w:t>
            </w:r>
          </w:p>
        </w:tc>
        <w:tc>
          <w:tcPr>
            <w:tcW w:w="1644" w:type="dxa"/>
          </w:tcPr>
          <w:p>
            <w:pPr>
              <w:pStyle w:val="9"/>
              <w:spacing w:before="86"/>
              <w:ind w:left="77" w:right="67"/>
              <w:jc w:val="center"/>
              <w:rPr>
                <w:sz w:val="24"/>
              </w:rPr>
            </w:pPr>
            <w:r>
              <w:rPr>
                <w:sz w:val="24"/>
              </w:rPr>
              <w:t>市教坛新秀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英语</w:t>
            </w:r>
          </w:p>
        </w:tc>
        <w:tc>
          <w:tcPr>
            <w:tcW w:w="576" w:type="dxa"/>
          </w:tcPr>
          <w:p>
            <w:pPr>
              <w:pStyle w:val="9"/>
              <w:spacing w:before="86"/>
              <w:ind w:left="148" w:right="137"/>
              <w:jc w:val="center"/>
              <w:rPr>
                <w:sz w:val="24"/>
              </w:rPr>
            </w:pPr>
            <w:r>
              <w:rPr>
                <w:sz w:val="24"/>
              </w:rPr>
              <w:t>76</w:t>
            </w:r>
          </w:p>
        </w:tc>
        <w:tc>
          <w:tcPr>
            <w:tcW w:w="992" w:type="dxa"/>
          </w:tcPr>
          <w:p>
            <w:pPr>
              <w:pStyle w:val="9"/>
              <w:spacing w:before="86"/>
              <w:ind w:left="8"/>
              <w:jc w:val="center"/>
              <w:rPr>
                <w:sz w:val="24"/>
              </w:rPr>
            </w:pPr>
            <w:r>
              <w:rPr>
                <w:sz w:val="24"/>
              </w:rPr>
              <w:t>朱美玲</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47</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24</w:t>
            </w:r>
          </w:p>
        </w:tc>
        <w:tc>
          <w:tcPr>
            <w:tcW w:w="1417" w:type="dxa"/>
          </w:tcPr>
          <w:p>
            <w:pPr>
              <w:pStyle w:val="9"/>
              <w:spacing w:before="86"/>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英语</w:t>
            </w:r>
          </w:p>
        </w:tc>
        <w:tc>
          <w:tcPr>
            <w:tcW w:w="576" w:type="dxa"/>
          </w:tcPr>
          <w:p>
            <w:pPr>
              <w:pStyle w:val="9"/>
              <w:spacing w:before="160"/>
              <w:ind w:left="148" w:right="137"/>
              <w:jc w:val="center"/>
              <w:rPr>
                <w:sz w:val="24"/>
              </w:rPr>
            </w:pPr>
            <w:r>
              <w:rPr>
                <w:sz w:val="24"/>
              </w:rPr>
              <w:t>77</w:t>
            </w:r>
          </w:p>
        </w:tc>
        <w:tc>
          <w:tcPr>
            <w:tcW w:w="992" w:type="dxa"/>
          </w:tcPr>
          <w:p>
            <w:pPr>
              <w:pStyle w:val="9"/>
              <w:spacing w:before="160"/>
              <w:ind w:left="8"/>
              <w:jc w:val="center"/>
              <w:rPr>
                <w:sz w:val="24"/>
              </w:rPr>
            </w:pPr>
            <w:r>
              <w:rPr>
                <w:sz w:val="24"/>
              </w:rPr>
              <w:t>朱昀</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25</w:t>
            </w:r>
          </w:p>
        </w:tc>
        <w:tc>
          <w:tcPr>
            <w:tcW w:w="740" w:type="dxa"/>
          </w:tcPr>
          <w:p>
            <w:pPr>
              <w:pStyle w:val="9"/>
              <w:spacing w:before="160"/>
              <w:ind w:left="130"/>
              <w:rPr>
                <w:sz w:val="24"/>
              </w:rPr>
            </w:pPr>
            <w:r>
              <w:rPr>
                <w:sz w:val="24"/>
              </w:rPr>
              <w:t>硕士</w:t>
            </w:r>
          </w:p>
        </w:tc>
        <w:tc>
          <w:tcPr>
            <w:tcW w:w="708" w:type="dxa"/>
          </w:tcPr>
          <w:p>
            <w:pPr>
              <w:pStyle w:val="9"/>
              <w:spacing w:before="4"/>
              <w:ind w:left="113"/>
              <w:rPr>
                <w:sz w:val="24"/>
              </w:rPr>
            </w:pPr>
            <w:r>
              <w:rPr>
                <w:sz w:val="24"/>
              </w:rPr>
              <w:t>未定</w:t>
            </w:r>
          </w:p>
          <w:p>
            <w:pPr>
              <w:pStyle w:val="9"/>
              <w:spacing w:before="4" w:line="288" w:lineRule="exact"/>
              <w:ind w:left="113"/>
              <w:rPr>
                <w:sz w:val="24"/>
              </w:rPr>
            </w:pPr>
            <w:r>
              <w:rPr>
                <w:sz w:val="24"/>
              </w:rPr>
              <w:t>职级</w:t>
            </w:r>
          </w:p>
        </w:tc>
        <w:tc>
          <w:tcPr>
            <w:tcW w:w="713" w:type="dxa"/>
          </w:tcPr>
          <w:p>
            <w:pPr>
              <w:pStyle w:val="9"/>
              <w:spacing w:before="160"/>
              <w:ind w:right="285"/>
              <w:jc w:val="right"/>
              <w:rPr>
                <w:sz w:val="24"/>
              </w:rPr>
            </w:pPr>
            <w:r>
              <w:rPr>
                <w:sz w:val="24"/>
              </w:rPr>
              <w:t>1</w:t>
            </w:r>
          </w:p>
        </w:tc>
        <w:tc>
          <w:tcPr>
            <w:tcW w:w="1417" w:type="dxa"/>
          </w:tcPr>
          <w:p>
            <w:pPr>
              <w:pStyle w:val="9"/>
              <w:spacing w:before="160"/>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音乐</w:t>
            </w:r>
          </w:p>
        </w:tc>
        <w:tc>
          <w:tcPr>
            <w:tcW w:w="576" w:type="dxa"/>
          </w:tcPr>
          <w:p>
            <w:pPr>
              <w:pStyle w:val="9"/>
              <w:spacing w:before="87"/>
              <w:ind w:left="148" w:right="137"/>
              <w:jc w:val="center"/>
              <w:rPr>
                <w:sz w:val="24"/>
              </w:rPr>
            </w:pPr>
            <w:r>
              <w:rPr>
                <w:sz w:val="24"/>
              </w:rPr>
              <w:t>78</w:t>
            </w:r>
          </w:p>
        </w:tc>
        <w:tc>
          <w:tcPr>
            <w:tcW w:w="992" w:type="dxa"/>
          </w:tcPr>
          <w:p>
            <w:pPr>
              <w:pStyle w:val="9"/>
              <w:spacing w:before="87"/>
              <w:ind w:left="8"/>
              <w:jc w:val="center"/>
              <w:rPr>
                <w:sz w:val="24"/>
              </w:rPr>
            </w:pPr>
            <w:r>
              <w:rPr>
                <w:sz w:val="24"/>
              </w:rPr>
              <w:t>董李娟</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51</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30</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704" w:type="dxa"/>
          </w:tcPr>
          <w:p>
            <w:pPr>
              <w:pStyle w:val="9"/>
              <w:spacing w:before="159"/>
              <w:ind w:right="100"/>
              <w:jc w:val="right"/>
              <w:rPr>
                <w:sz w:val="24"/>
              </w:rPr>
            </w:pPr>
            <w:r>
              <w:rPr>
                <w:sz w:val="24"/>
              </w:rPr>
              <w:t>音乐</w:t>
            </w:r>
          </w:p>
        </w:tc>
        <w:tc>
          <w:tcPr>
            <w:tcW w:w="576" w:type="dxa"/>
          </w:tcPr>
          <w:p>
            <w:pPr>
              <w:pStyle w:val="9"/>
              <w:spacing w:before="159"/>
              <w:ind w:left="148" w:right="137"/>
              <w:jc w:val="center"/>
              <w:rPr>
                <w:sz w:val="24"/>
              </w:rPr>
            </w:pPr>
            <w:r>
              <w:rPr>
                <w:sz w:val="24"/>
              </w:rPr>
              <w:t>79</w:t>
            </w:r>
          </w:p>
        </w:tc>
        <w:tc>
          <w:tcPr>
            <w:tcW w:w="992" w:type="dxa"/>
          </w:tcPr>
          <w:p>
            <w:pPr>
              <w:pStyle w:val="9"/>
              <w:spacing w:before="159"/>
              <w:ind w:left="8"/>
              <w:jc w:val="center"/>
              <w:rPr>
                <w:sz w:val="24"/>
              </w:rPr>
            </w:pPr>
            <w:r>
              <w:rPr>
                <w:sz w:val="24"/>
              </w:rPr>
              <w:t>何静然</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34</w:t>
            </w:r>
          </w:p>
        </w:tc>
        <w:tc>
          <w:tcPr>
            <w:tcW w:w="740" w:type="dxa"/>
          </w:tcPr>
          <w:p>
            <w:pPr>
              <w:pStyle w:val="9"/>
              <w:spacing w:before="159"/>
              <w:ind w:left="130"/>
              <w:rPr>
                <w:sz w:val="24"/>
              </w:rPr>
            </w:pPr>
            <w:r>
              <w:rPr>
                <w:sz w:val="24"/>
              </w:rPr>
              <w:t>硕士</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10</w:t>
            </w:r>
          </w:p>
        </w:tc>
        <w:tc>
          <w:tcPr>
            <w:tcW w:w="1417" w:type="dxa"/>
          </w:tcPr>
          <w:p>
            <w:pPr>
              <w:pStyle w:val="9"/>
              <w:spacing w:before="159"/>
              <w:ind w:left="88" w:right="79"/>
              <w:jc w:val="center"/>
              <w:rPr>
                <w:sz w:val="24"/>
              </w:rPr>
            </w:pPr>
            <w:r>
              <w:rPr>
                <w:sz w:val="24"/>
              </w:rPr>
              <w:t>2018-2021</w:t>
            </w:r>
          </w:p>
        </w:tc>
        <w:tc>
          <w:tcPr>
            <w:tcW w:w="1644" w:type="dxa"/>
          </w:tcPr>
          <w:p>
            <w:pPr>
              <w:pStyle w:val="9"/>
              <w:spacing w:before="3"/>
              <w:ind w:left="222"/>
              <w:rPr>
                <w:sz w:val="24"/>
              </w:rPr>
            </w:pPr>
            <w:r>
              <w:rPr>
                <w:sz w:val="24"/>
              </w:rPr>
              <w:t>市局属评优</w:t>
            </w:r>
          </w:p>
          <w:p>
            <w:pPr>
              <w:pStyle w:val="9"/>
              <w:spacing w:before="5" w:line="287" w:lineRule="exact"/>
              <w:ind w:left="342"/>
              <w:rPr>
                <w:sz w:val="24"/>
              </w:rPr>
            </w:pPr>
            <w:r>
              <w:rPr>
                <w:sz w:val="24"/>
              </w:rPr>
              <w:t>课二等奖</w:t>
            </w:r>
          </w:p>
        </w:tc>
      </w:tr>
    </w:tbl>
    <w:p>
      <w:pPr>
        <w:spacing w:after="0" w:line="287" w:lineRule="exact"/>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4" w:type="dxa"/>
            <w:tcBorders>
              <w:top w:val="nil"/>
            </w:tcBorders>
          </w:tcPr>
          <w:p>
            <w:pPr>
              <w:pStyle w:val="9"/>
              <w:spacing w:before="168"/>
              <w:ind w:right="100"/>
              <w:jc w:val="right"/>
              <w:rPr>
                <w:sz w:val="24"/>
              </w:rPr>
            </w:pPr>
            <w:r>
              <w:rPr>
                <w:sz w:val="24"/>
              </w:rPr>
              <w:t>音乐</w:t>
            </w:r>
          </w:p>
        </w:tc>
        <w:tc>
          <w:tcPr>
            <w:tcW w:w="576" w:type="dxa"/>
            <w:tcBorders>
              <w:top w:val="nil"/>
            </w:tcBorders>
          </w:tcPr>
          <w:p>
            <w:pPr>
              <w:pStyle w:val="9"/>
              <w:spacing w:before="168"/>
              <w:ind w:left="168"/>
              <w:rPr>
                <w:sz w:val="24"/>
              </w:rPr>
            </w:pPr>
            <w:r>
              <w:rPr>
                <w:sz w:val="24"/>
              </w:rPr>
              <w:t>80</w:t>
            </w:r>
          </w:p>
        </w:tc>
        <w:tc>
          <w:tcPr>
            <w:tcW w:w="992" w:type="dxa"/>
            <w:tcBorders>
              <w:top w:val="nil"/>
            </w:tcBorders>
          </w:tcPr>
          <w:p>
            <w:pPr>
              <w:pStyle w:val="9"/>
              <w:spacing w:before="168"/>
              <w:ind w:left="8"/>
              <w:jc w:val="center"/>
              <w:rPr>
                <w:sz w:val="24"/>
              </w:rPr>
            </w:pPr>
            <w:r>
              <w:rPr>
                <w:sz w:val="24"/>
              </w:rPr>
              <w:t>潘雪梅</w:t>
            </w:r>
          </w:p>
        </w:tc>
        <w:tc>
          <w:tcPr>
            <w:tcW w:w="570" w:type="dxa"/>
            <w:tcBorders>
              <w:top w:val="nil"/>
            </w:tcBorders>
          </w:tcPr>
          <w:p>
            <w:pPr>
              <w:pStyle w:val="9"/>
              <w:spacing w:before="168"/>
              <w:ind w:left="11"/>
              <w:jc w:val="center"/>
              <w:rPr>
                <w:sz w:val="24"/>
              </w:rPr>
            </w:pPr>
            <w:r>
              <w:rPr>
                <w:sz w:val="24"/>
              </w:rPr>
              <w:t>女</w:t>
            </w:r>
          </w:p>
        </w:tc>
        <w:tc>
          <w:tcPr>
            <w:tcW w:w="456" w:type="dxa"/>
            <w:tcBorders>
              <w:top w:val="nil"/>
            </w:tcBorders>
          </w:tcPr>
          <w:p>
            <w:pPr>
              <w:pStyle w:val="9"/>
              <w:spacing w:before="168"/>
              <w:ind w:left="106"/>
              <w:rPr>
                <w:sz w:val="24"/>
              </w:rPr>
            </w:pPr>
            <w:r>
              <w:rPr>
                <w:sz w:val="24"/>
              </w:rPr>
              <w:t>39</w:t>
            </w:r>
          </w:p>
        </w:tc>
        <w:tc>
          <w:tcPr>
            <w:tcW w:w="740" w:type="dxa"/>
            <w:tcBorders>
              <w:top w:val="nil"/>
            </w:tcBorders>
          </w:tcPr>
          <w:p>
            <w:pPr>
              <w:pStyle w:val="9"/>
              <w:spacing w:before="168"/>
              <w:ind w:left="130"/>
              <w:rPr>
                <w:sz w:val="24"/>
              </w:rPr>
            </w:pPr>
            <w:r>
              <w:rPr>
                <w:sz w:val="24"/>
              </w:rPr>
              <w:t>本科</w:t>
            </w:r>
          </w:p>
        </w:tc>
        <w:tc>
          <w:tcPr>
            <w:tcW w:w="708" w:type="dxa"/>
            <w:tcBorders>
              <w:top w:val="nil"/>
            </w:tcBorders>
          </w:tcPr>
          <w:p>
            <w:pPr>
              <w:pStyle w:val="9"/>
              <w:spacing w:before="168"/>
              <w:ind w:left="113"/>
              <w:rPr>
                <w:sz w:val="24"/>
              </w:rPr>
            </w:pPr>
            <w:r>
              <w:rPr>
                <w:sz w:val="24"/>
              </w:rPr>
              <w:t>中一</w:t>
            </w:r>
          </w:p>
        </w:tc>
        <w:tc>
          <w:tcPr>
            <w:tcW w:w="713" w:type="dxa"/>
            <w:tcBorders>
              <w:top w:val="nil"/>
            </w:tcBorders>
          </w:tcPr>
          <w:p>
            <w:pPr>
              <w:pStyle w:val="9"/>
              <w:spacing w:before="168"/>
              <w:ind w:right="225"/>
              <w:jc w:val="right"/>
              <w:rPr>
                <w:sz w:val="24"/>
              </w:rPr>
            </w:pPr>
            <w:r>
              <w:rPr>
                <w:sz w:val="24"/>
              </w:rPr>
              <w:t>18</w:t>
            </w:r>
          </w:p>
        </w:tc>
        <w:tc>
          <w:tcPr>
            <w:tcW w:w="1417" w:type="dxa"/>
            <w:tcBorders>
              <w:top w:val="nil"/>
            </w:tcBorders>
          </w:tcPr>
          <w:p>
            <w:pPr>
              <w:pStyle w:val="9"/>
              <w:spacing w:before="168"/>
              <w:ind w:left="9"/>
              <w:jc w:val="center"/>
              <w:rPr>
                <w:sz w:val="24"/>
              </w:rPr>
            </w:pPr>
            <w:r>
              <w:rPr>
                <w:sz w:val="24"/>
              </w:rPr>
              <w:t>0</w:t>
            </w:r>
          </w:p>
        </w:tc>
        <w:tc>
          <w:tcPr>
            <w:tcW w:w="1644" w:type="dxa"/>
            <w:tcBorders>
              <w:top w:val="nil"/>
            </w:tcBorders>
          </w:tcPr>
          <w:p>
            <w:pPr>
              <w:pStyle w:val="9"/>
              <w:spacing w:before="10" w:line="310" w:lineRule="atLeast"/>
              <w:ind w:left="582" w:right="209" w:hanging="360"/>
              <w:rPr>
                <w:sz w:val="24"/>
              </w:rPr>
            </w:pPr>
            <w:r>
              <w:rPr>
                <w:sz w:val="24"/>
              </w:rPr>
              <w:t>市评优课二等奖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信息</w:t>
            </w:r>
          </w:p>
        </w:tc>
        <w:tc>
          <w:tcPr>
            <w:tcW w:w="576" w:type="dxa"/>
          </w:tcPr>
          <w:p>
            <w:pPr>
              <w:pStyle w:val="9"/>
              <w:spacing w:before="158"/>
              <w:ind w:left="168"/>
              <w:rPr>
                <w:sz w:val="24"/>
              </w:rPr>
            </w:pPr>
            <w:r>
              <w:rPr>
                <w:sz w:val="24"/>
              </w:rPr>
              <w:t>81</w:t>
            </w:r>
          </w:p>
        </w:tc>
        <w:tc>
          <w:tcPr>
            <w:tcW w:w="992" w:type="dxa"/>
          </w:tcPr>
          <w:p>
            <w:pPr>
              <w:pStyle w:val="9"/>
              <w:spacing w:before="158"/>
              <w:ind w:left="8"/>
              <w:jc w:val="center"/>
              <w:rPr>
                <w:sz w:val="24"/>
              </w:rPr>
            </w:pPr>
            <w:r>
              <w:rPr>
                <w:sz w:val="24"/>
              </w:rPr>
              <w:t>阮志伟</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43</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21</w:t>
            </w:r>
          </w:p>
        </w:tc>
        <w:tc>
          <w:tcPr>
            <w:tcW w:w="1417" w:type="dxa"/>
          </w:tcPr>
          <w:p>
            <w:pPr>
              <w:pStyle w:val="9"/>
              <w:spacing w:before="158"/>
              <w:ind w:left="9"/>
              <w:jc w:val="center"/>
              <w:rPr>
                <w:sz w:val="24"/>
              </w:rPr>
            </w:pPr>
            <w:r>
              <w:rPr>
                <w:sz w:val="24"/>
              </w:rPr>
              <w:t>0</w:t>
            </w:r>
          </w:p>
        </w:tc>
        <w:tc>
          <w:tcPr>
            <w:tcW w:w="1644" w:type="dxa"/>
          </w:tcPr>
          <w:p>
            <w:pPr>
              <w:pStyle w:val="9"/>
              <w:spacing w:before="2"/>
              <w:ind w:left="77" w:right="67"/>
              <w:jc w:val="center"/>
              <w:rPr>
                <w:sz w:val="24"/>
              </w:rPr>
            </w:pPr>
            <w:r>
              <w:rPr>
                <w:sz w:val="24"/>
              </w:rPr>
              <w:t>区基本功二</w:t>
            </w:r>
          </w:p>
          <w:p>
            <w:pPr>
              <w:pStyle w:val="9"/>
              <w:spacing w:before="4" w:line="290"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信息</w:t>
            </w:r>
          </w:p>
        </w:tc>
        <w:tc>
          <w:tcPr>
            <w:tcW w:w="576" w:type="dxa"/>
          </w:tcPr>
          <w:p>
            <w:pPr>
              <w:pStyle w:val="9"/>
              <w:spacing w:before="88"/>
              <w:ind w:left="168"/>
              <w:rPr>
                <w:sz w:val="24"/>
              </w:rPr>
            </w:pPr>
            <w:r>
              <w:rPr>
                <w:sz w:val="24"/>
              </w:rPr>
              <w:t>82</w:t>
            </w:r>
          </w:p>
        </w:tc>
        <w:tc>
          <w:tcPr>
            <w:tcW w:w="992" w:type="dxa"/>
          </w:tcPr>
          <w:p>
            <w:pPr>
              <w:pStyle w:val="9"/>
              <w:spacing w:before="88"/>
              <w:ind w:left="8"/>
              <w:jc w:val="center"/>
              <w:rPr>
                <w:sz w:val="24"/>
              </w:rPr>
            </w:pPr>
            <w:r>
              <w:rPr>
                <w:sz w:val="24"/>
              </w:rPr>
              <w:t>袁永新</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44</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22</w:t>
            </w:r>
          </w:p>
        </w:tc>
        <w:tc>
          <w:tcPr>
            <w:tcW w:w="1417" w:type="dxa"/>
          </w:tcPr>
          <w:p>
            <w:pPr>
              <w:pStyle w:val="9"/>
              <w:spacing w:before="8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4" w:type="dxa"/>
          </w:tcPr>
          <w:p>
            <w:pPr>
              <w:pStyle w:val="9"/>
              <w:spacing w:before="8"/>
              <w:rPr>
                <w:b/>
                <w:sz w:val="24"/>
              </w:rPr>
            </w:pPr>
          </w:p>
          <w:p>
            <w:pPr>
              <w:pStyle w:val="9"/>
              <w:ind w:right="100"/>
              <w:jc w:val="right"/>
              <w:rPr>
                <w:sz w:val="24"/>
              </w:rPr>
            </w:pPr>
            <w:r>
              <w:rPr>
                <w:sz w:val="24"/>
              </w:rPr>
              <w:t>心理</w:t>
            </w:r>
          </w:p>
        </w:tc>
        <w:tc>
          <w:tcPr>
            <w:tcW w:w="576" w:type="dxa"/>
          </w:tcPr>
          <w:p>
            <w:pPr>
              <w:pStyle w:val="9"/>
              <w:spacing w:before="8"/>
              <w:rPr>
                <w:b/>
                <w:sz w:val="24"/>
              </w:rPr>
            </w:pPr>
          </w:p>
          <w:p>
            <w:pPr>
              <w:pStyle w:val="9"/>
              <w:ind w:left="168"/>
              <w:rPr>
                <w:sz w:val="24"/>
              </w:rPr>
            </w:pPr>
            <w:r>
              <w:rPr>
                <w:sz w:val="24"/>
              </w:rPr>
              <w:t>83</w:t>
            </w:r>
          </w:p>
        </w:tc>
        <w:tc>
          <w:tcPr>
            <w:tcW w:w="992" w:type="dxa"/>
          </w:tcPr>
          <w:p>
            <w:pPr>
              <w:pStyle w:val="9"/>
              <w:spacing w:before="8"/>
              <w:rPr>
                <w:b/>
                <w:sz w:val="24"/>
              </w:rPr>
            </w:pPr>
          </w:p>
          <w:p>
            <w:pPr>
              <w:pStyle w:val="9"/>
              <w:ind w:left="8"/>
              <w:jc w:val="center"/>
              <w:rPr>
                <w:sz w:val="24"/>
              </w:rPr>
            </w:pPr>
            <w:r>
              <w:rPr>
                <w:sz w:val="24"/>
              </w:rPr>
              <w:t>冯钰</w:t>
            </w:r>
          </w:p>
        </w:tc>
        <w:tc>
          <w:tcPr>
            <w:tcW w:w="570" w:type="dxa"/>
          </w:tcPr>
          <w:p>
            <w:pPr>
              <w:pStyle w:val="9"/>
              <w:spacing w:before="8"/>
              <w:rPr>
                <w:b/>
                <w:sz w:val="24"/>
              </w:rPr>
            </w:pPr>
          </w:p>
          <w:p>
            <w:pPr>
              <w:pStyle w:val="9"/>
              <w:ind w:left="11"/>
              <w:jc w:val="center"/>
              <w:rPr>
                <w:sz w:val="24"/>
              </w:rPr>
            </w:pPr>
            <w:r>
              <w:rPr>
                <w:sz w:val="24"/>
              </w:rPr>
              <w:t>女</w:t>
            </w:r>
          </w:p>
        </w:tc>
        <w:tc>
          <w:tcPr>
            <w:tcW w:w="456" w:type="dxa"/>
          </w:tcPr>
          <w:p>
            <w:pPr>
              <w:pStyle w:val="9"/>
              <w:spacing w:before="8"/>
              <w:rPr>
                <w:b/>
                <w:sz w:val="24"/>
              </w:rPr>
            </w:pPr>
          </w:p>
          <w:p>
            <w:pPr>
              <w:pStyle w:val="9"/>
              <w:ind w:left="106"/>
              <w:rPr>
                <w:sz w:val="24"/>
              </w:rPr>
            </w:pPr>
            <w:r>
              <w:rPr>
                <w:sz w:val="24"/>
              </w:rPr>
              <w:t>37</w:t>
            </w:r>
          </w:p>
        </w:tc>
        <w:tc>
          <w:tcPr>
            <w:tcW w:w="740" w:type="dxa"/>
          </w:tcPr>
          <w:p>
            <w:pPr>
              <w:pStyle w:val="9"/>
              <w:spacing w:before="8"/>
              <w:rPr>
                <w:b/>
                <w:sz w:val="24"/>
              </w:rPr>
            </w:pPr>
          </w:p>
          <w:p>
            <w:pPr>
              <w:pStyle w:val="9"/>
              <w:ind w:left="130"/>
              <w:rPr>
                <w:sz w:val="24"/>
              </w:rPr>
            </w:pPr>
            <w:r>
              <w:rPr>
                <w:sz w:val="24"/>
              </w:rPr>
              <w:t>本科</w:t>
            </w:r>
          </w:p>
        </w:tc>
        <w:tc>
          <w:tcPr>
            <w:tcW w:w="708" w:type="dxa"/>
          </w:tcPr>
          <w:p>
            <w:pPr>
              <w:pStyle w:val="9"/>
              <w:spacing w:before="8"/>
              <w:rPr>
                <w:b/>
                <w:sz w:val="24"/>
              </w:rPr>
            </w:pPr>
          </w:p>
          <w:p>
            <w:pPr>
              <w:pStyle w:val="9"/>
              <w:ind w:left="113"/>
              <w:rPr>
                <w:sz w:val="24"/>
              </w:rPr>
            </w:pPr>
            <w:r>
              <w:rPr>
                <w:sz w:val="24"/>
              </w:rPr>
              <w:t>中一</w:t>
            </w:r>
          </w:p>
        </w:tc>
        <w:tc>
          <w:tcPr>
            <w:tcW w:w="713" w:type="dxa"/>
          </w:tcPr>
          <w:p>
            <w:pPr>
              <w:pStyle w:val="9"/>
              <w:spacing w:before="8"/>
              <w:rPr>
                <w:b/>
                <w:sz w:val="24"/>
              </w:rPr>
            </w:pPr>
          </w:p>
          <w:p>
            <w:pPr>
              <w:pStyle w:val="9"/>
              <w:ind w:right="225"/>
              <w:jc w:val="right"/>
              <w:rPr>
                <w:sz w:val="24"/>
              </w:rPr>
            </w:pPr>
            <w:r>
              <w:rPr>
                <w:sz w:val="24"/>
              </w:rPr>
              <w:t>16</w:t>
            </w:r>
          </w:p>
        </w:tc>
        <w:tc>
          <w:tcPr>
            <w:tcW w:w="1417" w:type="dxa"/>
          </w:tcPr>
          <w:p>
            <w:pPr>
              <w:pStyle w:val="9"/>
              <w:spacing w:before="8"/>
              <w:rPr>
                <w:b/>
                <w:sz w:val="24"/>
              </w:rPr>
            </w:pPr>
          </w:p>
          <w:p>
            <w:pPr>
              <w:pStyle w:val="9"/>
              <w:ind w:left="9"/>
              <w:jc w:val="center"/>
              <w:rPr>
                <w:sz w:val="24"/>
              </w:rPr>
            </w:pPr>
            <w:r>
              <w:rPr>
                <w:sz w:val="24"/>
              </w:rPr>
              <w:t>0</w:t>
            </w:r>
          </w:p>
        </w:tc>
        <w:tc>
          <w:tcPr>
            <w:tcW w:w="1644" w:type="dxa"/>
          </w:tcPr>
          <w:p>
            <w:pPr>
              <w:pStyle w:val="9"/>
              <w:spacing w:before="4" w:line="242" w:lineRule="auto"/>
              <w:ind w:left="222" w:right="209"/>
              <w:jc w:val="center"/>
              <w:rPr>
                <w:sz w:val="24"/>
              </w:rPr>
            </w:pPr>
            <w:r>
              <w:rPr>
                <w:sz w:val="24"/>
              </w:rPr>
              <w:t>区现代教育技术先进个</w:t>
            </w:r>
          </w:p>
          <w:p>
            <w:pPr>
              <w:pStyle w:val="9"/>
              <w:spacing w:before="2"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物理</w:t>
            </w:r>
          </w:p>
        </w:tc>
        <w:tc>
          <w:tcPr>
            <w:tcW w:w="576" w:type="dxa"/>
          </w:tcPr>
          <w:p>
            <w:pPr>
              <w:pStyle w:val="9"/>
              <w:spacing w:before="159"/>
              <w:ind w:left="168"/>
              <w:rPr>
                <w:sz w:val="24"/>
              </w:rPr>
            </w:pPr>
            <w:r>
              <w:rPr>
                <w:sz w:val="24"/>
              </w:rPr>
              <w:t>84</w:t>
            </w:r>
          </w:p>
        </w:tc>
        <w:tc>
          <w:tcPr>
            <w:tcW w:w="992" w:type="dxa"/>
          </w:tcPr>
          <w:p>
            <w:pPr>
              <w:pStyle w:val="9"/>
              <w:spacing w:before="159"/>
              <w:ind w:left="8"/>
              <w:jc w:val="center"/>
              <w:rPr>
                <w:sz w:val="24"/>
              </w:rPr>
            </w:pPr>
            <w:r>
              <w:rPr>
                <w:sz w:val="24"/>
              </w:rPr>
              <w:t>鄂道胜</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43</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21</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区学科带头</w:t>
            </w:r>
          </w:p>
          <w:p>
            <w:pPr>
              <w:pStyle w:val="9"/>
              <w:spacing w:before="5"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物理</w:t>
            </w:r>
          </w:p>
        </w:tc>
        <w:tc>
          <w:tcPr>
            <w:tcW w:w="576" w:type="dxa"/>
          </w:tcPr>
          <w:p>
            <w:pPr>
              <w:pStyle w:val="9"/>
              <w:spacing w:before="87"/>
              <w:ind w:left="168"/>
              <w:rPr>
                <w:sz w:val="24"/>
              </w:rPr>
            </w:pPr>
            <w:r>
              <w:rPr>
                <w:sz w:val="24"/>
              </w:rPr>
              <w:t>85</w:t>
            </w:r>
          </w:p>
        </w:tc>
        <w:tc>
          <w:tcPr>
            <w:tcW w:w="992" w:type="dxa"/>
          </w:tcPr>
          <w:p>
            <w:pPr>
              <w:pStyle w:val="9"/>
              <w:spacing w:before="87"/>
              <w:ind w:left="8"/>
              <w:jc w:val="center"/>
              <w:rPr>
                <w:sz w:val="24"/>
              </w:rPr>
            </w:pPr>
            <w:r>
              <w:rPr>
                <w:sz w:val="24"/>
              </w:rPr>
              <w:t>樊金良</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58</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35</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物理</w:t>
            </w:r>
          </w:p>
        </w:tc>
        <w:tc>
          <w:tcPr>
            <w:tcW w:w="576" w:type="dxa"/>
          </w:tcPr>
          <w:p>
            <w:pPr>
              <w:pStyle w:val="9"/>
              <w:spacing w:before="86"/>
              <w:ind w:left="168"/>
              <w:rPr>
                <w:sz w:val="24"/>
              </w:rPr>
            </w:pPr>
            <w:r>
              <w:rPr>
                <w:sz w:val="24"/>
              </w:rPr>
              <w:t>86</w:t>
            </w:r>
          </w:p>
        </w:tc>
        <w:tc>
          <w:tcPr>
            <w:tcW w:w="992" w:type="dxa"/>
          </w:tcPr>
          <w:p>
            <w:pPr>
              <w:pStyle w:val="9"/>
              <w:spacing w:before="86"/>
              <w:ind w:left="8"/>
              <w:jc w:val="center"/>
              <w:rPr>
                <w:sz w:val="24"/>
              </w:rPr>
            </w:pPr>
            <w:r>
              <w:rPr>
                <w:sz w:val="24"/>
              </w:rPr>
              <w:t>韩益</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20</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物理</w:t>
            </w:r>
          </w:p>
        </w:tc>
        <w:tc>
          <w:tcPr>
            <w:tcW w:w="576" w:type="dxa"/>
          </w:tcPr>
          <w:p>
            <w:pPr>
              <w:pStyle w:val="9"/>
              <w:spacing w:before="158"/>
              <w:ind w:left="168"/>
              <w:rPr>
                <w:sz w:val="24"/>
              </w:rPr>
            </w:pPr>
            <w:r>
              <w:rPr>
                <w:sz w:val="24"/>
              </w:rPr>
              <w:t>87</w:t>
            </w:r>
          </w:p>
        </w:tc>
        <w:tc>
          <w:tcPr>
            <w:tcW w:w="992" w:type="dxa"/>
          </w:tcPr>
          <w:p>
            <w:pPr>
              <w:pStyle w:val="9"/>
              <w:spacing w:before="158"/>
              <w:ind w:left="8"/>
              <w:jc w:val="center"/>
              <w:rPr>
                <w:sz w:val="24"/>
              </w:rPr>
            </w:pPr>
            <w:r>
              <w:rPr>
                <w:sz w:val="24"/>
              </w:rPr>
              <w:t>贺凯雄</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45</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22</w:t>
            </w:r>
          </w:p>
        </w:tc>
        <w:tc>
          <w:tcPr>
            <w:tcW w:w="1417" w:type="dxa"/>
          </w:tcPr>
          <w:p>
            <w:pPr>
              <w:pStyle w:val="9"/>
              <w:spacing w:before="158"/>
              <w:ind w:left="9"/>
              <w:jc w:val="center"/>
              <w:rPr>
                <w:sz w:val="24"/>
              </w:rPr>
            </w:pPr>
            <w:r>
              <w:rPr>
                <w:sz w:val="24"/>
              </w:rPr>
              <w:t>0</w:t>
            </w:r>
          </w:p>
        </w:tc>
        <w:tc>
          <w:tcPr>
            <w:tcW w:w="1644" w:type="dxa"/>
          </w:tcPr>
          <w:p>
            <w:pPr>
              <w:pStyle w:val="9"/>
              <w:spacing w:before="2"/>
              <w:ind w:left="81" w:right="61"/>
              <w:jc w:val="center"/>
              <w:rPr>
                <w:sz w:val="24"/>
              </w:rPr>
            </w:pPr>
            <w:r>
              <w:rPr>
                <w:sz w:val="24"/>
              </w:rPr>
              <w:t>市教坛新秀、</w:t>
            </w:r>
          </w:p>
          <w:p>
            <w:pPr>
              <w:pStyle w:val="9"/>
              <w:spacing w:before="4" w:line="290" w:lineRule="exact"/>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物理</w:t>
            </w:r>
          </w:p>
        </w:tc>
        <w:tc>
          <w:tcPr>
            <w:tcW w:w="576" w:type="dxa"/>
          </w:tcPr>
          <w:p>
            <w:pPr>
              <w:pStyle w:val="9"/>
              <w:spacing w:before="88"/>
              <w:ind w:left="168"/>
              <w:rPr>
                <w:sz w:val="24"/>
              </w:rPr>
            </w:pPr>
            <w:r>
              <w:rPr>
                <w:sz w:val="24"/>
              </w:rPr>
              <w:t>88</w:t>
            </w:r>
          </w:p>
        </w:tc>
        <w:tc>
          <w:tcPr>
            <w:tcW w:w="992" w:type="dxa"/>
          </w:tcPr>
          <w:p>
            <w:pPr>
              <w:pStyle w:val="9"/>
              <w:spacing w:before="88"/>
              <w:ind w:left="8"/>
              <w:jc w:val="center"/>
              <w:rPr>
                <w:sz w:val="24"/>
              </w:rPr>
            </w:pPr>
            <w:r>
              <w:rPr>
                <w:sz w:val="24"/>
              </w:rPr>
              <w:t>蒋建民</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55</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30</w:t>
            </w:r>
          </w:p>
        </w:tc>
        <w:tc>
          <w:tcPr>
            <w:tcW w:w="1417" w:type="dxa"/>
          </w:tcPr>
          <w:p>
            <w:pPr>
              <w:pStyle w:val="9"/>
              <w:spacing w:before="88"/>
              <w:ind w:left="9"/>
              <w:jc w:val="center"/>
              <w:rPr>
                <w:sz w:val="24"/>
              </w:rPr>
            </w:pPr>
            <w:r>
              <w:rPr>
                <w:sz w:val="24"/>
              </w:rPr>
              <w:t>0</w:t>
            </w:r>
          </w:p>
        </w:tc>
        <w:tc>
          <w:tcPr>
            <w:tcW w:w="1644" w:type="dxa"/>
          </w:tcPr>
          <w:p>
            <w:pPr>
              <w:pStyle w:val="9"/>
              <w:spacing w:before="88"/>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物理</w:t>
            </w:r>
          </w:p>
        </w:tc>
        <w:tc>
          <w:tcPr>
            <w:tcW w:w="576" w:type="dxa"/>
          </w:tcPr>
          <w:p>
            <w:pPr>
              <w:pStyle w:val="9"/>
              <w:spacing w:before="87"/>
              <w:ind w:left="168"/>
              <w:rPr>
                <w:sz w:val="24"/>
              </w:rPr>
            </w:pPr>
            <w:r>
              <w:rPr>
                <w:sz w:val="24"/>
              </w:rPr>
              <w:t>89</w:t>
            </w:r>
          </w:p>
        </w:tc>
        <w:tc>
          <w:tcPr>
            <w:tcW w:w="992" w:type="dxa"/>
          </w:tcPr>
          <w:p>
            <w:pPr>
              <w:pStyle w:val="9"/>
              <w:spacing w:before="87"/>
              <w:ind w:left="8"/>
              <w:jc w:val="center"/>
              <w:rPr>
                <w:sz w:val="24"/>
              </w:rPr>
            </w:pPr>
            <w:r>
              <w:rPr>
                <w:sz w:val="24"/>
              </w:rPr>
              <w:t>金香君</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27</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2</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物理</w:t>
            </w:r>
          </w:p>
        </w:tc>
        <w:tc>
          <w:tcPr>
            <w:tcW w:w="576" w:type="dxa"/>
          </w:tcPr>
          <w:p>
            <w:pPr>
              <w:pStyle w:val="9"/>
              <w:spacing w:before="159"/>
              <w:ind w:left="168"/>
              <w:rPr>
                <w:sz w:val="24"/>
              </w:rPr>
            </w:pPr>
            <w:r>
              <w:rPr>
                <w:sz w:val="24"/>
              </w:rPr>
              <w:t>90</w:t>
            </w:r>
          </w:p>
        </w:tc>
        <w:tc>
          <w:tcPr>
            <w:tcW w:w="992" w:type="dxa"/>
          </w:tcPr>
          <w:p>
            <w:pPr>
              <w:pStyle w:val="9"/>
              <w:spacing w:before="159"/>
              <w:ind w:left="8"/>
              <w:jc w:val="center"/>
              <w:rPr>
                <w:sz w:val="24"/>
              </w:rPr>
            </w:pPr>
            <w:r>
              <w:rPr>
                <w:sz w:val="24"/>
              </w:rPr>
              <w:t>李峰</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42</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19</w:t>
            </w:r>
          </w:p>
        </w:tc>
        <w:tc>
          <w:tcPr>
            <w:tcW w:w="1417" w:type="dxa"/>
          </w:tcPr>
          <w:p>
            <w:pPr>
              <w:pStyle w:val="9"/>
              <w:spacing w:before="159"/>
              <w:ind w:left="88" w:right="79"/>
              <w:jc w:val="center"/>
              <w:rPr>
                <w:sz w:val="24"/>
              </w:rPr>
            </w:pPr>
            <w:r>
              <w:rPr>
                <w:sz w:val="24"/>
              </w:rPr>
              <w:t>2017-2020</w:t>
            </w:r>
          </w:p>
        </w:tc>
        <w:tc>
          <w:tcPr>
            <w:tcW w:w="1644" w:type="dxa"/>
          </w:tcPr>
          <w:p>
            <w:pPr>
              <w:pStyle w:val="9"/>
              <w:spacing w:before="3"/>
              <w:ind w:left="77" w:right="67"/>
              <w:jc w:val="center"/>
              <w:rPr>
                <w:sz w:val="24"/>
              </w:rPr>
            </w:pPr>
            <w:r>
              <w:rPr>
                <w:sz w:val="24"/>
              </w:rPr>
              <w:t>区优秀班主</w:t>
            </w:r>
          </w:p>
          <w:p>
            <w:pPr>
              <w:pStyle w:val="9"/>
              <w:spacing w:before="5" w:line="289" w:lineRule="exact"/>
              <w:ind w:left="10"/>
              <w:jc w:val="center"/>
              <w:rPr>
                <w:sz w:val="24"/>
              </w:rPr>
            </w:pPr>
            <w:r>
              <w:rPr>
                <w:sz w:val="24"/>
              </w:rPr>
              <w:t>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物理</w:t>
            </w:r>
          </w:p>
        </w:tc>
        <w:tc>
          <w:tcPr>
            <w:tcW w:w="576" w:type="dxa"/>
          </w:tcPr>
          <w:p>
            <w:pPr>
              <w:pStyle w:val="9"/>
              <w:spacing w:before="159"/>
              <w:ind w:left="168"/>
              <w:rPr>
                <w:sz w:val="24"/>
              </w:rPr>
            </w:pPr>
            <w:r>
              <w:rPr>
                <w:sz w:val="24"/>
              </w:rPr>
              <w:t>91</w:t>
            </w:r>
          </w:p>
        </w:tc>
        <w:tc>
          <w:tcPr>
            <w:tcW w:w="992" w:type="dxa"/>
          </w:tcPr>
          <w:p>
            <w:pPr>
              <w:pStyle w:val="9"/>
              <w:spacing w:before="159"/>
              <w:ind w:left="8"/>
              <w:jc w:val="center"/>
              <w:rPr>
                <w:sz w:val="24"/>
              </w:rPr>
            </w:pPr>
            <w:r>
              <w:rPr>
                <w:sz w:val="24"/>
              </w:rPr>
              <w:t>刘晔</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33</w:t>
            </w:r>
          </w:p>
        </w:tc>
        <w:tc>
          <w:tcPr>
            <w:tcW w:w="740" w:type="dxa"/>
          </w:tcPr>
          <w:p>
            <w:pPr>
              <w:pStyle w:val="9"/>
              <w:spacing w:before="159"/>
              <w:ind w:left="130"/>
              <w:rPr>
                <w:sz w:val="24"/>
              </w:rPr>
            </w:pPr>
            <w:r>
              <w:rPr>
                <w:sz w:val="24"/>
              </w:rPr>
              <w:t>硕士</w:t>
            </w:r>
          </w:p>
        </w:tc>
        <w:tc>
          <w:tcPr>
            <w:tcW w:w="708" w:type="dxa"/>
          </w:tcPr>
          <w:p>
            <w:pPr>
              <w:pStyle w:val="9"/>
              <w:spacing w:before="159"/>
              <w:ind w:left="113"/>
              <w:rPr>
                <w:sz w:val="24"/>
              </w:rPr>
            </w:pPr>
            <w:r>
              <w:rPr>
                <w:sz w:val="24"/>
              </w:rPr>
              <w:t>中一</w:t>
            </w:r>
          </w:p>
        </w:tc>
        <w:tc>
          <w:tcPr>
            <w:tcW w:w="713" w:type="dxa"/>
          </w:tcPr>
          <w:p>
            <w:pPr>
              <w:pStyle w:val="9"/>
              <w:spacing w:before="159"/>
              <w:ind w:right="285"/>
              <w:jc w:val="right"/>
              <w:rPr>
                <w:sz w:val="24"/>
              </w:rPr>
            </w:pPr>
            <w:r>
              <w:rPr>
                <w:sz w:val="24"/>
              </w:rPr>
              <w:t>9</w:t>
            </w:r>
          </w:p>
        </w:tc>
        <w:tc>
          <w:tcPr>
            <w:tcW w:w="1417" w:type="dxa"/>
          </w:tcPr>
          <w:p>
            <w:pPr>
              <w:pStyle w:val="9"/>
              <w:spacing w:before="159"/>
              <w:ind w:left="88" w:right="79"/>
              <w:jc w:val="center"/>
              <w:rPr>
                <w:sz w:val="24"/>
              </w:rPr>
            </w:pPr>
            <w:r>
              <w:rPr>
                <w:sz w:val="24"/>
              </w:rPr>
              <w:t>2018－2021</w:t>
            </w:r>
          </w:p>
        </w:tc>
        <w:tc>
          <w:tcPr>
            <w:tcW w:w="1644" w:type="dxa"/>
          </w:tcPr>
          <w:p>
            <w:pPr>
              <w:pStyle w:val="9"/>
              <w:spacing w:before="3"/>
              <w:ind w:left="77" w:right="67"/>
              <w:jc w:val="center"/>
              <w:rPr>
                <w:sz w:val="24"/>
              </w:rPr>
            </w:pPr>
            <w:r>
              <w:rPr>
                <w:sz w:val="24"/>
              </w:rPr>
              <w:t>区评优课二</w:t>
            </w:r>
          </w:p>
          <w:p>
            <w:pPr>
              <w:pStyle w:val="9"/>
              <w:spacing w:before="4"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物理</w:t>
            </w:r>
          </w:p>
        </w:tc>
        <w:tc>
          <w:tcPr>
            <w:tcW w:w="576" w:type="dxa"/>
          </w:tcPr>
          <w:p>
            <w:pPr>
              <w:pStyle w:val="9"/>
              <w:spacing w:before="86"/>
              <w:ind w:left="168"/>
              <w:rPr>
                <w:sz w:val="24"/>
              </w:rPr>
            </w:pPr>
            <w:r>
              <w:rPr>
                <w:sz w:val="24"/>
              </w:rPr>
              <w:t>92</w:t>
            </w:r>
          </w:p>
        </w:tc>
        <w:tc>
          <w:tcPr>
            <w:tcW w:w="992" w:type="dxa"/>
          </w:tcPr>
          <w:p>
            <w:pPr>
              <w:pStyle w:val="9"/>
              <w:spacing w:before="86"/>
              <w:ind w:left="8"/>
              <w:jc w:val="center"/>
              <w:rPr>
                <w:sz w:val="24"/>
              </w:rPr>
            </w:pPr>
            <w:r>
              <w:rPr>
                <w:sz w:val="24"/>
              </w:rPr>
              <w:t>刘渊</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50</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30</w:t>
            </w:r>
          </w:p>
        </w:tc>
        <w:tc>
          <w:tcPr>
            <w:tcW w:w="1417" w:type="dxa"/>
          </w:tcPr>
          <w:p>
            <w:pPr>
              <w:pStyle w:val="9"/>
              <w:spacing w:before="86"/>
              <w:ind w:left="88" w:right="79"/>
              <w:jc w:val="center"/>
              <w:rPr>
                <w:sz w:val="24"/>
              </w:rPr>
            </w:pPr>
            <w:r>
              <w:rPr>
                <w:sz w:val="24"/>
              </w:rPr>
              <w:t>2017-2020</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04" w:type="dxa"/>
          </w:tcPr>
          <w:p>
            <w:pPr>
              <w:pStyle w:val="9"/>
              <w:spacing w:before="6"/>
              <w:rPr>
                <w:b/>
                <w:sz w:val="24"/>
              </w:rPr>
            </w:pPr>
          </w:p>
          <w:p>
            <w:pPr>
              <w:pStyle w:val="9"/>
              <w:ind w:right="100"/>
              <w:jc w:val="right"/>
              <w:rPr>
                <w:sz w:val="24"/>
              </w:rPr>
            </w:pPr>
            <w:r>
              <w:rPr>
                <w:sz w:val="24"/>
              </w:rPr>
              <w:t>物理</w:t>
            </w:r>
          </w:p>
        </w:tc>
        <w:tc>
          <w:tcPr>
            <w:tcW w:w="576" w:type="dxa"/>
          </w:tcPr>
          <w:p>
            <w:pPr>
              <w:pStyle w:val="9"/>
              <w:spacing w:before="6"/>
              <w:rPr>
                <w:b/>
                <w:sz w:val="24"/>
              </w:rPr>
            </w:pPr>
          </w:p>
          <w:p>
            <w:pPr>
              <w:pStyle w:val="9"/>
              <w:ind w:left="168"/>
              <w:rPr>
                <w:sz w:val="24"/>
              </w:rPr>
            </w:pPr>
            <w:r>
              <w:rPr>
                <w:sz w:val="24"/>
              </w:rPr>
              <w:t>93</w:t>
            </w:r>
          </w:p>
        </w:tc>
        <w:tc>
          <w:tcPr>
            <w:tcW w:w="992" w:type="dxa"/>
          </w:tcPr>
          <w:p>
            <w:pPr>
              <w:pStyle w:val="9"/>
              <w:spacing w:before="6"/>
              <w:rPr>
                <w:b/>
                <w:sz w:val="24"/>
              </w:rPr>
            </w:pPr>
          </w:p>
          <w:p>
            <w:pPr>
              <w:pStyle w:val="9"/>
              <w:ind w:left="8"/>
              <w:jc w:val="center"/>
              <w:rPr>
                <w:sz w:val="24"/>
              </w:rPr>
            </w:pPr>
            <w:r>
              <w:rPr>
                <w:sz w:val="24"/>
              </w:rPr>
              <w:t>吕琪</w:t>
            </w:r>
          </w:p>
        </w:tc>
        <w:tc>
          <w:tcPr>
            <w:tcW w:w="570" w:type="dxa"/>
          </w:tcPr>
          <w:p>
            <w:pPr>
              <w:pStyle w:val="9"/>
              <w:spacing w:before="6"/>
              <w:rPr>
                <w:b/>
                <w:sz w:val="24"/>
              </w:rPr>
            </w:pPr>
          </w:p>
          <w:p>
            <w:pPr>
              <w:pStyle w:val="9"/>
              <w:ind w:left="11"/>
              <w:jc w:val="center"/>
              <w:rPr>
                <w:sz w:val="24"/>
              </w:rPr>
            </w:pPr>
            <w:r>
              <w:rPr>
                <w:sz w:val="24"/>
              </w:rPr>
              <w:t>女</w:t>
            </w:r>
          </w:p>
        </w:tc>
        <w:tc>
          <w:tcPr>
            <w:tcW w:w="456" w:type="dxa"/>
          </w:tcPr>
          <w:p>
            <w:pPr>
              <w:pStyle w:val="9"/>
              <w:spacing w:before="6"/>
              <w:rPr>
                <w:b/>
                <w:sz w:val="24"/>
              </w:rPr>
            </w:pPr>
          </w:p>
          <w:p>
            <w:pPr>
              <w:pStyle w:val="9"/>
              <w:ind w:left="106"/>
              <w:rPr>
                <w:sz w:val="24"/>
              </w:rPr>
            </w:pPr>
            <w:r>
              <w:rPr>
                <w:sz w:val="24"/>
              </w:rPr>
              <w:t>30</w:t>
            </w:r>
          </w:p>
        </w:tc>
        <w:tc>
          <w:tcPr>
            <w:tcW w:w="740" w:type="dxa"/>
          </w:tcPr>
          <w:p>
            <w:pPr>
              <w:pStyle w:val="9"/>
              <w:spacing w:before="6"/>
              <w:rPr>
                <w:b/>
                <w:sz w:val="24"/>
              </w:rPr>
            </w:pPr>
          </w:p>
          <w:p>
            <w:pPr>
              <w:pStyle w:val="9"/>
              <w:ind w:left="130"/>
              <w:rPr>
                <w:sz w:val="24"/>
              </w:rPr>
            </w:pPr>
            <w:r>
              <w:rPr>
                <w:sz w:val="24"/>
              </w:rPr>
              <w:t>硕士</w:t>
            </w:r>
          </w:p>
        </w:tc>
        <w:tc>
          <w:tcPr>
            <w:tcW w:w="708" w:type="dxa"/>
          </w:tcPr>
          <w:p>
            <w:pPr>
              <w:pStyle w:val="9"/>
              <w:spacing w:before="6"/>
              <w:rPr>
                <w:b/>
                <w:sz w:val="24"/>
              </w:rPr>
            </w:pPr>
          </w:p>
          <w:p>
            <w:pPr>
              <w:pStyle w:val="9"/>
              <w:ind w:left="113"/>
              <w:rPr>
                <w:sz w:val="24"/>
              </w:rPr>
            </w:pPr>
            <w:r>
              <w:rPr>
                <w:sz w:val="24"/>
              </w:rPr>
              <w:t>中一</w:t>
            </w:r>
          </w:p>
        </w:tc>
        <w:tc>
          <w:tcPr>
            <w:tcW w:w="713" w:type="dxa"/>
          </w:tcPr>
          <w:p>
            <w:pPr>
              <w:pStyle w:val="9"/>
              <w:spacing w:before="6"/>
              <w:rPr>
                <w:b/>
                <w:sz w:val="24"/>
              </w:rPr>
            </w:pPr>
          </w:p>
          <w:p>
            <w:pPr>
              <w:pStyle w:val="9"/>
              <w:ind w:right="285"/>
              <w:jc w:val="right"/>
              <w:rPr>
                <w:sz w:val="24"/>
              </w:rPr>
            </w:pPr>
            <w:r>
              <w:rPr>
                <w:sz w:val="24"/>
              </w:rPr>
              <w:t>7</w:t>
            </w:r>
          </w:p>
        </w:tc>
        <w:tc>
          <w:tcPr>
            <w:tcW w:w="1417" w:type="dxa"/>
          </w:tcPr>
          <w:p>
            <w:pPr>
              <w:pStyle w:val="9"/>
              <w:spacing w:before="6"/>
              <w:rPr>
                <w:b/>
                <w:sz w:val="24"/>
              </w:rPr>
            </w:pPr>
          </w:p>
          <w:p>
            <w:pPr>
              <w:pStyle w:val="9"/>
              <w:ind w:left="88" w:right="79"/>
              <w:jc w:val="center"/>
              <w:rPr>
                <w:sz w:val="24"/>
              </w:rPr>
            </w:pPr>
            <w:r>
              <w:rPr>
                <w:sz w:val="24"/>
              </w:rPr>
              <w:t>2017-2020</w:t>
            </w:r>
          </w:p>
        </w:tc>
        <w:tc>
          <w:tcPr>
            <w:tcW w:w="1644" w:type="dxa"/>
          </w:tcPr>
          <w:p>
            <w:pPr>
              <w:pStyle w:val="9"/>
              <w:spacing w:before="2" w:line="242" w:lineRule="auto"/>
              <w:ind w:left="222" w:right="209"/>
              <w:jc w:val="center"/>
              <w:rPr>
                <w:sz w:val="24"/>
              </w:rPr>
            </w:pPr>
            <w:r>
              <w:rPr>
                <w:sz w:val="24"/>
              </w:rPr>
              <w:t>区教坛新秀市基本功一</w:t>
            </w:r>
          </w:p>
          <w:p>
            <w:pPr>
              <w:pStyle w:val="9"/>
              <w:spacing w:before="3" w:line="290"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物理</w:t>
            </w:r>
          </w:p>
        </w:tc>
        <w:tc>
          <w:tcPr>
            <w:tcW w:w="576" w:type="dxa"/>
          </w:tcPr>
          <w:p>
            <w:pPr>
              <w:pStyle w:val="9"/>
              <w:spacing w:before="160"/>
              <w:ind w:left="168"/>
              <w:rPr>
                <w:sz w:val="24"/>
              </w:rPr>
            </w:pPr>
            <w:r>
              <w:rPr>
                <w:sz w:val="24"/>
              </w:rPr>
              <w:t>94</w:t>
            </w:r>
          </w:p>
        </w:tc>
        <w:tc>
          <w:tcPr>
            <w:tcW w:w="992" w:type="dxa"/>
          </w:tcPr>
          <w:p>
            <w:pPr>
              <w:pStyle w:val="9"/>
              <w:spacing w:before="160"/>
              <w:ind w:left="8"/>
              <w:jc w:val="center"/>
              <w:rPr>
                <w:sz w:val="24"/>
              </w:rPr>
            </w:pPr>
            <w:r>
              <w:rPr>
                <w:sz w:val="24"/>
              </w:rPr>
              <w:t>祁红菊</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46</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24</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222"/>
              <w:rPr>
                <w:sz w:val="24"/>
              </w:rPr>
            </w:pPr>
            <w:r>
              <w:rPr>
                <w:sz w:val="24"/>
              </w:rPr>
              <w:t>市特级教师</w:t>
            </w:r>
          </w:p>
          <w:p>
            <w:pPr>
              <w:pStyle w:val="9"/>
              <w:spacing w:before="4" w:line="288" w:lineRule="exact"/>
              <w:ind w:left="342"/>
              <w:rPr>
                <w:sz w:val="24"/>
              </w:rPr>
            </w:pPr>
            <w:r>
              <w:rPr>
                <w:sz w:val="24"/>
              </w:rPr>
              <w:t>后备人才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物理</w:t>
            </w:r>
          </w:p>
        </w:tc>
        <w:tc>
          <w:tcPr>
            <w:tcW w:w="576" w:type="dxa"/>
          </w:tcPr>
          <w:p>
            <w:pPr>
              <w:pStyle w:val="9"/>
              <w:spacing w:before="159"/>
              <w:ind w:left="168"/>
              <w:rPr>
                <w:sz w:val="24"/>
              </w:rPr>
            </w:pPr>
            <w:r>
              <w:rPr>
                <w:sz w:val="24"/>
              </w:rPr>
              <w:t>95</w:t>
            </w:r>
          </w:p>
        </w:tc>
        <w:tc>
          <w:tcPr>
            <w:tcW w:w="992" w:type="dxa"/>
          </w:tcPr>
          <w:p>
            <w:pPr>
              <w:pStyle w:val="9"/>
              <w:spacing w:before="159"/>
              <w:ind w:left="8"/>
              <w:jc w:val="center"/>
              <w:rPr>
                <w:sz w:val="24"/>
              </w:rPr>
            </w:pPr>
            <w:r>
              <w:rPr>
                <w:sz w:val="24"/>
              </w:rPr>
              <w:t>曲艳平</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46</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24</w:t>
            </w:r>
          </w:p>
        </w:tc>
        <w:tc>
          <w:tcPr>
            <w:tcW w:w="1417" w:type="dxa"/>
          </w:tcPr>
          <w:p>
            <w:pPr>
              <w:pStyle w:val="9"/>
              <w:spacing w:before="159"/>
              <w:ind w:left="88" w:right="79"/>
              <w:jc w:val="center"/>
              <w:rPr>
                <w:sz w:val="24"/>
              </w:rPr>
            </w:pPr>
            <w:r>
              <w:rPr>
                <w:sz w:val="24"/>
              </w:rPr>
              <w:t>2019-2022</w:t>
            </w:r>
          </w:p>
        </w:tc>
        <w:tc>
          <w:tcPr>
            <w:tcW w:w="1644" w:type="dxa"/>
          </w:tcPr>
          <w:p>
            <w:pPr>
              <w:pStyle w:val="9"/>
              <w:spacing w:before="4"/>
              <w:ind w:left="77" w:right="67"/>
              <w:jc w:val="center"/>
              <w:rPr>
                <w:sz w:val="24"/>
              </w:rPr>
            </w:pPr>
            <w:r>
              <w:rPr>
                <w:sz w:val="24"/>
              </w:rPr>
              <w:t>区学科带头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物理</w:t>
            </w:r>
          </w:p>
        </w:tc>
        <w:tc>
          <w:tcPr>
            <w:tcW w:w="576" w:type="dxa"/>
          </w:tcPr>
          <w:p>
            <w:pPr>
              <w:pStyle w:val="9"/>
              <w:spacing w:before="87"/>
              <w:ind w:left="168"/>
              <w:rPr>
                <w:sz w:val="24"/>
              </w:rPr>
            </w:pPr>
            <w:r>
              <w:rPr>
                <w:sz w:val="24"/>
              </w:rPr>
              <w:t>96</w:t>
            </w:r>
          </w:p>
        </w:tc>
        <w:tc>
          <w:tcPr>
            <w:tcW w:w="992" w:type="dxa"/>
          </w:tcPr>
          <w:p>
            <w:pPr>
              <w:pStyle w:val="9"/>
              <w:spacing w:before="87"/>
              <w:ind w:left="8"/>
              <w:jc w:val="center"/>
              <w:rPr>
                <w:sz w:val="24"/>
              </w:rPr>
            </w:pPr>
            <w:r>
              <w:rPr>
                <w:sz w:val="24"/>
              </w:rPr>
              <w:t>翁琳</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28</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4</w:t>
            </w:r>
          </w:p>
        </w:tc>
        <w:tc>
          <w:tcPr>
            <w:tcW w:w="1417" w:type="dxa"/>
          </w:tcPr>
          <w:p>
            <w:pPr>
              <w:pStyle w:val="9"/>
              <w:spacing w:before="87"/>
              <w:ind w:left="88" w:right="79"/>
              <w:jc w:val="center"/>
              <w:rPr>
                <w:sz w:val="24"/>
              </w:rPr>
            </w:pPr>
            <w:r>
              <w:rPr>
                <w:sz w:val="24"/>
              </w:rPr>
              <w:t>2018-2021</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物理</w:t>
            </w:r>
          </w:p>
        </w:tc>
        <w:tc>
          <w:tcPr>
            <w:tcW w:w="576" w:type="dxa"/>
          </w:tcPr>
          <w:p>
            <w:pPr>
              <w:pStyle w:val="9"/>
              <w:spacing w:before="87"/>
              <w:ind w:left="168"/>
              <w:rPr>
                <w:sz w:val="24"/>
              </w:rPr>
            </w:pPr>
            <w:r>
              <w:rPr>
                <w:sz w:val="24"/>
              </w:rPr>
              <w:t>97</w:t>
            </w:r>
          </w:p>
        </w:tc>
        <w:tc>
          <w:tcPr>
            <w:tcW w:w="992" w:type="dxa"/>
          </w:tcPr>
          <w:p>
            <w:pPr>
              <w:pStyle w:val="9"/>
              <w:spacing w:before="87"/>
              <w:ind w:left="8"/>
              <w:jc w:val="center"/>
              <w:rPr>
                <w:sz w:val="24"/>
              </w:rPr>
            </w:pPr>
            <w:r>
              <w:rPr>
                <w:sz w:val="24"/>
              </w:rPr>
              <w:t>吴俊</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44</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23</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物理</w:t>
            </w:r>
          </w:p>
        </w:tc>
        <w:tc>
          <w:tcPr>
            <w:tcW w:w="576" w:type="dxa"/>
          </w:tcPr>
          <w:p>
            <w:pPr>
              <w:pStyle w:val="9"/>
              <w:spacing w:before="86"/>
              <w:ind w:left="168"/>
              <w:rPr>
                <w:sz w:val="24"/>
              </w:rPr>
            </w:pPr>
            <w:r>
              <w:rPr>
                <w:sz w:val="24"/>
              </w:rPr>
              <w:t>98</w:t>
            </w:r>
          </w:p>
        </w:tc>
        <w:tc>
          <w:tcPr>
            <w:tcW w:w="992" w:type="dxa"/>
          </w:tcPr>
          <w:p>
            <w:pPr>
              <w:pStyle w:val="9"/>
              <w:spacing w:before="86"/>
              <w:ind w:left="8"/>
              <w:jc w:val="center"/>
              <w:rPr>
                <w:sz w:val="24"/>
              </w:rPr>
            </w:pPr>
            <w:r>
              <w:rPr>
                <w:sz w:val="24"/>
              </w:rPr>
              <w:t>恽玉根</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57</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37</w:t>
            </w:r>
          </w:p>
        </w:tc>
        <w:tc>
          <w:tcPr>
            <w:tcW w:w="1417" w:type="dxa"/>
          </w:tcPr>
          <w:p>
            <w:pPr>
              <w:pStyle w:val="9"/>
              <w:spacing w:before="86"/>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物理</w:t>
            </w:r>
          </w:p>
        </w:tc>
        <w:tc>
          <w:tcPr>
            <w:tcW w:w="576" w:type="dxa"/>
          </w:tcPr>
          <w:p>
            <w:pPr>
              <w:pStyle w:val="9"/>
              <w:spacing w:before="158"/>
              <w:ind w:left="168"/>
              <w:rPr>
                <w:sz w:val="24"/>
              </w:rPr>
            </w:pPr>
            <w:r>
              <w:rPr>
                <w:sz w:val="24"/>
              </w:rPr>
              <w:t>99</w:t>
            </w:r>
          </w:p>
        </w:tc>
        <w:tc>
          <w:tcPr>
            <w:tcW w:w="992" w:type="dxa"/>
          </w:tcPr>
          <w:p>
            <w:pPr>
              <w:pStyle w:val="9"/>
              <w:spacing w:before="158"/>
              <w:ind w:left="8"/>
              <w:jc w:val="center"/>
              <w:rPr>
                <w:sz w:val="24"/>
              </w:rPr>
            </w:pPr>
            <w:r>
              <w:rPr>
                <w:sz w:val="24"/>
              </w:rPr>
              <w:t>张晚露</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25</w:t>
            </w:r>
          </w:p>
        </w:tc>
        <w:tc>
          <w:tcPr>
            <w:tcW w:w="740" w:type="dxa"/>
          </w:tcPr>
          <w:p>
            <w:pPr>
              <w:pStyle w:val="9"/>
              <w:spacing w:before="158"/>
              <w:ind w:left="130"/>
              <w:rPr>
                <w:sz w:val="24"/>
              </w:rPr>
            </w:pPr>
            <w:r>
              <w:rPr>
                <w:sz w:val="24"/>
              </w:rPr>
              <w:t>硕士</w:t>
            </w:r>
          </w:p>
        </w:tc>
        <w:tc>
          <w:tcPr>
            <w:tcW w:w="708" w:type="dxa"/>
          </w:tcPr>
          <w:p>
            <w:pPr>
              <w:pStyle w:val="9"/>
              <w:spacing w:before="2"/>
              <w:ind w:left="113"/>
              <w:rPr>
                <w:sz w:val="24"/>
              </w:rPr>
            </w:pPr>
            <w:r>
              <w:rPr>
                <w:sz w:val="24"/>
              </w:rPr>
              <w:t>未定</w:t>
            </w:r>
          </w:p>
          <w:p>
            <w:pPr>
              <w:pStyle w:val="9"/>
              <w:spacing w:before="4" w:line="290" w:lineRule="exact"/>
              <w:ind w:left="113"/>
              <w:rPr>
                <w:sz w:val="24"/>
              </w:rPr>
            </w:pPr>
            <w:r>
              <w:rPr>
                <w:sz w:val="24"/>
              </w:rPr>
              <w:t>职级</w:t>
            </w:r>
          </w:p>
        </w:tc>
        <w:tc>
          <w:tcPr>
            <w:tcW w:w="713" w:type="dxa"/>
          </w:tcPr>
          <w:p>
            <w:pPr>
              <w:pStyle w:val="9"/>
              <w:spacing w:before="158"/>
              <w:ind w:right="285"/>
              <w:jc w:val="right"/>
              <w:rPr>
                <w:sz w:val="24"/>
              </w:rPr>
            </w:pPr>
            <w:r>
              <w:rPr>
                <w:sz w:val="24"/>
              </w:rPr>
              <w:t>1</w:t>
            </w:r>
          </w:p>
        </w:tc>
        <w:tc>
          <w:tcPr>
            <w:tcW w:w="1417" w:type="dxa"/>
          </w:tcPr>
          <w:p>
            <w:pPr>
              <w:pStyle w:val="9"/>
              <w:spacing w:before="15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物理</w:t>
            </w:r>
          </w:p>
        </w:tc>
        <w:tc>
          <w:tcPr>
            <w:tcW w:w="576" w:type="dxa"/>
          </w:tcPr>
          <w:p>
            <w:pPr>
              <w:pStyle w:val="9"/>
              <w:spacing w:before="160"/>
              <w:ind w:left="108"/>
              <w:rPr>
                <w:sz w:val="24"/>
              </w:rPr>
            </w:pPr>
            <w:r>
              <w:rPr>
                <w:sz w:val="24"/>
              </w:rPr>
              <w:t>100</w:t>
            </w:r>
          </w:p>
        </w:tc>
        <w:tc>
          <w:tcPr>
            <w:tcW w:w="992" w:type="dxa"/>
          </w:tcPr>
          <w:p>
            <w:pPr>
              <w:pStyle w:val="9"/>
              <w:spacing w:before="160"/>
              <w:ind w:left="8"/>
              <w:jc w:val="center"/>
              <w:rPr>
                <w:sz w:val="24"/>
              </w:rPr>
            </w:pPr>
            <w:r>
              <w:rPr>
                <w:sz w:val="24"/>
              </w:rPr>
              <w:t>张文清</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43</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20</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77" w:right="67"/>
              <w:jc w:val="center"/>
              <w:rPr>
                <w:sz w:val="24"/>
              </w:rPr>
            </w:pPr>
            <w:r>
              <w:rPr>
                <w:sz w:val="24"/>
              </w:rPr>
              <w:t>区优秀教育</w:t>
            </w:r>
          </w:p>
          <w:p>
            <w:pPr>
              <w:pStyle w:val="9"/>
              <w:spacing w:before="4" w:line="288"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物理</w:t>
            </w:r>
          </w:p>
        </w:tc>
        <w:tc>
          <w:tcPr>
            <w:tcW w:w="576" w:type="dxa"/>
          </w:tcPr>
          <w:p>
            <w:pPr>
              <w:pStyle w:val="9"/>
              <w:spacing w:before="88"/>
              <w:ind w:left="108"/>
              <w:rPr>
                <w:sz w:val="24"/>
              </w:rPr>
            </w:pPr>
            <w:r>
              <w:rPr>
                <w:sz w:val="24"/>
              </w:rPr>
              <w:t>101</w:t>
            </w:r>
          </w:p>
        </w:tc>
        <w:tc>
          <w:tcPr>
            <w:tcW w:w="992" w:type="dxa"/>
          </w:tcPr>
          <w:p>
            <w:pPr>
              <w:pStyle w:val="9"/>
              <w:spacing w:before="88"/>
              <w:ind w:left="8"/>
              <w:jc w:val="center"/>
              <w:rPr>
                <w:sz w:val="24"/>
              </w:rPr>
            </w:pPr>
            <w:r>
              <w:rPr>
                <w:sz w:val="24"/>
              </w:rPr>
              <w:t>赵邢翔</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26</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中二</w:t>
            </w:r>
          </w:p>
        </w:tc>
        <w:tc>
          <w:tcPr>
            <w:tcW w:w="713" w:type="dxa"/>
          </w:tcPr>
          <w:p>
            <w:pPr>
              <w:pStyle w:val="9"/>
              <w:spacing w:before="88"/>
              <w:ind w:right="285"/>
              <w:jc w:val="right"/>
              <w:rPr>
                <w:sz w:val="24"/>
              </w:rPr>
            </w:pPr>
            <w:r>
              <w:rPr>
                <w:sz w:val="24"/>
              </w:rPr>
              <w:t>5</w:t>
            </w:r>
          </w:p>
        </w:tc>
        <w:tc>
          <w:tcPr>
            <w:tcW w:w="1417" w:type="dxa"/>
          </w:tcPr>
          <w:p>
            <w:pPr>
              <w:pStyle w:val="9"/>
              <w:spacing w:before="88"/>
              <w:ind w:left="88" w:right="79"/>
              <w:jc w:val="center"/>
              <w:rPr>
                <w:sz w:val="24"/>
              </w:rPr>
            </w:pPr>
            <w:r>
              <w:rPr>
                <w:sz w:val="24"/>
              </w:rPr>
              <w:t>2019－2022</w:t>
            </w:r>
          </w:p>
        </w:tc>
        <w:tc>
          <w:tcPr>
            <w:tcW w:w="1644" w:type="dxa"/>
          </w:tcPr>
          <w:p>
            <w:pPr>
              <w:pStyle w:val="9"/>
              <w:spacing w:before="88"/>
              <w:ind w:left="77" w:right="67"/>
              <w:jc w:val="center"/>
              <w:rPr>
                <w:sz w:val="24"/>
              </w:rPr>
            </w:pPr>
            <w:r>
              <w:rPr>
                <w:sz w:val="24"/>
              </w:rPr>
              <w:t>市教坛新秀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04" w:type="dxa"/>
          </w:tcPr>
          <w:p>
            <w:pPr>
              <w:pStyle w:val="9"/>
              <w:spacing w:before="159"/>
              <w:ind w:right="100"/>
              <w:jc w:val="right"/>
              <w:rPr>
                <w:sz w:val="24"/>
              </w:rPr>
            </w:pPr>
            <w:r>
              <w:rPr>
                <w:sz w:val="24"/>
              </w:rPr>
              <w:t>物理</w:t>
            </w:r>
          </w:p>
        </w:tc>
        <w:tc>
          <w:tcPr>
            <w:tcW w:w="576" w:type="dxa"/>
          </w:tcPr>
          <w:p>
            <w:pPr>
              <w:pStyle w:val="9"/>
              <w:spacing w:before="159"/>
              <w:ind w:left="108"/>
              <w:rPr>
                <w:sz w:val="24"/>
              </w:rPr>
            </w:pPr>
            <w:r>
              <w:rPr>
                <w:sz w:val="24"/>
              </w:rPr>
              <w:t>102</w:t>
            </w:r>
          </w:p>
        </w:tc>
        <w:tc>
          <w:tcPr>
            <w:tcW w:w="992" w:type="dxa"/>
          </w:tcPr>
          <w:p>
            <w:pPr>
              <w:pStyle w:val="9"/>
              <w:spacing w:before="159"/>
              <w:ind w:left="8"/>
              <w:jc w:val="center"/>
              <w:rPr>
                <w:sz w:val="24"/>
              </w:rPr>
            </w:pPr>
            <w:r>
              <w:rPr>
                <w:sz w:val="24"/>
              </w:rPr>
              <w:t>周华伟</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51</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30</w:t>
            </w:r>
          </w:p>
        </w:tc>
        <w:tc>
          <w:tcPr>
            <w:tcW w:w="1417" w:type="dxa"/>
          </w:tcPr>
          <w:p>
            <w:pPr>
              <w:pStyle w:val="9"/>
              <w:spacing w:before="159"/>
              <w:ind w:left="9"/>
              <w:jc w:val="center"/>
              <w:rPr>
                <w:sz w:val="24"/>
              </w:rPr>
            </w:pPr>
            <w:r>
              <w:rPr>
                <w:sz w:val="24"/>
              </w:rPr>
              <w:t>0</w:t>
            </w:r>
          </w:p>
        </w:tc>
        <w:tc>
          <w:tcPr>
            <w:tcW w:w="1644" w:type="dxa"/>
          </w:tcPr>
          <w:p>
            <w:pPr>
              <w:pStyle w:val="9"/>
              <w:spacing w:before="3"/>
              <w:ind w:left="77" w:right="67"/>
              <w:jc w:val="center"/>
              <w:rPr>
                <w:sz w:val="24"/>
              </w:rPr>
            </w:pPr>
            <w:r>
              <w:rPr>
                <w:sz w:val="24"/>
              </w:rPr>
              <w:t>区学科带头</w:t>
            </w:r>
          </w:p>
          <w:p>
            <w:pPr>
              <w:pStyle w:val="9"/>
              <w:spacing w:before="5" w:line="287" w:lineRule="exact"/>
              <w:ind w:left="10"/>
              <w:jc w:val="center"/>
              <w:rPr>
                <w:sz w:val="24"/>
              </w:rPr>
            </w:pPr>
            <w:r>
              <w:rPr>
                <w:sz w:val="24"/>
              </w:rPr>
              <w:t>人</w:t>
            </w:r>
          </w:p>
        </w:tc>
      </w:tr>
    </w:tbl>
    <w:p>
      <w:pPr>
        <w:spacing w:after="0" w:line="287" w:lineRule="exact"/>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04" w:type="dxa"/>
            <w:tcBorders>
              <w:top w:val="nil"/>
            </w:tcBorders>
          </w:tcPr>
          <w:p>
            <w:pPr>
              <w:pStyle w:val="9"/>
              <w:spacing w:before="96"/>
              <w:ind w:right="100"/>
              <w:jc w:val="right"/>
              <w:rPr>
                <w:sz w:val="24"/>
              </w:rPr>
            </w:pPr>
            <w:r>
              <w:rPr>
                <w:sz w:val="24"/>
              </w:rPr>
              <w:t>物理</w:t>
            </w:r>
          </w:p>
        </w:tc>
        <w:tc>
          <w:tcPr>
            <w:tcW w:w="576" w:type="dxa"/>
            <w:tcBorders>
              <w:top w:val="nil"/>
            </w:tcBorders>
          </w:tcPr>
          <w:p>
            <w:pPr>
              <w:pStyle w:val="9"/>
              <w:spacing w:before="96"/>
              <w:ind w:right="95"/>
              <w:jc w:val="right"/>
              <w:rPr>
                <w:sz w:val="24"/>
              </w:rPr>
            </w:pPr>
            <w:r>
              <w:rPr>
                <w:sz w:val="24"/>
              </w:rPr>
              <w:t>103</w:t>
            </w:r>
          </w:p>
        </w:tc>
        <w:tc>
          <w:tcPr>
            <w:tcW w:w="992" w:type="dxa"/>
            <w:tcBorders>
              <w:top w:val="nil"/>
            </w:tcBorders>
          </w:tcPr>
          <w:p>
            <w:pPr>
              <w:pStyle w:val="9"/>
              <w:spacing w:before="96"/>
              <w:ind w:left="8"/>
              <w:jc w:val="center"/>
              <w:rPr>
                <w:sz w:val="24"/>
              </w:rPr>
            </w:pPr>
            <w:r>
              <w:rPr>
                <w:sz w:val="24"/>
              </w:rPr>
              <w:t>朱开创</w:t>
            </w:r>
          </w:p>
        </w:tc>
        <w:tc>
          <w:tcPr>
            <w:tcW w:w="570" w:type="dxa"/>
            <w:tcBorders>
              <w:top w:val="nil"/>
            </w:tcBorders>
          </w:tcPr>
          <w:p>
            <w:pPr>
              <w:pStyle w:val="9"/>
              <w:spacing w:before="96"/>
              <w:ind w:left="11"/>
              <w:jc w:val="center"/>
              <w:rPr>
                <w:sz w:val="24"/>
              </w:rPr>
            </w:pPr>
            <w:r>
              <w:rPr>
                <w:sz w:val="24"/>
              </w:rPr>
              <w:t>男</w:t>
            </w:r>
          </w:p>
        </w:tc>
        <w:tc>
          <w:tcPr>
            <w:tcW w:w="456" w:type="dxa"/>
            <w:tcBorders>
              <w:top w:val="nil"/>
            </w:tcBorders>
          </w:tcPr>
          <w:p>
            <w:pPr>
              <w:pStyle w:val="9"/>
              <w:spacing w:before="96"/>
              <w:ind w:left="106"/>
              <w:rPr>
                <w:sz w:val="24"/>
              </w:rPr>
            </w:pPr>
            <w:r>
              <w:rPr>
                <w:sz w:val="24"/>
              </w:rPr>
              <w:t>27</w:t>
            </w:r>
          </w:p>
        </w:tc>
        <w:tc>
          <w:tcPr>
            <w:tcW w:w="740" w:type="dxa"/>
            <w:tcBorders>
              <w:top w:val="nil"/>
            </w:tcBorders>
          </w:tcPr>
          <w:p>
            <w:pPr>
              <w:pStyle w:val="9"/>
              <w:spacing w:before="96"/>
              <w:ind w:left="130"/>
              <w:rPr>
                <w:sz w:val="24"/>
              </w:rPr>
            </w:pPr>
            <w:r>
              <w:rPr>
                <w:sz w:val="24"/>
              </w:rPr>
              <w:t>硕士</w:t>
            </w:r>
          </w:p>
        </w:tc>
        <w:tc>
          <w:tcPr>
            <w:tcW w:w="708" w:type="dxa"/>
            <w:tcBorders>
              <w:top w:val="nil"/>
            </w:tcBorders>
          </w:tcPr>
          <w:p>
            <w:pPr>
              <w:pStyle w:val="9"/>
              <w:spacing w:before="96"/>
              <w:ind w:left="113"/>
              <w:rPr>
                <w:sz w:val="24"/>
              </w:rPr>
            </w:pPr>
            <w:r>
              <w:rPr>
                <w:sz w:val="24"/>
              </w:rPr>
              <w:t>中二</w:t>
            </w:r>
          </w:p>
        </w:tc>
        <w:tc>
          <w:tcPr>
            <w:tcW w:w="713" w:type="dxa"/>
            <w:tcBorders>
              <w:top w:val="nil"/>
            </w:tcBorders>
          </w:tcPr>
          <w:p>
            <w:pPr>
              <w:pStyle w:val="9"/>
              <w:spacing w:before="96"/>
              <w:ind w:right="285"/>
              <w:jc w:val="right"/>
              <w:rPr>
                <w:sz w:val="24"/>
              </w:rPr>
            </w:pPr>
            <w:r>
              <w:rPr>
                <w:sz w:val="24"/>
              </w:rPr>
              <w:t>2</w:t>
            </w:r>
          </w:p>
        </w:tc>
        <w:tc>
          <w:tcPr>
            <w:tcW w:w="1417" w:type="dxa"/>
            <w:tcBorders>
              <w:top w:val="nil"/>
            </w:tcBorders>
          </w:tcPr>
          <w:p>
            <w:pPr>
              <w:pStyle w:val="9"/>
              <w:spacing w:before="96"/>
              <w:ind w:left="9"/>
              <w:jc w:val="center"/>
              <w:rPr>
                <w:sz w:val="24"/>
              </w:rPr>
            </w:pPr>
            <w:r>
              <w:rPr>
                <w:sz w:val="24"/>
              </w:rPr>
              <w:t>0</w:t>
            </w:r>
          </w:p>
        </w:tc>
        <w:tc>
          <w:tcPr>
            <w:tcW w:w="1644" w:type="dxa"/>
            <w:tcBorders>
              <w:top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体育</w:t>
            </w:r>
          </w:p>
        </w:tc>
        <w:tc>
          <w:tcPr>
            <w:tcW w:w="576" w:type="dxa"/>
          </w:tcPr>
          <w:p>
            <w:pPr>
              <w:pStyle w:val="9"/>
              <w:spacing w:before="86"/>
              <w:ind w:right="95"/>
              <w:jc w:val="right"/>
              <w:rPr>
                <w:sz w:val="24"/>
              </w:rPr>
            </w:pPr>
            <w:r>
              <w:rPr>
                <w:sz w:val="24"/>
              </w:rPr>
              <w:t>104</w:t>
            </w:r>
          </w:p>
        </w:tc>
        <w:tc>
          <w:tcPr>
            <w:tcW w:w="992" w:type="dxa"/>
          </w:tcPr>
          <w:p>
            <w:pPr>
              <w:pStyle w:val="9"/>
              <w:spacing w:before="86"/>
              <w:ind w:left="8"/>
              <w:jc w:val="center"/>
              <w:rPr>
                <w:sz w:val="24"/>
              </w:rPr>
            </w:pPr>
            <w:r>
              <w:rPr>
                <w:sz w:val="24"/>
              </w:rPr>
              <w:t>蔡志庆</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37</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15</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60"/>
              <w:ind w:right="100"/>
              <w:jc w:val="right"/>
              <w:rPr>
                <w:sz w:val="24"/>
              </w:rPr>
            </w:pPr>
            <w:r>
              <w:rPr>
                <w:sz w:val="24"/>
              </w:rPr>
              <w:t>体育</w:t>
            </w:r>
          </w:p>
        </w:tc>
        <w:tc>
          <w:tcPr>
            <w:tcW w:w="576" w:type="dxa"/>
          </w:tcPr>
          <w:p>
            <w:pPr>
              <w:pStyle w:val="9"/>
              <w:spacing w:before="160"/>
              <w:ind w:right="95"/>
              <w:jc w:val="right"/>
              <w:rPr>
                <w:sz w:val="24"/>
              </w:rPr>
            </w:pPr>
            <w:r>
              <w:rPr>
                <w:sz w:val="24"/>
              </w:rPr>
              <w:t>105</w:t>
            </w:r>
          </w:p>
        </w:tc>
        <w:tc>
          <w:tcPr>
            <w:tcW w:w="992" w:type="dxa"/>
          </w:tcPr>
          <w:p>
            <w:pPr>
              <w:pStyle w:val="9"/>
              <w:spacing w:before="160"/>
              <w:ind w:left="8"/>
              <w:jc w:val="center"/>
              <w:rPr>
                <w:sz w:val="24"/>
              </w:rPr>
            </w:pPr>
            <w:r>
              <w:rPr>
                <w:sz w:val="24"/>
              </w:rPr>
              <w:t>陈晓萍</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39</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17</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222"/>
              <w:rPr>
                <w:sz w:val="24"/>
              </w:rPr>
            </w:pPr>
            <w:r>
              <w:rPr>
                <w:sz w:val="24"/>
              </w:rPr>
              <w:t>市健康教育</w:t>
            </w:r>
          </w:p>
          <w:p>
            <w:pPr>
              <w:pStyle w:val="9"/>
              <w:spacing w:before="4" w:line="288" w:lineRule="exact"/>
              <w:ind w:left="222"/>
              <w:rPr>
                <w:sz w:val="24"/>
              </w:rPr>
            </w:pPr>
            <w:r>
              <w:rPr>
                <w:sz w:val="24"/>
              </w:rPr>
              <w:t>教学二等奖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体育</w:t>
            </w:r>
          </w:p>
        </w:tc>
        <w:tc>
          <w:tcPr>
            <w:tcW w:w="576" w:type="dxa"/>
          </w:tcPr>
          <w:p>
            <w:pPr>
              <w:pStyle w:val="9"/>
              <w:spacing w:before="88"/>
              <w:ind w:right="95"/>
              <w:jc w:val="right"/>
              <w:rPr>
                <w:sz w:val="24"/>
              </w:rPr>
            </w:pPr>
            <w:r>
              <w:rPr>
                <w:sz w:val="24"/>
              </w:rPr>
              <w:t>106</w:t>
            </w:r>
          </w:p>
        </w:tc>
        <w:tc>
          <w:tcPr>
            <w:tcW w:w="992" w:type="dxa"/>
          </w:tcPr>
          <w:p>
            <w:pPr>
              <w:pStyle w:val="9"/>
              <w:spacing w:before="88"/>
              <w:ind w:left="8"/>
              <w:jc w:val="center"/>
              <w:rPr>
                <w:sz w:val="24"/>
              </w:rPr>
            </w:pPr>
            <w:r>
              <w:rPr>
                <w:sz w:val="24"/>
              </w:rPr>
              <w:t>蒋菲</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46</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24</w:t>
            </w:r>
          </w:p>
        </w:tc>
        <w:tc>
          <w:tcPr>
            <w:tcW w:w="1417" w:type="dxa"/>
          </w:tcPr>
          <w:p>
            <w:pPr>
              <w:pStyle w:val="9"/>
              <w:rPr>
                <w:rFonts w:ascii="Times New Roman"/>
                <w:sz w:val="22"/>
              </w:rPr>
            </w:pP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体育</w:t>
            </w:r>
          </w:p>
        </w:tc>
        <w:tc>
          <w:tcPr>
            <w:tcW w:w="576" w:type="dxa"/>
          </w:tcPr>
          <w:p>
            <w:pPr>
              <w:pStyle w:val="9"/>
              <w:spacing w:before="87"/>
              <w:ind w:right="95"/>
              <w:jc w:val="right"/>
              <w:rPr>
                <w:sz w:val="24"/>
              </w:rPr>
            </w:pPr>
            <w:r>
              <w:rPr>
                <w:sz w:val="24"/>
              </w:rPr>
              <w:t>107</w:t>
            </w:r>
          </w:p>
        </w:tc>
        <w:tc>
          <w:tcPr>
            <w:tcW w:w="992" w:type="dxa"/>
          </w:tcPr>
          <w:p>
            <w:pPr>
              <w:pStyle w:val="9"/>
              <w:spacing w:before="87"/>
              <w:ind w:left="8"/>
              <w:jc w:val="center"/>
              <w:rPr>
                <w:sz w:val="24"/>
              </w:rPr>
            </w:pPr>
            <w:r>
              <w:rPr>
                <w:sz w:val="24"/>
              </w:rPr>
              <w:t>马杰</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40</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19</w:t>
            </w:r>
          </w:p>
        </w:tc>
        <w:tc>
          <w:tcPr>
            <w:tcW w:w="1417" w:type="dxa"/>
          </w:tcPr>
          <w:p>
            <w:pPr>
              <w:pStyle w:val="9"/>
              <w:rPr>
                <w:rFonts w:ascii="Times New Roman"/>
                <w:sz w:val="22"/>
              </w:rPr>
            </w:pPr>
          </w:p>
        </w:tc>
        <w:tc>
          <w:tcPr>
            <w:tcW w:w="1644" w:type="dxa"/>
          </w:tcPr>
          <w:p>
            <w:pPr>
              <w:pStyle w:val="9"/>
              <w:spacing w:before="87"/>
              <w:ind w:left="77" w:right="67"/>
              <w:jc w:val="center"/>
              <w:rPr>
                <w:sz w:val="24"/>
              </w:rPr>
            </w:pPr>
            <w:r>
              <w:rPr>
                <w:sz w:val="24"/>
              </w:rPr>
              <w:t>市教学能手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体育</w:t>
            </w:r>
          </w:p>
        </w:tc>
        <w:tc>
          <w:tcPr>
            <w:tcW w:w="576" w:type="dxa"/>
          </w:tcPr>
          <w:p>
            <w:pPr>
              <w:pStyle w:val="9"/>
              <w:spacing w:before="159"/>
              <w:ind w:right="95"/>
              <w:jc w:val="right"/>
              <w:rPr>
                <w:sz w:val="24"/>
              </w:rPr>
            </w:pPr>
            <w:r>
              <w:rPr>
                <w:sz w:val="24"/>
              </w:rPr>
              <w:t>108</w:t>
            </w:r>
          </w:p>
        </w:tc>
        <w:tc>
          <w:tcPr>
            <w:tcW w:w="992" w:type="dxa"/>
          </w:tcPr>
          <w:p>
            <w:pPr>
              <w:pStyle w:val="9"/>
              <w:spacing w:before="159"/>
              <w:ind w:left="8"/>
              <w:jc w:val="center"/>
              <w:rPr>
                <w:sz w:val="24"/>
              </w:rPr>
            </w:pPr>
            <w:r>
              <w:rPr>
                <w:sz w:val="24"/>
              </w:rPr>
              <w:t>宋军</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46</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24</w:t>
            </w:r>
          </w:p>
        </w:tc>
        <w:tc>
          <w:tcPr>
            <w:tcW w:w="1417" w:type="dxa"/>
          </w:tcPr>
          <w:p>
            <w:pPr>
              <w:pStyle w:val="9"/>
              <w:spacing w:before="159"/>
              <w:ind w:left="88" w:right="79"/>
              <w:jc w:val="center"/>
              <w:rPr>
                <w:sz w:val="24"/>
              </w:rPr>
            </w:pPr>
            <w:r>
              <w:rPr>
                <w:sz w:val="24"/>
              </w:rPr>
              <w:t>1998-2001</w:t>
            </w:r>
          </w:p>
        </w:tc>
        <w:tc>
          <w:tcPr>
            <w:tcW w:w="1644" w:type="dxa"/>
          </w:tcPr>
          <w:p>
            <w:pPr>
              <w:pStyle w:val="9"/>
              <w:spacing w:before="3"/>
              <w:ind w:left="77" w:right="67"/>
              <w:jc w:val="center"/>
              <w:rPr>
                <w:sz w:val="24"/>
              </w:rPr>
            </w:pPr>
            <w:r>
              <w:rPr>
                <w:sz w:val="24"/>
              </w:rPr>
              <w:t>市学科带头</w:t>
            </w:r>
          </w:p>
          <w:p>
            <w:pPr>
              <w:pStyle w:val="9"/>
              <w:spacing w:before="4"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体育</w:t>
            </w:r>
          </w:p>
        </w:tc>
        <w:tc>
          <w:tcPr>
            <w:tcW w:w="576" w:type="dxa"/>
          </w:tcPr>
          <w:p>
            <w:pPr>
              <w:pStyle w:val="9"/>
              <w:spacing w:before="86"/>
              <w:ind w:right="95"/>
              <w:jc w:val="right"/>
              <w:rPr>
                <w:sz w:val="24"/>
              </w:rPr>
            </w:pPr>
            <w:r>
              <w:rPr>
                <w:sz w:val="24"/>
              </w:rPr>
              <w:t>109</w:t>
            </w:r>
          </w:p>
        </w:tc>
        <w:tc>
          <w:tcPr>
            <w:tcW w:w="992" w:type="dxa"/>
          </w:tcPr>
          <w:p>
            <w:pPr>
              <w:pStyle w:val="9"/>
              <w:spacing w:before="86"/>
              <w:ind w:left="8"/>
              <w:jc w:val="center"/>
              <w:rPr>
                <w:sz w:val="24"/>
              </w:rPr>
            </w:pPr>
            <w:r>
              <w:rPr>
                <w:sz w:val="24"/>
              </w:rPr>
              <w:t>王江平</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50</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30</w:t>
            </w:r>
          </w:p>
        </w:tc>
        <w:tc>
          <w:tcPr>
            <w:tcW w:w="1417" w:type="dxa"/>
          </w:tcPr>
          <w:p>
            <w:pPr>
              <w:pStyle w:val="9"/>
              <w:spacing w:before="86"/>
              <w:ind w:left="88" w:right="79"/>
              <w:jc w:val="center"/>
              <w:rPr>
                <w:sz w:val="24"/>
              </w:rPr>
            </w:pPr>
            <w:r>
              <w:rPr>
                <w:sz w:val="24"/>
              </w:rPr>
              <w:t>2017-2020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体育</w:t>
            </w:r>
          </w:p>
        </w:tc>
        <w:tc>
          <w:tcPr>
            <w:tcW w:w="576" w:type="dxa"/>
          </w:tcPr>
          <w:p>
            <w:pPr>
              <w:pStyle w:val="9"/>
              <w:spacing w:before="86"/>
              <w:ind w:right="95"/>
              <w:jc w:val="right"/>
              <w:rPr>
                <w:sz w:val="24"/>
              </w:rPr>
            </w:pPr>
            <w:r>
              <w:rPr>
                <w:sz w:val="24"/>
              </w:rPr>
              <w:t>110</w:t>
            </w:r>
          </w:p>
        </w:tc>
        <w:tc>
          <w:tcPr>
            <w:tcW w:w="992" w:type="dxa"/>
          </w:tcPr>
          <w:p>
            <w:pPr>
              <w:pStyle w:val="9"/>
              <w:spacing w:before="86"/>
              <w:ind w:left="8"/>
              <w:jc w:val="center"/>
              <w:rPr>
                <w:sz w:val="24"/>
              </w:rPr>
            </w:pPr>
            <w:r>
              <w:rPr>
                <w:sz w:val="24"/>
              </w:rPr>
              <w:t>王雷</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35</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12</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体育</w:t>
            </w:r>
          </w:p>
        </w:tc>
        <w:tc>
          <w:tcPr>
            <w:tcW w:w="576" w:type="dxa"/>
          </w:tcPr>
          <w:p>
            <w:pPr>
              <w:pStyle w:val="9"/>
              <w:spacing w:before="88"/>
              <w:ind w:right="95"/>
              <w:jc w:val="right"/>
              <w:rPr>
                <w:sz w:val="24"/>
              </w:rPr>
            </w:pPr>
            <w:r>
              <w:rPr>
                <w:sz w:val="24"/>
              </w:rPr>
              <w:t>111</w:t>
            </w:r>
          </w:p>
        </w:tc>
        <w:tc>
          <w:tcPr>
            <w:tcW w:w="992" w:type="dxa"/>
          </w:tcPr>
          <w:p>
            <w:pPr>
              <w:pStyle w:val="9"/>
              <w:spacing w:before="88"/>
              <w:ind w:left="8"/>
              <w:jc w:val="center"/>
              <w:rPr>
                <w:sz w:val="24"/>
              </w:rPr>
            </w:pPr>
            <w:r>
              <w:rPr>
                <w:sz w:val="24"/>
              </w:rPr>
              <w:t>杨栩</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32</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中一</w:t>
            </w:r>
          </w:p>
        </w:tc>
        <w:tc>
          <w:tcPr>
            <w:tcW w:w="713" w:type="dxa"/>
          </w:tcPr>
          <w:p>
            <w:pPr>
              <w:pStyle w:val="9"/>
              <w:spacing w:before="88"/>
              <w:ind w:right="285"/>
              <w:jc w:val="right"/>
              <w:rPr>
                <w:sz w:val="24"/>
              </w:rPr>
            </w:pPr>
            <w:r>
              <w:rPr>
                <w:sz w:val="24"/>
              </w:rPr>
              <w:t>7</w:t>
            </w:r>
          </w:p>
        </w:tc>
        <w:tc>
          <w:tcPr>
            <w:tcW w:w="1417" w:type="dxa"/>
          </w:tcPr>
          <w:p>
            <w:pPr>
              <w:pStyle w:val="9"/>
              <w:spacing w:before="88"/>
              <w:ind w:left="88" w:right="79"/>
              <w:jc w:val="center"/>
              <w:rPr>
                <w:sz w:val="24"/>
              </w:rPr>
            </w:pPr>
            <w:r>
              <w:rPr>
                <w:sz w:val="24"/>
              </w:rPr>
              <w:t>2017-2020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体育</w:t>
            </w:r>
          </w:p>
        </w:tc>
        <w:tc>
          <w:tcPr>
            <w:tcW w:w="576" w:type="dxa"/>
          </w:tcPr>
          <w:p>
            <w:pPr>
              <w:pStyle w:val="9"/>
              <w:spacing w:before="159"/>
              <w:ind w:right="95"/>
              <w:jc w:val="right"/>
              <w:rPr>
                <w:sz w:val="24"/>
              </w:rPr>
            </w:pPr>
            <w:r>
              <w:rPr>
                <w:sz w:val="24"/>
              </w:rPr>
              <w:t>112</w:t>
            </w:r>
          </w:p>
        </w:tc>
        <w:tc>
          <w:tcPr>
            <w:tcW w:w="992" w:type="dxa"/>
          </w:tcPr>
          <w:p>
            <w:pPr>
              <w:pStyle w:val="9"/>
              <w:spacing w:before="159"/>
              <w:ind w:left="8"/>
              <w:jc w:val="center"/>
              <w:rPr>
                <w:sz w:val="24"/>
              </w:rPr>
            </w:pPr>
            <w:r>
              <w:rPr>
                <w:sz w:val="24"/>
              </w:rPr>
              <w:t>赵金华</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47</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25</w:t>
            </w:r>
          </w:p>
        </w:tc>
        <w:tc>
          <w:tcPr>
            <w:tcW w:w="1417" w:type="dxa"/>
          </w:tcPr>
          <w:p>
            <w:pPr>
              <w:pStyle w:val="9"/>
              <w:spacing w:before="159"/>
              <w:ind w:left="88" w:right="79"/>
              <w:jc w:val="center"/>
              <w:rPr>
                <w:sz w:val="24"/>
              </w:rPr>
            </w:pPr>
            <w:r>
              <w:rPr>
                <w:sz w:val="24"/>
              </w:rPr>
              <w:t>2019-2022</w:t>
            </w:r>
          </w:p>
        </w:tc>
        <w:tc>
          <w:tcPr>
            <w:tcW w:w="1644" w:type="dxa"/>
          </w:tcPr>
          <w:p>
            <w:pPr>
              <w:pStyle w:val="9"/>
              <w:spacing w:before="4"/>
              <w:ind w:left="107"/>
              <w:rPr>
                <w:sz w:val="24"/>
              </w:rPr>
            </w:pPr>
            <w:r>
              <w:rPr>
                <w:sz w:val="24"/>
              </w:rPr>
              <w:t>省特级教师、</w:t>
            </w:r>
          </w:p>
          <w:p>
            <w:pPr>
              <w:pStyle w:val="9"/>
              <w:spacing w:before="4" w:line="288" w:lineRule="exact"/>
              <w:ind w:left="222"/>
              <w:rPr>
                <w:sz w:val="24"/>
              </w:rPr>
            </w:pPr>
            <w:r>
              <w:rPr>
                <w:sz w:val="24"/>
              </w:rPr>
              <w:t>正高级教师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113</w:t>
            </w:r>
          </w:p>
        </w:tc>
        <w:tc>
          <w:tcPr>
            <w:tcW w:w="992" w:type="dxa"/>
          </w:tcPr>
          <w:p>
            <w:pPr>
              <w:pStyle w:val="9"/>
              <w:spacing w:before="87"/>
              <w:ind w:left="8"/>
              <w:jc w:val="center"/>
              <w:rPr>
                <w:sz w:val="24"/>
              </w:rPr>
            </w:pPr>
            <w:r>
              <w:rPr>
                <w:sz w:val="24"/>
              </w:rPr>
              <w:t>蔡剑波</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55</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33</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114</w:t>
            </w:r>
          </w:p>
        </w:tc>
        <w:tc>
          <w:tcPr>
            <w:tcW w:w="992" w:type="dxa"/>
          </w:tcPr>
          <w:p>
            <w:pPr>
              <w:pStyle w:val="9"/>
              <w:spacing w:before="159"/>
              <w:ind w:left="8"/>
              <w:jc w:val="center"/>
              <w:rPr>
                <w:sz w:val="24"/>
              </w:rPr>
            </w:pPr>
            <w:r>
              <w:rPr>
                <w:sz w:val="24"/>
              </w:rPr>
              <w:t>陈建良</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58</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37</w:t>
            </w:r>
          </w:p>
        </w:tc>
        <w:tc>
          <w:tcPr>
            <w:tcW w:w="1417" w:type="dxa"/>
          </w:tcPr>
          <w:p>
            <w:pPr>
              <w:pStyle w:val="9"/>
              <w:spacing w:before="3"/>
              <w:ind w:left="88" w:right="79"/>
              <w:jc w:val="center"/>
              <w:rPr>
                <w:sz w:val="24"/>
              </w:rPr>
            </w:pPr>
            <w:r>
              <w:rPr>
                <w:sz w:val="24"/>
              </w:rPr>
              <w:t>2019 一</w:t>
            </w:r>
          </w:p>
          <w:p>
            <w:pPr>
              <w:pStyle w:val="9"/>
              <w:spacing w:before="4" w:line="289" w:lineRule="exact"/>
              <w:ind w:left="88" w:right="79"/>
              <w:jc w:val="center"/>
              <w:rPr>
                <w:sz w:val="24"/>
              </w:rPr>
            </w:pPr>
            <w:r>
              <w:rPr>
                <w:sz w:val="24"/>
              </w:rPr>
              <w:t>2022</w:t>
            </w:r>
          </w:p>
        </w:tc>
        <w:tc>
          <w:tcPr>
            <w:tcW w:w="1644" w:type="dxa"/>
          </w:tcPr>
          <w:p>
            <w:pPr>
              <w:pStyle w:val="9"/>
              <w:spacing w:before="159"/>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115</w:t>
            </w:r>
          </w:p>
        </w:tc>
        <w:tc>
          <w:tcPr>
            <w:tcW w:w="992" w:type="dxa"/>
          </w:tcPr>
          <w:p>
            <w:pPr>
              <w:pStyle w:val="9"/>
              <w:spacing w:before="86"/>
              <w:ind w:left="8"/>
              <w:jc w:val="center"/>
              <w:rPr>
                <w:sz w:val="24"/>
              </w:rPr>
            </w:pPr>
            <w:r>
              <w:rPr>
                <w:sz w:val="24"/>
              </w:rPr>
              <w:t>陈娟</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44</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23</w:t>
            </w:r>
          </w:p>
        </w:tc>
        <w:tc>
          <w:tcPr>
            <w:tcW w:w="1417" w:type="dxa"/>
          </w:tcPr>
          <w:p>
            <w:pPr>
              <w:pStyle w:val="9"/>
              <w:spacing w:before="86"/>
              <w:ind w:left="88" w:right="79"/>
              <w:jc w:val="center"/>
              <w:rPr>
                <w:sz w:val="24"/>
              </w:rPr>
            </w:pPr>
            <w:r>
              <w:rPr>
                <w:sz w:val="24"/>
              </w:rPr>
              <w:t>2017-2020</w:t>
            </w:r>
          </w:p>
        </w:tc>
        <w:tc>
          <w:tcPr>
            <w:tcW w:w="1644" w:type="dxa"/>
          </w:tcPr>
          <w:p>
            <w:pPr>
              <w:pStyle w:val="9"/>
              <w:spacing w:before="86"/>
              <w:ind w:left="77" w:right="67"/>
              <w:jc w:val="center"/>
              <w:rPr>
                <w:sz w:val="24"/>
              </w:rPr>
            </w:pPr>
            <w:r>
              <w:rPr>
                <w:sz w:val="24"/>
              </w:rPr>
              <w:t>区教学能手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数学</w:t>
            </w:r>
          </w:p>
        </w:tc>
        <w:tc>
          <w:tcPr>
            <w:tcW w:w="576" w:type="dxa"/>
          </w:tcPr>
          <w:p>
            <w:pPr>
              <w:pStyle w:val="9"/>
              <w:spacing w:before="158"/>
              <w:ind w:right="95"/>
              <w:jc w:val="right"/>
              <w:rPr>
                <w:sz w:val="24"/>
              </w:rPr>
            </w:pPr>
            <w:r>
              <w:rPr>
                <w:sz w:val="24"/>
              </w:rPr>
              <w:t>116</w:t>
            </w:r>
          </w:p>
        </w:tc>
        <w:tc>
          <w:tcPr>
            <w:tcW w:w="992" w:type="dxa"/>
          </w:tcPr>
          <w:p>
            <w:pPr>
              <w:pStyle w:val="9"/>
              <w:spacing w:before="158"/>
              <w:ind w:left="8"/>
              <w:jc w:val="center"/>
              <w:rPr>
                <w:sz w:val="24"/>
              </w:rPr>
            </w:pPr>
            <w:r>
              <w:rPr>
                <w:sz w:val="24"/>
              </w:rPr>
              <w:t>陈维杰</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42</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20</w:t>
            </w:r>
          </w:p>
        </w:tc>
        <w:tc>
          <w:tcPr>
            <w:tcW w:w="1417" w:type="dxa"/>
          </w:tcPr>
          <w:p>
            <w:pPr>
              <w:pStyle w:val="9"/>
              <w:spacing w:before="158"/>
              <w:ind w:left="9"/>
              <w:jc w:val="center"/>
              <w:rPr>
                <w:sz w:val="24"/>
              </w:rPr>
            </w:pPr>
            <w:r>
              <w:rPr>
                <w:sz w:val="24"/>
              </w:rPr>
              <w:t>0</w:t>
            </w:r>
          </w:p>
        </w:tc>
        <w:tc>
          <w:tcPr>
            <w:tcW w:w="1644" w:type="dxa"/>
          </w:tcPr>
          <w:p>
            <w:pPr>
              <w:pStyle w:val="9"/>
              <w:spacing w:before="2"/>
              <w:ind w:left="222"/>
              <w:rPr>
                <w:sz w:val="24"/>
              </w:rPr>
            </w:pPr>
            <w:r>
              <w:rPr>
                <w:sz w:val="24"/>
              </w:rPr>
              <w:t>市减负增效</w:t>
            </w:r>
          </w:p>
          <w:p>
            <w:pPr>
              <w:pStyle w:val="9"/>
              <w:spacing w:before="4" w:line="290" w:lineRule="exact"/>
              <w:ind w:left="342"/>
              <w:rPr>
                <w:sz w:val="24"/>
              </w:rPr>
            </w:pPr>
            <w:r>
              <w:rPr>
                <w:sz w:val="24"/>
              </w:rPr>
              <w:t>优秀教师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数学</w:t>
            </w:r>
          </w:p>
        </w:tc>
        <w:tc>
          <w:tcPr>
            <w:tcW w:w="576" w:type="dxa"/>
          </w:tcPr>
          <w:p>
            <w:pPr>
              <w:pStyle w:val="9"/>
              <w:spacing w:before="160"/>
              <w:ind w:right="95"/>
              <w:jc w:val="right"/>
              <w:rPr>
                <w:sz w:val="24"/>
              </w:rPr>
            </w:pPr>
            <w:r>
              <w:rPr>
                <w:sz w:val="24"/>
              </w:rPr>
              <w:t>117</w:t>
            </w:r>
          </w:p>
        </w:tc>
        <w:tc>
          <w:tcPr>
            <w:tcW w:w="992" w:type="dxa"/>
          </w:tcPr>
          <w:p>
            <w:pPr>
              <w:pStyle w:val="9"/>
              <w:spacing w:before="160"/>
              <w:ind w:left="8"/>
              <w:jc w:val="center"/>
              <w:rPr>
                <w:sz w:val="24"/>
              </w:rPr>
            </w:pPr>
            <w:r>
              <w:rPr>
                <w:sz w:val="24"/>
              </w:rPr>
              <w:t>戴亚军</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51</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28</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77" w:right="67"/>
              <w:jc w:val="center"/>
              <w:rPr>
                <w:sz w:val="24"/>
              </w:rPr>
            </w:pPr>
            <w:r>
              <w:rPr>
                <w:sz w:val="24"/>
              </w:rPr>
              <w:t>区学科带头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118</w:t>
            </w:r>
          </w:p>
        </w:tc>
        <w:tc>
          <w:tcPr>
            <w:tcW w:w="992" w:type="dxa"/>
          </w:tcPr>
          <w:p>
            <w:pPr>
              <w:pStyle w:val="9"/>
              <w:spacing w:before="87"/>
              <w:ind w:left="8"/>
              <w:jc w:val="center"/>
              <w:rPr>
                <w:sz w:val="24"/>
              </w:rPr>
            </w:pPr>
            <w:r>
              <w:rPr>
                <w:sz w:val="24"/>
              </w:rPr>
              <w:t>戴艳萍</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41</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19</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市教学能手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119</w:t>
            </w:r>
          </w:p>
        </w:tc>
        <w:tc>
          <w:tcPr>
            <w:tcW w:w="992" w:type="dxa"/>
          </w:tcPr>
          <w:p>
            <w:pPr>
              <w:pStyle w:val="9"/>
              <w:spacing w:before="159"/>
              <w:ind w:left="8"/>
              <w:jc w:val="center"/>
              <w:rPr>
                <w:sz w:val="24"/>
              </w:rPr>
            </w:pPr>
            <w:r>
              <w:rPr>
                <w:sz w:val="24"/>
              </w:rPr>
              <w:t>狄闻于</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39</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18</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区优秀教育</w:t>
            </w:r>
          </w:p>
          <w:p>
            <w:pPr>
              <w:pStyle w:val="9"/>
              <w:spacing w:before="5"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120</w:t>
            </w:r>
          </w:p>
        </w:tc>
        <w:tc>
          <w:tcPr>
            <w:tcW w:w="992" w:type="dxa"/>
          </w:tcPr>
          <w:p>
            <w:pPr>
              <w:pStyle w:val="9"/>
              <w:spacing w:before="159"/>
              <w:ind w:left="8"/>
              <w:jc w:val="center"/>
              <w:rPr>
                <w:sz w:val="24"/>
              </w:rPr>
            </w:pPr>
            <w:r>
              <w:rPr>
                <w:sz w:val="24"/>
              </w:rPr>
              <w:t>丁小刚</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42</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20</w:t>
            </w:r>
          </w:p>
        </w:tc>
        <w:tc>
          <w:tcPr>
            <w:tcW w:w="1417" w:type="dxa"/>
          </w:tcPr>
          <w:p>
            <w:pPr>
              <w:pStyle w:val="9"/>
              <w:spacing w:before="159"/>
              <w:ind w:left="9"/>
              <w:jc w:val="center"/>
              <w:rPr>
                <w:sz w:val="24"/>
              </w:rPr>
            </w:pPr>
            <w:r>
              <w:rPr>
                <w:sz w:val="24"/>
              </w:rPr>
              <w:t>0</w:t>
            </w:r>
          </w:p>
        </w:tc>
        <w:tc>
          <w:tcPr>
            <w:tcW w:w="1644" w:type="dxa"/>
          </w:tcPr>
          <w:p>
            <w:pPr>
              <w:pStyle w:val="9"/>
              <w:spacing w:before="3"/>
              <w:ind w:left="77" w:right="67"/>
              <w:jc w:val="center"/>
              <w:rPr>
                <w:sz w:val="24"/>
              </w:rPr>
            </w:pPr>
            <w:r>
              <w:rPr>
                <w:sz w:val="24"/>
              </w:rPr>
              <w:t>区优秀教育</w:t>
            </w:r>
          </w:p>
          <w:p>
            <w:pPr>
              <w:pStyle w:val="9"/>
              <w:spacing w:before="4"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数学</w:t>
            </w:r>
          </w:p>
        </w:tc>
        <w:tc>
          <w:tcPr>
            <w:tcW w:w="576" w:type="dxa"/>
          </w:tcPr>
          <w:p>
            <w:pPr>
              <w:pStyle w:val="9"/>
              <w:spacing w:before="158"/>
              <w:ind w:right="95"/>
              <w:jc w:val="right"/>
              <w:rPr>
                <w:sz w:val="24"/>
              </w:rPr>
            </w:pPr>
            <w:r>
              <w:rPr>
                <w:sz w:val="24"/>
              </w:rPr>
              <w:t>121</w:t>
            </w:r>
          </w:p>
        </w:tc>
        <w:tc>
          <w:tcPr>
            <w:tcW w:w="992" w:type="dxa"/>
          </w:tcPr>
          <w:p>
            <w:pPr>
              <w:pStyle w:val="9"/>
              <w:spacing w:before="158"/>
              <w:ind w:left="8"/>
              <w:jc w:val="center"/>
              <w:rPr>
                <w:sz w:val="24"/>
              </w:rPr>
            </w:pPr>
            <w:r>
              <w:rPr>
                <w:sz w:val="24"/>
              </w:rPr>
              <w:t>范玉科</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36</w:t>
            </w:r>
          </w:p>
        </w:tc>
        <w:tc>
          <w:tcPr>
            <w:tcW w:w="740" w:type="dxa"/>
          </w:tcPr>
          <w:p>
            <w:pPr>
              <w:pStyle w:val="9"/>
              <w:spacing w:before="158"/>
              <w:ind w:left="130"/>
              <w:rPr>
                <w:sz w:val="24"/>
              </w:rPr>
            </w:pPr>
            <w:r>
              <w:rPr>
                <w:sz w:val="24"/>
              </w:rPr>
              <w:t>硕士</w:t>
            </w:r>
          </w:p>
        </w:tc>
        <w:tc>
          <w:tcPr>
            <w:tcW w:w="708" w:type="dxa"/>
          </w:tcPr>
          <w:p>
            <w:pPr>
              <w:pStyle w:val="9"/>
              <w:spacing w:before="158"/>
              <w:ind w:left="113"/>
              <w:rPr>
                <w:sz w:val="24"/>
              </w:rPr>
            </w:pPr>
            <w:r>
              <w:rPr>
                <w:sz w:val="24"/>
              </w:rPr>
              <w:t>中一</w:t>
            </w:r>
          </w:p>
        </w:tc>
        <w:tc>
          <w:tcPr>
            <w:tcW w:w="713" w:type="dxa"/>
          </w:tcPr>
          <w:p>
            <w:pPr>
              <w:pStyle w:val="9"/>
              <w:spacing w:before="158"/>
              <w:ind w:right="285"/>
              <w:jc w:val="right"/>
              <w:rPr>
                <w:sz w:val="24"/>
              </w:rPr>
            </w:pPr>
            <w:r>
              <w:rPr>
                <w:sz w:val="24"/>
              </w:rPr>
              <w:t>8</w:t>
            </w:r>
          </w:p>
        </w:tc>
        <w:tc>
          <w:tcPr>
            <w:tcW w:w="1417" w:type="dxa"/>
          </w:tcPr>
          <w:p>
            <w:pPr>
              <w:pStyle w:val="9"/>
              <w:spacing w:before="158"/>
              <w:ind w:left="88" w:right="79"/>
              <w:jc w:val="center"/>
              <w:rPr>
                <w:sz w:val="24"/>
              </w:rPr>
            </w:pPr>
            <w:r>
              <w:rPr>
                <w:sz w:val="24"/>
              </w:rPr>
              <w:t>2017-2020</w:t>
            </w:r>
          </w:p>
        </w:tc>
        <w:tc>
          <w:tcPr>
            <w:tcW w:w="1644" w:type="dxa"/>
          </w:tcPr>
          <w:p>
            <w:pPr>
              <w:pStyle w:val="9"/>
              <w:spacing w:before="2"/>
              <w:ind w:left="77" w:right="67"/>
              <w:jc w:val="center"/>
              <w:rPr>
                <w:sz w:val="24"/>
              </w:rPr>
            </w:pPr>
            <w:r>
              <w:rPr>
                <w:sz w:val="24"/>
              </w:rPr>
              <w:t>区优秀教育</w:t>
            </w:r>
          </w:p>
          <w:p>
            <w:pPr>
              <w:pStyle w:val="9"/>
              <w:spacing w:before="5"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数学</w:t>
            </w:r>
          </w:p>
        </w:tc>
        <w:tc>
          <w:tcPr>
            <w:tcW w:w="576" w:type="dxa"/>
          </w:tcPr>
          <w:p>
            <w:pPr>
              <w:pStyle w:val="9"/>
              <w:spacing w:before="158"/>
              <w:ind w:right="95"/>
              <w:jc w:val="right"/>
              <w:rPr>
                <w:sz w:val="24"/>
              </w:rPr>
            </w:pPr>
            <w:r>
              <w:rPr>
                <w:sz w:val="24"/>
              </w:rPr>
              <w:t>122</w:t>
            </w:r>
          </w:p>
        </w:tc>
        <w:tc>
          <w:tcPr>
            <w:tcW w:w="992" w:type="dxa"/>
          </w:tcPr>
          <w:p>
            <w:pPr>
              <w:pStyle w:val="9"/>
              <w:spacing w:before="158"/>
              <w:ind w:left="8"/>
              <w:jc w:val="center"/>
              <w:rPr>
                <w:sz w:val="24"/>
              </w:rPr>
            </w:pPr>
            <w:r>
              <w:rPr>
                <w:sz w:val="24"/>
              </w:rPr>
              <w:t>冯刚</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38</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17</w:t>
            </w:r>
          </w:p>
        </w:tc>
        <w:tc>
          <w:tcPr>
            <w:tcW w:w="1417" w:type="dxa"/>
          </w:tcPr>
          <w:p>
            <w:pPr>
              <w:pStyle w:val="9"/>
              <w:spacing w:before="158"/>
              <w:ind w:left="88" w:right="79"/>
              <w:jc w:val="center"/>
              <w:rPr>
                <w:sz w:val="24"/>
              </w:rPr>
            </w:pPr>
            <w:r>
              <w:rPr>
                <w:sz w:val="24"/>
              </w:rPr>
              <w:t>2018-2021</w:t>
            </w:r>
          </w:p>
        </w:tc>
        <w:tc>
          <w:tcPr>
            <w:tcW w:w="1644" w:type="dxa"/>
          </w:tcPr>
          <w:p>
            <w:pPr>
              <w:pStyle w:val="9"/>
              <w:spacing w:before="2"/>
              <w:ind w:left="77" w:right="67"/>
              <w:jc w:val="center"/>
              <w:rPr>
                <w:sz w:val="24"/>
              </w:rPr>
            </w:pPr>
            <w:r>
              <w:rPr>
                <w:sz w:val="24"/>
              </w:rPr>
              <w:t>市学科带头</w:t>
            </w:r>
          </w:p>
          <w:p>
            <w:pPr>
              <w:pStyle w:val="9"/>
              <w:spacing w:before="4" w:line="290"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数学</w:t>
            </w:r>
          </w:p>
        </w:tc>
        <w:tc>
          <w:tcPr>
            <w:tcW w:w="576" w:type="dxa"/>
          </w:tcPr>
          <w:p>
            <w:pPr>
              <w:pStyle w:val="9"/>
              <w:spacing w:before="88"/>
              <w:ind w:right="95"/>
              <w:jc w:val="right"/>
              <w:rPr>
                <w:sz w:val="24"/>
              </w:rPr>
            </w:pPr>
            <w:r>
              <w:rPr>
                <w:sz w:val="24"/>
              </w:rPr>
              <w:t>123</w:t>
            </w:r>
          </w:p>
        </w:tc>
        <w:tc>
          <w:tcPr>
            <w:tcW w:w="992" w:type="dxa"/>
          </w:tcPr>
          <w:p>
            <w:pPr>
              <w:pStyle w:val="9"/>
              <w:spacing w:before="88"/>
              <w:ind w:left="8"/>
              <w:jc w:val="center"/>
              <w:rPr>
                <w:sz w:val="24"/>
              </w:rPr>
            </w:pPr>
            <w:r>
              <w:rPr>
                <w:sz w:val="24"/>
              </w:rPr>
              <w:t>洪文林</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45</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24</w:t>
            </w:r>
          </w:p>
        </w:tc>
        <w:tc>
          <w:tcPr>
            <w:tcW w:w="1417" w:type="dxa"/>
          </w:tcPr>
          <w:p>
            <w:pPr>
              <w:pStyle w:val="9"/>
              <w:spacing w:before="88"/>
              <w:ind w:left="88" w:right="79"/>
              <w:jc w:val="center"/>
              <w:rPr>
                <w:sz w:val="24"/>
              </w:rPr>
            </w:pPr>
            <w:r>
              <w:rPr>
                <w:sz w:val="24"/>
              </w:rPr>
              <w:t>2017-2020</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数学</w:t>
            </w:r>
          </w:p>
        </w:tc>
        <w:tc>
          <w:tcPr>
            <w:tcW w:w="576" w:type="dxa"/>
          </w:tcPr>
          <w:p>
            <w:pPr>
              <w:pStyle w:val="9"/>
              <w:spacing w:before="88"/>
              <w:ind w:right="95"/>
              <w:jc w:val="right"/>
              <w:rPr>
                <w:sz w:val="24"/>
              </w:rPr>
            </w:pPr>
            <w:r>
              <w:rPr>
                <w:sz w:val="24"/>
              </w:rPr>
              <w:t>124</w:t>
            </w:r>
          </w:p>
        </w:tc>
        <w:tc>
          <w:tcPr>
            <w:tcW w:w="992" w:type="dxa"/>
          </w:tcPr>
          <w:p>
            <w:pPr>
              <w:pStyle w:val="9"/>
              <w:spacing w:before="88"/>
              <w:ind w:left="8"/>
              <w:jc w:val="center"/>
              <w:rPr>
                <w:sz w:val="24"/>
              </w:rPr>
            </w:pPr>
            <w:r>
              <w:rPr>
                <w:sz w:val="24"/>
              </w:rPr>
              <w:t>纪晓平</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47</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26</w:t>
            </w:r>
          </w:p>
        </w:tc>
        <w:tc>
          <w:tcPr>
            <w:tcW w:w="1417" w:type="dxa"/>
          </w:tcPr>
          <w:p>
            <w:pPr>
              <w:pStyle w:val="9"/>
              <w:spacing w:before="88"/>
              <w:ind w:left="88" w:right="79"/>
              <w:jc w:val="center"/>
              <w:rPr>
                <w:sz w:val="24"/>
              </w:rPr>
            </w:pPr>
            <w:r>
              <w:rPr>
                <w:sz w:val="24"/>
              </w:rPr>
              <w:t>2017-2020</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125</w:t>
            </w:r>
          </w:p>
        </w:tc>
        <w:tc>
          <w:tcPr>
            <w:tcW w:w="992" w:type="dxa"/>
          </w:tcPr>
          <w:p>
            <w:pPr>
              <w:pStyle w:val="9"/>
              <w:spacing w:before="87"/>
              <w:ind w:left="8"/>
              <w:jc w:val="center"/>
              <w:rPr>
                <w:sz w:val="24"/>
              </w:rPr>
            </w:pPr>
            <w:r>
              <w:rPr>
                <w:sz w:val="24"/>
              </w:rPr>
              <w:t>蒋亦</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39</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17</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126</w:t>
            </w:r>
          </w:p>
        </w:tc>
        <w:tc>
          <w:tcPr>
            <w:tcW w:w="992" w:type="dxa"/>
          </w:tcPr>
          <w:p>
            <w:pPr>
              <w:pStyle w:val="9"/>
              <w:spacing w:before="87"/>
              <w:ind w:left="8"/>
              <w:jc w:val="center"/>
              <w:rPr>
                <w:sz w:val="24"/>
              </w:rPr>
            </w:pPr>
            <w:r>
              <w:rPr>
                <w:sz w:val="24"/>
              </w:rPr>
              <w:t>金江平</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53</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34</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127</w:t>
            </w:r>
          </w:p>
        </w:tc>
        <w:tc>
          <w:tcPr>
            <w:tcW w:w="992" w:type="dxa"/>
          </w:tcPr>
          <w:p>
            <w:pPr>
              <w:pStyle w:val="9"/>
              <w:spacing w:before="86"/>
              <w:ind w:left="8"/>
              <w:jc w:val="center"/>
              <w:rPr>
                <w:sz w:val="24"/>
              </w:rPr>
            </w:pPr>
            <w:r>
              <w:rPr>
                <w:sz w:val="24"/>
              </w:rPr>
              <w:t>井海银</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31</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中二</w:t>
            </w:r>
          </w:p>
        </w:tc>
        <w:tc>
          <w:tcPr>
            <w:tcW w:w="713" w:type="dxa"/>
          </w:tcPr>
          <w:p>
            <w:pPr>
              <w:pStyle w:val="9"/>
              <w:spacing w:before="86"/>
              <w:ind w:right="285"/>
              <w:jc w:val="right"/>
              <w:rPr>
                <w:sz w:val="24"/>
              </w:rPr>
            </w:pPr>
            <w:r>
              <w:rPr>
                <w:sz w:val="24"/>
              </w:rPr>
              <w:t>6</w:t>
            </w:r>
          </w:p>
        </w:tc>
        <w:tc>
          <w:tcPr>
            <w:tcW w:w="1417" w:type="dxa"/>
          </w:tcPr>
          <w:p>
            <w:pPr>
              <w:pStyle w:val="9"/>
              <w:spacing w:before="86"/>
              <w:ind w:left="9"/>
              <w:jc w:val="center"/>
              <w:rPr>
                <w:sz w:val="24"/>
              </w:rPr>
            </w:pPr>
            <w:r>
              <w:rPr>
                <w:sz w:val="24"/>
              </w:rPr>
              <w:t>0</w:t>
            </w:r>
          </w:p>
        </w:tc>
        <w:tc>
          <w:tcPr>
            <w:tcW w:w="1644" w:type="dxa"/>
          </w:tcPr>
          <w:p>
            <w:pPr>
              <w:pStyle w:val="9"/>
              <w:rPr>
                <w:rFonts w:ascii="Times New Roman"/>
                <w:sz w:val="22"/>
              </w:rPr>
            </w:pPr>
          </w:p>
        </w:tc>
      </w:tr>
    </w:tbl>
    <w:p>
      <w:pPr>
        <w:spacing w:after="0"/>
        <w:rPr>
          <w:rFonts w:ascii="Times New Roman"/>
          <w:sz w:val="22"/>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04" w:type="dxa"/>
            <w:tcBorders>
              <w:top w:val="nil"/>
            </w:tcBorders>
          </w:tcPr>
          <w:p>
            <w:pPr>
              <w:pStyle w:val="9"/>
              <w:spacing w:before="96"/>
              <w:ind w:right="100"/>
              <w:jc w:val="right"/>
              <w:rPr>
                <w:sz w:val="24"/>
              </w:rPr>
            </w:pPr>
            <w:r>
              <w:rPr>
                <w:sz w:val="24"/>
              </w:rPr>
              <w:t>数学</w:t>
            </w:r>
          </w:p>
        </w:tc>
        <w:tc>
          <w:tcPr>
            <w:tcW w:w="576" w:type="dxa"/>
            <w:tcBorders>
              <w:top w:val="nil"/>
            </w:tcBorders>
          </w:tcPr>
          <w:p>
            <w:pPr>
              <w:pStyle w:val="9"/>
              <w:spacing w:before="96"/>
              <w:ind w:right="95"/>
              <w:jc w:val="right"/>
              <w:rPr>
                <w:sz w:val="24"/>
              </w:rPr>
            </w:pPr>
            <w:r>
              <w:rPr>
                <w:sz w:val="24"/>
              </w:rPr>
              <w:t>128</w:t>
            </w:r>
          </w:p>
        </w:tc>
        <w:tc>
          <w:tcPr>
            <w:tcW w:w="992" w:type="dxa"/>
            <w:tcBorders>
              <w:top w:val="nil"/>
            </w:tcBorders>
          </w:tcPr>
          <w:p>
            <w:pPr>
              <w:pStyle w:val="9"/>
              <w:spacing w:before="96"/>
              <w:ind w:left="8"/>
              <w:jc w:val="center"/>
              <w:rPr>
                <w:sz w:val="24"/>
              </w:rPr>
            </w:pPr>
            <w:r>
              <w:rPr>
                <w:sz w:val="24"/>
              </w:rPr>
              <w:t>林美仙</w:t>
            </w:r>
          </w:p>
        </w:tc>
        <w:tc>
          <w:tcPr>
            <w:tcW w:w="570" w:type="dxa"/>
            <w:tcBorders>
              <w:top w:val="nil"/>
            </w:tcBorders>
          </w:tcPr>
          <w:p>
            <w:pPr>
              <w:pStyle w:val="9"/>
              <w:spacing w:before="96"/>
              <w:ind w:left="11"/>
              <w:jc w:val="center"/>
              <w:rPr>
                <w:sz w:val="24"/>
              </w:rPr>
            </w:pPr>
            <w:r>
              <w:rPr>
                <w:sz w:val="24"/>
              </w:rPr>
              <w:t>女</w:t>
            </w:r>
          </w:p>
        </w:tc>
        <w:tc>
          <w:tcPr>
            <w:tcW w:w="456" w:type="dxa"/>
            <w:tcBorders>
              <w:top w:val="nil"/>
            </w:tcBorders>
          </w:tcPr>
          <w:p>
            <w:pPr>
              <w:pStyle w:val="9"/>
              <w:spacing w:before="96"/>
              <w:ind w:left="106"/>
              <w:rPr>
                <w:sz w:val="24"/>
              </w:rPr>
            </w:pPr>
            <w:r>
              <w:rPr>
                <w:sz w:val="24"/>
              </w:rPr>
              <w:t>51</w:t>
            </w:r>
          </w:p>
        </w:tc>
        <w:tc>
          <w:tcPr>
            <w:tcW w:w="740" w:type="dxa"/>
            <w:tcBorders>
              <w:top w:val="nil"/>
            </w:tcBorders>
          </w:tcPr>
          <w:p>
            <w:pPr>
              <w:pStyle w:val="9"/>
              <w:spacing w:before="96"/>
              <w:ind w:left="130"/>
              <w:rPr>
                <w:sz w:val="24"/>
              </w:rPr>
            </w:pPr>
            <w:r>
              <w:rPr>
                <w:sz w:val="24"/>
              </w:rPr>
              <w:t>本科</w:t>
            </w:r>
          </w:p>
        </w:tc>
        <w:tc>
          <w:tcPr>
            <w:tcW w:w="708" w:type="dxa"/>
            <w:tcBorders>
              <w:top w:val="nil"/>
            </w:tcBorders>
          </w:tcPr>
          <w:p>
            <w:pPr>
              <w:pStyle w:val="9"/>
              <w:spacing w:before="96"/>
              <w:ind w:left="113"/>
              <w:rPr>
                <w:sz w:val="24"/>
              </w:rPr>
            </w:pPr>
            <w:r>
              <w:rPr>
                <w:sz w:val="24"/>
              </w:rPr>
              <w:t>中高</w:t>
            </w:r>
          </w:p>
        </w:tc>
        <w:tc>
          <w:tcPr>
            <w:tcW w:w="713" w:type="dxa"/>
            <w:tcBorders>
              <w:top w:val="nil"/>
            </w:tcBorders>
          </w:tcPr>
          <w:p>
            <w:pPr>
              <w:pStyle w:val="9"/>
              <w:spacing w:before="96"/>
              <w:ind w:right="225"/>
              <w:jc w:val="right"/>
              <w:rPr>
                <w:sz w:val="24"/>
              </w:rPr>
            </w:pPr>
            <w:r>
              <w:rPr>
                <w:sz w:val="24"/>
              </w:rPr>
              <w:t>27</w:t>
            </w:r>
          </w:p>
        </w:tc>
        <w:tc>
          <w:tcPr>
            <w:tcW w:w="1417" w:type="dxa"/>
            <w:tcBorders>
              <w:top w:val="nil"/>
            </w:tcBorders>
          </w:tcPr>
          <w:p>
            <w:pPr>
              <w:pStyle w:val="9"/>
              <w:spacing w:before="96"/>
              <w:ind w:left="9"/>
              <w:jc w:val="center"/>
              <w:rPr>
                <w:sz w:val="24"/>
              </w:rPr>
            </w:pPr>
            <w:r>
              <w:rPr>
                <w:sz w:val="24"/>
              </w:rPr>
              <w:t>0</w:t>
            </w:r>
          </w:p>
        </w:tc>
        <w:tc>
          <w:tcPr>
            <w:tcW w:w="1644" w:type="dxa"/>
            <w:tcBorders>
              <w:top w:val="nil"/>
            </w:tcBorders>
          </w:tcPr>
          <w:p>
            <w:pPr>
              <w:pStyle w:val="9"/>
              <w:spacing w:before="96"/>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数学</w:t>
            </w:r>
          </w:p>
        </w:tc>
        <w:tc>
          <w:tcPr>
            <w:tcW w:w="576" w:type="dxa"/>
          </w:tcPr>
          <w:p>
            <w:pPr>
              <w:pStyle w:val="9"/>
              <w:spacing w:before="158"/>
              <w:ind w:right="95"/>
              <w:jc w:val="right"/>
              <w:rPr>
                <w:sz w:val="24"/>
              </w:rPr>
            </w:pPr>
            <w:r>
              <w:rPr>
                <w:sz w:val="24"/>
              </w:rPr>
              <w:t>129</w:t>
            </w:r>
          </w:p>
        </w:tc>
        <w:tc>
          <w:tcPr>
            <w:tcW w:w="992" w:type="dxa"/>
          </w:tcPr>
          <w:p>
            <w:pPr>
              <w:pStyle w:val="9"/>
              <w:spacing w:before="158"/>
              <w:ind w:left="8"/>
              <w:jc w:val="center"/>
              <w:rPr>
                <w:sz w:val="24"/>
              </w:rPr>
            </w:pPr>
            <w:r>
              <w:rPr>
                <w:sz w:val="24"/>
              </w:rPr>
              <w:t>刘高峰</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47</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19</w:t>
            </w:r>
          </w:p>
        </w:tc>
        <w:tc>
          <w:tcPr>
            <w:tcW w:w="1417" w:type="dxa"/>
          </w:tcPr>
          <w:p>
            <w:pPr>
              <w:pStyle w:val="9"/>
              <w:spacing w:before="158"/>
              <w:ind w:left="88" w:right="79"/>
              <w:jc w:val="center"/>
              <w:rPr>
                <w:sz w:val="24"/>
              </w:rPr>
            </w:pPr>
            <w:r>
              <w:rPr>
                <w:sz w:val="24"/>
              </w:rPr>
              <w:t>2019-2022</w:t>
            </w:r>
          </w:p>
        </w:tc>
        <w:tc>
          <w:tcPr>
            <w:tcW w:w="1644" w:type="dxa"/>
          </w:tcPr>
          <w:p>
            <w:pPr>
              <w:pStyle w:val="9"/>
              <w:spacing w:before="2"/>
              <w:ind w:left="77" w:right="67"/>
              <w:jc w:val="center"/>
              <w:rPr>
                <w:sz w:val="24"/>
              </w:rPr>
            </w:pPr>
            <w:r>
              <w:rPr>
                <w:sz w:val="24"/>
              </w:rPr>
              <w:t>市学科带头</w:t>
            </w:r>
          </w:p>
          <w:p>
            <w:pPr>
              <w:pStyle w:val="9"/>
              <w:spacing w:before="4" w:line="290"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数学</w:t>
            </w:r>
          </w:p>
        </w:tc>
        <w:tc>
          <w:tcPr>
            <w:tcW w:w="576" w:type="dxa"/>
          </w:tcPr>
          <w:p>
            <w:pPr>
              <w:pStyle w:val="9"/>
              <w:spacing w:before="88"/>
              <w:ind w:right="95"/>
              <w:jc w:val="right"/>
              <w:rPr>
                <w:sz w:val="24"/>
              </w:rPr>
            </w:pPr>
            <w:r>
              <w:rPr>
                <w:sz w:val="24"/>
              </w:rPr>
              <w:t>130</w:t>
            </w:r>
          </w:p>
        </w:tc>
        <w:tc>
          <w:tcPr>
            <w:tcW w:w="992" w:type="dxa"/>
          </w:tcPr>
          <w:p>
            <w:pPr>
              <w:pStyle w:val="9"/>
              <w:spacing w:before="88"/>
              <w:ind w:left="8"/>
              <w:jc w:val="center"/>
              <w:rPr>
                <w:sz w:val="24"/>
              </w:rPr>
            </w:pPr>
            <w:r>
              <w:rPr>
                <w:sz w:val="24"/>
              </w:rPr>
              <w:t>刘军彪</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47</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24</w:t>
            </w:r>
          </w:p>
        </w:tc>
        <w:tc>
          <w:tcPr>
            <w:tcW w:w="1417" w:type="dxa"/>
          </w:tcPr>
          <w:p>
            <w:pPr>
              <w:pStyle w:val="9"/>
              <w:spacing w:before="88"/>
              <w:ind w:left="88" w:right="79"/>
              <w:jc w:val="center"/>
              <w:rPr>
                <w:sz w:val="24"/>
              </w:rPr>
            </w:pPr>
            <w:r>
              <w:rPr>
                <w:sz w:val="24"/>
              </w:rPr>
              <w:t>2017-2020</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数学</w:t>
            </w:r>
          </w:p>
        </w:tc>
        <w:tc>
          <w:tcPr>
            <w:tcW w:w="576" w:type="dxa"/>
          </w:tcPr>
          <w:p>
            <w:pPr>
              <w:pStyle w:val="9"/>
              <w:spacing w:before="160"/>
              <w:ind w:right="95"/>
              <w:jc w:val="right"/>
              <w:rPr>
                <w:sz w:val="24"/>
              </w:rPr>
            </w:pPr>
            <w:r>
              <w:rPr>
                <w:sz w:val="24"/>
              </w:rPr>
              <w:t>131</w:t>
            </w:r>
          </w:p>
        </w:tc>
        <w:tc>
          <w:tcPr>
            <w:tcW w:w="992" w:type="dxa"/>
          </w:tcPr>
          <w:p>
            <w:pPr>
              <w:pStyle w:val="9"/>
              <w:spacing w:before="160"/>
              <w:ind w:left="8"/>
              <w:jc w:val="center"/>
              <w:rPr>
                <w:sz w:val="24"/>
              </w:rPr>
            </w:pPr>
            <w:r>
              <w:rPr>
                <w:sz w:val="24"/>
              </w:rPr>
              <w:t>陆超群</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56</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32</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222"/>
              <w:rPr>
                <w:sz w:val="24"/>
              </w:rPr>
            </w:pPr>
            <w:r>
              <w:rPr>
                <w:sz w:val="24"/>
              </w:rPr>
              <w:t>市特级教师</w:t>
            </w:r>
          </w:p>
          <w:p>
            <w:pPr>
              <w:pStyle w:val="9"/>
              <w:spacing w:before="4" w:line="288" w:lineRule="exact"/>
              <w:ind w:left="342"/>
              <w:rPr>
                <w:sz w:val="24"/>
              </w:rPr>
            </w:pPr>
            <w:r>
              <w:rPr>
                <w:sz w:val="24"/>
              </w:rPr>
              <w:t>后备人才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132</w:t>
            </w:r>
          </w:p>
        </w:tc>
        <w:tc>
          <w:tcPr>
            <w:tcW w:w="992" w:type="dxa"/>
          </w:tcPr>
          <w:p>
            <w:pPr>
              <w:pStyle w:val="9"/>
              <w:spacing w:before="159"/>
              <w:ind w:left="8"/>
              <w:jc w:val="center"/>
              <w:rPr>
                <w:sz w:val="24"/>
              </w:rPr>
            </w:pPr>
            <w:r>
              <w:rPr>
                <w:sz w:val="24"/>
              </w:rPr>
              <w:t>陆金</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42</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21</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市特级班主</w:t>
            </w:r>
          </w:p>
          <w:p>
            <w:pPr>
              <w:pStyle w:val="9"/>
              <w:spacing w:before="5" w:line="289" w:lineRule="exact"/>
              <w:ind w:left="10"/>
              <w:jc w:val="center"/>
              <w:rPr>
                <w:sz w:val="24"/>
              </w:rPr>
            </w:pPr>
            <w:r>
              <w:rPr>
                <w:sz w:val="24"/>
              </w:rPr>
              <w:t>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133</w:t>
            </w:r>
          </w:p>
        </w:tc>
        <w:tc>
          <w:tcPr>
            <w:tcW w:w="992" w:type="dxa"/>
          </w:tcPr>
          <w:p>
            <w:pPr>
              <w:pStyle w:val="9"/>
              <w:spacing w:before="87"/>
              <w:ind w:left="8"/>
              <w:jc w:val="center"/>
              <w:rPr>
                <w:sz w:val="24"/>
              </w:rPr>
            </w:pPr>
            <w:r>
              <w:rPr>
                <w:sz w:val="24"/>
              </w:rPr>
              <w:t>陆伟</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28</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4</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10"/>
              <w:jc w:val="center"/>
              <w:rPr>
                <w:sz w:val="24"/>
              </w:rPr>
            </w:pPr>
            <w:r>
              <w:rPr>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134</w:t>
            </w:r>
          </w:p>
        </w:tc>
        <w:tc>
          <w:tcPr>
            <w:tcW w:w="992" w:type="dxa"/>
          </w:tcPr>
          <w:p>
            <w:pPr>
              <w:pStyle w:val="9"/>
              <w:spacing w:before="86"/>
              <w:ind w:left="8"/>
              <w:jc w:val="center"/>
              <w:rPr>
                <w:sz w:val="24"/>
              </w:rPr>
            </w:pPr>
            <w:r>
              <w:rPr>
                <w:sz w:val="24"/>
              </w:rPr>
              <w:t>裴泽宇</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51</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28</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135</w:t>
            </w:r>
          </w:p>
        </w:tc>
        <w:tc>
          <w:tcPr>
            <w:tcW w:w="992" w:type="dxa"/>
          </w:tcPr>
          <w:p>
            <w:pPr>
              <w:pStyle w:val="9"/>
              <w:spacing w:before="86"/>
              <w:ind w:left="8"/>
              <w:jc w:val="center"/>
              <w:rPr>
                <w:sz w:val="24"/>
              </w:rPr>
            </w:pPr>
            <w:r>
              <w:rPr>
                <w:sz w:val="24"/>
              </w:rPr>
              <w:t>戎方华</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51</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31</w:t>
            </w:r>
          </w:p>
        </w:tc>
        <w:tc>
          <w:tcPr>
            <w:tcW w:w="1417" w:type="dxa"/>
          </w:tcPr>
          <w:p>
            <w:pPr>
              <w:pStyle w:val="9"/>
              <w:spacing w:before="86"/>
              <w:ind w:left="9"/>
              <w:jc w:val="center"/>
              <w:rPr>
                <w:sz w:val="24"/>
              </w:rPr>
            </w:pPr>
            <w:r>
              <w:rPr>
                <w:sz w:val="24"/>
              </w:rPr>
              <w:t>0</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数学</w:t>
            </w:r>
          </w:p>
        </w:tc>
        <w:tc>
          <w:tcPr>
            <w:tcW w:w="576" w:type="dxa"/>
          </w:tcPr>
          <w:p>
            <w:pPr>
              <w:pStyle w:val="9"/>
              <w:spacing w:before="88"/>
              <w:ind w:right="95"/>
              <w:jc w:val="right"/>
              <w:rPr>
                <w:sz w:val="24"/>
              </w:rPr>
            </w:pPr>
            <w:r>
              <w:rPr>
                <w:sz w:val="24"/>
              </w:rPr>
              <w:t>136</w:t>
            </w:r>
          </w:p>
        </w:tc>
        <w:tc>
          <w:tcPr>
            <w:tcW w:w="992" w:type="dxa"/>
          </w:tcPr>
          <w:p>
            <w:pPr>
              <w:pStyle w:val="9"/>
              <w:spacing w:before="88"/>
              <w:ind w:left="8"/>
              <w:jc w:val="center"/>
              <w:rPr>
                <w:sz w:val="24"/>
              </w:rPr>
            </w:pPr>
            <w:r>
              <w:rPr>
                <w:sz w:val="24"/>
              </w:rPr>
              <w:t>苏明明</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32</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中一</w:t>
            </w:r>
          </w:p>
        </w:tc>
        <w:tc>
          <w:tcPr>
            <w:tcW w:w="713" w:type="dxa"/>
          </w:tcPr>
          <w:p>
            <w:pPr>
              <w:pStyle w:val="9"/>
              <w:spacing w:before="88"/>
              <w:ind w:right="285"/>
              <w:jc w:val="right"/>
              <w:rPr>
                <w:sz w:val="24"/>
              </w:rPr>
            </w:pPr>
            <w:r>
              <w:rPr>
                <w:sz w:val="24"/>
              </w:rPr>
              <w:t>7</w:t>
            </w:r>
          </w:p>
        </w:tc>
        <w:tc>
          <w:tcPr>
            <w:tcW w:w="1417" w:type="dxa"/>
          </w:tcPr>
          <w:p>
            <w:pPr>
              <w:pStyle w:val="9"/>
              <w:spacing w:before="88"/>
              <w:ind w:left="88" w:right="79"/>
              <w:jc w:val="center"/>
              <w:rPr>
                <w:sz w:val="24"/>
              </w:rPr>
            </w:pPr>
            <w:r>
              <w:rPr>
                <w:sz w:val="24"/>
              </w:rPr>
              <w:t>2017-2020</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137</w:t>
            </w:r>
          </w:p>
        </w:tc>
        <w:tc>
          <w:tcPr>
            <w:tcW w:w="992" w:type="dxa"/>
          </w:tcPr>
          <w:p>
            <w:pPr>
              <w:pStyle w:val="9"/>
              <w:spacing w:before="87"/>
              <w:ind w:left="8"/>
              <w:jc w:val="center"/>
              <w:rPr>
                <w:sz w:val="24"/>
              </w:rPr>
            </w:pPr>
            <w:r>
              <w:rPr>
                <w:sz w:val="24"/>
              </w:rPr>
              <w:t>孙俊</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56</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37</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138</w:t>
            </w:r>
          </w:p>
        </w:tc>
        <w:tc>
          <w:tcPr>
            <w:tcW w:w="992" w:type="dxa"/>
          </w:tcPr>
          <w:p>
            <w:pPr>
              <w:pStyle w:val="9"/>
              <w:spacing w:before="87"/>
              <w:ind w:left="8"/>
              <w:jc w:val="center"/>
              <w:rPr>
                <w:sz w:val="24"/>
              </w:rPr>
            </w:pPr>
            <w:r>
              <w:rPr>
                <w:sz w:val="24"/>
              </w:rPr>
              <w:t>万姝玮</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36</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15</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139</w:t>
            </w:r>
          </w:p>
        </w:tc>
        <w:tc>
          <w:tcPr>
            <w:tcW w:w="992" w:type="dxa"/>
          </w:tcPr>
          <w:p>
            <w:pPr>
              <w:pStyle w:val="9"/>
              <w:spacing w:before="87"/>
              <w:ind w:left="8"/>
              <w:jc w:val="center"/>
              <w:rPr>
                <w:sz w:val="24"/>
              </w:rPr>
            </w:pPr>
            <w:r>
              <w:rPr>
                <w:sz w:val="24"/>
              </w:rPr>
              <w:t>王蕾</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40</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25"/>
              <w:jc w:val="right"/>
              <w:rPr>
                <w:sz w:val="24"/>
              </w:rPr>
            </w:pPr>
            <w:r>
              <w:rPr>
                <w:sz w:val="24"/>
              </w:rPr>
              <w:t>18</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140</w:t>
            </w:r>
          </w:p>
        </w:tc>
        <w:tc>
          <w:tcPr>
            <w:tcW w:w="992" w:type="dxa"/>
          </w:tcPr>
          <w:p>
            <w:pPr>
              <w:pStyle w:val="9"/>
              <w:spacing w:before="86"/>
              <w:ind w:left="8"/>
              <w:jc w:val="center"/>
              <w:rPr>
                <w:sz w:val="24"/>
              </w:rPr>
            </w:pPr>
            <w:r>
              <w:rPr>
                <w:sz w:val="24"/>
              </w:rPr>
              <w:t>王龙明</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49</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27</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141</w:t>
            </w:r>
          </w:p>
        </w:tc>
        <w:tc>
          <w:tcPr>
            <w:tcW w:w="992" w:type="dxa"/>
          </w:tcPr>
          <w:p>
            <w:pPr>
              <w:pStyle w:val="9"/>
              <w:spacing w:before="86"/>
              <w:ind w:left="8"/>
              <w:jc w:val="center"/>
              <w:rPr>
                <w:sz w:val="24"/>
              </w:rPr>
            </w:pPr>
            <w:r>
              <w:rPr>
                <w:sz w:val="24"/>
              </w:rPr>
              <w:t>王文元</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50</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28</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数学</w:t>
            </w:r>
          </w:p>
        </w:tc>
        <w:tc>
          <w:tcPr>
            <w:tcW w:w="576" w:type="dxa"/>
          </w:tcPr>
          <w:p>
            <w:pPr>
              <w:pStyle w:val="9"/>
              <w:spacing w:before="88"/>
              <w:ind w:right="95"/>
              <w:jc w:val="right"/>
              <w:rPr>
                <w:sz w:val="24"/>
              </w:rPr>
            </w:pPr>
            <w:r>
              <w:rPr>
                <w:sz w:val="24"/>
              </w:rPr>
              <w:t>142</w:t>
            </w:r>
          </w:p>
        </w:tc>
        <w:tc>
          <w:tcPr>
            <w:tcW w:w="992" w:type="dxa"/>
          </w:tcPr>
          <w:p>
            <w:pPr>
              <w:pStyle w:val="9"/>
              <w:spacing w:before="88"/>
              <w:ind w:left="8"/>
              <w:jc w:val="center"/>
              <w:rPr>
                <w:sz w:val="24"/>
              </w:rPr>
            </w:pPr>
            <w:r>
              <w:rPr>
                <w:sz w:val="24"/>
              </w:rPr>
              <w:t>王雯</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36</w:t>
            </w:r>
          </w:p>
        </w:tc>
        <w:tc>
          <w:tcPr>
            <w:tcW w:w="740" w:type="dxa"/>
          </w:tcPr>
          <w:p>
            <w:pPr>
              <w:pStyle w:val="9"/>
              <w:spacing w:before="88"/>
              <w:ind w:left="130"/>
              <w:rPr>
                <w:sz w:val="24"/>
              </w:rPr>
            </w:pPr>
            <w:r>
              <w:rPr>
                <w:sz w:val="24"/>
              </w:rPr>
              <w:t>硕士</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12</w:t>
            </w:r>
          </w:p>
        </w:tc>
        <w:tc>
          <w:tcPr>
            <w:tcW w:w="1417" w:type="dxa"/>
          </w:tcPr>
          <w:p>
            <w:pPr>
              <w:pStyle w:val="9"/>
              <w:spacing w:before="88"/>
              <w:ind w:left="88" w:right="79"/>
              <w:jc w:val="center"/>
              <w:rPr>
                <w:sz w:val="24"/>
              </w:rPr>
            </w:pPr>
            <w:r>
              <w:rPr>
                <w:sz w:val="24"/>
              </w:rPr>
              <w:t>2017-2020</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143</w:t>
            </w:r>
          </w:p>
        </w:tc>
        <w:tc>
          <w:tcPr>
            <w:tcW w:w="992" w:type="dxa"/>
          </w:tcPr>
          <w:p>
            <w:pPr>
              <w:pStyle w:val="9"/>
              <w:spacing w:before="87"/>
              <w:ind w:left="8"/>
              <w:jc w:val="center"/>
              <w:rPr>
                <w:sz w:val="24"/>
              </w:rPr>
            </w:pPr>
            <w:r>
              <w:rPr>
                <w:sz w:val="24"/>
              </w:rPr>
              <w:t>吴祥铭</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45</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24</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数学</w:t>
            </w:r>
          </w:p>
        </w:tc>
        <w:tc>
          <w:tcPr>
            <w:tcW w:w="576" w:type="dxa"/>
          </w:tcPr>
          <w:p>
            <w:pPr>
              <w:pStyle w:val="9"/>
              <w:spacing w:before="87"/>
              <w:ind w:right="95"/>
              <w:jc w:val="right"/>
              <w:rPr>
                <w:sz w:val="24"/>
              </w:rPr>
            </w:pPr>
            <w:r>
              <w:rPr>
                <w:sz w:val="24"/>
              </w:rPr>
              <w:t>144</w:t>
            </w:r>
          </w:p>
        </w:tc>
        <w:tc>
          <w:tcPr>
            <w:tcW w:w="992" w:type="dxa"/>
          </w:tcPr>
          <w:p>
            <w:pPr>
              <w:pStyle w:val="9"/>
              <w:spacing w:before="87"/>
              <w:ind w:left="8"/>
              <w:jc w:val="center"/>
              <w:rPr>
                <w:sz w:val="24"/>
              </w:rPr>
            </w:pPr>
            <w:r>
              <w:rPr>
                <w:sz w:val="24"/>
              </w:rPr>
              <w:t>夏凯</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29</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中一</w:t>
            </w:r>
          </w:p>
        </w:tc>
        <w:tc>
          <w:tcPr>
            <w:tcW w:w="713" w:type="dxa"/>
          </w:tcPr>
          <w:p>
            <w:pPr>
              <w:pStyle w:val="9"/>
              <w:spacing w:before="87"/>
              <w:ind w:right="285"/>
              <w:jc w:val="right"/>
              <w:rPr>
                <w:sz w:val="24"/>
              </w:rPr>
            </w:pPr>
            <w:r>
              <w:rPr>
                <w:sz w:val="24"/>
              </w:rPr>
              <w:t>5</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区教坛新秀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145</w:t>
            </w:r>
          </w:p>
        </w:tc>
        <w:tc>
          <w:tcPr>
            <w:tcW w:w="992" w:type="dxa"/>
          </w:tcPr>
          <w:p>
            <w:pPr>
              <w:pStyle w:val="9"/>
              <w:spacing w:before="159"/>
              <w:ind w:left="8"/>
              <w:jc w:val="center"/>
              <w:rPr>
                <w:sz w:val="24"/>
              </w:rPr>
            </w:pPr>
            <w:r>
              <w:rPr>
                <w:sz w:val="24"/>
              </w:rPr>
              <w:t>许一宁</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26</w:t>
            </w:r>
          </w:p>
        </w:tc>
        <w:tc>
          <w:tcPr>
            <w:tcW w:w="740" w:type="dxa"/>
          </w:tcPr>
          <w:p>
            <w:pPr>
              <w:pStyle w:val="9"/>
              <w:spacing w:before="159"/>
              <w:ind w:left="130"/>
              <w:rPr>
                <w:sz w:val="24"/>
              </w:rPr>
            </w:pPr>
            <w:r>
              <w:rPr>
                <w:sz w:val="24"/>
              </w:rPr>
              <w:t>硕士</w:t>
            </w:r>
          </w:p>
        </w:tc>
        <w:tc>
          <w:tcPr>
            <w:tcW w:w="708" w:type="dxa"/>
          </w:tcPr>
          <w:p>
            <w:pPr>
              <w:pStyle w:val="9"/>
              <w:spacing w:before="159"/>
              <w:ind w:left="113"/>
              <w:rPr>
                <w:sz w:val="24"/>
              </w:rPr>
            </w:pPr>
            <w:r>
              <w:rPr>
                <w:sz w:val="24"/>
              </w:rPr>
              <w:t>中二</w:t>
            </w:r>
          </w:p>
        </w:tc>
        <w:tc>
          <w:tcPr>
            <w:tcW w:w="713" w:type="dxa"/>
          </w:tcPr>
          <w:p>
            <w:pPr>
              <w:pStyle w:val="9"/>
              <w:spacing w:before="159"/>
              <w:ind w:right="285"/>
              <w:jc w:val="right"/>
              <w:rPr>
                <w:sz w:val="24"/>
              </w:rPr>
            </w:pPr>
            <w:r>
              <w:rPr>
                <w:sz w:val="24"/>
              </w:rPr>
              <w:t>3</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校评优课二</w:t>
            </w:r>
          </w:p>
          <w:p>
            <w:pPr>
              <w:pStyle w:val="9"/>
              <w:spacing w:before="4"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数学</w:t>
            </w:r>
          </w:p>
        </w:tc>
        <w:tc>
          <w:tcPr>
            <w:tcW w:w="576" w:type="dxa"/>
          </w:tcPr>
          <w:p>
            <w:pPr>
              <w:pStyle w:val="9"/>
              <w:spacing w:before="158"/>
              <w:ind w:right="95"/>
              <w:jc w:val="right"/>
              <w:rPr>
                <w:sz w:val="24"/>
              </w:rPr>
            </w:pPr>
            <w:r>
              <w:rPr>
                <w:sz w:val="24"/>
              </w:rPr>
              <w:t>146</w:t>
            </w:r>
          </w:p>
        </w:tc>
        <w:tc>
          <w:tcPr>
            <w:tcW w:w="992" w:type="dxa"/>
          </w:tcPr>
          <w:p>
            <w:pPr>
              <w:pStyle w:val="9"/>
              <w:spacing w:before="158"/>
              <w:ind w:left="8"/>
              <w:jc w:val="center"/>
              <w:rPr>
                <w:sz w:val="24"/>
              </w:rPr>
            </w:pPr>
            <w:r>
              <w:rPr>
                <w:sz w:val="24"/>
              </w:rPr>
              <w:t>张丽</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34</w:t>
            </w:r>
          </w:p>
        </w:tc>
        <w:tc>
          <w:tcPr>
            <w:tcW w:w="740" w:type="dxa"/>
          </w:tcPr>
          <w:p>
            <w:pPr>
              <w:pStyle w:val="9"/>
              <w:spacing w:before="158"/>
              <w:ind w:left="130"/>
              <w:rPr>
                <w:sz w:val="24"/>
              </w:rPr>
            </w:pPr>
            <w:r>
              <w:rPr>
                <w:sz w:val="24"/>
              </w:rPr>
              <w:t>硕士</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10</w:t>
            </w:r>
          </w:p>
        </w:tc>
        <w:tc>
          <w:tcPr>
            <w:tcW w:w="1417" w:type="dxa"/>
          </w:tcPr>
          <w:p>
            <w:pPr>
              <w:pStyle w:val="9"/>
              <w:spacing w:before="158"/>
              <w:ind w:left="88" w:right="79"/>
              <w:jc w:val="center"/>
              <w:rPr>
                <w:sz w:val="24"/>
              </w:rPr>
            </w:pPr>
            <w:r>
              <w:rPr>
                <w:sz w:val="24"/>
              </w:rPr>
              <w:t>2017-2020</w:t>
            </w:r>
          </w:p>
        </w:tc>
        <w:tc>
          <w:tcPr>
            <w:tcW w:w="1644" w:type="dxa"/>
          </w:tcPr>
          <w:p>
            <w:pPr>
              <w:pStyle w:val="9"/>
              <w:spacing w:before="2"/>
              <w:ind w:left="107"/>
              <w:rPr>
                <w:sz w:val="24"/>
              </w:rPr>
            </w:pPr>
            <w:r>
              <w:rPr>
                <w:sz w:val="24"/>
              </w:rPr>
              <w:t>校评优课、基</w:t>
            </w:r>
          </w:p>
          <w:p>
            <w:pPr>
              <w:pStyle w:val="9"/>
              <w:spacing w:before="5" w:line="289" w:lineRule="exact"/>
              <w:ind w:left="222"/>
              <w:rPr>
                <w:sz w:val="24"/>
              </w:rPr>
            </w:pPr>
            <w:r>
              <w:rPr>
                <w:sz w:val="24"/>
              </w:rPr>
              <w:t>本功一等奖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数学</w:t>
            </w:r>
          </w:p>
        </w:tc>
        <w:tc>
          <w:tcPr>
            <w:tcW w:w="576" w:type="dxa"/>
          </w:tcPr>
          <w:p>
            <w:pPr>
              <w:pStyle w:val="9"/>
              <w:spacing w:before="86"/>
              <w:ind w:right="95"/>
              <w:jc w:val="right"/>
              <w:rPr>
                <w:sz w:val="24"/>
              </w:rPr>
            </w:pPr>
            <w:r>
              <w:rPr>
                <w:sz w:val="24"/>
              </w:rPr>
              <w:t>147</w:t>
            </w:r>
          </w:p>
        </w:tc>
        <w:tc>
          <w:tcPr>
            <w:tcW w:w="992" w:type="dxa"/>
          </w:tcPr>
          <w:p>
            <w:pPr>
              <w:pStyle w:val="9"/>
              <w:spacing w:before="86"/>
              <w:ind w:left="8"/>
              <w:jc w:val="center"/>
              <w:rPr>
                <w:sz w:val="24"/>
              </w:rPr>
            </w:pPr>
            <w:r>
              <w:rPr>
                <w:sz w:val="24"/>
              </w:rPr>
              <w:t>张瑞</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35</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10</w:t>
            </w:r>
          </w:p>
        </w:tc>
        <w:tc>
          <w:tcPr>
            <w:tcW w:w="1417" w:type="dxa"/>
          </w:tcPr>
          <w:p>
            <w:pPr>
              <w:pStyle w:val="9"/>
              <w:spacing w:before="86"/>
              <w:ind w:left="88" w:right="79"/>
              <w:jc w:val="center"/>
              <w:rPr>
                <w:sz w:val="24"/>
              </w:rPr>
            </w:pPr>
            <w:r>
              <w:rPr>
                <w:sz w:val="24"/>
              </w:rPr>
              <w:t>2017-2020</w:t>
            </w:r>
          </w:p>
        </w:tc>
        <w:tc>
          <w:tcPr>
            <w:tcW w:w="1644" w:type="dxa"/>
          </w:tcPr>
          <w:p>
            <w:pPr>
              <w:pStyle w:val="9"/>
              <w:spacing w:before="86"/>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数学</w:t>
            </w:r>
          </w:p>
        </w:tc>
        <w:tc>
          <w:tcPr>
            <w:tcW w:w="576" w:type="dxa"/>
          </w:tcPr>
          <w:p>
            <w:pPr>
              <w:pStyle w:val="9"/>
              <w:spacing w:before="88"/>
              <w:ind w:right="95"/>
              <w:jc w:val="right"/>
              <w:rPr>
                <w:sz w:val="24"/>
              </w:rPr>
            </w:pPr>
            <w:r>
              <w:rPr>
                <w:sz w:val="24"/>
              </w:rPr>
              <w:t>148</w:t>
            </w:r>
          </w:p>
        </w:tc>
        <w:tc>
          <w:tcPr>
            <w:tcW w:w="992" w:type="dxa"/>
          </w:tcPr>
          <w:p>
            <w:pPr>
              <w:pStyle w:val="9"/>
              <w:spacing w:before="88"/>
              <w:ind w:left="8"/>
              <w:jc w:val="center"/>
              <w:rPr>
                <w:sz w:val="24"/>
              </w:rPr>
            </w:pPr>
            <w:r>
              <w:rPr>
                <w:sz w:val="24"/>
              </w:rPr>
              <w:t>张薇</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36</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15</w:t>
            </w:r>
          </w:p>
        </w:tc>
        <w:tc>
          <w:tcPr>
            <w:tcW w:w="1417" w:type="dxa"/>
          </w:tcPr>
          <w:p>
            <w:pPr>
              <w:pStyle w:val="9"/>
              <w:spacing w:before="88"/>
              <w:ind w:left="88" w:right="79"/>
              <w:jc w:val="center"/>
              <w:rPr>
                <w:sz w:val="24"/>
              </w:rPr>
            </w:pPr>
            <w:r>
              <w:rPr>
                <w:sz w:val="24"/>
              </w:rPr>
              <w:t>2018-2021</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149</w:t>
            </w:r>
          </w:p>
        </w:tc>
        <w:tc>
          <w:tcPr>
            <w:tcW w:w="992" w:type="dxa"/>
          </w:tcPr>
          <w:p>
            <w:pPr>
              <w:pStyle w:val="9"/>
              <w:spacing w:before="159"/>
              <w:ind w:left="8"/>
              <w:jc w:val="center"/>
              <w:rPr>
                <w:sz w:val="24"/>
              </w:rPr>
            </w:pPr>
            <w:r>
              <w:rPr>
                <w:sz w:val="24"/>
              </w:rPr>
              <w:t>周伯明</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42</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20</w:t>
            </w:r>
          </w:p>
        </w:tc>
        <w:tc>
          <w:tcPr>
            <w:tcW w:w="1417" w:type="dxa"/>
          </w:tcPr>
          <w:p>
            <w:pPr>
              <w:pStyle w:val="9"/>
              <w:spacing w:before="159"/>
              <w:ind w:left="88" w:right="79"/>
              <w:jc w:val="center"/>
              <w:rPr>
                <w:sz w:val="24"/>
              </w:rPr>
            </w:pPr>
            <w:r>
              <w:rPr>
                <w:sz w:val="24"/>
              </w:rPr>
              <w:t>2018-2021</w:t>
            </w:r>
          </w:p>
        </w:tc>
        <w:tc>
          <w:tcPr>
            <w:tcW w:w="1644" w:type="dxa"/>
          </w:tcPr>
          <w:p>
            <w:pPr>
              <w:pStyle w:val="9"/>
              <w:spacing w:before="4"/>
              <w:ind w:left="77" w:right="67"/>
              <w:jc w:val="center"/>
              <w:rPr>
                <w:sz w:val="24"/>
              </w:rPr>
            </w:pPr>
            <w:r>
              <w:rPr>
                <w:sz w:val="24"/>
              </w:rPr>
              <w:t>区学科带头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150</w:t>
            </w:r>
          </w:p>
        </w:tc>
        <w:tc>
          <w:tcPr>
            <w:tcW w:w="992" w:type="dxa"/>
          </w:tcPr>
          <w:p>
            <w:pPr>
              <w:pStyle w:val="9"/>
              <w:spacing w:before="159"/>
              <w:ind w:left="8"/>
              <w:jc w:val="center"/>
              <w:rPr>
                <w:sz w:val="24"/>
              </w:rPr>
            </w:pPr>
            <w:r>
              <w:rPr>
                <w:sz w:val="24"/>
              </w:rPr>
              <w:t>朱琴花</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47</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26</w:t>
            </w:r>
          </w:p>
        </w:tc>
        <w:tc>
          <w:tcPr>
            <w:tcW w:w="1417" w:type="dxa"/>
          </w:tcPr>
          <w:p>
            <w:pPr>
              <w:pStyle w:val="9"/>
              <w:spacing w:before="159"/>
              <w:ind w:left="9"/>
              <w:jc w:val="center"/>
              <w:rPr>
                <w:sz w:val="24"/>
              </w:rPr>
            </w:pPr>
            <w:r>
              <w:rPr>
                <w:sz w:val="24"/>
              </w:rPr>
              <w:t>0</w:t>
            </w:r>
          </w:p>
        </w:tc>
        <w:tc>
          <w:tcPr>
            <w:tcW w:w="1644" w:type="dxa"/>
          </w:tcPr>
          <w:p>
            <w:pPr>
              <w:pStyle w:val="9"/>
              <w:spacing w:before="3"/>
              <w:ind w:left="77" w:right="67"/>
              <w:jc w:val="center"/>
              <w:rPr>
                <w:sz w:val="24"/>
              </w:rPr>
            </w:pPr>
            <w:r>
              <w:rPr>
                <w:sz w:val="24"/>
              </w:rPr>
              <w:t>区学科带头</w:t>
            </w:r>
          </w:p>
          <w:p>
            <w:pPr>
              <w:pStyle w:val="9"/>
              <w:spacing w:before="5"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151</w:t>
            </w:r>
          </w:p>
        </w:tc>
        <w:tc>
          <w:tcPr>
            <w:tcW w:w="992" w:type="dxa"/>
          </w:tcPr>
          <w:p>
            <w:pPr>
              <w:pStyle w:val="9"/>
              <w:spacing w:before="159"/>
              <w:ind w:left="8"/>
              <w:jc w:val="center"/>
              <w:rPr>
                <w:sz w:val="24"/>
              </w:rPr>
            </w:pPr>
            <w:r>
              <w:rPr>
                <w:sz w:val="24"/>
              </w:rPr>
              <w:t>钱子煜</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27</w:t>
            </w:r>
          </w:p>
        </w:tc>
        <w:tc>
          <w:tcPr>
            <w:tcW w:w="740" w:type="dxa"/>
          </w:tcPr>
          <w:p>
            <w:pPr>
              <w:pStyle w:val="9"/>
              <w:spacing w:before="159"/>
              <w:ind w:left="130"/>
              <w:rPr>
                <w:sz w:val="24"/>
              </w:rPr>
            </w:pPr>
            <w:r>
              <w:rPr>
                <w:sz w:val="24"/>
              </w:rPr>
              <w:t>本科</w:t>
            </w:r>
          </w:p>
        </w:tc>
        <w:tc>
          <w:tcPr>
            <w:tcW w:w="708" w:type="dxa"/>
          </w:tcPr>
          <w:p>
            <w:pPr>
              <w:pStyle w:val="9"/>
              <w:spacing w:before="3"/>
              <w:ind w:left="113"/>
              <w:rPr>
                <w:sz w:val="24"/>
              </w:rPr>
            </w:pPr>
            <w:r>
              <w:rPr>
                <w:sz w:val="24"/>
              </w:rPr>
              <w:t>未定</w:t>
            </w:r>
          </w:p>
          <w:p>
            <w:pPr>
              <w:pStyle w:val="9"/>
              <w:spacing w:before="4" w:line="289" w:lineRule="exact"/>
              <w:ind w:left="113"/>
              <w:rPr>
                <w:sz w:val="24"/>
              </w:rPr>
            </w:pPr>
            <w:r>
              <w:rPr>
                <w:sz w:val="24"/>
              </w:rPr>
              <w:t>职级</w:t>
            </w:r>
          </w:p>
        </w:tc>
        <w:tc>
          <w:tcPr>
            <w:tcW w:w="713" w:type="dxa"/>
          </w:tcPr>
          <w:p>
            <w:pPr>
              <w:pStyle w:val="9"/>
              <w:spacing w:before="159"/>
              <w:ind w:right="285"/>
              <w:jc w:val="right"/>
              <w:rPr>
                <w:sz w:val="24"/>
              </w:rPr>
            </w:pPr>
            <w:r>
              <w:rPr>
                <w:sz w:val="24"/>
              </w:rPr>
              <w:t>1</w:t>
            </w:r>
          </w:p>
        </w:tc>
        <w:tc>
          <w:tcPr>
            <w:tcW w:w="1417" w:type="dxa"/>
          </w:tcPr>
          <w:p>
            <w:pPr>
              <w:pStyle w:val="9"/>
              <w:spacing w:before="159"/>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704" w:type="dxa"/>
          </w:tcPr>
          <w:p>
            <w:pPr>
              <w:pStyle w:val="9"/>
              <w:spacing w:before="158"/>
              <w:ind w:right="100"/>
              <w:jc w:val="right"/>
              <w:rPr>
                <w:sz w:val="24"/>
              </w:rPr>
            </w:pPr>
            <w:r>
              <w:rPr>
                <w:sz w:val="24"/>
              </w:rPr>
              <w:t>生物</w:t>
            </w:r>
          </w:p>
        </w:tc>
        <w:tc>
          <w:tcPr>
            <w:tcW w:w="576" w:type="dxa"/>
          </w:tcPr>
          <w:p>
            <w:pPr>
              <w:pStyle w:val="9"/>
              <w:spacing w:before="158"/>
              <w:ind w:right="95"/>
              <w:jc w:val="right"/>
              <w:rPr>
                <w:sz w:val="24"/>
              </w:rPr>
            </w:pPr>
            <w:r>
              <w:rPr>
                <w:sz w:val="24"/>
              </w:rPr>
              <w:t>152</w:t>
            </w:r>
          </w:p>
        </w:tc>
        <w:tc>
          <w:tcPr>
            <w:tcW w:w="992" w:type="dxa"/>
          </w:tcPr>
          <w:p>
            <w:pPr>
              <w:pStyle w:val="9"/>
              <w:spacing w:before="158"/>
              <w:ind w:left="8"/>
              <w:jc w:val="center"/>
              <w:rPr>
                <w:sz w:val="24"/>
              </w:rPr>
            </w:pPr>
            <w:r>
              <w:rPr>
                <w:sz w:val="24"/>
              </w:rPr>
              <w:t>陈璐</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40</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19</w:t>
            </w:r>
          </w:p>
        </w:tc>
        <w:tc>
          <w:tcPr>
            <w:tcW w:w="1417" w:type="dxa"/>
          </w:tcPr>
          <w:p>
            <w:pPr>
              <w:pStyle w:val="9"/>
              <w:spacing w:before="158"/>
              <w:ind w:left="88" w:right="79"/>
              <w:jc w:val="center"/>
              <w:rPr>
                <w:sz w:val="24"/>
              </w:rPr>
            </w:pPr>
            <w:r>
              <w:rPr>
                <w:sz w:val="24"/>
              </w:rPr>
              <w:t>2017-2020</w:t>
            </w:r>
          </w:p>
        </w:tc>
        <w:tc>
          <w:tcPr>
            <w:tcW w:w="1644" w:type="dxa"/>
          </w:tcPr>
          <w:p>
            <w:pPr>
              <w:pStyle w:val="9"/>
              <w:spacing w:before="2"/>
              <w:ind w:left="222"/>
              <w:rPr>
                <w:sz w:val="24"/>
              </w:rPr>
            </w:pPr>
            <w:r>
              <w:rPr>
                <w:sz w:val="24"/>
              </w:rPr>
              <w:t>区基本功竞</w:t>
            </w:r>
          </w:p>
          <w:p>
            <w:pPr>
              <w:pStyle w:val="9"/>
              <w:spacing w:before="5" w:line="287" w:lineRule="exact"/>
              <w:ind w:left="342"/>
              <w:rPr>
                <w:sz w:val="24"/>
              </w:rPr>
            </w:pPr>
            <w:r>
              <w:rPr>
                <w:sz w:val="24"/>
              </w:rPr>
              <w:t>赛一等奖</w:t>
            </w:r>
          </w:p>
        </w:tc>
      </w:tr>
    </w:tbl>
    <w:p>
      <w:pPr>
        <w:spacing w:after="0" w:line="287" w:lineRule="exact"/>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9" w:hRule="atLeast"/>
        </w:trPr>
        <w:tc>
          <w:tcPr>
            <w:tcW w:w="704" w:type="dxa"/>
            <w:tcBorders>
              <w:top w:val="nil"/>
            </w:tcBorders>
          </w:tcPr>
          <w:p>
            <w:pPr>
              <w:pStyle w:val="9"/>
              <w:spacing w:before="96"/>
              <w:ind w:right="100"/>
              <w:jc w:val="right"/>
              <w:rPr>
                <w:sz w:val="24"/>
              </w:rPr>
            </w:pPr>
            <w:r>
              <w:rPr>
                <w:sz w:val="24"/>
              </w:rPr>
              <w:t>生物</w:t>
            </w:r>
          </w:p>
        </w:tc>
        <w:tc>
          <w:tcPr>
            <w:tcW w:w="576" w:type="dxa"/>
            <w:tcBorders>
              <w:top w:val="nil"/>
            </w:tcBorders>
          </w:tcPr>
          <w:p>
            <w:pPr>
              <w:pStyle w:val="9"/>
              <w:spacing w:before="96"/>
              <w:ind w:right="95"/>
              <w:jc w:val="right"/>
              <w:rPr>
                <w:sz w:val="24"/>
              </w:rPr>
            </w:pPr>
            <w:r>
              <w:rPr>
                <w:sz w:val="24"/>
              </w:rPr>
              <w:t>153</w:t>
            </w:r>
          </w:p>
        </w:tc>
        <w:tc>
          <w:tcPr>
            <w:tcW w:w="992" w:type="dxa"/>
            <w:tcBorders>
              <w:top w:val="nil"/>
            </w:tcBorders>
          </w:tcPr>
          <w:p>
            <w:pPr>
              <w:pStyle w:val="9"/>
              <w:spacing w:before="96"/>
              <w:ind w:left="8"/>
              <w:jc w:val="center"/>
              <w:rPr>
                <w:sz w:val="24"/>
              </w:rPr>
            </w:pPr>
            <w:r>
              <w:rPr>
                <w:sz w:val="24"/>
              </w:rPr>
              <w:t>胡晓燕</w:t>
            </w:r>
          </w:p>
        </w:tc>
        <w:tc>
          <w:tcPr>
            <w:tcW w:w="570" w:type="dxa"/>
            <w:tcBorders>
              <w:top w:val="nil"/>
            </w:tcBorders>
          </w:tcPr>
          <w:p>
            <w:pPr>
              <w:pStyle w:val="9"/>
              <w:spacing w:before="96"/>
              <w:ind w:left="11"/>
              <w:jc w:val="center"/>
              <w:rPr>
                <w:sz w:val="24"/>
              </w:rPr>
            </w:pPr>
            <w:r>
              <w:rPr>
                <w:sz w:val="24"/>
              </w:rPr>
              <w:t>女</w:t>
            </w:r>
          </w:p>
        </w:tc>
        <w:tc>
          <w:tcPr>
            <w:tcW w:w="456" w:type="dxa"/>
            <w:tcBorders>
              <w:top w:val="nil"/>
            </w:tcBorders>
          </w:tcPr>
          <w:p>
            <w:pPr>
              <w:pStyle w:val="9"/>
              <w:spacing w:before="96"/>
              <w:ind w:left="106"/>
              <w:rPr>
                <w:sz w:val="24"/>
              </w:rPr>
            </w:pPr>
            <w:r>
              <w:rPr>
                <w:sz w:val="24"/>
              </w:rPr>
              <w:t>38</w:t>
            </w:r>
          </w:p>
        </w:tc>
        <w:tc>
          <w:tcPr>
            <w:tcW w:w="740" w:type="dxa"/>
            <w:tcBorders>
              <w:top w:val="nil"/>
            </w:tcBorders>
          </w:tcPr>
          <w:p>
            <w:pPr>
              <w:pStyle w:val="9"/>
              <w:spacing w:before="96"/>
              <w:ind w:left="130"/>
              <w:rPr>
                <w:sz w:val="24"/>
              </w:rPr>
            </w:pPr>
            <w:r>
              <w:rPr>
                <w:sz w:val="24"/>
              </w:rPr>
              <w:t>本科</w:t>
            </w:r>
          </w:p>
        </w:tc>
        <w:tc>
          <w:tcPr>
            <w:tcW w:w="708" w:type="dxa"/>
            <w:tcBorders>
              <w:top w:val="nil"/>
            </w:tcBorders>
          </w:tcPr>
          <w:p>
            <w:pPr>
              <w:pStyle w:val="9"/>
              <w:spacing w:before="96"/>
              <w:ind w:left="113"/>
              <w:rPr>
                <w:sz w:val="24"/>
              </w:rPr>
            </w:pPr>
            <w:r>
              <w:rPr>
                <w:sz w:val="24"/>
              </w:rPr>
              <w:t>中二</w:t>
            </w:r>
          </w:p>
        </w:tc>
        <w:tc>
          <w:tcPr>
            <w:tcW w:w="713" w:type="dxa"/>
            <w:tcBorders>
              <w:top w:val="nil"/>
            </w:tcBorders>
          </w:tcPr>
          <w:p>
            <w:pPr>
              <w:pStyle w:val="9"/>
              <w:spacing w:before="96"/>
              <w:ind w:right="225"/>
              <w:jc w:val="right"/>
              <w:rPr>
                <w:sz w:val="24"/>
              </w:rPr>
            </w:pPr>
            <w:r>
              <w:rPr>
                <w:sz w:val="24"/>
              </w:rPr>
              <w:t>15</w:t>
            </w:r>
          </w:p>
        </w:tc>
        <w:tc>
          <w:tcPr>
            <w:tcW w:w="1417" w:type="dxa"/>
            <w:tcBorders>
              <w:top w:val="nil"/>
            </w:tcBorders>
          </w:tcPr>
          <w:p>
            <w:pPr>
              <w:pStyle w:val="9"/>
              <w:spacing w:before="96"/>
              <w:ind w:left="9"/>
              <w:jc w:val="center"/>
              <w:rPr>
                <w:sz w:val="24"/>
              </w:rPr>
            </w:pPr>
            <w:r>
              <w:rPr>
                <w:sz w:val="24"/>
              </w:rPr>
              <w:t>0</w:t>
            </w:r>
          </w:p>
        </w:tc>
        <w:tc>
          <w:tcPr>
            <w:tcW w:w="1644" w:type="dxa"/>
            <w:tcBorders>
              <w:top w:val="nil"/>
            </w:tcBorders>
          </w:tcPr>
          <w:p>
            <w:pPr>
              <w:pStyle w:val="9"/>
              <w:spacing w:before="9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4" w:type="dxa"/>
          </w:tcPr>
          <w:p>
            <w:pPr>
              <w:pStyle w:val="9"/>
              <w:spacing w:before="6"/>
              <w:rPr>
                <w:b/>
                <w:sz w:val="24"/>
              </w:rPr>
            </w:pPr>
          </w:p>
          <w:p>
            <w:pPr>
              <w:pStyle w:val="9"/>
              <w:ind w:right="100"/>
              <w:jc w:val="right"/>
              <w:rPr>
                <w:sz w:val="24"/>
              </w:rPr>
            </w:pPr>
            <w:r>
              <w:rPr>
                <w:sz w:val="24"/>
              </w:rPr>
              <w:t>生物</w:t>
            </w:r>
          </w:p>
        </w:tc>
        <w:tc>
          <w:tcPr>
            <w:tcW w:w="576" w:type="dxa"/>
          </w:tcPr>
          <w:p>
            <w:pPr>
              <w:pStyle w:val="9"/>
              <w:spacing w:before="6"/>
              <w:rPr>
                <w:b/>
                <w:sz w:val="24"/>
              </w:rPr>
            </w:pPr>
          </w:p>
          <w:p>
            <w:pPr>
              <w:pStyle w:val="9"/>
              <w:ind w:right="95"/>
              <w:jc w:val="right"/>
              <w:rPr>
                <w:sz w:val="24"/>
              </w:rPr>
            </w:pPr>
            <w:r>
              <w:rPr>
                <w:sz w:val="24"/>
              </w:rPr>
              <w:t>154</w:t>
            </w:r>
          </w:p>
        </w:tc>
        <w:tc>
          <w:tcPr>
            <w:tcW w:w="992" w:type="dxa"/>
          </w:tcPr>
          <w:p>
            <w:pPr>
              <w:pStyle w:val="9"/>
              <w:spacing w:before="6"/>
              <w:rPr>
                <w:b/>
                <w:sz w:val="24"/>
              </w:rPr>
            </w:pPr>
          </w:p>
          <w:p>
            <w:pPr>
              <w:pStyle w:val="9"/>
              <w:ind w:left="8"/>
              <w:jc w:val="center"/>
              <w:rPr>
                <w:sz w:val="24"/>
              </w:rPr>
            </w:pPr>
            <w:r>
              <w:rPr>
                <w:sz w:val="24"/>
              </w:rPr>
              <w:t>黄伟文</w:t>
            </w:r>
          </w:p>
        </w:tc>
        <w:tc>
          <w:tcPr>
            <w:tcW w:w="570" w:type="dxa"/>
          </w:tcPr>
          <w:p>
            <w:pPr>
              <w:pStyle w:val="9"/>
              <w:spacing w:before="6"/>
              <w:rPr>
                <w:b/>
                <w:sz w:val="24"/>
              </w:rPr>
            </w:pPr>
          </w:p>
          <w:p>
            <w:pPr>
              <w:pStyle w:val="9"/>
              <w:ind w:left="11"/>
              <w:jc w:val="center"/>
              <w:rPr>
                <w:sz w:val="24"/>
              </w:rPr>
            </w:pPr>
            <w:r>
              <w:rPr>
                <w:sz w:val="24"/>
              </w:rPr>
              <w:t>男</w:t>
            </w:r>
          </w:p>
        </w:tc>
        <w:tc>
          <w:tcPr>
            <w:tcW w:w="456" w:type="dxa"/>
          </w:tcPr>
          <w:p>
            <w:pPr>
              <w:pStyle w:val="9"/>
              <w:spacing w:before="6"/>
              <w:rPr>
                <w:b/>
                <w:sz w:val="24"/>
              </w:rPr>
            </w:pPr>
          </w:p>
          <w:p>
            <w:pPr>
              <w:pStyle w:val="9"/>
              <w:ind w:left="106"/>
              <w:rPr>
                <w:sz w:val="24"/>
              </w:rPr>
            </w:pPr>
            <w:r>
              <w:rPr>
                <w:sz w:val="24"/>
              </w:rPr>
              <w:t>52</w:t>
            </w:r>
          </w:p>
        </w:tc>
        <w:tc>
          <w:tcPr>
            <w:tcW w:w="740" w:type="dxa"/>
          </w:tcPr>
          <w:p>
            <w:pPr>
              <w:pStyle w:val="9"/>
              <w:spacing w:before="6"/>
              <w:rPr>
                <w:b/>
                <w:sz w:val="24"/>
              </w:rPr>
            </w:pPr>
          </w:p>
          <w:p>
            <w:pPr>
              <w:pStyle w:val="9"/>
              <w:ind w:left="130"/>
              <w:rPr>
                <w:sz w:val="24"/>
              </w:rPr>
            </w:pPr>
            <w:r>
              <w:rPr>
                <w:sz w:val="24"/>
              </w:rPr>
              <w:t>本科</w:t>
            </w:r>
          </w:p>
        </w:tc>
        <w:tc>
          <w:tcPr>
            <w:tcW w:w="708" w:type="dxa"/>
          </w:tcPr>
          <w:p>
            <w:pPr>
              <w:pStyle w:val="9"/>
              <w:spacing w:before="6"/>
              <w:rPr>
                <w:b/>
                <w:sz w:val="24"/>
              </w:rPr>
            </w:pPr>
          </w:p>
          <w:p>
            <w:pPr>
              <w:pStyle w:val="9"/>
              <w:ind w:left="113"/>
              <w:rPr>
                <w:sz w:val="24"/>
              </w:rPr>
            </w:pPr>
            <w:r>
              <w:rPr>
                <w:sz w:val="24"/>
              </w:rPr>
              <w:t>中高</w:t>
            </w:r>
          </w:p>
        </w:tc>
        <w:tc>
          <w:tcPr>
            <w:tcW w:w="713" w:type="dxa"/>
          </w:tcPr>
          <w:p>
            <w:pPr>
              <w:pStyle w:val="9"/>
              <w:spacing w:before="6"/>
              <w:rPr>
                <w:b/>
                <w:sz w:val="24"/>
              </w:rPr>
            </w:pPr>
          </w:p>
          <w:p>
            <w:pPr>
              <w:pStyle w:val="9"/>
              <w:ind w:right="225"/>
              <w:jc w:val="right"/>
              <w:rPr>
                <w:sz w:val="24"/>
              </w:rPr>
            </w:pPr>
            <w:r>
              <w:rPr>
                <w:sz w:val="24"/>
              </w:rPr>
              <w:t>30</w:t>
            </w:r>
          </w:p>
        </w:tc>
        <w:tc>
          <w:tcPr>
            <w:tcW w:w="1417" w:type="dxa"/>
          </w:tcPr>
          <w:p>
            <w:pPr>
              <w:pStyle w:val="9"/>
              <w:spacing w:before="2"/>
              <w:ind w:left="88" w:right="79"/>
              <w:jc w:val="center"/>
              <w:rPr>
                <w:sz w:val="24"/>
              </w:rPr>
            </w:pPr>
            <w:r>
              <w:rPr>
                <w:sz w:val="24"/>
              </w:rPr>
              <w:t>2018－</w:t>
            </w:r>
          </w:p>
          <w:p>
            <w:pPr>
              <w:pStyle w:val="9"/>
              <w:spacing w:before="4"/>
              <w:ind w:left="88" w:right="79"/>
              <w:jc w:val="center"/>
              <w:rPr>
                <w:sz w:val="24"/>
              </w:rPr>
            </w:pPr>
            <w:r>
              <w:rPr>
                <w:sz w:val="24"/>
              </w:rPr>
              <w:t>2019、2019</w:t>
            </w:r>
          </w:p>
          <w:p>
            <w:pPr>
              <w:pStyle w:val="9"/>
              <w:spacing w:before="5" w:line="290" w:lineRule="exact"/>
              <w:ind w:left="88" w:right="79"/>
              <w:jc w:val="center"/>
              <w:rPr>
                <w:sz w:val="24"/>
              </w:rPr>
            </w:pPr>
            <w:r>
              <w:rPr>
                <w:sz w:val="24"/>
              </w:rPr>
              <w:t>－2021</w:t>
            </w:r>
          </w:p>
        </w:tc>
        <w:tc>
          <w:tcPr>
            <w:tcW w:w="1644" w:type="dxa"/>
          </w:tcPr>
          <w:p>
            <w:pPr>
              <w:pStyle w:val="9"/>
              <w:spacing w:before="158" w:line="242" w:lineRule="auto"/>
              <w:ind w:left="702" w:right="209" w:hanging="480"/>
              <w:rPr>
                <w:sz w:val="24"/>
              </w:rPr>
            </w:pPr>
            <w:r>
              <w:rPr>
                <w:sz w:val="24"/>
              </w:rPr>
              <w:t>区学科带头人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生物</w:t>
            </w:r>
          </w:p>
        </w:tc>
        <w:tc>
          <w:tcPr>
            <w:tcW w:w="576" w:type="dxa"/>
          </w:tcPr>
          <w:p>
            <w:pPr>
              <w:pStyle w:val="9"/>
              <w:spacing w:before="160"/>
              <w:ind w:right="95"/>
              <w:jc w:val="right"/>
              <w:rPr>
                <w:sz w:val="24"/>
              </w:rPr>
            </w:pPr>
            <w:r>
              <w:rPr>
                <w:sz w:val="24"/>
              </w:rPr>
              <w:t>155</w:t>
            </w:r>
          </w:p>
        </w:tc>
        <w:tc>
          <w:tcPr>
            <w:tcW w:w="992" w:type="dxa"/>
          </w:tcPr>
          <w:p>
            <w:pPr>
              <w:pStyle w:val="9"/>
              <w:spacing w:before="160"/>
              <w:ind w:left="8"/>
              <w:jc w:val="center"/>
              <w:rPr>
                <w:sz w:val="24"/>
              </w:rPr>
            </w:pPr>
            <w:r>
              <w:rPr>
                <w:sz w:val="24"/>
              </w:rPr>
              <w:t>姜宇</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35</w:t>
            </w:r>
          </w:p>
        </w:tc>
        <w:tc>
          <w:tcPr>
            <w:tcW w:w="740" w:type="dxa"/>
          </w:tcPr>
          <w:p>
            <w:pPr>
              <w:pStyle w:val="9"/>
              <w:spacing w:before="160"/>
              <w:ind w:left="130"/>
              <w:rPr>
                <w:sz w:val="24"/>
              </w:rPr>
            </w:pPr>
            <w:r>
              <w:rPr>
                <w:sz w:val="24"/>
              </w:rPr>
              <w:t>硕士</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10</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77" w:right="67"/>
              <w:jc w:val="center"/>
              <w:rPr>
                <w:sz w:val="24"/>
              </w:rPr>
            </w:pPr>
            <w:r>
              <w:rPr>
                <w:sz w:val="24"/>
              </w:rPr>
              <w:t>市评优课二</w:t>
            </w:r>
          </w:p>
          <w:p>
            <w:pPr>
              <w:pStyle w:val="9"/>
              <w:spacing w:before="4" w:line="288"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生物</w:t>
            </w:r>
          </w:p>
        </w:tc>
        <w:tc>
          <w:tcPr>
            <w:tcW w:w="576" w:type="dxa"/>
          </w:tcPr>
          <w:p>
            <w:pPr>
              <w:pStyle w:val="9"/>
              <w:spacing w:before="88"/>
              <w:ind w:right="95"/>
              <w:jc w:val="right"/>
              <w:rPr>
                <w:sz w:val="24"/>
              </w:rPr>
            </w:pPr>
            <w:r>
              <w:rPr>
                <w:sz w:val="24"/>
              </w:rPr>
              <w:t>156</w:t>
            </w:r>
          </w:p>
        </w:tc>
        <w:tc>
          <w:tcPr>
            <w:tcW w:w="992" w:type="dxa"/>
          </w:tcPr>
          <w:p>
            <w:pPr>
              <w:pStyle w:val="9"/>
              <w:spacing w:before="88"/>
              <w:ind w:left="8"/>
              <w:jc w:val="center"/>
              <w:rPr>
                <w:sz w:val="24"/>
              </w:rPr>
            </w:pPr>
            <w:r>
              <w:rPr>
                <w:sz w:val="24"/>
              </w:rPr>
              <w:t>李嘉</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34</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11</w:t>
            </w:r>
          </w:p>
        </w:tc>
        <w:tc>
          <w:tcPr>
            <w:tcW w:w="1417" w:type="dxa"/>
          </w:tcPr>
          <w:p>
            <w:pPr>
              <w:pStyle w:val="9"/>
              <w:spacing w:before="88"/>
              <w:ind w:left="9"/>
              <w:jc w:val="center"/>
              <w:rPr>
                <w:sz w:val="24"/>
              </w:rPr>
            </w:pPr>
            <w:r>
              <w:rPr>
                <w:sz w:val="24"/>
              </w:rPr>
              <w:t>0</w:t>
            </w:r>
          </w:p>
        </w:tc>
        <w:tc>
          <w:tcPr>
            <w:tcW w:w="1644" w:type="dxa"/>
          </w:tcPr>
          <w:p>
            <w:pPr>
              <w:pStyle w:val="9"/>
              <w:spacing w:before="88"/>
              <w:ind w:left="77" w:right="67"/>
              <w:jc w:val="center"/>
              <w:rPr>
                <w:sz w:val="24"/>
              </w:rPr>
            </w:pPr>
            <w:r>
              <w:rPr>
                <w:sz w:val="24"/>
              </w:rPr>
              <w:t>区教学能手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生物</w:t>
            </w:r>
          </w:p>
        </w:tc>
        <w:tc>
          <w:tcPr>
            <w:tcW w:w="576" w:type="dxa"/>
          </w:tcPr>
          <w:p>
            <w:pPr>
              <w:pStyle w:val="9"/>
              <w:spacing w:before="87"/>
              <w:ind w:right="95"/>
              <w:jc w:val="right"/>
              <w:rPr>
                <w:sz w:val="24"/>
              </w:rPr>
            </w:pPr>
            <w:r>
              <w:rPr>
                <w:sz w:val="24"/>
              </w:rPr>
              <w:t>157</w:t>
            </w:r>
          </w:p>
        </w:tc>
        <w:tc>
          <w:tcPr>
            <w:tcW w:w="992" w:type="dxa"/>
          </w:tcPr>
          <w:p>
            <w:pPr>
              <w:pStyle w:val="9"/>
              <w:spacing w:before="87"/>
              <w:ind w:left="8"/>
              <w:jc w:val="center"/>
              <w:rPr>
                <w:sz w:val="24"/>
              </w:rPr>
            </w:pPr>
            <w:r>
              <w:rPr>
                <w:sz w:val="24"/>
              </w:rPr>
              <w:t>刘柳</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25</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2</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生物</w:t>
            </w:r>
          </w:p>
        </w:tc>
        <w:tc>
          <w:tcPr>
            <w:tcW w:w="576" w:type="dxa"/>
          </w:tcPr>
          <w:p>
            <w:pPr>
              <w:pStyle w:val="9"/>
              <w:spacing w:before="87"/>
              <w:ind w:right="95"/>
              <w:jc w:val="right"/>
              <w:rPr>
                <w:sz w:val="24"/>
              </w:rPr>
            </w:pPr>
            <w:r>
              <w:rPr>
                <w:sz w:val="24"/>
              </w:rPr>
              <w:t>158</w:t>
            </w:r>
          </w:p>
        </w:tc>
        <w:tc>
          <w:tcPr>
            <w:tcW w:w="992" w:type="dxa"/>
          </w:tcPr>
          <w:p>
            <w:pPr>
              <w:pStyle w:val="9"/>
              <w:spacing w:before="87"/>
              <w:ind w:left="8"/>
              <w:jc w:val="center"/>
              <w:rPr>
                <w:sz w:val="24"/>
              </w:rPr>
            </w:pPr>
            <w:r>
              <w:rPr>
                <w:sz w:val="24"/>
              </w:rPr>
              <w:t>苏近娣</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46</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25</w:t>
            </w:r>
          </w:p>
        </w:tc>
        <w:tc>
          <w:tcPr>
            <w:tcW w:w="1417" w:type="dxa"/>
          </w:tcPr>
          <w:p>
            <w:pPr>
              <w:pStyle w:val="9"/>
              <w:rPr>
                <w:rFonts w:ascii="Times New Roman"/>
                <w:sz w:val="22"/>
              </w:rPr>
            </w:pPr>
          </w:p>
        </w:tc>
        <w:tc>
          <w:tcPr>
            <w:tcW w:w="1644" w:type="dxa"/>
          </w:tcPr>
          <w:p>
            <w:pPr>
              <w:pStyle w:val="9"/>
              <w:spacing w:before="87"/>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生物</w:t>
            </w:r>
          </w:p>
        </w:tc>
        <w:tc>
          <w:tcPr>
            <w:tcW w:w="576" w:type="dxa"/>
          </w:tcPr>
          <w:p>
            <w:pPr>
              <w:pStyle w:val="9"/>
              <w:spacing w:before="86"/>
              <w:ind w:right="95"/>
              <w:jc w:val="right"/>
              <w:rPr>
                <w:sz w:val="24"/>
              </w:rPr>
            </w:pPr>
            <w:r>
              <w:rPr>
                <w:sz w:val="24"/>
              </w:rPr>
              <w:t>159</w:t>
            </w:r>
          </w:p>
        </w:tc>
        <w:tc>
          <w:tcPr>
            <w:tcW w:w="992" w:type="dxa"/>
          </w:tcPr>
          <w:p>
            <w:pPr>
              <w:pStyle w:val="9"/>
              <w:spacing w:before="86"/>
              <w:ind w:left="8"/>
              <w:jc w:val="center"/>
              <w:rPr>
                <w:sz w:val="24"/>
              </w:rPr>
            </w:pPr>
            <w:r>
              <w:rPr>
                <w:sz w:val="24"/>
              </w:rPr>
              <w:t>孙熠菁</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31</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中一</w:t>
            </w:r>
          </w:p>
        </w:tc>
        <w:tc>
          <w:tcPr>
            <w:tcW w:w="713" w:type="dxa"/>
          </w:tcPr>
          <w:p>
            <w:pPr>
              <w:pStyle w:val="9"/>
              <w:spacing w:before="86"/>
              <w:ind w:right="285"/>
              <w:jc w:val="right"/>
              <w:rPr>
                <w:sz w:val="24"/>
              </w:rPr>
            </w:pPr>
            <w:r>
              <w:rPr>
                <w:sz w:val="24"/>
              </w:rPr>
              <w:t>6</w:t>
            </w:r>
          </w:p>
        </w:tc>
        <w:tc>
          <w:tcPr>
            <w:tcW w:w="1417" w:type="dxa"/>
          </w:tcPr>
          <w:p>
            <w:pPr>
              <w:pStyle w:val="9"/>
              <w:spacing w:before="86"/>
              <w:ind w:left="88" w:right="79"/>
              <w:jc w:val="center"/>
              <w:rPr>
                <w:sz w:val="24"/>
              </w:rPr>
            </w:pPr>
            <w:r>
              <w:rPr>
                <w:sz w:val="24"/>
              </w:rPr>
              <w:t>2019-2022</w:t>
            </w:r>
          </w:p>
        </w:tc>
        <w:tc>
          <w:tcPr>
            <w:tcW w:w="1644" w:type="dxa"/>
          </w:tcPr>
          <w:p>
            <w:pPr>
              <w:pStyle w:val="9"/>
              <w:spacing w:before="86"/>
              <w:ind w:left="77" w:right="67"/>
              <w:jc w:val="center"/>
              <w:rPr>
                <w:sz w:val="24"/>
              </w:rPr>
            </w:pPr>
            <w:r>
              <w:rPr>
                <w:sz w:val="24"/>
              </w:rPr>
              <w:t>区教坛新秀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生物</w:t>
            </w:r>
          </w:p>
        </w:tc>
        <w:tc>
          <w:tcPr>
            <w:tcW w:w="576" w:type="dxa"/>
          </w:tcPr>
          <w:p>
            <w:pPr>
              <w:pStyle w:val="9"/>
              <w:spacing w:before="158"/>
              <w:ind w:right="95"/>
              <w:jc w:val="right"/>
              <w:rPr>
                <w:sz w:val="24"/>
              </w:rPr>
            </w:pPr>
            <w:r>
              <w:rPr>
                <w:sz w:val="24"/>
              </w:rPr>
              <w:t>160</w:t>
            </w:r>
          </w:p>
        </w:tc>
        <w:tc>
          <w:tcPr>
            <w:tcW w:w="992" w:type="dxa"/>
          </w:tcPr>
          <w:p>
            <w:pPr>
              <w:pStyle w:val="9"/>
              <w:spacing w:before="158"/>
              <w:ind w:left="8"/>
              <w:jc w:val="center"/>
              <w:rPr>
                <w:sz w:val="24"/>
              </w:rPr>
            </w:pPr>
            <w:r>
              <w:rPr>
                <w:sz w:val="24"/>
              </w:rPr>
              <w:t>陶欣</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25</w:t>
            </w:r>
          </w:p>
        </w:tc>
        <w:tc>
          <w:tcPr>
            <w:tcW w:w="740" w:type="dxa"/>
          </w:tcPr>
          <w:p>
            <w:pPr>
              <w:pStyle w:val="9"/>
              <w:spacing w:before="158"/>
              <w:ind w:left="130"/>
              <w:rPr>
                <w:sz w:val="24"/>
              </w:rPr>
            </w:pPr>
            <w:r>
              <w:rPr>
                <w:sz w:val="24"/>
              </w:rPr>
              <w:t>硕士</w:t>
            </w:r>
          </w:p>
        </w:tc>
        <w:tc>
          <w:tcPr>
            <w:tcW w:w="708" w:type="dxa"/>
          </w:tcPr>
          <w:p>
            <w:pPr>
              <w:pStyle w:val="9"/>
              <w:spacing w:before="2"/>
              <w:ind w:left="113"/>
              <w:rPr>
                <w:sz w:val="24"/>
              </w:rPr>
            </w:pPr>
            <w:r>
              <w:rPr>
                <w:sz w:val="24"/>
              </w:rPr>
              <w:t>未定</w:t>
            </w:r>
          </w:p>
          <w:p>
            <w:pPr>
              <w:pStyle w:val="9"/>
              <w:spacing w:before="4" w:line="290" w:lineRule="exact"/>
              <w:ind w:left="113"/>
              <w:rPr>
                <w:sz w:val="24"/>
              </w:rPr>
            </w:pPr>
            <w:r>
              <w:rPr>
                <w:sz w:val="24"/>
              </w:rPr>
              <w:t>职级</w:t>
            </w:r>
          </w:p>
        </w:tc>
        <w:tc>
          <w:tcPr>
            <w:tcW w:w="713" w:type="dxa"/>
          </w:tcPr>
          <w:p>
            <w:pPr>
              <w:pStyle w:val="9"/>
              <w:spacing w:before="158"/>
              <w:ind w:right="285"/>
              <w:jc w:val="right"/>
              <w:rPr>
                <w:sz w:val="24"/>
              </w:rPr>
            </w:pPr>
            <w:r>
              <w:rPr>
                <w:sz w:val="24"/>
              </w:rPr>
              <w:t>1</w:t>
            </w:r>
          </w:p>
        </w:tc>
        <w:tc>
          <w:tcPr>
            <w:tcW w:w="1417" w:type="dxa"/>
          </w:tcPr>
          <w:p>
            <w:pPr>
              <w:pStyle w:val="9"/>
              <w:spacing w:before="15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4" w:type="dxa"/>
          </w:tcPr>
          <w:p>
            <w:pPr>
              <w:pStyle w:val="9"/>
              <w:spacing w:before="88"/>
              <w:ind w:right="100"/>
              <w:jc w:val="right"/>
              <w:rPr>
                <w:sz w:val="24"/>
              </w:rPr>
            </w:pPr>
            <w:r>
              <w:rPr>
                <w:sz w:val="24"/>
              </w:rPr>
              <w:t>生物</w:t>
            </w:r>
          </w:p>
        </w:tc>
        <w:tc>
          <w:tcPr>
            <w:tcW w:w="576" w:type="dxa"/>
          </w:tcPr>
          <w:p>
            <w:pPr>
              <w:pStyle w:val="9"/>
              <w:spacing w:before="88"/>
              <w:ind w:right="95"/>
              <w:jc w:val="right"/>
              <w:rPr>
                <w:sz w:val="24"/>
              </w:rPr>
            </w:pPr>
            <w:r>
              <w:rPr>
                <w:sz w:val="24"/>
              </w:rPr>
              <w:t>161</w:t>
            </w:r>
          </w:p>
        </w:tc>
        <w:tc>
          <w:tcPr>
            <w:tcW w:w="992" w:type="dxa"/>
          </w:tcPr>
          <w:p>
            <w:pPr>
              <w:pStyle w:val="9"/>
              <w:spacing w:before="88"/>
              <w:ind w:left="8"/>
              <w:jc w:val="center"/>
              <w:rPr>
                <w:sz w:val="24"/>
              </w:rPr>
            </w:pPr>
            <w:r>
              <w:rPr>
                <w:sz w:val="24"/>
              </w:rPr>
              <w:t>杨国培</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58</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中一</w:t>
            </w:r>
          </w:p>
        </w:tc>
        <w:tc>
          <w:tcPr>
            <w:tcW w:w="713" w:type="dxa"/>
          </w:tcPr>
          <w:p>
            <w:pPr>
              <w:pStyle w:val="9"/>
              <w:spacing w:before="88"/>
              <w:ind w:right="225"/>
              <w:jc w:val="right"/>
              <w:rPr>
                <w:sz w:val="24"/>
              </w:rPr>
            </w:pPr>
            <w:r>
              <w:rPr>
                <w:sz w:val="24"/>
              </w:rPr>
              <w:t>35</w:t>
            </w:r>
          </w:p>
        </w:tc>
        <w:tc>
          <w:tcPr>
            <w:tcW w:w="1417" w:type="dxa"/>
          </w:tcPr>
          <w:p>
            <w:pPr>
              <w:pStyle w:val="9"/>
              <w:spacing w:before="8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生物</w:t>
            </w:r>
          </w:p>
        </w:tc>
        <w:tc>
          <w:tcPr>
            <w:tcW w:w="576" w:type="dxa"/>
          </w:tcPr>
          <w:p>
            <w:pPr>
              <w:pStyle w:val="9"/>
              <w:spacing w:before="87"/>
              <w:ind w:right="95"/>
              <w:jc w:val="right"/>
              <w:rPr>
                <w:sz w:val="24"/>
              </w:rPr>
            </w:pPr>
            <w:r>
              <w:rPr>
                <w:sz w:val="24"/>
              </w:rPr>
              <w:t>162</w:t>
            </w:r>
          </w:p>
        </w:tc>
        <w:tc>
          <w:tcPr>
            <w:tcW w:w="992" w:type="dxa"/>
          </w:tcPr>
          <w:p>
            <w:pPr>
              <w:pStyle w:val="9"/>
              <w:spacing w:before="87"/>
              <w:ind w:left="8"/>
              <w:jc w:val="center"/>
              <w:rPr>
                <w:sz w:val="24"/>
              </w:rPr>
            </w:pPr>
            <w:r>
              <w:rPr>
                <w:sz w:val="24"/>
              </w:rPr>
              <w:t>杨坤</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28</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3</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生物</w:t>
            </w:r>
          </w:p>
        </w:tc>
        <w:tc>
          <w:tcPr>
            <w:tcW w:w="576" w:type="dxa"/>
          </w:tcPr>
          <w:p>
            <w:pPr>
              <w:pStyle w:val="9"/>
              <w:spacing w:before="159"/>
              <w:ind w:right="95"/>
              <w:jc w:val="right"/>
              <w:rPr>
                <w:sz w:val="24"/>
              </w:rPr>
            </w:pPr>
            <w:r>
              <w:rPr>
                <w:sz w:val="24"/>
              </w:rPr>
              <w:t>163</w:t>
            </w:r>
          </w:p>
        </w:tc>
        <w:tc>
          <w:tcPr>
            <w:tcW w:w="992" w:type="dxa"/>
          </w:tcPr>
          <w:p>
            <w:pPr>
              <w:pStyle w:val="9"/>
              <w:spacing w:before="159"/>
              <w:ind w:left="8"/>
              <w:jc w:val="center"/>
              <w:rPr>
                <w:sz w:val="24"/>
              </w:rPr>
            </w:pPr>
            <w:r>
              <w:rPr>
                <w:sz w:val="24"/>
              </w:rPr>
              <w:t>张丽</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39</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17</w:t>
            </w:r>
          </w:p>
        </w:tc>
        <w:tc>
          <w:tcPr>
            <w:tcW w:w="1417" w:type="dxa"/>
          </w:tcPr>
          <w:p>
            <w:pPr>
              <w:pStyle w:val="9"/>
              <w:spacing w:before="159"/>
              <w:ind w:left="88" w:right="79"/>
              <w:jc w:val="center"/>
              <w:rPr>
                <w:sz w:val="24"/>
              </w:rPr>
            </w:pPr>
            <w:r>
              <w:rPr>
                <w:sz w:val="24"/>
              </w:rPr>
              <w:t>2018-2021</w:t>
            </w:r>
          </w:p>
        </w:tc>
        <w:tc>
          <w:tcPr>
            <w:tcW w:w="1644" w:type="dxa"/>
          </w:tcPr>
          <w:p>
            <w:pPr>
              <w:pStyle w:val="9"/>
              <w:spacing w:before="3"/>
              <w:ind w:left="77" w:right="67"/>
              <w:jc w:val="center"/>
              <w:rPr>
                <w:sz w:val="24"/>
              </w:rPr>
            </w:pPr>
            <w:r>
              <w:rPr>
                <w:sz w:val="24"/>
              </w:rPr>
              <w:t>区评优课一</w:t>
            </w:r>
          </w:p>
          <w:p>
            <w:pPr>
              <w:pStyle w:val="9"/>
              <w:spacing w:before="5"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数学</w:t>
            </w:r>
          </w:p>
        </w:tc>
        <w:tc>
          <w:tcPr>
            <w:tcW w:w="576" w:type="dxa"/>
          </w:tcPr>
          <w:p>
            <w:pPr>
              <w:pStyle w:val="9"/>
              <w:spacing w:before="159"/>
              <w:ind w:right="95"/>
              <w:jc w:val="right"/>
              <w:rPr>
                <w:sz w:val="24"/>
              </w:rPr>
            </w:pPr>
            <w:r>
              <w:rPr>
                <w:sz w:val="24"/>
              </w:rPr>
              <w:t>164</w:t>
            </w:r>
          </w:p>
        </w:tc>
        <w:tc>
          <w:tcPr>
            <w:tcW w:w="992" w:type="dxa"/>
          </w:tcPr>
          <w:p>
            <w:pPr>
              <w:pStyle w:val="9"/>
              <w:spacing w:before="159"/>
              <w:ind w:left="8"/>
              <w:jc w:val="center"/>
              <w:rPr>
                <w:sz w:val="24"/>
              </w:rPr>
            </w:pPr>
            <w:r>
              <w:rPr>
                <w:sz w:val="24"/>
              </w:rPr>
              <w:t>张莉</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36</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中二</w:t>
            </w:r>
          </w:p>
        </w:tc>
        <w:tc>
          <w:tcPr>
            <w:tcW w:w="713" w:type="dxa"/>
          </w:tcPr>
          <w:p>
            <w:pPr>
              <w:pStyle w:val="9"/>
              <w:spacing w:before="159"/>
              <w:ind w:right="225"/>
              <w:jc w:val="right"/>
              <w:rPr>
                <w:sz w:val="24"/>
              </w:rPr>
            </w:pPr>
            <w:r>
              <w:rPr>
                <w:sz w:val="24"/>
              </w:rPr>
              <w:t>13</w:t>
            </w:r>
          </w:p>
        </w:tc>
        <w:tc>
          <w:tcPr>
            <w:tcW w:w="1417" w:type="dxa"/>
          </w:tcPr>
          <w:p>
            <w:pPr>
              <w:pStyle w:val="9"/>
              <w:spacing w:before="159"/>
              <w:ind w:left="88" w:right="79"/>
              <w:jc w:val="center"/>
              <w:rPr>
                <w:sz w:val="24"/>
              </w:rPr>
            </w:pPr>
            <w:r>
              <w:rPr>
                <w:sz w:val="24"/>
              </w:rPr>
              <w:t>2018-2021</w:t>
            </w:r>
          </w:p>
        </w:tc>
        <w:tc>
          <w:tcPr>
            <w:tcW w:w="1644" w:type="dxa"/>
          </w:tcPr>
          <w:p>
            <w:pPr>
              <w:pStyle w:val="9"/>
              <w:spacing w:before="3"/>
              <w:ind w:left="77" w:right="67"/>
              <w:jc w:val="center"/>
              <w:rPr>
                <w:sz w:val="24"/>
              </w:rPr>
            </w:pPr>
            <w:r>
              <w:rPr>
                <w:sz w:val="24"/>
              </w:rPr>
              <w:t>校评优课二</w:t>
            </w:r>
          </w:p>
          <w:p>
            <w:pPr>
              <w:pStyle w:val="9"/>
              <w:spacing w:before="4"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生物</w:t>
            </w:r>
          </w:p>
        </w:tc>
        <w:tc>
          <w:tcPr>
            <w:tcW w:w="576" w:type="dxa"/>
          </w:tcPr>
          <w:p>
            <w:pPr>
              <w:pStyle w:val="9"/>
              <w:spacing w:before="86"/>
              <w:ind w:right="95"/>
              <w:jc w:val="right"/>
              <w:rPr>
                <w:sz w:val="24"/>
              </w:rPr>
            </w:pPr>
            <w:r>
              <w:rPr>
                <w:sz w:val="24"/>
              </w:rPr>
              <w:t>165</w:t>
            </w:r>
          </w:p>
        </w:tc>
        <w:tc>
          <w:tcPr>
            <w:tcW w:w="992" w:type="dxa"/>
          </w:tcPr>
          <w:p>
            <w:pPr>
              <w:pStyle w:val="9"/>
              <w:spacing w:before="86"/>
              <w:ind w:left="8"/>
              <w:jc w:val="center"/>
              <w:rPr>
                <w:sz w:val="24"/>
              </w:rPr>
            </w:pPr>
            <w:r>
              <w:rPr>
                <w:sz w:val="24"/>
              </w:rPr>
              <w:t>张文娟</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29</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中二</w:t>
            </w:r>
          </w:p>
        </w:tc>
        <w:tc>
          <w:tcPr>
            <w:tcW w:w="713" w:type="dxa"/>
          </w:tcPr>
          <w:p>
            <w:pPr>
              <w:pStyle w:val="9"/>
              <w:spacing w:before="86"/>
              <w:ind w:right="285"/>
              <w:jc w:val="right"/>
              <w:rPr>
                <w:sz w:val="24"/>
              </w:rPr>
            </w:pPr>
            <w:r>
              <w:rPr>
                <w:sz w:val="24"/>
              </w:rPr>
              <w:t>4</w:t>
            </w:r>
          </w:p>
        </w:tc>
        <w:tc>
          <w:tcPr>
            <w:tcW w:w="1417" w:type="dxa"/>
          </w:tcPr>
          <w:p>
            <w:pPr>
              <w:pStyle w:val="9"/>
              <w:spacing w:before="86"/>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生物</w:t>
            </w:r>
          </w:p>
        </w:tc>
        <w:tc>
          <w:tcPr>
            <w:tcW w:w="576" w:type="dxa"/>
          </w:tcPr>
          <w:p>
            <w:pPr>
              <w:pStyle w:val="9"/>
              <w:spacing w:before="158"/>
              <w:ind w:right="95"/>
              <w:jc w:val="right"/>
              <w:rPr>
                <w:sz w:val="24"/>
              </w:rPr>
            </w:pPr>
            <w:r>
              <w:rPr>
                <w:sz w:val="24"/>
              </w:rPr>
              <w:t>166</w:t>
            </w:r>
          </w:p>
        </w:tc>
        <w:tc>
          <w:tcPr>
            <w:tcW w:w="992" w:type="dxa"/>
          </w:tcPr>
          <w:p>
            <w:pPr>
              <w:pStyle w:val="9"/>
              <w:spacing w:before="158"/>
              <w:ind w:left="8"/>
              <w:jc w:val="center"/>
              <w:rPr>
                <w:sz w:val="24"/>
              </w:rPr>
            </w:pPr>
            <w:r>
              <w:rPr>
                <w:sz w:val="24"/>
              </w:rPr>
              <w:t>周鑫</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34</w:t>
            </w:r>
          </w:p>
        </w:tc>
        <w:tc>
          <w:tcPr>
            <w:tcW w:w="740" w:type="dxa"/>
          </w:tcPr>
          <w:p>
            <w:pPr>
              <w:pStyle w:val="9"/>
              <w:spacing w:before="158"/>
              <w:ind w:left="130"/>
              <w:rPr>
                <w:sz w:val="24"/>
              </w:rPr>
            </w:pPr>
            <w:r>
              <w:rPr>
                <w:sz w:val="24"/>
              </w:rPr>
              <w:t>硕士</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10</w:t>
            </w:r>
          </w:p>
        </w:tc>
        <w:tc>
          <w:tcPr>
            <w:tcW w:w="1417" w:type="dxa"/>
          </w:tcPr>
          <w:p>
            <w:pPr>
              <w:pStyle w:val="9"/>
              <w:spacing w:before="158"/>
              <w:ind w:left="9"/>
              <w:jc w:val="center"/>
              <w:rPr>
                <w:sz w:val="24"/>
              </w:rPr>
            </w:pPr>
            <w:r>
              <w:rPr>
                <w:sz w:val="24"/>
              </w:rPr>
              <w:t>0</w:t>
            </w:r>
          </w:p>
        </w:tc>
        <w:tc>
          <w:tcPr>
            <w:tcW w:w="1644" w:type="dxa"/>
          </w:tcPr>
          <w:p>
            <w:pPr>
              <w:pStyle w:val="9"/>
              <w:spacing w:before="2"/>
              <w:ind w:left="222"/>
              <w:rPr>
                <w:sz w:val="24"/>
              </w:rPr>
            </w:pPr>
            <w:r>
              <w:rPr>
                <w:sz w:val="24"/>
              </w:rPr>
              <w:t>市实验教学</w:t>
            </w:r>
          </w:p>
          <w:p>
            <w:pPr>
              <w:pStyle w:val="9"/>
              <w:spacing w:before="4" w:line="290" w:lineRule="exact"/>
              <w:ind w:left="222"/>
              <w:rPr>
                <w:sz w:val="24"/>
              </w:rPr>
            </w:pPr>
            <w:r>
              <w:rPr>
                <w:sz w:val="24"/>
              </w:rPr>
              <w:t>技能二等奖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生物</w:t>
            </w:r>
          </w:p>
        </w:tc>
        <w:tc>
          <w:tcPr>
            <w:tcW w:w="576" w:type="dxa"/>
          </w:tcPr>
          <w:p>
            <w:pPr>
              <w:pStyle w:val="9"/>
              <w:spacing w:before="160"/>
              <w:ind w:right="95"/>
              <w:jc w:val="right"/>
              <w:rPr>
                <w:sz w:val="24"/>
              </w:rPr>
            </w:pPr>
            <w:r>
              <w:rPr>
                <w:sz w:val="24"/>
              </w:rPr>
              <w:t>167</w:t>
            </w:r>
          </w:p>
        </w:tc>
        <w:tc>
          <w:tcPr>
            <w:tcW w:w="992" w:type="dxa"/>
          </w:tcPr>
          <w:p>
            <w:pPr>
              <w:pStyle w:val="9"/>
              <w:spacing w:before="160"/>
              <w:ind w:left="8"/>
              <w:jc w:val="center"/>
              <w:rPr>
                <w:sz w:val="24"/>
              </w:rPr>
            </w:pPr>
            <w:r>
              <w:rPr>
                <w:sz w:val="24"/>
              </w:rPr>
              <w:t>朱俊</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52</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30</w:t>
            </w:r>
          </w:p>
        </w:tc>
        <w:tc>
          <w:tcPr>
            <w:tcW w:w="1417" w:type="dxa"/>
          </w:tcPr>
          <w:p>
            <w:pPr>
              <w:pStyle w:val="9"/>
              <w:spacing w:before="160"/>
              <w:ind w:left="88" w:right="79"/>
              <w:jc w:val="center"/>
              <w:rPr>
                <w:sz w:val="24"/>
              </w:rPr>
            </w:pPr>
            <w:r>
              <w:rPr>
                <w:sz w:val="24"/>
              </w:rPr>
              <w:t>2019-2022</w:t>
            </w:r>
          </w:p>
        </w:tc>
        <w:tc>
          <w:tcPr>
            <w:tcW w:w="1644" w:type="dxa"/>
          </w:tcPr>
          <w:p>
            <w:pPr>
              <w:pStyle w:val="9"/>
              <w:spacing w:before="4"/>
              <w:ind w:left="107"/>
              <w:rPr>
                <w:sz w:val="24"/>
              </w:rPr>
            </w:pPr>
            <w:r>
              <w:rPr>
                <w:sz w:val="24"/>
              </w:rPr>
              <w:t>省特级教师、</w:t>
            </w:r>
          </w:p>
          <w:p>
            <w:pPr>
              <w:pStyle w:val="9"/>
              <w:spacing w:before="4" w:line="288" w:lineRule="exact"/>
              <w:ind w:left="222"/>
              <w:rPr>
                <w:sz w:val="24"/>
              </w:rPr>
            </w:pPr>
            <w:r>
              <w:rPr>
                <w:sz w:val="24"/>
              </w:rPr>
              <w:t>正高级教师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生物</w:t>
            </w:r>
          </w:p>
        </w:tc>
        <w:tc>
          <w:tcPr>
            <w:tcW w:w="576" w:type="dxa"/>
          </w:tcPr>
          <w:p>
            <w:pPr>
              <w:pStyle w:val="9"/>
              <w:spacing w:before="159"/>
              <w:ind w:right="95"/>
              <w:jc w:val="right"/>
              <w:rPr>
                <w:sz w:val="24"/>
              </w:rPr>
            </w:pPr>
            <w:r>
              <w:rPr>
                <w:sz w:val="24"/>
              </w:rPr>
              <w:t>168</w:t>
            </w:r>
          </w:p>
        </w:tc>
        <w:tc>
          <w:tcPr>
            <w:tcW w:w="992" w:type="dxa"/>
          </w:tcPr>
          <w:p>
            <w:pPr>
              <w:pStyle w:val="9"/>
              <w:spacing w:before="159"/>
              <w:ind w:left="8"/>
              <w:jc w:val="center"/>
              <w:rPr>
                <w:sz w:val="24"/>
              </w:rPr>
            </w:pPr>
            <w:r>
              <w:rPr>
                <w:sz w:val="24"/>
              </w:rPr>
              <w:t>祝燕飞</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33</w:t>
            </w:r>
          </w:p>
        </w:tc>
        <w:tc>
          <w:tcPr>
            <w:tcW w:w="740" w:type="dxa"/>
          </w:tcPr>
          <w:p>
            <w:pPr>
              <w:pStyle w:val="9"/>
              <w:spacing w:before="159"/>
              <w:ind w:left="130"/>
              <w:rPr>
                <w:sz w:val="24"/>
              </w:rPr>
            </w:pPr>
            <w:r>
              <w:rPr>
                <w:sz w:val="24"/>
              </w:rPr>
              <w:t>博士</w:t>
            </w:r>
          </w:p>
        </w:tc>
        <w:tc>
          <w:tcPr>
            <w:tcW w:w="708" w:type="dxa"/>
          </w:tcPr>
          <w:p>
            <w:pPr>
              <w:pStyle w:val="9"/>
              <w:spacing w:before="159"/>
              <w:ind w:left="113"/>
              <w:rPr>
                <w:sz w:val="24"/>
              </w:rPr>
            </w:pPr>
            <w:r>
              <w:rPr>
                <w:sz w:val="24"/>
              </w:rPr>
              <w:t>中一</w:t>
            </w:r>
          </w:p>
        </w:tc>
        <w:tc>
          <w:tcPr>
            <w:tcW w:w="713" w:type="dxa"/>
          </w:tcPr>
          <w:p>
            <w:pPr>
              <w:pStyle w:val="9"/>
              <w:spacing w:before="159"/>
              <w:ind w:right="285"/>
              <w:jc w:val="right"/>
              <w:rPr>
                <w:sz w:val="24"/>
              </w:rPr>
            </w:pPr>
            <w:r>
              <w:rPr>
                <w:sz w:val="24"/>
              </w:rPr>
              <w:t>8</w:t>
            </w:r>
          </w:p>
        </w:tc>
        <w:tc>
          <w:tcPr>
            <w:tcW w:w="1417" w:type="dxa"/>
          </w:tcPr>
          <w:p>
            <w:pPr>
              <w:pStyle w:val="9"/>
              <w:spacing w:before="159"/>
              <w:ind w:left="9"/>
              <w:jc w:val="center"/>
              <w:rPr>
                <w:sz w:val="24"/>
              </w:rPr>
            </w:pPr>
            <w:r>
              <w:rPr>
                <w:sz w:val="24"/>
              </w:rPr>
              <w:t>0</w:t>
            </w:r>
          </w:p>
        </w:tc>
        <w:tc>
          <w:tcPr>
            <w:tcW w:w="1644" w:type="dxa"/>
          </w:tcPr>
          <w:p>
            <w:pPr>
              <w:pStyle w:val="9"/>
              <w:spacing w:before="4"/>
              <w:ind w:left="222"/>
              <w:rPr>
                <w:sz w:val="24"/>
              </w:rPr>
            </w:pPr>
            <w:r>
              <w:rPr>
                <w:sz w:val="24"/>
              </w:rPr>
              <w:t>市实验技能</w:t>
            </w:r>
          </w:p>
          <w:p>
            <w:pPr>
              <w:pStyle w:val="9"/>
              <w:spacing w:before="4" w:line="288" w:lineRule="exact"/>
              <w:ind w:left="222"/>
              <w:rPr>
                <w:sz w:val="24"/>
              </w:rPr>
            </w:pPr>
            <w:r>
              <w:rPr>
                <w:sz w:val="24"/>
              </w:rPr>
              <w:t>比赛一等奖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美术</w:t>
            </w:r>
          </w:p>
        </w:tc>
        <w:tc>
          <w:tcPr>
            <w:tcW w:w="576" w:type="dxa"/>
          </w:tcPr>
          <w:p>
            <w:pPr>
              <w:pStyle w:val="9"/>
              <w:spacing w:before="159"/>
              <w:ind w:right="95"/>
              <w:jc w:val="right"/>
              <w:rPr>
                <w:sz w:val="24"/>
              </w:rPr>
            </w:pPr>
            <w:r>
              <w:rPr>
                <w:sz w:val="24"/>
              </w:rPr>
              <w:t>169</w:t>
            </w:r>
          </w:p>
        </w:tc>
        <w:tc>
          <w:tcPr>
            <w:tcW w:w="992" w:type="dxa"/>
          </w:tcPr>
          <w:p>
            <w:pPr>
              <w:pStyle w:val="9"/>
              <w:spacing w:before="159"/>
              <w:ind w:left="8"/>
              <w:jc w:val="center"/>
              <w:rPr>
                <w:sz w:val="24"/>
              </w:rPr>
            </w:pPr>
            <w:r>
              <w:rPr>
                <w:sz w:val="24"/>
              </w:rPr>
              <w:t>周亦飞</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38</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中一</w:t>
            </w:r>
          </w:p>
        </w:tc>
        <w:tc>
          <w:tcPr>
            <w:tcW w:w="713" w:type="dxa"/>
          </w:tcPr>
          <w:p>
            <w:pPr>
              <w:pStyle w:val="9"/>
              <w:spacing w:before="159"/>
              <w:ind w:right="225"/>
              <w:jc w:val="right"/>
              <w:rPr>
                <w:sz w:val="24"/>
              </w:rPr>
            </w:pPr>
            <w:r>
              <w:rPr>
                <w:sz w:val="24"/>
              </w:rPr>
              <w:t>17</w:t>
            </w:r>
          </w:p>
        </w:tc>
        <w:tc>
          <w:tcPr>
            <w:tcW w:w="1417" w:type="dxa"/>
          </w:tcPr>
          <w:p>
            <w:pPr>
              <w:pStyle w:val="9"/>
              <w:spacing w:before="159"/>
              <w:ind w:left="9"/>
              <w:jc w:val="center"/>
              <w:rPr>
                <w:sz w:val="24"/>
              </w:rPr>
            </w:pPr>
            <w:r>
              <w:rPr>
                <w:sz w:val="24"/>
              </w:rPr>
              <w:t>0</w:t>
            </w:r>
          </w:p>
        </w:tc>
        <w:tc>
          <w:tcPr>
            <w:tcW w:w="1644" w:type="dxa"/>
          </w:tcPr>
          <w:p>
            <w:pPr>
              <w:pStyle w:val="9"/>
              <w:spacing w:before="3"/>
              <w:ind w:left="77" w:right="67"/>
              <w:jc w:val="center"/>
              <w:rPr>
                <w:sz w:val="24"/>
              </w:rPr>
            </w:pPr>
            <w:r>
              <w:rPr>
                <w:sz w:val="24"/>
              </w:rPr>
              <w:t>区评优课一</w:t>
            </w:r>
          </w:p>
          <w:p>
            <w:pPr>
              <w:pStyle w:val="9"/>
              <w:spacing w:before="5"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历史</w:t>
            </w:r>
          </w:p>
        </w:tc>
        <w:tc>
          <w:tcPr>
            <w:tcW w:w="576" w:type="dxa"/>
          </w:tcPr>
          <w:p>
            <w:pPr>
              <w:pStyle w:val="9"/>
              <w:spacing w:before="87"/>
              <w:ind w:right="95"/>
              <w:jc w:val="right"/>
              <w:rPr>
                <w:sz w:val="24"/>
              </w:rPr>
            </w:pPr>
            <w:r>
              <w:rPr>
                <w:sz w:val="24"/>
              </w:rPr>
              <w:t>170</w:t>
            </w:r>
          </w:p>
        </w:tc>
        <w:tc>
          <w:tcPr>
            <w:tcW w:w="992" w:type="dxa"/>
          </w:tcPr>
          <w:p>
            <w:pPr>
              <w:pStyle w:val="9"/>
              <w:spacing w:before="87"/>
              <w:ind w:left="8"/>
              <w:jc w:val="center"/>
              <w:rPr>
                <w:sz w:val="24"/>
              </w:rPr>
            </w:pPr>
            <w:r>
              <w:rPr>
                <w:sz w:val="24"/>
              </w:rPr>
              <w:t>周伟文</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54</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35</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历史</w:t>
            </w:r>
          </w:p>
        </w:tc>
        <w:tc>
          <w:tcPr>
            <w:tcW w:w="576" w:type="dxa"/>
          </w:tcPr>
          <w:p>
            <w:pPr>
              <w:pStyle w:val="9"/>
              <w:spacing w:before="158"/>
              <w:ind w:right="95"/>
              <w:jc w:val="right"/>
              <w:rPr>
                <w:sz w:val="24"/>
              </w:rPr>
            </w:pPr>
            <w:r>
              <w:rPr>
                <w:sz w:val="24"/>
              </w:rPr>
              <w:t>171</w:t>
            </w:r>
          </w:p>
        </w:tc>
        <w:tc>
          <w:tcPr>
            <w:tcW w:w="992" w:type="dxa"/>
          </w:tcPr>
          <w:p>
            <w:pPr>
              <w:pStyle w:val="9"/>
              <w:spacing w:before="158"/>
              <w:ind w:left="8"/>
              <w:jc w:val="center"/>
              <w:rPr>
                <w:sz w:val="24"/>
              </w:rPr>
            </w:pPr>
            <w:r>
              <w:rPr>
                <w:sz w:val="24"/>
              </w:rPr>
              <w:t>蔡丽花</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39</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16</w:t>
            </w:r>
          </w:p>
        </w:tc>
        <w:tc>
          <w:tcPr>
            <w:tcW w:w="1417" w:type="dxa"/>
          </w:tcPr>
          <w:p>
            <w:pPr>
              <w:pStyle w:val="9"/>
              <w:spacing w:before="158"/>
              <w:ind w:left="88" w:right="79"/>
              <w:jc w:val="center"/>
              <w:rPr>
                <w:sz w:val="24"/>
              </w:rPr>
            </w:pPr>
            <w:r>
              <w:rPr>
                <w:sz w:val="24"/>
              </w:rPr>
              <w:t>2017-2020</w:t>
            </w:r>
          </w:p>
        </w:tc>
        <w:tc>
          <w:tcPr>
            <w:tcW w:w="1644" w:type="dxa"/>
          </w:tcPr>
          <w:p>
            <w:pPr>
              <w:pStyle w:val="9"/>
              <w:spacing w:before="2"/>
              <w:ind w:left="222"/>
              <w:rPr>
                <w:sz w:val="24"/>
              </w:rPr>
            </w:pPr>
            <w:r>
              <w:rPr>
                <w:sz w:val="24"/>
              </w:rPr>
              <w:t>区基本功竞</w:t>
            </w:r>
          </w:p>
          <w:p>
            <w:pPr>
              <w:pStyle w:val="9"/>
              <w:spacing w:before="5" w:line="289" w:lineRule="exact"/>
              <w:ind w:left="342"/>
              <w:rPr>
                <w:sz w:val="24"/>
              </w:rPr>
            </w:pPr>
            <w:r>
              <w:rPr>
                <w:sz w:val="24"/>
              </w:rPr>
              <w:t>赛一等奖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历史</w:t>
            </w:r>
          </w:p>
        </w:tc>
        <w:tc>
          <w:tcPr>
            <w:tcW w:w="576" w:type="dxa"/>
          </w:tcPr>
          <w:p>
            <w:pPr>
              <w:pStyle w:val="9"/>
              <w:spacing w:before="158"/>
              <w:ind w:right="95"/>
              <w:jc w:val="right"/>
              <w:rPr>
                <w:sz w:val="24"/>
              </w:rPr>
            </w:pPr>
            <w:r>
              <w:rPr>
                <w:sz w:val="24"/>
              </w:rPr>
              <w:t>172</w:t>
            </w:r>
          </w:p>
        </w:tc>
        <w:tc>
          <w:tcPr>
            <w:tcW w:w="992" w:type="dxa"/>
          </w:tcPr>
          <w:p>
            <w:pPr>
              <w:pStyle w:val="9"/>
              <w:spacing w:before="158"/>
              <w:ind w:left="8"/>
              <w:jc w:val="center"/>
              <w:rPr>
                <w:sz w:val="24"/>
              </w:rPr>
            </w:pPr>
            <w:r>
              <w:rPr>
                <w:sz w:val="24"/>
              </w:rPr>
              <w:t>曾苏娜</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36</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15</w:t>
            </w:r>
          </w:p>
        </w:tc>
        <w:tc>
          <w:tcPr>
            <w:tcW w:w="1417" w:type="dxa"/>
          </w:tcPr>
          <w:p>
            <w:pPr>
              <w:pStyle w:val="9"/>
              <w:spacing w:before="158"/>
              <w:ind w:left="88" w:right="79"/>
              <w:jc w:val="center"/>
              <w:rPr>
                <w:sz w:val="24"/>
              </w:rPr>
            </w:pPr>
            <w:r>
              <w:rPr>
                <w:sz w:val="24"/>
              </w:rPr>
              <w:t>2019-2022</w:t>
            </w:r>
          </w:p>
        </w:tc>
        <w:tc>
          <w:tcPr>
            <w:tcW w:w="1644" w:type="dxa"/>
          </w:tcPr>
          <w:p>
            <w:pPr>
              <w:pStyle w:val="9"/>
              <w:spacing w:before="2"/>
              <w:ind w:left="222"/>
              <w:rPr>
                <w:sz w:val="24"/>
              </w:rPr>
            </w:pPr>
            <w:r>
              <w:rPr>
                <w:sz w:val="24"/>
              </w:rPr>
              <w:t>区基本功竞</w:t>
            </w:r>
          </w:p>
          <w:p>
            <w:pPr>
              <w:pStyle w:val="9"/>
              <w:spacing w:before="4" w:line="290" w:lineRule="exact"/>
              <w:ind w:left="342"/>
              <w:rPr>
                <w:sz w:val="24"/>
              </w:rPr>
            </w:pPr>
            <w:r>
              <w:rPr>
                <w:sz w:val="24"/>
              </w:rPr>
              <w:t>赛一等奖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历史</w:t>
            </w:r>
          </w:p>
        </w:tc>
        <w:tc>
          <w:tcPr>
            <w:tcW w:w="576" w:type="dxa"/>
          </w:tcPr>
          <w:p>
            <w:pPr>
              <w:pStyle w:val="9"/>
              <w:spacing w:before="160"/>
              <w:ind w:right="95"/>
              <w:jc w:val="right"/>
              <w:rPr>
                <w:sz w:val="24"/>
              </w:rPr>
            </w:pPr>
            <w:r>
              <w:rPr>
                <w:sz w:val="24"/>
              </w:rPr>
              <w:t>173</w:t>
            </w:r>
          </w:p>
        </w:tc>
        <w:tc>
          <w:tcPr>
            <w:tcW w:w="992" w:type="dxa"/>
          </w:tcPr>
          <w:p>
            <w:pPr>
              <w:pStyle w:val="9"/>
              <w:spacing w:before="160"/>
              <w:ind w:left="8"/>
              <w:jc w:val="center"/>
              <w:rPr>
                <w:sz w:val="24"/>
              </w:rPr>
            </w:pPr>
            <w:r>
              <w:rPr>
                <w:sz w:val="24"/>
              </w:rPr>
              <w:t>贺建辉</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55</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35</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77" w:right="67"/>
              <w:jc w:val="center"/>
              <w:rPr>
                <w:sz w:val="24"/>
              </w:rPr>
            </w:pPr>
            <w:r>
              <w:rPr>
                <w:sz w:val="24"/>
              </w:rPr>
              <w:t>区优秀教育</w:t>
            </w:r>
          </w:p>
          <w:p>
            <w:pPr>
              <w:pStyle w:val="9"/>
              <w:spacing w:before="4" w:line="288"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704" w:type="dxa"/>
          </w:tcPr>
          <w:p>
            <w:pPr>
              <w:pStyle w:val="9"/>
              <w:spacing w:before="8"/>
              <w:rPr>
                <w:b/>
                <w:sz w:val="24"/>
              </w:rPr>
            </w:pPr>
          </w:p>
          <w:p>
            <w:pPr>
              <w:pStyle w:val="9"/>
              <w:ind w:right="100"/>
              <w:jc w:val="right"/>
              <w:rPr>
                <w:sz w:val="24"/>
              </w:rPr>
            </w:pPr>
            <w:r>
              <w:rPr>
                <w:sz w:val="24"/>
              </w:rPr>
              <w:t>历史</w:t>
            </w:r>
          </w:p>
        </w:tc>
        <w:tc>
          <w:tcPr>
            <w:tcW w:w="576" w:type="dxa"/>
          </w:tcPr>
          <w:p>
            <w:pPr>
              <w:pStyle w:val="9"/>
              <w:spacing w:before="8"/>
              <w:rPr>
                <w:b/>
                <w:sz w:val="24"/>
              </w:rPr>
            </w:pPr>
          </w:p>
          <w:p>
            <w:pPr>
              <w:pStyle w:val="9"/>
              <w:ind w:right="95"/>
              <w:jc w:val="right"/>
              <w:rPr>
                <w:sz w:val="24"/>
              </w:rPr>
            </w:pPr>
            <w:r>
              <w:rPr>
                <w:sz w:val="24"/>
              </w:rPr>
              <w:t>174</w:t>
            </w:r>
          </w:p>
        </w:tc>
        <w:tc>
          <w:tcPr>
            <w:tcW w:w="992" w:type="dxa"/>
          </w:tcPr>
          <w:p>
            <w:pPr>
              <w:pStyle w:val="9"/>
              <w:spacing w:before="8"/>
              <w:rPr>
                <w:b/>
                <w:sz w:val="24"/>
              </w:rPr>
            </w:pPr>
          </w:p>
          <w:p>
            <w:pPr>
              <w:pStyle w:val="9"/>
              <w:ind w:left="8"/>
              <w:jc w:val="center"/>
              <w:rPr>
                <w:sz w:val="24"/>
              </w:rPr>
            </w:pPr>
            <w:r>
              <w:rPr>
                <w:sz w:val="24"/>
              </w:rPr>
              <w:t>沈燕平</w:t>
            </w:r>
          </w:p>
        </w:tc>
        <w:tc>
          <w:tcPr>
            <w:tcW w:w="570" w:type="dxa"/>
          </w:tcPr>
          <w:p>
            <w:pPr>
              <w:pStyle w:val="9"/>
              <w:spacing w:before="8"/>
              <w:rPr>
                <w:b/>
                <w:sz w:val="24"/>
              </w:rPr>
            </w:pPr>
          </w:p>
          <w:p>
            <w:pPr>
              <w:pStyle w:val="9"/>
              <w:ind w:left="11"/>
              <w:jc w:val="center"/>
              <w:rPr>
                <w:sz w:val="24"/>
              </w:rPr>
            </w:pPr>
            <w:r>
              <w:rPr>
                <w:sz w:val="24"/>
              </w:rPr>
              <w:t>男</w:t>
            </w:r>
          </w:p>
        </w:tc>
        <w:tc>
          <w:tcPr>
            <w:tcW w:w="456" w:type="dxa"/>
          </w:tcPr>
          <w:p>
            <w:pPr>
              <w:pStyle w:val="9"/>
              <w:spacing w:before="8"/>
              <w:rPr>
                <w:b/>
                <w:sz w:val="24"/>
              </w:rPr>
            </w:pPr>
          </w:p>
          <w:p>
            <w:pPr>
              <w:pStyle w:val="9"/>
              <w:ind w:left="106"/>
              <w:rPr>
                <w:sz w:val="24"/>
              </w:rPr>
            </w:pPr>
            <w:r>
              <w:rPr>
                <w:sz w:val="24"/>
              </w:rPr>
              <w:t>49</w:t>
            </w:r>
          </w:p>
        </w:tc>
        <w:tc>
          <w:tcPr>
            <w:tcW w:w="740" w:type="dxa"/>
          </w:tcPr>
          <w:p>
            <w:pPr>
              <w:pStyle w:val="9"/>
              <w:spacing w:before="8"/>
              <w:rPr>
                <w:b/>
                <w:sz w:val="24"/>
              </w:rPr>
            </w:pPr>
          </w:p>
          <w:p>
            <w:pPr>
              <w:pStyle w:val="9"/>
              <w:ind w:left="130"/>
              <w:rPr>
                <w:sz w:val="24"/>
              </w:rPr>
            </w:pPr>
            <w:r>
              <w:rPr>
                <w:sz w:val="24"/>
              </w:rPr>
              <w:t>本科</w:t>
            </w:r>
          </w:p>
        </w:tc>
        <w:tc>
          <w:tcPr>
            <w:tcW w:w="708" w:type="dxa"/>
          </w:tcPr>
          <w:p>
            <w:pPr>
              <w:pStyle w:val="9"/>
              <w:spacing w:before="8"/>
              <w:rPr>
                <w:b/>
                <w:sz w:val="24"/>
              </w:rPr>
            </w:pPr>
          </w:p>
          <w:p>
            <w:pPr>
              <w:pStyle w:val="9"/>
              <w:ind w:left="113"/>
              <w:rPr>
                <w:sz w:val="24"/>
              </w:rPr>
            </w:pPr>
            <w:r>
              <w:rPr>
                <w:sz w:val="24"/>
              </w:rPr>
              <w:t>中一</w:t>
            </w:r>
          </w:p>
        </w:tc>
        <w:tc>
          <w:tcPr>
            <w:tcW w:w="713" w:type="dxa"/>
          </w:tcPr>
          <w:p>
            <w:pPr>
              <w:pStyle w:val="9"/>
              <w:spacing w:before="8"/>
              <w:rPr>
                <w:b/>
                <w:sz w:val="24"/>
              </w:rPr>
            </w:pPr>
          </w:p>
          <w:p>
            <w:pPr>
              <w:pStyle w:val="9"/>
              <w:ind w:right="225"/>
              <w:jc w:val="right"/>
              <w:rPr>
                <w:sz w:val="24"/>
              </w:rPr>
            </w:pPr>
            <w:r>
              <w:rPr>
                <w:sz w:val="24"/>
              </w:rPr>
              <w:t>26</w:t>
            </w:r>
          </w:p>
        </w:tc>
        <w:tc>
          <w:tcPr>
            <w:tcW w:w="1417" w:type="dxa"/>
          </w:tcPr>
          <w:p>
            <w:pPr>
              <w:pStyle w:val="9"/>
              <w:spacing w:before="8"/>
              <w:rPr>
                <w:b/>
                <w:sz w:val="24"/>
              </w:rPr>
            </w:pPr>
          </w:p>
          <w:p>
            <w:pPr>
              <w:pStyle w:val="9"/>
              <w:ind w:left="88" w:right="79"/>
              <w:jc w:val="center"/>
              <w:rPr>
                <w:sz w:val="24"/>
              </w:rPr>
            </w:pPr>
            <w:r>
              <w:rPr>
                <w:sz w:val="24"/>
              </w:rPr>
              <w:t>2017-2020</w:t>
            </w:r>
          </w:p>
        </w:tc>
        <w:tc>
          <w:tcPr>
            <w:tcW w:w="1644" w:type="dxa"/>
          </w:tcPr>
          <w:p>
            <w:pPr>
              <w:pStyle w:val="9"/>
              <w:spacing w:before="4" w:line="242" w:lineRule="auto"/>
              <w:ind w:left="222" w:right="209"/>
              <w:jc w:val="center"/>
              <w:rPr>
                <w:sz w:val="24"/>
              </w:rPr>
            </w:pPr>
            <w:r>
              <w:rPr>
                <w:sz w:val="24"/>
              </w:rPr>
              <w:t>区基本功竞赛一等奖区</w:t>
            </w:r>
          </w:p>
          <w:p>
            <w:pPr>
              <w:pStyle w:val="9"/>
              <w:spacing w:before="2" w:line="288" w:lineRule="exact"/>
              <w:ind w:left="77" w:right="67"/>
              <w:jc w:val="center"/>
              <w:rPr>
                <w:sz w:val="24"/>
              </w:rPr>
            </w:pPr>
            <w:r>
              <w:rPr>
                <w:sz w:val="24"/>
              </w:rPr>
              <w:t>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4" w:type="dxa"/>
          </w:tcPr>
          <w:p>
            <w:pPr>
              <w:pStyle w:val="9"/>
              <w:spacing w:before="87"/>
              <w:ind w:right="100"/>
              <w:jc w:val="right"/>
              <w:rPr>
                <w:sz w:val="24"/>
              </w:rPr>
            </w:pPr>
            <w:r>
              <w:rPr>
                <w:sz w:val="24"/>
              </w:rPr>
              <w:t>历史</w:t>
            </w:r>
          </w:p>
        </w:tc>
        <w:tc>
          <w:tcPr>
            <w:tcW w:w="576" w:type="dxa"/>
          </w:tcPr>
          <w:p>
            <w:pPr>
              <w:pStyle w:val="9"/>
              <w:spacing w:before="87"/>
              <w:ind w:right="95"/>
              <w:jc w:val="right"/>
              <w:rPr>
                <w:sz w:val="24"/>
              </w:rPr>
            </w:pPr>
            <w:r>
              <w:rPr>
                <w:sz w:val="24"/>
              </w:rPr>
              <w:t>175</w:t>
            </w:r>
          </w:p>
        </w:tc>
        <w:tc>
          <w:tcPr>
            <w:tcW w:w="992" w:type="dxa"/>
          </w:tcPr>
          <w:p>
            <w:pPr>
              <w:pStyle w:val="9"/>
              <w:spacing w:before="87"/>
              <w:ind w:left="8"/>
              <w:jc w:val="center"/>
              <w:rPr>
                <w:sz w:val="24"/>
              </w:rPr>
            </w:pPr>
            <w:r>
              <w:rPr>
                <w:sz w:val="24"/>
              </w:rPr>
              <w:t>施祺</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26</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3</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区评优课二</w:t>
            </w:r>
          </w:p>
        </w:tc>
      </w:tr>
    </w:tbl>
    <w:p>
      <w:pPr>
        <w:spacing w:after="0"/>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4" w:type="dxa"/>
            <w:tcBorders>
              <w:top w:val="nil"/>
            </w:tcBorders>
          </w:tcPr>
          <w:p>
            <w:pPr>
              <w:pStyle w:val="9"/>
              <w:rPr>
                <w:rFonts w:ascii="Times New Roman"/>
                <w:sz w:val="22"/>
              </w:rPr>
            </w:pPr>
          </w:p>
        </w:tc>
        <w:tc>
          <w:tcPr>
            <w:tcW w:w="576" w:type="dxa"/>
            <w:tcBorders>
              <w:top w:val="nil"/>
            </w:tcBorders>
          </w:tcPr>
          <w:p>
            <w:pPr>
              <w:pStyle w:val="9"/>
              <w:rPr>
                <w:rFonts w:ascii="Times New Roman"/>
                <w:sz w:val="22"/>
              </w:rPr>
            </w:pPr>
          </w:p>
        </w:tc>
        <w:tc>
          <w:tcPr>
            <w:tcW w:w="992" w:type="dxa"/>
            <w:tcBorders>
              <w:top w:val="nil"/>
            </w:tcBorders>
          </w:tcPr>
          <w:p>
            <w:pPr>
              <w:pStyle w:val="9"/>
              <w:rPr>
                <w:rFonts w:ascii="Times New Roman"/>
                <w:sz w:val="22"/>
              </w:rPr>
            </w:pPr>
          </w:p>
        </w:tc>
        <w:tc>
          <w:tcPr>
            <w:tcW w:w="570" w:type="dxa"/>
            <w:tcBorders>
              <w:top w:val="nil"/>
            </w:tcBorders>
          </w:tcPr>
          <w:p>
            <w:pPr>
              <w:pStyle w:val="9"/>
              <w:rPr>
                <w:rFonts w:ascii="Times New Roman"/>
                <w:sz w:val="22"/>
              </w:rPr>
            </w:pPr>
          </w:p>
        </w:tc>
        <w:tc>
          <w:tcPr>
            <w:tcW w:w="456" w:type="dxa"/>
            <w:tcBorders>
              <w:top w:val="nil"/>
            </w:tcBorders>
          </w:tcPr>
          <w:p>
            <w:pPr>
              <w:pStyle w:val="9"/>
              <w:rPr>
                <w:rFonts w:ascii="Times New Roman"/>
                <w:sz w:val="22"/>
              </w:rPr>
            </w:pPr>
          </w:p>
        </w:tc>
        <w:tc>
          <w:tcPr>
            <w:tcW w:w="740" w:type="dxa"/>
            <w:tcBorders>
              <w:top w:val="nil"/>
            </w:tcBorders>
          </w:tcPr>
          <w:p>
            <w:pPr>
              <w:pStyle w:val="9"/>
              <w:rPr>
                <w:rFonts w:ascii="Times New Roman"/>
                <w:sz w:val="22"/>
              </w:rPr>
            </w:pPr>
          </w:p>
        </w:tc>
        <w:tc>
          <w:tcPr>
            <w:tcW w:w="708" w:type="dxa"/>
            <w:tcBorders>
              <w:top w:val="nil"/>
            </w:tcBorders>
          </w:tcPr>
          <w:p>
            <w:pPr>
              <w:pStyle w:val="9"/>
              <w:rPr>
                <w:rFonts w:ascii="Times New Roman"/>
                <w:sz w:val="22"/>
              </w:rPr>
            </w:pPr>
          </w:p>
        </w:tc>
        <w:tc>
          <w:tcPr>
            <w:tcW w:w="713" w:type="dxa"/>
            <w:tcBorders>
              <w:top w:val="nil"/>
            </w:tcBorders>
          </w:tcPr>
          <w:p>
            <w:pPr>
              <w:pStyle w:val="9"/>
              <w:rPr>
                <w:rFonts w:ascii="Times New Roman"/>
                <w:sz w:val="22"/>
              </w:rPr>
            </w:pPr>
          </w:p>
        </w:tc>
        <w:tc>
          <w:tcPr>
            <w:tcW w:w="1417" w:type="dxa"/>
            <w:tcBorders>
              <w:top w:val="nil"/>
            </w:tcBorders>
          </w:tcPr>
          <w:p>
            <w:pPr>
              <w:pStyle w:val="9"/>
              <w:rPr>
                <w:rFonts w:ascii="Times New Roman"/>
                <w:sz w:val="22"/>
              </w:rPr>
            </w:pPr>
          </w:p>
        </w:tc>
        <w:tc>
          <w:tcPr>
            <w:tcW w:w="1644" w:type="dxa"/>
            <w:tcBorders>
              <w:top w:val="nil"/>
            </w:tcBorders>
          </w:tcPr>
          <w:p>
            <w:pPr>
              <w:pStyle w:val="9"/>
              <w:spacing w:before="12"/>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历史</w:t>
            </w:r>
          </w:p>
        </w:tc>
        <w:tc>
          <w:tcPr>
            <w:tcW w:w="576" w:type="dxa"/>
          </w:tcPr>
          <w:p>
            <w:pPr>
              <w:pStyle w:val="9"/>
              <w:spacing w:before="86"/>
              <w:ind w:right="95"/>
              <w:jc w:val="right"/>
              <w:rPr>
                <w:sz w:val="24"/>
              </w:rPr>
            </w:pPr>
            <w:r>
              <w:rPr>
                <w:sz w:val="24"/>
              </w:rPr>
              <w:t>176</w:t>
            </w:r>
          </w:p>
        </w:tc>
        <w:tc>
          <w:tcPr>
            <w:tcW w:w="992" w:type="dxa"/>
          </w:tcPr>
          <w:p>
            <w:pPr>
              <w:pStyle w:val="9"/>
              <w:spacing w:before="86"/>
              <w:ind w:left="8"/>
              <w:jc w:val="center"/>
              <w:rPr>
                <w:sz w:val="24"/>
              </w:rPr>
            </w:pPr>
            <w:r>
              <w:rPr>
                <w:sz w:val="24"/>
              </w:rPr>
              <w:t>谢玉芳</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49</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29</w:t>
            </w:r>
          </w:p>
        </w:tc>
        <w:tc>
          <w:tcPr>
            <w:tcW w:w="1417" w:type="dxa"/>
          </w:tcPr>
          <w:p>
            <w:pPr>
              <w:pStyle w:val="9"/>
              <w:rPr>
                <w:rFonts w:ascii="Times New Roman"/>
                <w:sz w:val="22"/>
              </w:rPr>
            </w:pP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历史</w:t>
            </w:r>
          </w:p>
        </w:tc>
        <w:tc>
          <w:tcPr>
            <w:tcW w:w="576" w:type="dxa"/>
          </w:tcPr>
          <w:p>
            <w:pPr>
              <w:pStyle w:val="9"/>
              <w:spacing w:before="86"/>
              <w:ind w:right="95"/>
              <w:jc w:val="right"/>
              <w:rPr>
                <w:sz w:val="24"/>
              </w:rPr>
            </w:pPr>
            <w:r>
              <w:rPr>
                <w:sz w:val="24"/>
              </w:rPr>
              <w:t>177</w:t>
            </w:r>
          </w:p>
        </w:tc>
        <w:tc>
          <w:tcPr>
            <w:tcW w:w="992" w:type="dxa"/>
          </w:tcPr>
          <w:p>
            <w:pPr>
              <w:pStyle w:val="9"/>
              <w:spacing w:before="86"/>
              <w:ind w:left="8"/>
              <w:jc w:val="center"/>
              <w:rPr>
                <w:sz w:val="24"/>
              </w:rPr>
            </w:pPr>
            <w:r>
              <w:rPr>
                <w:sz w:val="24"/>
              </w:rPr>
              <w:t>张文洁</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27</w:t>
            </w:r>
          </w:p>
        </w:tc>
        <w:tc>
          <w:tcPr>
            <w:tcW w:w="740" w:type="dxa"/>
          </w:tcPr>
          <w:p>
            <w:pPr>
              <w:pStyle w:val="9"/>
              <w:spacing w:before="86"/>
              <w:ind w:left="130"/>
              <w:rPr>
                <w:sz w:val="24"/>
              </w:rPr>
            </w:pPr>
            <w:r>
              <w:rPr>
                <w:sz w:val="24"/>
              </w:rPr>
              <w:t>硕士</w:t>
            </w:r>
          </w:p>
        </w:tc>
        <w:tc>
          <w:tcPr>
            <w:tcW w:w="708" w:type="dxa"/>
          </w:tcPr>
          <w:p>
            <w:pPr>
              <w:pStyle w:val="9"/>
              <w:spacing w:before="86"/>
              <w:ind w:left="113"/>
              <w:rPr>
                <w:sz w:val="24"/>
              </w:rPr>
            </w:pPr>
            <w:r>
              <w:rPr>
                <w:sz w:val="24"/>
              </w:rPr>
              <w:t>中二</w:t>
            </w:r>
          </w:p>
        </w:tc>
        <w:tc>
          <w:tcPr>
            <w:tcW w:w="713" w:type="dxa"/>
          </w:tcPr>
          <w:p>
            <w:pPr>
              <w:pStyle w:val="9"/>
              <w:spacing w:before="86"/>
              <w:ind w:right="285"/>
              <w:jc w:val="right"/>
              <w:rPr>
                <w:sz w:val="24"/>
              </w:rPr>
            </w:pPr>
            <w:r>
              <w:rPr>
                <w:sz w:val="24"/>
              </w:rPr>
              <w:t>4</w:t>
            </w:r>
          </w:p>
        </w:tc>
        <w:tc>
          <w:tcPr>
            <w:tcW w:w="1417" w:type="dxa"/>
          </w:tcPr>
          <w:p>
            <w:pPr>
              <w:pStyle w:val="9"/>
              <w:spacing w:before="86"/>
              <w:ind w:left="88" w:right="79"/>
              <w:jc w:val="center"/>
              <w:rPr>
                <w:sz w:val="24"/>
              </w:rPr>
            </w:pPr>
            <w:r>
              <w:rPr>
                <w:sz w:val="24"/>
              </w:rPr>
              <w:t>2018—2022</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60"/>
              <w:ind w:right="100"/>
              <w:jc w:val="right"/>
              <w:rPr>
                <w:sz w:val="24"/>
              </w:rPr>
            </w:pPr>
            <w:r>
              <w:rPr>
                <w:sz w:val="24"/>
              </w:rPr>
              <w:t>历史</w:t>
            </w:r>
          </w:p>
        </w:tc>
        <w:tc>
          <w:tcPr>
            <w:tcW w:w="576" w:type="dxa"/>
          </w:tcPr>
          <w:p>
            <w:pPr>
              <w:pStyle w:val="9"/>
              <w:spacing w:before="160"/>
              <w:ind w:right="95"/>
              <w:jc w:val="right"/>
              <w:rPr>
                <w:sz w:val="24"/>
              </w:rPr>
            </w:pPr>
            <w:r>
              <w:rPr>
                <w:sz w:val="24"/>
              </w:rPr>
              <w:t>178</w:t>
            </w:r>
          </w:p>
        </w:tc>
        <w:tc>
          <w:tcPr>
            <w:tcW w:w="992" w:type="dxa"/>
          </w:tcPr>
          <w:p>
            <w:pPr>
              <w:pStyle w:val="9"/>
              <w:spacing w:before="160"/>
              <w:ind w:left="8"/>
              <w:jc w:val="center"/>
              <w:rPr>
                <w:sz w:val="24"/>
              </w:rPr>
            </w:pPr>
            <w:r>
              <w:rPr>
                <w:sz w:val="24"/>
              </w:rPr>
              <w:t>赵永成</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43</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21</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222"/>
              <w:rPr>
                <w:sz w:val="24"/>
              </w:rPr>
            </w:pPr>
            <w:r>
              <w:rPr>
                <w:sz w:val="24"/>
              </w:rPr>
              <w:t>区基本功竞</w:t>
            </w:r>
          </w:p>
          <w:p>
            <w:pPr>
              <w:pStyle w:val="9"/>
              <w:spacing w:before="4" w:line="288" w:lineRule="exact"/>
              <w:ind w:left="342"/>
              <w:rPr>
                <w:sz w:val="24"/>
              </w:rPr>
            </w:pPr>
            <w:r>
              <w:rPr>
                <w:sz w:val="24"/>
              </w:rPr>
              <w:t>赛一等奖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历史</w:t>
            </w:r>
          </w:p>
        </w:tc>
        <w:tc>
          <w:tcPr>
            <w:tcW w:w="576" w:type="dxa"/>
          </w:tcPr>
          <w:p>
            <w:pPr>
              <w:pStyle w:val="9"/>
              <w:spacing w:before="88"/>
              <w:ind w:right="95"/>
              <w:jc w:val="right"/>
              <w:rPr>
                <w:sz w:val="24"/>
              </w:rPr>
            </w:pPr>
            <w:r>
              <w:rPr>
                <w:sz w:val="24"/>
              </w:rPr>
              <w:t>179</w:t>
            </w:r>
          </w:p>
        </w:tc>
        <w:tc>
          <w:tcPr>
            <w:tcW w:w="992" w:type="dxa"/>
          </w:tcPr>
          <w:p>
            <w:pPr>
              <w:pStyle w:val="9"/>
              <w:spacing w:before="88"/>
              <w:ind w:left="8"/>
              <w:jc w:val="center"/>
              <w:rPr>
                <w:sz w:val="24"/>
              </w:rPr>
            </w:pPr>
            <w:r>
              <w:rPr>
                <w:sz w:val="24"/>
              </w:rPr>
              <w:t>周婷婷</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35</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中二</w:t>
            </w:r>
          </w:p>
        </w:tc>
        <w:tc>
          <w:tcPr>
            <w:tcW w:w="713" w:type="dxa"/>
          </w:tcPr>
          <w:p>
            <w:pPr>
              <w:pStyle w:val="9"/>
              <w:spacing w:before="88"/>
              <w:ind w:right="225"/>
              <w:jc w:val="right"/>
              <w:rPr>
                <w:sz w:val="24"/>
              </w:rPr>
            </w:pPr>
            <w:r>
              <w:rPr>
                <w:sz w:val="24"/>
              </w:rPr>
              <w:t>14</w:t>
            </w:r>
          </w:p>
        </w:tc>
        <w:tc>
          <w:tcPr>
            <w:tcW w:w="1417" w:type="dxa"/>
          </w:tcPr>
          <w:p>
            <w:pPr>
              <w:pStyle w:val="9"/>
              <w:spacing w:before="88"/>
              <w:ind w:left="88" w:right="79"/>
              <w:jc w:val="center"/>
              <w:rPr>
                <w:sz w:val="24"/>
              </w:rPr>
            </w:pPr>
            <w:r>
              <w:rPr>
                <w:sz w:val="24"/>
              </w:rPr>
              <w:t>2018-2021</w:t>
            </w:r>
          </w:p>
        </w:tc>
        <w:tc>
          <w:tcPr>
            <w:tcW w:w="1644" w:type="dxa"/>
          </w:tcPr>
          <w:p>
            <w:pPr>
              <w:pStyle w:val="9"/>
              <w:spacing w:before="88"/>
              <w:ind w:left="77" w:right="67"/>
              <w:jc w:val="center"/>
              <w:rPr>
                <w:sz w:val="24"/>
              </w:rPr>
            </w:pPr>
            <w:r>
              <w:rPr>
                <w:sz w:val="24"/>
              </w:rPr>
              <w:t>市教坛新秀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历史</w:t>
            </w:r>
          </w:p>
        </w:tc>
        <w:tc>
          <w:tcPr>
            <w:tcW w:w="576" w:type="dxa"/>
          </w:tcPr>
          <w:p>
            <w:pPr>
              <w:pStyle w:val="9"/>
              <w:spacing w:before="159"/>
              <w:ind w:right="95"/>
              <w:jc w:val="right"/>
              <w:rPr>
                <w:sz w:val="24"/>
              </w:rPr>
            </w:pPr>
            <w:r>
              <w:rPr>
                <w:sz w:val="24"/>
              </w:rPr>
              <w:t>180</w:t>
            </w:r>
          </w:p>
        </w:tc>
        <w:tc>
          <w:tcPr>
            <w:tcW w:w="992" w:type="dxa"/>
          </w:tcPr>
          <w:p>
            <w:pPr>
              <w:pStyle w:val="9"/>
              <w:spacing w:before="159"/>
              <w:ind w:left="8"/>
              <w:jc w:val="center"/>
              <w:rPr>
                <w:sz w:val="24"/>
              </w:rPr>
            </w:pPr>
            <w:r>
              <w:rPr>
                <w:sz w:val="24"/>
              </w:rPr>
              <w:t>朱全妹</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59</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41</w:t>
            </w:r>
          </w:p>
        </w:tc>
        <w:tc>
          <w:tcPr>
            <w:tcW w:w="1417" w:type="dxa"/>
          </w:tcPr>
          <w:p>
            <w:pPr>
              <w:pStyle w:val="9"/>
              <w:spacing w:before="159"/>
              <w:ind w:left="88" w:right="79"/>
              <w:jc w:val="center"/>
              <w:rPr>
                <w:sz w:val="24"/>
              </w:rPr>
            </w:pPr>
            <w:r>
              <w:rPr>
                <w:sz w:val="24"/>
              </w:rPr>
              <w:t>2019－2022</w:t>
            </w:r>
          </w:p>
        </w:tc>
        <w:tc>
          <w:tcPr>
            <w:tcW w:w="1644" w:type="dxa"/>
          </w:tcPr>
          <w:p>
            <w:pPr>
              <w:pStyle w:val="9"/>
              <w:spacing w:before="3"/>
              <w:ind w:left="77" w:right="67"/>
              <w:jc w:val="center"/>
              <w:rPr>
                <w:sz w:val="24"/>
              </w:rPr>
            </w:pPr>
            <w:r>
              <w:rPr>
                <w:sz w:val="24"/>
              </w:rPr>
              <w:t>区学科带头</w:t>
            </w:r>
          </w:p>
          <w:p>
            <w:pPr>
              <w:pStyle w:val="9"/>
              <w:spacing w:before="5"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9"/>
              <w:ind w:right="100"/>
              <w:jc w:val="right"/>
              <w:rPr>
                <w:sz w:val="24"/>
              </w:rPr>
            </w:pPr>
            <w:r>
              <w:rPr>
                <w:sz w:val="24"/>
              </w:rPr>
              <w:t>历史</w:t>
            </w:r>
          </w:p>
        </w:tc>
        <w:tc>
          <w:tcPr>
            <w:tcW w:w="576" w:type="dxa"/>
          </w:tcPr>
          <w:p>
            <w:pPr>
              <w:pStyle w:val="9"/>
              <w:spacing w:before="159"/>
              <w:ind w:right="95"/>
              <w:jc w:val="right"/>
              <w:rPr>
                <w:sz w:val="24"/>
              </w:rPr>
            </w:pPr>
            <w:r>
              <w:rPr>
                <w:sz w:val="24"/>
              </w:rPr>
              <w:t>181</w:t>
            </w:r>
          </w:p>
        </w:tc>
        <w:tc>
          <w:tcPr>
            <w:tcW w:w="992" w:type="dxa"/>
          </w:tcPr>
          <w:p>
            <w:pPr>
              <w:pStyle w:val="9"/>
              <w:spacing w:before="159"/>
              <w:ind w:left="8"/>
              <w:jc w:val="center"/>
              <w:rPr>
                <w:sz w:val="24"/>
              </w:rPr>
            </w:pPr>
            <w:r>
              <w:rPr>
                <w:sz w:val="24"/>
              </w:rPr>
              <w:t>祝浩瀚</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28</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中二</w:t>
            </w:r>
          </w:p>
        </w:tc>
        <w:tc>
          <w:tcPr>
            <w:tcW w:w="713" w:type="dxa"/>
          </w:tcPr>
          <w:p>
            <w:pPr>
              <w:pStyle w:val="9"/>
              <w:spacing w:before="159"/>
              <w:ind w:right="285"/>
              <w:jc w:val="right"/>
              <w:rPr>
                <w:sz w:val="24"/>
              </w:rPr>
            </w:pPr>
            <w:r>
              <w:rPr>
                <w:sz w:val="24"/>
              </w:rPr>
              <w:t>1</w:t>
            </w:r>
          </w:p>
        </w:tc>
        <w:tc>
          <w:tcPr>
            <w:tcW w:w="1417" w:type="dxa"/>
          </w:tcPr>
          <w:p>
            <w:pPr>
              <w:pStyle w:val="9"/>
              <w:spacing w:before="159"/>
              <w:ind w:left="9"/>
              <w:jc w:val="center"/>
              <w:rPr>
                <w:sz w:val="24"/>
              </w:rPr>
            </w:pPr>
            <w:r>
              <w:rPr>
                <w:sz w:val="24"/>
              </w:rPr>
              <w:t>0</w:t>
            </w:r>
          </w:p>
        </w:tc>
        <w:tc>
          <w:tcPr>
            <w:tcW w:w="1644" w:type="dxa"/>
          </w:tcPr>
          <w:p>
            <w:pPr>
              <w:pStyle w:val="9"/>
              <w:spacing w:before="3"/>
              <w:ind w:left="77" w:right="67"/>
              <w:jc w:val="center"/>
              <w:rPr>
                <w:sz w:val="24"/>
              </w:rPr>
            </w:pPr>
            <w:r>
              <w:rPr>
                <w:sz w:val="24"/>
              </w:rPr>
              <w:t>区学科带头</w:t>
            </w:r>
          </w:p>
          <w:p>
            <w:pPr>
              <w:pStyle w:val="9"/>
              <w:spacing w:before="4" w:line="289"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劳技</w:t>
            </w:r>
          </w:p>
        </w:tc>
        <w:tc>
          <w:tcPr>
            <w:tcW w:w="576" w:type="dxa"/>
          </w:tcPr>
          <w:p>
            <w:pPr>
              <w:pStyle w:val="9"/>
              <w:spacing w:before="158"/>
              <w:ind w:right="95"/>
              <w:jc w:val="right"/>
              <w:rPr>
                <w:sz w:val="24"/>
              </w:rPr>
            </w:pPr>
            <w:r>
              <w:rPr>
                <w:sz w:val="24"/>
              </w:rPr>
              <w:t>182</w:t>
            </w:r>
          </w:p>
        </w:tc>
        <w:tc>
          <w:tcPr>
            <w:tcW w:w="992" w:type="dxa"/>
          </w:tcPr>
          <w:p>
            <w:pPr>
              <w:pStyle w:val="9"/>
              <w:spacing w:before="158"/>
              <w:ind w:left="8"/>
              <w:jc w:val="center"/>
              <w:rPr>
                <w:sz w:val="24"/>
              </w:rPr>
            </w:pPr>
            <w:r>
              <w:rPr>
                <w:sz w:val="24"/>
              </w:rPr>
              <w:t>秦雪平</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54</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32</w:t>
            </w:r>
          </w:p>
        </w:tc>
        <w:tc>
          <w:tcPr>
            <w:tcW w:w="1417" w:type="dxa"/>
          </w:tcPr>
          <w:p>
            <w:pPr>
              <w:pStyle w:val="9"/>
              <w:spacing w:before="158"/>
              <w:ind w:left="9"/>
              <w:jc w:val="center"/>
              <w:rPr>
                <w:sz w:val="24"/>
              </w:rPr>
            </w:pPr>
            <w:r>
              <w:rPr>
                <w:sz w:val="24"/>
              </w:rPr>
              <w:t>0</w:t>
            </w:r>
          </w:p>
        </w:tc>
        <w:tc>
          <w:tcPr>
            <w:tcW w:w="1644" w:type="dxa"/>
          </w:tcPr>
          <w:p>
            <w:pPr>
              <w:pStyle w:val="9"/>
              <w:spacing w:before="2"/>
              <w:ind w:left="77" w:right="67"/>
              <w:jc w:val="center"/>
              <w:rPr>
                <w:sz w:val="24"/>
              </w:rPr>
            </w:pPr>
            <w:r>
              <w:rPr>
                <w:sz w:val="24"/>
              </w:rPr>
              <w:t>区评优课一</w:t>
            </w:r>
          </w:p>
          <w:p>
            <w:pPr>
              <w:pStyle w:val="9"/>
              <w:spacing w:before="5" w:line="289" w:lineRule="exact"/>
              <w:ind w:left="77" w:right="67"/>
              <w:jc w:val="center"/>
              <w:rPr>
                <w:sz w:val="24"/>
              </w:rPr>
            </w:pPr>
            <w:r>
              <w:rPr>
                <w:sz w:val="24"/>
              </w:rPr>
              <w:t>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704" w:type="dxa"/>
          </w:tcPr>
          <w:p>
            <w:pPr>
              <w:pStyle w:val="9"/>
              <w:spacing w:before="158" w:line="242" w:lineRule="auto"/>
              <w:ind w:left="231" w:right="100" w:hanging="120"/>
              <w:rPr>
                <w:sz w:val="24"/>
              </w:rPr>
            </w:pPr>
            <w:r>
              <w:rPr>
                <w:sz w:val="24"/>
              </w:rPr>
              <w:t>计算机</w:t>
            </w:r>
          </w:p>
        </w:tc>
        <w:tc>
          <w:tcPr>
            <w:tcW w:w="576" w:type="dxa"/>
          </w:tcPr>
          <w:p>
            <w:pPr>
              <w:pStyle w:val="9"/>
              <w:spacing w:before="6"/>
              <w:rPr>
                <w:b/>
                <w:sz w:val="24"/>
              </w:rPr>
            </w:pPr>
          </w:p>
          <w:p>
            <w:pPr>
              <w:pStyle w:val="9"/>
              <w:ind w:right="95"/>
              <w:jc w:val="right"/>
              <w:rPr>
                <w:sz w:val="24"/>
              </w:rPr>
            </w:pPr>
            <w:r>
              <w:rPr>
                <w:sz w:val="24"/>
              </w:rPr>
              <w:t>183</w:t>
            </w:r>
          </w:p>
        </w:tc>
        <w:tc>
          <w:tcPr>
            <w:tcW w:w="992" w:type="dxa"/>
          </w:tcPr>
          <w:p>
            <w:pPr>
              <w:pStyle w:val="9"/>
              <w:spacing w:before="6"/>
              <w:rPr>
                <w:b/>
                <w:sz w:val="24"/>
              </w:rPr>
            </w:pPr>
          </w:p>
          <w:p>
            <w:pPr>
              <w:pStyle w:val="9"/>
              <w:ind w:left="8"/>
              <w:jc w:val="center"/>
              <w:rPr>
                <w:sz w:val="24"/>
              </w:rPr>
            </w:pPr>
            <w:r>
              <w:rPr>
                <w:sz w:val="24"/>
              </w:rPr>
              <w:t>包素敏</w:t>
            </w:r>
          </w:p>
        </w:tc>
        <w:tc>
          <w:tcPr>
            <w:tcW w:w="570" w:type="dxa"/>
          </w:tcPr>
          <w:p>
            <w:pPr>
              <w:pStyle w:val="9"/>
              <w:spacing w:before="6"/>
              <w:rPr>
                <w:b/>
                <w:sz w:val="24"/>
              </w:rPr>
            </w:pPr>
          </w:p>
          <w:p>
            <w:pPr>
              <w:pStyle w:val="9"/>
              <w:ind w:left="11"/>
              <w:jc w:val="center"/>
              <w:rPr>
                <w:sz w:val="24"/>
              </w:rPr>
            </w:pPr>
            <w:r>
              <w:rPr>
                <w:sz w:val="24"/>
              </w:rPr>
              <w:t>女</w:t>
            </w:r>
          </w:p>
        </w:tc>
        <w:tc>
          <w:tcPr>
            <w:tcW w:w="456" w:type="dxa"/>
          </w:tcPr>
          <w:p>
            <w:pPr>
              <w:pStyle w:val="9"/>
              <w:spacing w:before="6"/>
              <w:rPr>
                <w:b/>
                <w:sz w:val="24"/>
              </w:rPr>
            </w:pPr>
          </w:p>
          <w:p>
            <w:pPr>
              <w:pStyle w:val="9"/>
              <w:ind w:left="106"/>
              <w:rPr>
                <w:sz w:val="24"/>
              </w:rPr>
            </w:pPr>
            <w:r>
              <w:rPr>
                <w:sz w:val="24"/>
              </w:rPr>
              <w:t>47</w:t>
            </w:r>
          </w:p>
        </w:tc>
        <w:tc>
          <w:tcPr>
            <w:tcW w:w="740" w:type="dxa"/>
          </w:tcPr>
          <w:p>
            <w:pPr>
              <w:pStyle w:val="9"/>
              <w:spacing w:before="6"/>
              <w:rPr>
                <w:b/>
                <w:sz w:val="24"/>
              </w:rPr>
            </w:pPr>
          </w:p>
          <w:p>
            <w:pPr>
              <w:pStyle w:val="9"/>
              <w:ind w:left="130"/>
              <w:rPr>
                <w:sz w:val="24"/>
              </w:rPr>
            </w:pPr>
            <w:r>
              <w:rPr>
                <w:sz w:val="24"/>
              </w:rPr>
              <w:t>本科</w:t>
            </w:r>
          </w:p>
        </w:tc>
        <w:tc>
          <w:tcPr>
            <w:tcW w:w="708" w:type="dxa"/>
          </w:tcPr>
          <w:p>
            <w:pPr>
              <w:pStyle w:val="9"/>
              <w:spacing w:before="6"/>
              <w:rPr>
                <w:b/>
                <w:sz w:val="24"/>
              </w:rPr>
            </w:pPr>
          </w:p>
          <w:p>
            <w:pPr>
              <w:pStyle w:val="9"/>
              <w:ind w:left="113"/>
              <w:rPr>
                <w:sz w:val="24"/>
              </w:rPr>
            </w:pPr>
            <w:r>
              <w:rPr>
                <w:sz w:val="24"/>
              </w:rPr>
              <w:t>中高</w:t>
            </w:r>
          </w:p>
        </w:tc>
        <w:tc>
          <w:tcPr>
            <w:tcW w:w="713" w:type="dxa"/>
          </w:tcPr>
          <w:p>
            <w:pPr>
              <w:pStyle w:val="9"/>
              <w:spacing w:before="6"/>
              <w:rPr>
                <w:b/>
                <w:sz w:val="24"/>
              </w:rPr>
            </w:pPr>
          </w:p>
          <w:p>
            <w:pPr>
              <w:pStyle w:val="9"/>
              <w:ind w:right="225"/>
              <w:jc w:val="right"/>
              <w:rPr>
                <w:sz w:val="24"/>
              </w:rPr>
            </w:pPr>
            <w:r>
              <w:rPr>
                <w:sz w:val="24"/>
              </w:rPr>
              <w:t>24</w:t>
            </w:r>
          </w:p>
        </w:tc>
        <w:tc>
          <w:tcPr>
            <w:tcW w:w="1417" w:type="dxa"/>
          </w:tcPr>
          <w:p>
            <w:pPr>
              <w:pStyle w:val="9"/>
              <w:spacing w:before="6"/>
              <w:rPr>
                <w:b/>
                <w:sz w:val="24"/>
              </w:rPr>
            </w:pPr>
          </w:p>
          <w:p>
            <w:pPr>
              <w:pStyle w:val="9"/>
              <w:ind w:left="9"/>
              <w:jc w:val="center"/>
              <w:rPr>
                <w:sz w:val="24"/>
              </w:rPr>
            </w:pPr>
            <w:r>
              <w:rPr>
                <w:sz w:val="24"/>
              </w:rPr>
              <w:t>0</w:t>
            </w:r>
          </w:p>
        </w:tc>
        <w:tc>
          <w:tcPr>
            <w:tcW w:w="1644" w:type="dxa"/>
          </w:tcPr>
          <w:p>
            <w:pPr>
              <w:pStyle w:val="9"/>
              <w:spacing w:before="2"/>
              <w:ind w:left="222"/>
              <w:rPr>
                <w:sz w:val="24"/>
              </w:rPr>
            </w:pPr>
            <w:r>
              <w:rPr>
                <w:sz w:val="24"/>
              </w:rPr>
              <w:t>区现代教育</w:t>
            </w:r>
          </w:p>
          <w:p>
            <w:pPr>
              <w:pStyle w:val="9"/>
              <w:spacing w:before="2" w:line="310" w:lineRule="atLeast"/>
              <w:ind w:left="702" w:right="209" w:hanging="480"/>
              <w:rPr>
                <w:sz w:val="24"/>
              </w:rPr>
            </w:pPr>
            <w:r>
              <w:rPr>
                <w:sz w:val="24"/>
              </w:rPr>
              <w:t>技术先进个人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4"/>
              <w:ind w:left="111"/>
              <w:rPr>
                <w:sz w:val="24"/>
              </w:rPr>
            </w:pPr>
            <w:r>
              <w:rPr>
                <w:sz w:val="24"/>
              </w:rPr>
              <w:t>计算</w:t>
            </w:r>
          </w:p>
          <w:p>
            <w:pPr>
              <w:pStyle w:val="9"/>
              <w:spacing w:before="4" w:line="288" w:lineRule="exact"/>
              <w:ind w:left="231"/>
              <w:rPr>
                <w:sz w:val="24"/>
              </w:rPr>
            </w:pPr>
            <w:r>
              <w:rPr>
                <w:sz w:val="24"/>
              </w:rPr>
              <w:t>机</w:t>
            </w:r>
          </w:p>
        </w:tc>
        <w:tc>
          <w:tcPr>
            <w:tcW w:w="576" w:type="dxa"/>
          </w:tcPr>
          <w:p>
            <w:pPr>
              <w:pStyle w:val="9"/>
              <w:spacing w:before="160"/>
              <w:ind w:right="95"/>
              <w:jc w:val="right"/>
              <w:rPr>
                <w:sz w:val="24"/>
              </w:rPr>
            </w:pPr>
            <w:r>
              <w:rPr>
                <w:sz w:val="24"/>
              </w:rPr>
              <w:t>184</w:t>
            </w:r>
          </w:p>
        </w:tc>
        <w:tc>
          <w:tcPr>
            <w:tcW w:w="992" w:type="dxa"/>
          </w:tcPr>
          <w:p>
            <w:pPr>
              <w:pStyle w:val="9"/>
              <w:spacing w:before="160"/>
              <w:ind w:left="8"/>
              <w:jc w:val="center"/>
              <w:rPr>
                <w:sz w:val="24"/>
              </w:rPr>
            </w:pPr>
            <w:r>
              <w:rPr>
                <w:sz w:val="24"/>
              </w:rPr>
              <w:t>陈益峰</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40</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18</w:t>
            </w:r>
          </w:p>
        </w:tc>
        <w:tc>
          <w:tcPr>
            <w:tcW w:w="1417" w:type="dxa"/>
          </w:tcPr>
          <w:p>
            <w:pPr>
              <w:pStyle w:val="9"/>
              <w:spacing w:before="160"/>
              <w:ind w:left="9"/>
              <w:jc w:val="center"/>
              <w:rPr>
                <w:sz w:val="24"/>
              </w:rPr>
            </w:pPr>
            <w:r>
              <w:rPr>
                <w:sz w:val="24"/>
              </w:rPr>
              <w:t>0</w:t>
            </w:r>
          </w:p>
        </w:tc>
        <w:tc>
          <w:tcPr>
            <w:tcW w:w="1644" w:type="dxa"/>
          </w:tcPr>
          <w:p>
            <w:pPr>
              <w:pStyle w:val="9"/>
              <w:spacing w:before="160"/>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3"/>
              <w:ind w:left="111"/>
              <w:rPr>
                <w:sz w:val="24"/>
              </w:rPr>
            </w:pPr>
            <w:r>
              <w:rPr>
                <w:sz w:val="24"/>
              </w:rPr>
              <w:t>计算</w:t>
            </w:r>
          </w:p>
          <w:p>
            <w:pPr>
              <w:pStyle w:val="9"/>
              <w:spacing w:before="5" w:line="288" w:lineRule="exact"/>
              <w:ind w:left="231"/>
              <w:rPr>
                <w:sz w:val="24"/>
              </w:rPr>
            </w:pPr>
            <w:r>
              <w:rPr>
                <w:sz w:val="24"/>
              </w:rPr>
              <w:t>机</w:t>
            </w:r>
          </w:p>
        </w:tc>
        <w:tc>
          <w:tcPr>
            <w:tcW w:w="576" w:type="dxa"/>
          </w:tcPr>
          <w:p>
            <w:pPr>
              <w:pStyle w:val="9"/>
              <w:spacing w:before="160"/>
              <w:ind w:right="95"/>
              <w:jc w:val="right"/>
              <w:rPr>
                <w:sz w:val="24"/>
              </w:rPr>
            </w:pPr>
            <w:r>
              <w:rPr>
                <w:sz w:val="24"/>
              </w:rPr>
              <w:t>185</w:t>
            </w:r>
          </w:p>
        </w:tc>
        <w:tc>
          <w:tcPr>
            <w:tcW w:w="992" w:type="dxa"/>
          </w:tcPr>
          <w:p>
            <w:pPr>
              <w:pStyle w:val="9"/>
              <w:spacing w:before="160"/>
              <w:ind w:left="8"/>
              <w:jc w:val="center"/>
              <w:rPr>
                <w:sz w:val="24"/>
              </w:rPr>
            </w:pPr>
            <w:r>
              <w:rPr>
                <w:sz w:val="24"/>
              </w:rPr>
              <w:t>田丰</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42</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19</w:t>
            </w:r>
          </w:p>
        </w:tc>
        <w:tc>
          <w:tcPr>
            <w:tcW w:w="1417" w:type="dxa"/>
          </w:tcPr>
          <w:p>
            <w:pPr>
              <w:pStyle w:val="9"/>
              <w:spacing w:before="160"/>
              <w:ind w:left="9"/>
              <w:jc w:val="center"/>
              <w:rPr>
                <w:sz w:val="24"/>
              </w:rPr>
            </w:pPr>
            <w:r>
              <w:rPr>
                <w:sz w:val="24"/>
              </w:rPr>
              <w:t>0</w:t>
            </w:r>
          </w:p>
        </w:tc>
        <w:tc>
          <w:tcPr>
            <w:tcW w:w="1644" w:type="dxa"/>
          </w:tcPr>
          <w:p>
            <w:pPr>
              <w:pStyle w:val="9"/>
              <w:spacing w:before="3"/>
              <w:ind w:left="77" w:right="67"/>
              <w:jc w:val="center"/>
              <w:rPr>
                <w:sz w:val="24"/>
              </w:rPr>
            </w:pPr>
            <w:r>
              <w:rPr>
                <w:sz w:val="24"/>
              </w:rPr>
              <w:t>区学科带头</w:t>
            </w:r>
          </w:p>
          <w:p>
            <w:pPr>
              <w:pStyle w:val="9"/>
              <w:spacing w:before="5"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化学</w:t>
            </w:r>
          </w:p>
        </w:tc>
        <w:tc>
          <w:tcPr>
            <w:tcW w:w="576" w:type="dxa"/>
          </w:tcPr>
          <w:p>
            <w:pPr>
              <w:pStyle w:val="9"/>
              <w:spacing w:before="87"/>
              <w:ind w:right="95"/>
              <w:jc w:val="right"/>
              <w:rPr>
                <w:sz w:val="24"/>
              </w:rPr>
            </w:pPr>
            <w:r>
              <w:rPr>
                <w:sz w:val="24"/>
              </w:rPr>
              <w:t>186</w:t>
            </w:r>
          </w:p>
        </w:tc>
        <w:tc>
          <w:tcPr>
            <w:tcW w:w="992" w:type="dxa"/>
          </w:tcPr>
          <w:p>
            <w:pPr>
              <w:pStyle w:val="9"/>
              <w:spacing w:before="87"/>
              <w:ind w:left="8"/>
              <w:jc w:val="center"/>
              <w:rPr>
                <w:sz w:val="24"/>
              </w:rPr>
            </w:pPr>
            <w:r>
              <w:rPr>
                <w:sz w:val="24"/>
              </w:rPr>
              <w:t>陈林</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49</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26</w:t>
            </w:r>
          </w:p>
        </w:tc>
        <w:tc>
          <w:tcPr>
            <w:tcW w:w="1417" w:type="dxa"/>
          </w:tcPr>
          <w:p>
            <w:pPr>
              <w:pStyle w:val="9"/>
              <w:spacing w:before="87"/>
              <w:ind w:left="88" w:right="79"/>
              <w:jc w:val="center"/>
              <w:rPr>
                <w:sz w:val="24"/>
              </w:rPr>
            </w:pPr>
            <w:r>
              <w:rPr>
                <w:sz w:val="24"/>
              </w:rPr>
              <w:t>2018-2021</w:t>
            </w:r>
          </w:p>
        </w:tc>
        <w:tc>
          <w:tcPr>
            <w:tcW w:w="1644" w:type="dxa"/>
          </w:tcPr>
          <w:p>
            <w:pPr>
              <w:pStyle w:val="9"/>
              <w:spacing w:before="87"/>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化学</w:t>
            </w:r>
          </w:p>
        </w:tc>
        <w:tc>
          <w:tcPr>
            <w:tcW w:w="576" w:type="dxa"/>
          </w:tcPr>
          <w:p>
            <w:pPr>
              <w:pStyle w:val="9"/>
              <w:spacing w:before="87"/>
              <w:ind w:right="95"/>
              <w:jc w:val="right"/>
              <w:rPr>
                <w:sz w:val="24"/>
              </w:rPr>
            </w:pPr>
            <w:r>
              <w:rPr>
                <w:sz w:val="24"/>
              </w:rPr>
              <w:t>187</w:t>
            </w:r>
          </w:p>
        </w:tc>
        <w:tc>
          <w:tcPr>
            <w:tcW w:w="992" w:type="dxa"/>
          </w:tcPr>
          <w:p>
            <w:pPr>
              <w:pStyle w:val="9"/>
              <w:spacing w:before="87"/>
              <w:ind w:left="8"/>
              <w:jc w:val="center"/>
              <w:rPr>
                <w:sz w:val="24"/>
              </w:rPr>
            </w:pPr>
            <w:r>
              <w:rPr>
                <w:sz w:val="24"/>
              </w:rPr>
              <w:t>胡小菊</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51</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30</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化学</w:t>
            </w:r>
          </w:p>
        </w:tc>
        <w:tc>
          <w:tcPr>
            <w:tcW w:w="576" w:type="dxa"/>
          </w:tcPr>
          <w:p>
            <w:pPr>
              <w:pStyle w:val="9"/>
              <w:spacing w:before="86"/>
              <w:ind w:right="95"/>
              <w:jc w:val="right"/>
              <w:rPr>
                <w:sz w:val="24"/>
              </w:rPr>
            </w:pPr>
            <w:r>
              <w:rPr>
                <w:sz w:val="24"/>
              </w:rPr>
              <w:t>188</w:t>
            </w:r>
          </w:p>
        </w:tc>
        <w:tc>
          <w:tcPr>
            <w:tcW w:w="992" w:type="dxa"/>
          </w:tcPr>
          <w:p>
            <w:pPr>
              <w:pStyle w:val="9"/>
              <w:spacing w:before="86"/>
              <w:ind w:left="8"/>
              <w:jc w:val="center"/>
              <w:rPr>
                <w:sz w:val="24"/>
              </w:rPr>
            </w:pPr>
            <w:r>
              <w:rPr>
                <w:sz w:val="24"/>
              </w:rPr>
              <w:t>李伟成</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52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中高</w:t>
            </w:r>
          </w:p>
        </w:tc>
        <w:tc>
          <w:tcPr>
            <w:tcW w:w="713" w:type="dxa"/>
          </w:tcPr>
          <w:p>
            <w:pPr>
              <w:pStyle w:val="9"/>
              <w:spacing w:before="86"/>
              <w:ind w:right="225"/>
              <w:jc w:val="right"/>
              <w:rPr>
                <w:sz w:val="24"/>
              </w:rPr>
            </w:pPr>
            <w:r>
              <w:rPr>
                <w:sz w:val="24"/>
              </w:rPr>
              <w:t>28</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化学</w:t>
            </w:r>
          </w:p>
        </w:tc>
        <w:tc>
          <w:tcPr>
            <w:tcW w:w="576" w:type="dxa"/>
          </w:tcPr>
          <w:p>
            <w:pPr>
              <w:pStyle w:val="9"/>
              <w:spacing w:before="158"/>
              <w:ind w:right="95"/>
              <w:jc w:val="right"/>
              <w:rPr>
                <w:sz w:val="24"/>
              </w:rPr>
            </w:pPr>
            <w:r>
              <w:rPr>
                <w:sz w:val="24"/>
              </w:rPr>
              <w:t>189</w:t>
            </w:r>
          </w:p>
        </w:tc>
        <w:tc>
          <w:tcPr>
            <w:tcW w:w="992" w:type="dxa"/>
          </w:tcPr>
          <w:p>
            <w:pPr>
              <w:pStyle w:val="9"/>
              <w:spacing w:before="158"/>
              <w:ind w:left="8"/>
              <w:jc w:val="center"/>
              <w:rPr>
                <w:sz w:val="24"/>
              </w:rPr>
            </w:pPr>
            <w:r>
              <w:rPr>
                <w:sz w:val="24"/>
              </w:rPr>
              <w:t>刘怡琳</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23</w:t>
            </w:r>
          </w:p>
        </w:tc>
        <w:tc>
          <w:tcPr>
            <w:tcW w:w="740" w:type="dxa"/>
          </w:tcPr>
          <w:p>
            <w:pPr>
              <w:pStyle w:val="9"/>
              <w:spacing w:before="158"/>
              <w:ind w:left="130"/>
              <w:rPr>
                <w:sz w:val="24"/>
              </w:rPr>
            </w:pPr>
            <w:r>
              <w:rPr>
                <w:sz w:val="24"/>
              </w:rPr>
              <w:t>本科</w:t>
            </w:r>
          </w:p>
        </w:tc>
        <w:tc>
          <w:tcPr>
            <w:tcW w:w="708" w:type="dxa"/>
          </w:tcPr>
          <w:p>
            <w:pPr>
              <w:pStyle w:val="9"/>
              <w:spacing w:before="2"/>
              <w:ind w:left="113"/>
              <w:rPr>
                <w:sz w:val="24"/>
              </w:rPr>
            </w:pPr>
            <w:r>
              <w:rPr>
                <w:sz w:val="24"/>
              </w:rPr>
              <w:t>未定</w:t>
            </w:r>
          </w:p>
          <w:p>
            <w:pPr>
              <w:pStyle w:val="9"/>
              <w:spacing w:before="4" w:line="290" w:lineRule="exact"/>
              <w:ind w:left="113"/>
              <w:rPr>
                <w:sz w:val="24"/>
              </w:rPr>
            </w:pPr>
            <w:r>
              <w:rPr>
                <w:sz w:val="24"/>
              </w:rPr>
              <w:t>职级</w:t>
            </w:r>
          </w:p>
        </w:tc>
        <w:tc>
          <w:tcPr>
            <w:tcW w:w="713" w:type="dxa"/>
          </w:tcPr>
          <w:p>
            <w:pPr>
              <w:pStyle w:val="9"/>
              <w:spacing w:before="158"/>
              <w:ind w:right="285"/>
              <w:jc w:val="right"/>
              <w:rPr>
                <w:sz w:val="24"/>
              </w:rPr>
            </w:pPr>
            <w:r>
              <w:rPr>
                <w:sz w:val="24"/>
              </w:rPr>
              <w:t>1</w:t>
            </w:r>
          </w:p>
        </w:tc>
        <w:tc>
          <w:tcPr>
            <w:tcW w:w="1417" w:type="dxa"/>
          </w:tcPr>
          <w:p>
            <w:pPr>
              <w:pStyle w:val="9"/>
              <w:spacing w:before="15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化学</w:t>
            </w:r>
          </w:p>
        </w:tc>
        <w:tc>
          <w:tcPr>
            <w:tcW w:w="576" w:type="dxa"/>
          </w:tcPr>
          <w:p>
            <w:pPr>
              <w:pStyle w:val="9"/>
              <w:spacing w:before="88"/>
              <w:ind w:right="95"/>
              <w:jc w:val="right"/>
              <w:rPr>
                <w:sz w:val="24"/>
              </w:rPr>
            </w:pPr>
            <w:r>
              <w:rPr>
                <w:sz w:val="24"/>
              </w:rPr>
              <w:t>190</w:t>
            </w:r>
          </w:p>
        </w:tc>
        <w:tc>
          <w:tcPr>
            <w:tcW w:w="992" w:type="dxa"/>
          </w:tcPr>
          <w:p>
            <w:pPr>
              <w:pStyle w:val="9"/>
              <w:spacing w:before="88"/>
              <w:ind w:left="8"/>
              <w:jc w:val="center"/>
              <w:rPr>
                <w:sz w:val="24"/>
              </w:rPr>
            </w:pPr>
            <w:r>
              <w:rPr>
                <w:sz w:val="24"/>
              </w:rPr>
              <w:t>罗朝阳</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53</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32</w:t>
            </w:r>
          </w:p>
        </w:tc>
        <w:tc>
          <w:tcPr>
            <w:tcW w:w="1417" w:type="dxa"/>
          </w:tcPr>
          <w:p>
            <w:pPr>
              <w:pStyle w:val="9"/>
              <w:spacing w:before="88"/>
              <w:ind w:left="9"/>
              <w:jc w:val="center"/>
              <w:rPr>
                <w:sz w:val="24"/>
              </w:rPr>
            </w:pPr>
            <w:r>
              <w:rPr>
                <w:sz w:val="24"/>
              </w:rPr>
              <w:t>0</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化学</w:t>
            </w:r>
          </w:p>
        </w:tc>
        <w:tc>
          <w:tcPr>
            <w:tcW w:w="576" w:type="dxa"/>
          </w:tcPr>
          <w:p>
            <w:pPr>
              <w:pStyle w:val="9"/>
              <w:spacing w:before="87"/>
              <w:ind w:right="95"/>
              <w:jc w:val="right"/>
              <w:rPr>
                <w:sz w:val="24"/>
              </w:rPr>
            </w:pPr>
            <w:r>
              <w:rPr>
                <w:sz w:val="24"/>
              </w:rPr>
              <w:t>191</w:t>
            </w:r>
          </w:p>
        </w:tc>
        <w:tc>
          <w:tcPr>
            <w:tcW w:w="992" w:type="dxa"/>
          </w:tcPr>
          <w:p>
            <w:pPr>
              <w:pStyle w:val="9"/>
              <w:spacing w:before="87"/>
              <w:ind w:left="8"/>
              <w:jc w:val="center"/>
              <w:rPr>
                <w:sz w:val="24"/>
              </w:rPr>
            </w:pPr>
            <w:r>
              <w:rPr>
                <w:sz w:val="24"/>
              </w:rPr>
              <w:t>闵亚红</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54</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32</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化学</w:t>
            </w:r>
          </w:p>
        </w:tc>
        <w:tc>
          <w:tcPr>
            <w:tcW w:w="576" w:type="dxa"/>
          </w:tcPr>
          <w:p>
            <w:pPr>
              <w:pStyle w:val="9"/>
              <w:spacing w:before="87"/>
              <w:ind w:right="95"/>
              <w:jc w:val="right"/>
              <w:rPr>
                <w:sz w:val="24"/>
              </w:rPr>
            </w:pPr>
            <w:r>
              <w:rPr>
                <w:sz w:val="24"/>
              </w:rPr>
              <w:t>192</w:t>
            </w:r>
          </w:p>
        </w:tc>
        <w:tc>
          <w:tcPr>
            <w:tcW w:w="992" w:type="dxa"/>
          </w:tcPr>
          <w:p>
            <w:pPr>
              <w:pStyle w:val="9"/>
              <w:spacing w:before="87"/>
              <w:ind w:left="8"/>
              <w:jc w:val="center"/>
              <w:rPr>
                <w:sz w:val="24"/>
              </w:rPr>
            </w:pPr>
            <w:r>
              <w:rPr>
                <w:sz w:val="24"/>
              </w:rPr>
              <w:t>钱丽</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39</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中高</w:t>
            </w:r>
          </w:p>
        </w:tc>
        <w:tc>
          <w:tcPr>
            <w:tcW w:w="713" w:type="dxa"/>
          </w:tcPr>
          <w:p>
            <w:pPr>
              <w:pStyle w:val="9"/>
              <w:spacing w:before="87"/>
              <w:ind w:right="225"/>
              <w:jc w:val="right"/>
              <w:rPr>
                <w:sz w:val="24"/>
              </w:rPr>
            </w:pPr>
            <w:r>
              <w:rPr>
                <w:sz w:val="24"/>
              </w:rPr>
              <w:t>16</w:t>
            </w:r>
          </w:p>
        </w:tc>
        <w:tc>
          <w:tcPr>
            <w:tcW w:w="1417" w:type="dxa"/>
          </w:tcPr>
          <w:p>
            <w:pPr>
              <w:pStyle w:val="9"/>
              <w:spacing w:before="87"/>
              <w:ind w:left="9"/>
              <w:jc w:val="center"/>
              <w:rPr>
                <w:sz w:val="24"/>
              </w:rPr>
            </w:pPr>
            <w:r>
              <w:rPr>
                <w:sz w:val="24"/>
              </w:rPr>
              <w:t>0</w:t>
            </w:r>
          </w:p>
        </w:tc>
        <w:tc>
          <w:tcPr>
            <w:tcW w:w="1644" w:type="dxa"/>
          </w:tcPr>
          <w:p>
            <w:pPr>
              <w:pStyle w:val="9"/>
              <w:spacing w:before="87"/>
              <w:ind w:left="77" w:right="67"/>
              <w:jc w:val="center"/>
              <w:rPr>
                <w:sz w:val="24"/>
              </w:rPr>
            </w:pPr>
            <w:r>
              <w:rPr>
                <w:sz w:val="24"/>
              </w:rPr>
              <w:t>区骨干教师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化学</w:t>
            </w:r>
          </w:p>
        </w:tc>
        <w:tc>
          <w:tcPr>
            <w:tcW w:w="576" w:type="dxa"/>
          </w:tcPr>
          <w:p>
            <w:pPr>
              <w:pStyle w:val="9"/>
              <w:spacing w:before="159"/>
              <w:ind w:right="95"/>
              <w:jc w:val="right"/>
              <w:rPr>
                <w:sz w:val="24"/>
              </w:rPr>
            </w:pPr>
            <w:r>
              <w:rPr>
                <w:sz w:val="24"/>
              </w:rPr>
              <w:t>193</w:t>
            </w:r>
          </w:p>
        </w:tc>
        <w:tc>
          <w:tcPr>
            <w:tcW w:w="992" w:type="dxa"/>
          </w:tcPr>
          <w:p>
            <w:pPr>
              <w:pStyle w:val="9"/>
              <w:spacing w:before="159"/>
              <w:ind w:left="8"/>
              <w:jc w:val="center"/>
              <w:rPr>
                <w:sz w:val="24"/>
              </w:rPr>
            </w:pPr>
            <w:r>
              <w:rPr>
                <w:sz w:val="24"/>
              </w:rPr>
              <w:t>邵在华</w:t>
            </w:r>
          </w:p>
        </w:tc>
        <w:tc>
          <w:tcPr>
            <w:tcW w:w="570" w:type="dxa"/>
          </w:tcPr>
          <w:p>
            <w:pPr>
              <w:pStyle w:val="9"/>
              <w:spacing w:before="159"/>
              <w:ind w:left="11"/>
              <w:jc w:val="center"/>
              <w:rPr>
                <w:sz w:val="24"/>
              </w:rPr>
            </w:pPr>
            <w:r>
              <w:rPr>
                <w:sz w:val="24"/>
              </w:rPr>
              <w:t>男</w:t>
            </w:r>
          </w:p>
        </w:tc>
        <w:tc>
          <w:tcPr>
            <w:tcW w:w="456" w:type="dxa"/>
          </w:tcPr>
          <w:p>
            <w:pPr>
              <w:pStyle w:val="9"/>
              <w:spacing w:before="159"/>
              <w:ind w:left="106"/>
              <w:rPr>
                <w:sz w:val="24"/>
              </w:rPr>
            </w:pPr>
            <w:r>
              <w:rPr>
                <w:sz w:val="24"/>
              </w:rPr>
              <w:t>55</w:t>
            </w:r>
          </w:p>
        </w:tc>
        <w:tc>
          <w:tcPr>
            <w:tcW w:w="740" w:type="dxa"/>
          </w:tcPr>
          <w:p>
            <w:pPr>
              <w:pStyle w:val="9"/>
              <w:spacing w:before="159"/>
              <w:ind w:left="130"/>
              <w:rPr>
                <w:sz w:val="24"/>
              </w:rPr>
            </w:pPr>
            <w:r>
              <w:rPr>
                <w:sz w:val="24"/>
              </w:rPr>
              <w:t>本科</w:t>
            </w:r>
          </w:p>
        </w:tc>
        <w:tc>
          <w:tcPr>
            <w:tcW w:w="708" w:type="dxa"/>
          </w:tcPr>
          <w:p>
            <w:pPr>
              <w:pStyle w:val="9"/>
              <w:spacing w:before="159"/>
              <w:ind w:left="113"/>
              <w:rPr>
                <w:sz w:val="24"/>
              </w:rPr>
            </w:pPr>
            <w:r>
              <w:rPr>
                <w:sz w:val="24"/>
              </w:rPr>
              <w:t>中高</w:t>
            </w:r>
          </w:p>
        </w:tc>
        <w:tc>
          <w:tcPr>
            <w:tcW w:w="713" w:type="dxa"/>
          </w:tcPr>
          <w:p>
            <w:pPr>
              <w:pStyle w:val="9"/>
              <w:spacing w:before="159"/>
              <w:ind w:right="225"/>
              <w:jc w:val="right"/>
              <w:rPr>
                <w:sz w:val="24"/>
              </w:rPr>
            </w:pPr>
            <w:r>
              <w:rPr>
                <w:sz w:val="24"/>
              </w:rPr>
              <w:t>32</w:t>
            </w:r>
          </w:p>
        </w:tc>
        <w:tc>
          <w:tcPr>
            <w:tcW w:w="1417" w:type="dxa"/>
          </w:tcPr>
          <w:p>
            <w:pPr>
              <w:pStyle w:val="9"/>
              <w:rPr>
                <w:rFonts w:ascii="Times New Roman"/>
                <w:sz w:val="22"/>
              </w:rPr>
            </w:pPr>
          </w:p>
        </w:tc>
        <w:tc>
          <w:tcPr>
            <w:tcW w:w="1644" w:type="dxa"/>
          </w:tcPr>
          <w:p>
            <w:pPr>
              <w:pStyle w:val="9"/>
              <w:spacing w:before="3"/>
              <w:ind w:left="77" w:right="67"/>
              <w:jc w:val="center"/>
              <w:rPr>
                <w:sz w:val="24"/>
              </w:rPr>
            </w:pPr>
            <w:r>
              <w:rPr>
                <w:sz w:val="24"/>
              </w:rPr>
              <w:t>省优秀教育</w:t>
            </w:r>
          </w:p>
          <w:p>
            <w:pPr>
              <w:pStyle w:val="9"/>
              <w:spacing w:before="4" w:line="289"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化学</w:t>
            </w:r>
          </w:p>
        </w:tc>
        <w:tc>
          <w:tcPr>
            <w:tcW w:w="576" w:type="dxa"/>
          </w:tcPr>
          <w:p>
            <w:pPr>
              <w:pStyle w:val="9"/>
              <w:spacing w:before="158"/>
              <w:ind w:right="95"/>
              <w:jc w:val="right"/>
              <w:rPr>
                <w:sz w:val="24"/>
              </w:rPr>
            </w:pPr>
            <w:r>
              <w:rPr>
                <w:sz w:val="24"/>
              </w:rPr>
              <w:t>194</w:t>
            </w:r>
          </w:p>
        </w:tc>
        <w:tc>
          <w:tcPr>
            <w:tcW w:w="992" w:type="dxa"/>
          </w:tcPr>
          <w:p>
            <w:pPr>
              <w:pStyle w:val="9"/>
              <w:spacing w:before="158"/>
              <w:ind w:left="8"/>
              <w:jc w:val="center"/>
              <w:rPr>
                <w:sz w:val="24"/>
              </w:rPr>
            </w:pPr>
            <w:r>
              <w:rPr>
                <w:sz w:val="24"/>
              </w:rPr>
              <w:t>王蓉</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27</w:t>
            </w:r>
          </w:p>
        </w:tc>
        <w:tc>
          <w:tcPr>
            <w:tcW w:w="740" w:type="dxa"/>
          </w:tcPr>
          <w:p>
            <w:pPr>
              <w:pStyle w:val="9"/>
              <w:spacing w:before="158"/>
              <w:ind w:left="130"/>
              <w:rPr>
                <w:sz w:val="24"/>
              </w:rPr>
            </w:pPr>
            <w:r>
              <w:rPr>
                <w:sz w:val="24"/>
              </w:rPr>
              <w:t>硕士</w:t>
            </w:r>
          </w:p>
        </w:tc>
        <w:tc>
          <w:tcPr>
            <w:tcW w:w="708" w:type="dxa"/>
          </w:tcPr>
          <w:p>
            <w:pPr>
              <w:pStyle w:val="9"/>
              <w:spacing w:before="158"/>
              <w:ind w:left="113"/>
              <w:rPr>
                <w:sz w:val="24"/>
              </w:rPr>
            </w:pPr>
            <w:r>
              <w:rPr>
                <w:sz w:val="24"/>
              </w:rPr>
              <w:t>中二</w:t>
            </w:r>
          </w:p>
        </w:tc>
        <w:tc>
          <w:tcPr>
            <w:tcW w:w="713" w:type="dxa"/>
          </w:tcPr>
          <w:p>
            <w:pPr>
              <w:pStyle w:val="9"/>
              <w:spacing w:before="158"/>
              <w:ind w:right="285"/>
              <w:jc w:val="right"/>
              <w:rPr>
                <w:sz w:val="24"/>
              </w:rPr>
            </w:pPr>
            <w:r>
              <w:rPr>
                <w:sz w:val="24"/>
              </w:rPr>
              <w:t>4</w:t>
            </w:r>
          </w:p>
        </w:tc>
        <w:tc>
          <w:tcPr>
            <w:tcW w:w="1417" w:type="dxa"/>
          </w:tcPr>
          <w:p>
            <w:pPr>
              <w:pStyle w:val="9"/>
              <w:spacing w:before="158"/>
              <w:ind w:left="9"/>
              <w:jc w:val="center"/>
              <w:rPr>
                <w:sz w:val="24"/>
              </w:rPr>
            </w:pPr>
            <w:r>
              <w:rPr>
                <w:sz w:val="24"/>
              </w:rPr>
              <w:t>0</w:t>
            </w:r>
          </w:p>
        </w:tc>
        <w:tc>
          <w:tcPr>
            <w:tcW w:w="1644" w:type="dxa"/>
          </w:tcPr>
          <w:p>
            <w:pPr>
              <w:pStyle w:val="9"/>
              <w:spacing w:before="2"/>
              <w:ind w:left="222"/>
              <w:rPr>
                <w:sz w:val="24"/>
              </w:rPr>
            </w:pPr>
            <w:r>
              <w:rPr>
                <w:sz w:val="24"/>
              </w:rPr>
              <w:t>区基本功竞</w:t>
            </w:r>
          </w:p>
          <w:p>
            <w:pPr>
              <w:pStyle w:val="9"/>
              <w:spacing w:before="5" w:line="289" w:lineRule="exact"/>
              <w:ind w:left="342"/>
              <w:rPr>
                <w:sz w:val="24"/>
              </w:rPr>
            </w:pPr>
            <w:r>
              <w:rPr>
                <w:sz w:val="24"/>
              </w:rPr>
              <w:t>赛二等奖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58"/>
              <w:ind w:right="100"/>
              <w:jc w:val="right"/>
              <w:rPr>
                <w:sz w:val="24"/>
              </w:rPr>
            </w:pPr>
            <w:r>
              <w:rPr>
                <w:sz w:val="24"/>
              </w:rPr>
              <w:t>化学</w:t>
            </w:r>
          </w:p>
        </w:tc>
        <w:tc>
          <w:tcPr>
            <w:tcW w:w="576" w:type="dxa"/>
          </w:tcPr>
          <w:p>
            <w:pPr>
              <w:pStyle w:val="9"/>
              <w:spacing w:before="158"/>
              <w:ind w:right="95"/>
              <w:jc w:val="right"/>
              <w:rPr>
                <w:sz w:val="24"/>
              </w:rPr>
            </w:pPr>
            <w:r>
              <w:rPr>
                <w:sz w:val="24"/>
              </w:rPr>
              <w:t>195</w:t>
            </w:r>
          </w:p>
        </w:tc>
        <w:tc>
          <w:tcPr>
            <w:tcW w:w="992" w:type="dxa"/>
          </w:tcPr>
          <w:p>
            <w:pPr>
              <w:pStyle w:val="9"/>
              <w:spacing w:before="158"/>
              <w:ind w:left="8"/>
              <w:jc w:val="center"/>
              <w:rPr>
                <w:sz w:val="24"/>
              </w:rPr>
            </w:pPr>
            <w:r>
              <w:rPr>
                <w:sz w:val="24"/>
              </w:rPr>
              <w:t>王奕飞</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57</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中高</w:t>
            </w:r>
          </w:p>
        </w:tc>
        <w:tc>
          <w:tcPr>
            <w:tcW w:w="713" w:type="dxa"/>
          </w:tcPr>
          <w:p>
            <w:pPr>
              <w:pStyle w:val="9"/>
              <w:spacing w:before="158"/>
              <w:ind w:right="225"/>
              <w:jc w:val="right"/>
              <w:rPr>
                <w:sz w:val="24"/>
              </w:rPr>
            </w:pPr>
            <w:r>
              <w:rPr>
                <w:sz w:val="24"/>
              </w:rPr>
              <w:t>39</w:t>
            </w:r>
          </w:p>
        </w:tc>
        <w:tc>
          <w:tcPr>
            <w:tcW w:w="1417" w:type="dxa"/>
          </w:tcPr>
          <w:p>
            <w:pPr>
              <w:pStyle w:val="9"/>
              <w:spacing w:before="158"/>
              <w:ind w:left="9"/>
              <w:jc w:val="center"/>
              <w:rPr>
                <w:sz w:val="24"/>
              </w:rPr>
            </w:pPr>
            <w:r>
              <w:rPr>
                <w:sz w:val="24"/>
              </w:rPr>
              <w:t>0</w:t>
            </w:r>
          </w:p>
        </w:tc>
        <w:tc>
          <w:tcPr>
            <w:tcW w:w="1644" w:type="dxa"/>
          </w:tcPr>
          <w:p>
            <w:pPr>
              <w:pStyle w:val="9"/>
              <w:spacing w:before="2"/>
              <w:ind w:left="77" w:right="67"/>
              <w:jc w:val="center"/>
              <w:rPr>
                <w:sz w:val="24"/>
              </w:rPr>
            </w:pPr>
            <w:r>
              <w:rPr>
                <w:sz w:val="24"/>
              </w:rPr>
              <w:t>江苏省先进</w:t>
            </w:r>
          </w:p>
          <w:p>
            <w:pPr>
              <w:pStyle w:val="9"/>
              <w:spacing w:before="4" w:line="290" w:lineRule="exact"/>
              <w:ind w:left="77" w:right="67"/>
              <w:jc w:val="center"/>
              <w:rPr>
                <w:sz w:val="24"/>
              </w:rPr>
            </w:pPr>
            <w:r>
              <w:rPr>
                <w:sz w:val="24"/>
              </w:rPr>
              <w:t>工作者</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化学</w:t>
            </w:r>
          </w:p>
        </w:tc>
        <w:tc>
          <w:tcPr>
            <w:tcW w:w="576" w:type="dxa"/>
          </w:tcPr>
          <w:p>
            <w:pPr>
              <w:pStyle w:val="9"/>
              <w:spacing w:before="88"/>
              <w:ind w:right="95"/>
              <w:jc w:val="right"/>
              <w:rPr>
                <w:sz w:val="24"/>
              </w:rPr>
            </w:pPr>
            <w:r>
              <w:rPr>
                <w:sz w:val="24"/>
              </w:rPr>
              <w:t>196</w:t>
            </w:r>
          </w:p>
        </w:tc>
        <w:tc>
          <w:tcPr>
            <w:tcW w:w="992" w:type="dxa"/>
          </w:tcPr>
          <w:p>
            <w:pPr>
              <w:pStyle w:val="9"/>
              <w:spacing w:before="88"/>
              <w:ind w:left="8"/>
              <w:jc w:val="center"/>
              <w:rPr>
                <w:sz w:val="24"/>
              </w:rPr>
            </w:pPr>
            <w:r>
              <w:rPr>
                <w:sz w:val="24"/>
              </w:rPr>
              <w:t>恽志群</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54</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31</w:t>
            </w:r>
          </w:p>
        </w:tc>
        <w:tc>
          <w:tcPr>
            <w:tcW w:w="1417" w:type="dxa"/>
          </w:tcPr>
          <w:p>
            <w:pPr>
              <w:pStyle w:val="9"/>
              <w:spacing w:before="88"/>
              <w:ind w:left="9"/>
              <w:jc w:val="center"/>
              <w:rPr>
                <w:sz w:val="24"/>
              </w:rPr>
            </w:pPr>
            <w:r>
              <w:rPr>
                <w:sz w:val="24"/>
              </w:rPr>
              <w:t>0</w:t>
            </w:r>
          </w:p>
        </w:tc>
        <w:tc>
          <w:tcPr>
            <w:tcW w:w="1644" w:type="dxa"/>
          </w:tcPr>
          <w:p>
            <w:pPr>
              <w:pStyle w:val="9"/>
              <w:spacing w:before="88"/>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60"/>
              <w:ind w:right="100"/>
              <w:jc w:val="right"/>
              <w:rPr>
                <w:sz w:val="24"/>
              </w:rPr>
            </w:pPr>
            <w:r>
              <w:rPr>
                <w:sz w:val="24"/>
              </w:rPr>
              <w:t>化学</w:t>
            </w:r>
          </w:p>
        </w:tc>
        <w:tc>
          <w:tcPr>
            <w:tcW w:w="576" w:type="dxa"/>
          </w:tcPr>
          <w:p>
            <w:pPr>
              <w:pStyle w:val="9"/>
              <w:spacing w:before="160"/>
              <w:ind w:right="95"/>
              <w:jc w:val="right"/>
              <w:rPr>
                <w:sz w:val="24"/>
              </w:rPr>
            </w:pPr>
            <w:r>
              <w:rPr>
                <w:sz w:val="24"/>
              </w:rPr>
              <w:t>197</w:t>
            </w:r>
          </w:p>
        </w:tc>
        <w:tc>
          <w:tcPr>
            <w:tcW w:w="992" w:type="dxa"/>
          </w:tcPr>
          <w:p>
            <w:pPr>
              <w:pStyle w:val="9"/>
              <w:spacing w:before="160"/>
              <w:ind w:left="8"/>
              <w:jc w:val="center"/>
              <w:rPr>
                <w:sz w:val="24"/>
              </w:rPr>
            </w:pPr>
            <w:r>
              <w:rPr>
                <w:sz w:val="24"/>
              </w:rPr>
              <w:t>周娟近</w:t>
            </w:r>
          </w:p>
        </w:tc>
        <w:tc>
          <w:tcPr>
            <w:tcW w:w="570" w:type="dxa"/>
          </w:tcPr>
          <w:p>
            <w:pPr>
              <w:pStyle w:val="9"/>
              <w:spacing w:before="160"/>
              <w:ind w:left="11"/>
              <w:jc w:val="center"/>
              <w:rPr>
                <w:sz w:val="24"/>
              </w:rPr>
            </w:pPr>
            <w:r>
              <w:rPr>
                <w:sz w:val="24"/>
              </w:rPr>
              <w:t>女</w:t>
            </w:r>
          </w:p>
        </w:tc>
        <w:tc>
          <w:tcPr>
            <w:tcW w:w="456" w:type="dxa"/>
          </w:tcPr>
          <w:p>
            <w:pPr>
              <w:pStyle w:val="9"/>
              <w:spacing w:before="160"/>
              <w:ind w:left="106"/>
              <w:rPr>
                <w:sz w:val="24"/>
              </w:rPr>
            </w:pPr>
            <w:r>
              <w:rPr>
                <w:sz w:val="24"/>
              </w:rPr>
              <w:t>48</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26</w:t>
            </w:r>
          </w:p>
        </w:tc>
        <w:tc>
          <w:tcPr>
            <w:tcW w:w="1417" w:type="dxa"/>
          </w:tcPr>
          <w:p>
            <w:pPr>
              <w:pStyle w:val="9"/>
              <w:spacing w:before="160"/>
              <w:ind w:left="88" w:right="79"/>
              <w:jc w:val="center"/>
              <w:rPr>
                <w:sz w:val="24"/>
              </w:rPr>
            </w:pPr>
            <w:r>
              <w:rPr>
                <w:sz w:val="24"/>
              </w:rPr>
              <w:t>2017－2020</w:t>
            </w:r>
          </w:p>
        </w:tc>
        <w:tc>
          <w:tcPr>
            <w:tcW w:w="1644" w:type="dxa"/>
          </w:tcPr>
          <w:p>
            <w:pPr>
              <w:pStyle w:val="9"/>
              <w:spacing w:before="4"/>
              <w:ind w:left="77" w:right="67"/>
              <w:jc w:val="center"/>
              <w:rPr>
                <w:sz w:val="24"/>
              </w:rPr>
            </w:pPr>
            <w:r>
              <w:rPr>
                <w:sz w:val="24"/>
              </w:rPr>
              <w:t>市学科带头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704" w:type="dxa"/>
          </w:tcPr>
          <w:p>
            <w:pPr>
              <w:pStyle w:val="9"/>
              <w:spacing w:before="87"/>
              <w:ind w:right="100"/>
              <w:jc w:val="right"/>
              <w:rPr>
                <w:sz w:val="24"/>
              </w:rPr>
            </w:pPr>
            <w:r>
              <w:rPr>
                <w:sz w:val="24"/>
              </w:rPr>
              <w:t>化学</w:t>
            </w:r>
          </w:p>
        </w:tc>
        <w:tc>
          <w:tcPr>
            <w:tcW w:w="576" w:type="dxa"/>
          </w:tcPr>
          <w:p>
            <w:pPr>
              <w:pStyle w:val="9"/>
              <w:spacing w:before="87"/>
              <w:ind w:right="95"/>
              <w:jc w:val="right"/>
              <w:rPr>
                <w:sz w:val="24"/>
              </w:rPr>
            </w:pPr>
            <w:r>
              <w:rPr>
                <w:sz w:val="24"/>
              </w:rPr>
              <w:t>198</w:t>
            </w:r>
          </w:p>
        </w:tc>
        <w:tc>
          <w:tcPr>
            <w:tcW w:w="992" w:type="dxa"/>
          </w:tcPr>
          <w:p>
            <w:pPr>
              <w:pStyle w:val="9"/>
              <w:spacing w:before="87"/>
              <w:ind w:left="8"/>
              <w:jc w:val="center"/>
              <w:rPr>
                <w:sz w:val="24"/>
              </w:rPr>
            </w:pPr>
            <w:r>
              <w:rPr>
                <w:sz w:val="24"/>
              </w:rPr>
              <w:t>周云花</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39</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中一</w:t>
            </w:r>
          </w:p>
        </w:tc>
        <w:tc>
          <w:tcPr>
            <w:tcW w:w="713" w:type="dxa"/>
          </w:tcPr>
          <w:p>
            <w:pPr>
              <w:pStyle w:val="9"/>
              <w:spacing w:before="87"/>
              <w:ind w:right="225"/>
              <w:jc w:val="right"/>
              <w:rPr>
                <w:sz w:val="24"/>
              </w:rPr>
            </w:pPr>
            <w:r>
              <w:rPr>
                <w:sz w:val="24"/>
              </w:rPr>
              <w:t>17</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区骨干教师</w:t>
            </w:r>
          </w:p>
        </w:tc>
      </w:tr>
    </w:tbl>
    <w:p>
      <w:pPr>
        <w:spacing w:after="0"/>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04"/>
        <w:gridCol w:w="576"/>
        <w:gridCol w:w="992"/>
        <w:gridCol w:w="570"/>
        <w:gridCol w:w="456"/>
        <w:gridCol w:w="740"/>
        <w:gridCol w:w="708"/>
        <w:gridCol w:w="713"/>
        <w:gridCol w:w="1417"/>
        <w:gridCol w:w="16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3" w:hRule="atLeast"/>
        </w:trPr>
        <w:tc>
          <w:tcPr>
            <w:tcW w:w="704" w:type="dxa"/>
            <w:tcBorders>
              <w:top w:val="nil"/>
            </w:tcBorders>
          </w:tcPr>
          <w:p>
            <w:pPr>
              <w:pStyle w:val="9"/>
              <w:spacing w:before="168"/>
              <w:ind w:right="100"/>
              <w:jc w:val="right"/>
              <w:rPr>
                <w:sz w:val="24"/>
              </w:rPr>
            </w:pPr>
            <w:r>
              <w:rPr>
                <w:sz w:val="24"/>
              </w:rPr>
              <w:t>化学</w:t>
            </w:r>
          </w:p>
        </w:tc>
        <w:tc>
          <w:tcPr>
            <w:tcW w:w="576" w:type="dxa"/>
            <w:tcBorders>
              <w:top w:val="nil"/>
            </w:tcBorders>
          </w:tcPr>
          <w:p>
            <w:pPr>
              <w:pStyle w:val="9"/>
              <w:spacing w:before="168"/>
              <w:ind w:right="95"/>
              <w:jc w:val="right"/>
              <w:rPr>
                <w:sz w:val="24"/>
              </w:rPr>
            </w:pPr>
            <w:r>
              <w:rPr>
                <w:sz w:val="24"/>
              </w:rPr>
              <w:t>199</w:t>
            </w:r>
          </w:p>
        </w:tc>
        <w:tc>
          <w:tcPr>
            <w:tcW w:w="992" w:type="dxa"/>
            <w:tcBorders>
              <w:top w:val="nil"/>
            </w:tcBorders>
          </w:tcPr>
          <w:p>
            <w:pPr>
              <w:pStyle w:val="9"/>
              <w:spacing w:before="168"/>
              <w:ind w:left="8"/>
              <w:jc w:val="center"/>
              <w:rPr>
                <w:sz w:val="24"/>
              </w:rPr>
            </w:pPr>
            <w:r>
              <w:rPr>
                <w:sz w:val="24"/>
              </w:rPr>
              <w:t>张佩</w:t>
            </w:r>
          </w:p>
        </w:tc>
        <w:tc>
          <w:tcPr>
            <w:tcW w:w="570" w:type="dxa"/>
            <w:tcBorders>
              <w:top w:val="nil"/>
            </w:tcBorders>
          </w:tcPr>
          <w:p>
            <w:pPr>
              <w:pStyle w:val="9"/>
              <w:spacing w:before="168"/>
              <w:ind w:left="11"/>
              <w:jc w:val="center"/>
              <w:rPr>
                <w:sz w:val="24"/>
              </w:rPr>
            </w:pPr>
            <w:r>
              <w:rPr>
                <w:sz w:val="24"/>
              </w:rPr>
              <w:t>女</w:t>
            </w:r>
          </w:p>
        </w:tc>
        <w:tc>
          <w:tcPr>
            <w:tcW w:w="456" w:type="dxa"/>
            <w:tcBorders>
              <w:top w:val="nil"/>
            </w:tcBorders>
          </w:tcPr>
          <w:p>
            <w:pPr>
              <w:pStyle w:val="9"/>
              <w:spacing w:before="168"/>
              <w:ind w:left="106"/>
              <w:rPr>
                <w:sz w:val="24"/>
              </w:rPr>
            </w:pPr>
            <w:r>
              <w:rPr>
                <w:sz w:val="24"/>
              </w:rPr>
              <w:t>31</w:t>
            </w:r>
          </w:p>
        </w:tc>
        <w:tc>
          <w:tcPr>
            <w:tcW w:w="740" w:type="dxa"/>
            <w:tcBorders>
              <w:top w:val="nil"/>
            </w:tcBorders>
          </w:tcPr>
          <w:p>
            <w:pPr>
              <w:pStyle w:val="9"/>
              <w:spacing w:before="168"/>
              <w:ind w:left="130"/>
              <w:rPr>
                <w:sz w:val="24"/>
              </w:rPr>
            </w:pPr>
            <w:r>
              <w:rPr>
                <w:sz w:val="24"/>
              </w:rPr>
              <w:t>本科</w:t>
            </w:r>
          </w:p>
        </w:tc>
        <w:tc>
          <w:tcPr>
            <w:tcW w:w="708" w:type="dxa"/>
            <w:tcBorders>
              <w:top w:val="nil"/>
            </w:tcBorders>
          </w:tcPr>
          <w:p>
            <w:pPr>
              <w:pStyle w:val="9"/>
              <w:spacing w:before="10" w:line="310" w:lineRule="atLeast"/>
              <w:ind w:left="113" w:right="102"/>
              <w:rPr>
                <w:sz w:val="24"/>
              </w:rPr>
            </w:pPr>
            <w:r>
              <w:rPr>
                <w:sz w:val="24"/>
              </w:rPr>
              <w:t>未定职级</w:t>
            </w:r>
          </w:p>
        </w:tc>
        <w:tc>
          <w:tcPr>
            <w:tcW w:w="713" w:type="dxa"/>
            <w:tcBorders>
              <w:top w:val="nil"/>
            </w:tcBorders>
          </w:tcPr>
          <w:p>
            <w:pPr>
              <w:pStyle w:val="9"/>
              <w:spacing w:before="168"/>
              <w:ind w:right="285"/>
              <w:jc w:val="right"/>
              <w:rPr>
                <w:sz w:val="24"/>
              </w:rPr>
            </w:pPr>
            <w:r>
              <w:rPr>
                <w:sz w:val="24"/>
              </w:rPr>
              <w:t>1</w:t>
            </w:r>
          </w:p>
        </w:tc>
        <w:tc>
          <w:tcPr>
            <w:tcW w:w="1417" w:type="dxa"/>
            <w:tcBorders>
              <w:top w:val="nil"/>
            </w:tcBorders>
          </w:tcPr>
          <w:p>
            <w:pPr>
              <w:pStyle w:val="9"/>
              <w:spacing w:before="168"/>
              <w:ind w:left="9"/>
              <w:jc w:val="center"/>
              <w:rPr>
                <w:sz w:val="24"/>
              </w:rPr>
            </w:pPr>
            <w:r>
              <w:rPr>
                <w:sz w:val="24"/>
              </w:rPr>
              <w:t>0</w:t>
            </w:r>
          </w:p>
        </w:tc>
        <w:tc>
          <w:tcPr>
            <w:tcW w:w="1644" w:type="dxa"/>
            <w:tcBorders>
              <w:top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化学</w:t>
            </w:r>
          </w:p>
        </w:tc>
        <w:tc>
          <w:tcPr>
            <w:tcW w:w="576" w:type="dxa"/>
          </w:tcPr>
          <w:p>
            <w:pPr>
              <w:pStyle w:val="9"/>
              <w:spacing w:before="158"/>
              <w:ind w:right="95"/>
              <w:jc w:val="right"/>
              <w:rPr>
                <w:sz w:val="24"/>
              </w:rPr>
            </w:pPr>
            <w:r>
              <w:rPr>
                <w:sz w:val="24"/>
              </w:rPr>
              <w:t>200</w:t>
            </w:r>
          </w:p>
        </w:tc>
        <w:tc>
          <w:tcPr>
            <w:tcW w:w="992" w:type="dxa"/>
          </w:tcPr>
          <w:p>
            <w:pPr>
              <w:pStyle w:val="9"/>
              <w:spacing w:before="158"/>
              <w:ind w:left="8"/>
              <w:jc w:val="center"/>
              <w:rPr>
                <w:sz w:val="24"/>
              </w:rPr>
            </w:pPr>
            <w:r>
              <w:rPr>
                <w:sz w:val="24"/>
              </w:rPr>
              <w:t>朱正皓</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25</w:t>
            </w:r>
          </w:p>
        </w:tc>
        <w:tc>
          <w:tcPr>
            <w:tcW w:w="740" w:type="dxa"/>
          </w:tcPr>
          <w:p>
            <w:pPr>
              <w:pStyle w:val="9"/>
              <w:spacing w:before="158"/>
              <w:ind w:left="130"/>
              <w:rPr>
                <w:sz w:val="24"/>
              </w:rPr>
            </w:pPr>
            <w:r>
              <w:rPr>
                <w:sz w:val="24"/>
              </w:rPr>
              <w:t>本科</w:t>
            </w:r>
          </w:p>
        </w:tc>
        <w:tc>
          <w:tcPr>
            <w:tcW w:w="708" w:type="dxa"/>
          </w:tcPr>
          <w:p>
            <w:pPr>
              <w:pStyle w:val="9"/>
              <w:spacing w:before="2"/>
              <w:ind w:left="113"/>
              <w:rPr>
                <w:sz w:val="24"/>
              </w:rPr>
            </w:pPr>
            <w:r>
              <w:rPr>
                <w:sz w:val="24"/>
              </w:rPr>
              <w:t>未定</w:t>
            </w:r>
          </w:p>
          <w:p>
            <w:pPr>
              <w:pStyle w:val="9"/>
              <w:spacing w:before="4" w:line="290" w:lineRule="exact"/>
              <w:ind w:left="113"/>
              <w:rPr>
                <w:sz w:val="24"/>
              </w:rPr>
            </w:pPr>
            <w:r>
              <w:rPr>
                <w:sz w:val="24"/>
              </w:rPr>
              <w:t>职级</w:t>
            </w:r>
          </w:p>
        </w:tc>
        <w:tc>
          <w:tcPr>
            <w:tcW w:w="713" w:type="dxa"/>
          </w:tcPr>
          <w:p>
            <w:pPr>
              <w:pStyle w:val="9"/>
              <w:spacing w:before="158"/>
              <w:ind w:right="285"/>
              <w:jc w:val="right"/>
              <w:rPr>
                <w:sz w:val="24"/>
              </w:rPr>
            </w:pPr>
            <w:r>
              <w:rPr>
                <w:sz w:val="24"/>
              </w:rPr>
              <w:t>1</w:t>
            </w:r>
          </w:p>
        </w:tc>
        <w:tc>
          <w:tcPr>
            <w:tcW w:w="1417" w:type="dxa"/>
          </w:tcPr>
          <w:p>
            <w:pPr>
              <w:pStyle w:val="9"/>
              <w:spacing w:before="158"/>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60"/>
              <w:ind w:right="100"/>
              <w:jc w:val="right"/>
              <w:rPr>
                <w:sz w:val="24"/>
              </w:rPr>
            </w:pPr>
            <w:r>
              <w:rPr>
                <w:sz w:val="24"/>
              </w:rPr>
              <w:t>地理</w:t>
            </w:r>
          </w:p>
        </w:tc>
        <w:tc>
          <w:tcPr>
            <w:tcW w:w="576" w:type="dxa"/>
          </w:tcPr>
          <w:p>
            <w:pPr>
              <w:pStyle w:val="9"/>
              <w:spacing w:before="160"/>
              <w:ind w:right="95"/>
              <w:jc w:val="right"/>
              <w:rPr>
                <w:sz w:val="24"/>
              </w:rPr>
            </w:pPr>
            <w:r>
              <w:rPr>
                <w:sz w:val="24"/>
              </w:rPr>
              <w:t>201</w:t>
            </w:r>
          </w:p>
        </w:tc>
        <w:tc>
          <w:tcPr>
            <w:tcW w:w="992" w:type="dxa"/>
          </w:tcPr>
          <w:p>
            <w:pPr>
              <w:pStyle w:val="9"/>
              <w:spacing w:before="160"/>
              <w:ind w:left="8"/>
              <w:jc w:val="center"/>
              <w:rPr>
                <w:sz w:val="24"/>
              </w:rPr>
            </w:pPr>
            <w:r>
              <w:rPr>
                <w:sz w:val="24"/>
              </w:rPr>
              <w:t>安东</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43</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中一</w:t>
            </w:r>
          </w:p>
        </w:tc>
        <w:tc>
          <w:tcPr>
            <w:tcW w:w="713" w:type="dxa"/>
          </w:tcPr>
          <w:p>
            <w:pPr>
              <w:pStyle w:val="9"/>
              <w:spacing w:before="160"/>
              <w:ind w:right="225"/>
              <w:jc w:val="right"/>
              <w:rPr>
                <w:sz w:val="24"/>
              </w:rPr>
            </w:pPr>
            <w:r>
              <w:rPr>
                <w:sz w:val="24"/>
              </w:rPr>
              <w:t>21</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222"/>
              <w:rPr>
                <w:sz w:val="24"/>
              </w:rPr>
            </w:pPr>
            <w:r>
              <w:rPr>
                <w:sz w:val="24"/>
              </w:rPr>
              <w:t>区基本功竞</w:t>
            </w:r>
          </w:p>
          <w:p>
            <w:pPr>
              <w:pStyle w:val="9"/>
              <w:spacing w:before="4" w:line="288" w:lineRule="exact"/>
              <w:ind w:left="342"/>
              <w:rPr>
                <w:sz w:val="24"/>
              </w:rPr>
            </w:pPr>
            <w:r>
              <w:rPr>
                <w:sz w:val="24"/>
              </w:rPr>
              <w:t>赛二等奖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地理</w:t>
            </w:r>
          </w:p>
        </w:tc>
        <w:tc>
          <w:tcPr>
            <w:tcW w:w="576" w:type="dxa"/>
          </w:tcPr>
          <w:p>
            <w:pPr>
              <w:pStyle w:val="9"/>
              <w:spacing w:before="87"/>
              <w:ind w:right="95"/>
              <w:jc w:val="right"/>
              <w:rPr>
                <w:sz w:val="24"/>
              </w:rPr>
            </w:pPr>
            <w:r>
              <w:rPr>
                <w:sz w:val="24"/>
              </w:rPr>
              <w:t>202</w:t>
            </w:r>
          </w:p>
        </w:tc>
        <w:tc>
          <w:tcPr>
            <w:tcW w:w="992" w:type="dxa"/>
          </w:tcPr>
          <w:p>
            <w:pPr>
              <w:pStyle w:val="9"/>
              <w:spacing w:before="87"/>
              <w:ind w:left="8"/>
              <w:jc w:val="center"/>
              <w:rPr>
                <w:sz w:val="24"/>
              </w:rPr>
            </w:pPr>
            <w:r>
              <w:rPr>
                <w:sz w:val="24"/>
              </w:rPr>
              <w:t>曹岩岩</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27</w:t>
            </w:r>
          </w:p>
        </w:tc>
        <w:tc>
          <w:tcPr>
            <w:tcW w:w="740" w:type="dxa"/>
          </w:tcPr>
          <w:p>
            <w:pPr>
              <w:pStyle w:val="9"/>
              <w:spacing w:before="87"/>
              <w:ind w:left="130"/>
              <w:rPr>
                <w:sz w:val="24"/>
              </w:rPr>
            </w:pPr>
            <w:r>
              <w:rPr>
                <w:sz w:val="24"/>
              </w:rPr>
              <w:t>硕士</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3</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地理</w:t>
            </w:r>
          </w:p>
        </w:tc>
        <w:tc>
          <w:tcPr>
            <w:tcW w:w="576" w:type="dxa"/>
          </w:tcPr>
          <w:p>
            <w:pPr>
              <w:pStyle w:val="9"/>
              <w:spacing w:before="87"/>
              <w:ind w:right="95"/>
              <w:jc w:val="right"/>
              <w:rPr>
                <w:sz w:val="24"/>
              </w:rPr>
            </w:pPr>
            <w:r>
              <w:rPr>
                <w:sz w:val="24"/>
              </w:rPr>
              <w:t>203</w:t>
            </w:r>
          </w:p>
        </w:tc>
        <w:tc>
          <w:tcPr>
            <w:tcW w:w="992" w:type="dxa"/>
          </w:tcPr>
          <w:p>
            <w:pPr>
              <w:pStyle w:val="9"/>
              <w:spacing w:before="87"/>
              <w:ind w:left="8"/>
              <w:jc w:val="center"/>
              <w:rPr>
                <w:sz w:val="24"/>
              </w:rPr>
            </w:pPr>
            <w:r>
              <w:rPr>
                <w:sz w:val="24"/>
              </w:rPr>
              <w:t>储小平</w:t>
            </w:r>
          </w:p>
        </w:tc>
        <w:tc>
          <w:tcPr>
            <w:tcW w:w="570" w:type="dxa"/>
          </w:tcPr>
          <w:p>
            <w:pPr>
              <w:pStyle w:val="9"/>
              <w:spacing w:before="87"/>
              <w:ind w:left="11"/>
              <w:jc w:val="center"/>
              <w:rPr>
                <w:sz w:val="24"/>
              </w:rPr>
            </w:pPr>
            <w:r>
              <w:rPr>
                <w:sz w:val="24"/>
              </w:rPr>
              <w:t>男</w:t>
            </w:r>
          </w:p>
        </w:tc>
        <w:tc>
          <w:tcPr>
            <w:tcW w:w="456" w:type="dxa"/>
          </w:tcPr>
          <w:p>
            <w:pPr>
              <w:pStyle w:val="9"/>
              <w:spacing w:before="87"/>
              <w:ind w:left="106"/>
              <w:rPr>
                <w:sz w:val="24"/>
              </w:rPr>
            </w:pPr>
            <w:r>
              <w:rPr>
                <w:sz w:val="24"/>
              </w:rPr>
              <w:t>55</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25"/>
              <w:jc w:val="right"/>
              <w:rPr>
                <w:sz w:val="24"/>
              </w:rPr>
            </w:pPr>
            <w:r>
              <w:rPr>
                <w:sz w:val="24"/>
              </w:rPr>
              <w:t>33</w:t>
            </w:r>
          </w:p>
        </w:tc>
        <w:tc>
          <w:tcPr>
            <w:tcW w:w="1417" w:type="dxa"/>
          </w:tcPr>
          <w:p>
            <w:pPr>
              <w:pStyle w:val="9"/>
              <w:spacing w:before="87"/>
              <w:ind w:left="88" w:right="79"/>
              <w:jc w:val="center"/>
              <w:rPr>
                <w:sz w:val="24"/>
              </w:rPr>
            </w:pPr>
            <w:r>
              <w:rPr>
                <w:sz w:val="24"/>
              </w:rPr>
              <w:t>2000—2003</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地理</w:t>
            </w:r>
          </w:p>
        </w:tc>
        <w:tc>
          <w:tcPr>
            <w:tcW w:w="576" w:type="dxa"/>
          </w:tcPr>
          <w:p>
            <w:pPr>
              <w:pStyle w:val="9"/>
              <w:spacing w:before="87"/>
              <w:ind w:right="95"/>
              <w:jc w:val="right"/>
              <w:rPr>
                <w:sz w:val="24"/>
              </w:rPr>
            </w:pPr>
            <w:r>
              <w:rPr>
                <w:sz w:val="24"/>
              </w:rPr>
              <w:t>204</w:t>
            </w:r>
          </w:p>
        </w:tc>
        <w:tc>
          <w:tcPr>
            <w:tcW w:w="992" w:type="dxa"/>
          </w:tcPr>
          <w:p>
            <w:pPr>
              <w:pStyle w:val="9"/>
              <w:spacing w:before="87"/>
              <w:ind w:left="8"/>
              <w:jc w:val="center"/>
              <w:rPr>
                <w:sz w:val="24"/>
              </w:rPr>
            </w:pPr>
            <w:r>
              <w:rPr>
                <w:sz w:val="24"/>
              </w:rPr>
              <w:t>范玲玲</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35</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25"/>
              <w:jc w:val="right"/>
              <w:rPr>
                <w:sz w:val="24"/>
              </w:rPr>
            </w:pPr>
            <w:r>
              <w:rPr>
                <w:sz w:val="24"/>
              </w:rPr>
              <w:t>14</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地理</w:t>
            </w:r>
          </w:p>
        </w:tc>
        <w:tc>
          <w:tcPr>
            <w:tcW w:w="576" w:type="dxa"/>
          </w:tcPr>
          <w:p>
            <w:pPr>
              <w:pStyle w:val="9"/>
              <w:spacing w:before="158"/>
              <w:ind w:right="95"/>
              <w:jc w:val="right"/>
              <w:rPr>
                <w:sz w:val="24"/>
              </w:rPr>
            </w:pPr>
            <w:r>
              <w:rPr>
                <w:sz w:val="24"/>
              </w:rPr>
              <w:t>205</w:t>
            </w:r>
          </w:p>
        </w:tc>
        <w:tc>
          <w:tcPr>
            <w:tcW w:w="992" w:type="dxa"/>
          </w:tcPr>
          <w:p>
            <w:pPr>
              <w:pStyle w:val="9"/>
              <w:spacing w:before="158"/>
              <w:ind w:left="8"/>
              <w:jc w:val="center"/>
              <w:rPr>
                <w:sz w:val="24"/>
              </w:rPr>
            </w:pPr>
            <w:r>
              <w:rPr>
                <w:sz w:val="24"/>
              </w:rPr>
              <w:t>范新伟</w:t>
            </w:r>
          </w:p>
        </w:tc>
        <w:tc>
          <w:tcPr>
            <w:tcW w:w="570" w:type="dxa"/>
          </w:tcPr>
          <w:p>
            <w:pPr>
              <w:pStyle w:val="9"/>
              <w:spacing w:before="158"/>
              <w:ind w:left="11"/>
              <w:jc w:val="center"/>
              <w:rPr>
                <w:sz w:val="24"/>
              </w:rPr>
            </w:pPr>
            <w:r>
              <w:rPr>
                <w:sz w:val="24"/>
              </w:rPr>
              <w:t>女</w:t>
            </w:r>
          </w:p>
        </w:tc>
        <w:tc>
          <w:tcPr>
            <w:tcW w:w="456" w:type="dxa"/>
          </w:tcPr>
          <w:p>
            <w:pPr>
              <w:pStyle w:val="9"/>
              <w:spacing w:before="158"/>
              <w:ind w:left="106"/>
              <w:rPr>
                <w:sz w:val="24"/>
              </w:rPr>
            </w:pPr>
            <w:r>
              <w:rPr>
                <w:sz w:val="24"/>
              </w:rPr>
              <w:t>25</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中二</w:t>
            </w:r>
          </w:p>
        </w:tc>
        <w:tc>
          <w:tcPr>
            <w:tcW w:w="713" w:type="dxa"/>
          </w:tcPr>
          <w:p>
            <w:pPr>
              <w:pStyle w:val="9"/>
              <w:spacing w:before="158"/>
              <w:ind w:right="285"/>
              <w:jc w:val="right"/>
              <w:rPr>
                <w:sz w:val="24"/>
              </w:rPr>
            </w:pPr>
            <w:r>
              <w:rPr>
                <w:sz w:val="24"/>
              </w:rPr>
              <w:t>3</w:t>
            </w:r>
          </w:p>
        </w:tc>
        <w:tc>
          <w:tcPr>
            <w:tcW w:w="1417" w:type="dxa"/>
          </w:tcPr>
          <w:p>
            <w:pPr>
              <w:pStyle w:val="9"/>
              <w:spacing w:before="158"/>
              <w:ind w:left="88" w:right="79"/>
              <w:jc w:val="center"/>
              <w:rPr>
                <w:sz w:val="24"/>
              </w:rPr>
            </w:pPr>
            <w:r>
              <w:rPr>
                <w:sz w:val="24"/>
              </w:rPr>
              <w:t>2019-2022</w:t>
            </w:r>
          </w:p>
        </w:tc>
        <w:tc>
          <w:tcPr>
            <w:tcW w:w="1644" w:type="dxa"/>
          </w:tcPr>
          <w:p>
            <w:pPr>
              <w:pStyle w:val="9"/>
              <w:spacing w:before="2"/>
              <w:ind w:left="222"/>
              <w:rPr>
                <w:sz w:val="24"/>
              </w:rPr>
            </w:pPr>
            <w:r>
              <w:rPr>
                <w:sz w:val="24"/>
              </w:rPr>
              <w:t>市讲题能力</w:t>
            </w:r>
          </w:p>
          <w:p>
            <w:pPr>
              <w:pStyle w:val="9"/>
              <w:spacing w:before="5" w:line="289" w:lineRule="exact"/>
              <w:ind w:left="222"/>
              <w:rPr>
                <w:sz w:val="24"/>
              </w:rPr>
            </w:pPr>
            <w:r>
              <w:rPr>
                <w:sz w:val="24"/>
              </w:rPr>
              <w:t>竞赛三等奖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8"/>
              <w:ind w:right="100"/>
              <w:jc w:val="right"/>
              <w:rPr>
                <w:sz w:val="24"/>
              </w:rPr>
            </w:pPr>
            <w:r>
              <w:rPr>
                <w:sz w:val="24"/>
              </w:rPr>
              <w:t>地理</w:t>
            </w:r>
          </w:p>
        </w:tc>
        <w:tc>
          <w:tcPr>
            <w:tcW w:w="576" w:type="dxa"/>
          </w:tcPr>
          <w:p>
            <w:pPr>
              <w:pStyle w:val="9"/>
              <w:spacing w:before="158"/>
              <w:ind w:right="95"/>
              <w:jc w:val="right"/>
              <w:rPr>
                <w:sz w:val="24"/>
              </w:rPr>
            </w:pPr>
            <w:r>
              <w:rPr>
                <w:sz w:val="24"/>
              </w:rPr>
              <w:t>206</w:t>
            </w:r>
          </w:p>
        </w:tc>
        <w:tc>
          <w:tcPr>
            <w:tcW w:w="992" w:type="dxa"/>
          </w:tcPr>
          <w:p>
            <w:pPr>
              <w:pStyle w:val="9"/>
              <w:spacing w:before="158"/>
              <w:ind w:left="8"/>
              <w:jc w:val="center"/>
              <w:rPr>
                <w:sz w:val="24"/>
              </w:rPr>
            </w:pPr>
            <w:r>
              <w:rPr>
                <w:sz w:val="24"/>
              </w:rPr>
              <w:t>顾有望</w:t>
            </w:r>
          </w:p>
        </w:tc>
        <w:tc>
          <w:tcPr>
            <w:tcW w:w="570" w:type="dxa"/>
          </w:tcPr>
          <w:p>
            <w:pPr>
              <w:pStyle w:val="9"/>
              <w:spacing w:before="158"/>
              <w:ind w:left="11"/>
              <w:jc w:val="center"/>
              <w:rPr>
                <w:sz w:val="24"/>
              </w:rPr>
            </w:pPr>
            <w:r>
              <w:rPr>
                <w:sz w:val="24"/>
              </w:rPr>
              <w:t>男</w:t>
            </w:r>
          </w:p>
        </w:tc>
        <w:tc>
          <w:tcPr>
            <w:tcW w:w="456" w:type="dxa"/>
          </w:tcPr>
          <w:p>
            <w:pPr>
              <w:pStyle w:val="9"/>
              <w:spacing w:before="158"/>
              <w:ind w:left="106"/>
              <w:rPr>
                <w:sz w:val="24"/>
              </w:rPr>
            </w:pPr>
            <w:r>
              <w:rPr>
                <w:sz w:val="24"/>
              </w:rPr>
              <w:t>57</w:t>
            </w:r>
          </w:p>
        </w:tc>
        <w:tc>
          <w:tcPr>
            <w:tcW w:w="740" w:type="dxa"/>
          </w:tcPr>
          <w:p>
            <w:pPr>
              <w:pStyle w:val="9"/>
              <w:spacing w:before="158"/>
              <w:ind w:left="130"/>
              <w:rPr>
                <w:sz w:val="24"/>
              </w:rPr>
            </w:pPr>
            <w:r>
              <w:rPr>
                <w:sz w:val="24"/>
              </w:rPr>
              <w:t>本科</w:t>
            </w:r>
          </w:p>
        </w:tc>
        <w:tc>
          <w:tcPr>
            <w:tcW w:w="708" w:type="dxa"/>
          </w:tcPr>
          <w:p>
            <w:pPr>
              <w:pStyle w:val="9"/>
              <w:spacing w:before="158"/>
              <w:ind w:left="113"/>
              <w:rPr>
                <w:sz w:val="24"/>
              </w:rPr>
            </w:pPr>
            <w:r>
              <w:rPr>
                <w:sz w:val="24"/>
              </w:rPr>
              <w:t>中一</w:t>
            </w:r>
          </w:p>
        </w:tc>
        <w:tc>
          <w:tcPr>
            <w:tcW w:w="713" w:type="dxa"/>
          </w:tcPr>
          <w:p>
            <w:pPr>
              <w:pStyle w:val="9"/>
              <w:spacing w:before="158"/>
              <w:ind w:right="225"/>
              <w:jc w:val="right"/>
              <w:rPr>
                <w:sz w:val="24"/>
              </w:rPr>
            </w:pPr>
            <w:r>
              <w:rPr>
                <w:sz w:val="24"/>
              </w:rPr>
              <w:t>39</w:t>
            </w:r>
          </w:p>
        </w:tc>
        <w:tc>
          <w:tcPr>
            <w:tcW w:w="1417" w:type="dxa"/>
          </w:tcPr>
          <w:p>
            <w:pPr>
              <w:pStyle w:val="9"/>
              <w:spacing w:before="158"/>
              <w:ind w:left="88" w:right="79"/>
              <w:jc w:val="center"/>
              <w:rPr>
                <w:sz w:val="24"/>
              </w:rPr>
            </w:pPr>
            <w:r>
              <w:rPr>
                <w:sz w:val="24"/>
              </w:rPr>
              <w:t>2018—2021</w:t>
            </w:r>
          </w:p>
        </w:tc>
        <w:tc>
          <w:tcPr>
            <w:tcW w:w="1644" w:type="dxa"/>
          </w:tcPr>
          <w:p>
            <w:pPr>
              <w:pStyle w:val="9"/>
              <w:spacing w:before="2"/>
              <w:ind w:left="222"/>
              <w:rPr>
                <w:sz w:val="24"/>
              </w:rPr>
            </w:pPr>
            <w:r>
              <w:rPr>
                <w:sz w:val="24"/>
              </w:rPr>
              <w:t>常州市优秀</w:t>
            </w:r>
          </w:p>
          <w:p>
            <w:pPr>
              <w:pStyle w:val="9"/>
              <w:spacing w:before="4" w:line="290" w:lineRule="exact"/>
              <w:ind w:left="342"/>
              <w:rPr>
                <w:sz w:val="24"/>
              </w:rPr>
            </w:pPr>
            <w:r>
              <w:rPr>
                <w:sz w:val="24"/>
              </w:rPr>
              <w:t>农村教师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9" w:hRule="atLeast"/>
        </w:trPr>
        <w:tc>
          <w:tcPr>
            <w:tcW w:w="704" w:type="dxa"/>
          </w:tcPr>
          <w:p>
            <w:pPr>
              <w:pStyle w:val="9"/>
              <w:spacing w:before="88"/>
              <w:ind w:right="100"/>
              <w:jc w:val="right"/>
              <w:rPr>
                <w:sz w:val="24"/>
              </w:rPr>
            </w:pPr>
            <w:r>
              <w:rPr>
                <w:sz w:val="24"/>
              </w:rPr>
              <w:t>地理</w:t>
            </w:r>
          </w:p>
        </w:tc>
        <w:tc>
          <w:tcPr>
            <w:tcW w:w="576" w:type="dxa"/>
          </w:tcPr>
          <w:p>
            <w:pPr>
              <w:pStyle w:val="9"/>
              <w:spacing w:before="88"/>
              <w:ind w:right="95"/>
              <w:jc w:val="right"/>
              <w:rPr>
                <w:sz w:val="24"/>
              </w:rPr>
            </w:pPr>
            <w:r>
              <w:rPr>
                <w:sz w:val="24"/>
              </w:rPr>
              <w:t>207</w:t>
            </w:r>
          </w:p>
        </w:tc>
        <w:tc>
          <w:tcPr>
            <w:tcW w:w="992" w:type="dxa"/>
          </w:tcPr>
          <w:p>
            <w:pPr>
              <w:pStyle w:val="9"/>
              <w:spacing w:before="88"/>
              <w:ind w:left="8"/>
              <w:jc w:val="center"/>
              <w:rPr>
                <w:sz w:val="24"/>
              </w:rPr>
            </w:pPr>
            <w:r>
              <w:rPr>
                <w:sz w:val="24"/>
              </w:rPr>
              <w:t>何志文</w:t>
            </w:r>
          </w:p>
        </w:tc>
        <w:tc>
          <w:tcPr>
            <w:tcW w:w="570" w:type="dxa"/>
          </w:tcPr>
          <w:p>
            <w:pPr>
              <w:pStyle w:val="9"/>
              <w:spacing w:before="88"/>
              <w:ind w:left="11"/>
              <w:jc w:val="center"/>
              <w:rPr>
                <w:sz w:val="24"/>
              </w:rPr>
            </w:pPr>
            <w:r>
              <w:rPr>
                <w:sz w:val="24"/>
              </w:rPr>
              <w:t>男</w:t>
            </w:r>
          </w:p>
        </w:tc>
        <w:tc>
          <w:tcPr>
            <w:tcW w:w="456" w:type="dxa"/>
          </w:tcPr>
          <w:p>
            <w:pPr>
              <w:pStyle w:val="9"/>
              <w:spacing w:before="88"/>
              <w:ind w:left="106"/>
              <w:rPr>
                <w:sz w:val="24"/>
              </w:rPr>
            </w:pPr>
            <w:r>
              <w:rPr>
                <w:sz w:val="24"/>
              </w:rPr>
              <w:t>55</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中高</w:t>
            </w:r>
          </w:p>
        </w:tc>
        <w:tc>
          <w:tcPr>
            <w:tcW w:w="713" w:type="dxa"/>
          </w:tcPr>
          <w:p>
            <w:pPr>
              <w:pStyle w:val="9"/>
              <w:spacing w:before="88"/>
              <w:ind w:right="225"/>
              <w:jc w:val="right"/>
              <w:rPr>
                <w:sz w:val="24"/>
              </w:rPr>
            </w:pPr>
            <w:r>
              <w:rPr>
                <w:sz w:val="24"/>
              </w:rPr>
              <w:t>31</w:t>
            </w:r>
          </w:p>
        </w:tc>
        <w:tc>
          <w:tcPr>
            <w:tcW w:w="1417" w:type="dxa"/>
          </w:tcPr>
          <w:p>
            <w:pPr>
              <w:pStyle w:val="9"/>
              <w:spacing w:before="88"/>
              <w:ind w:left="9"/>
              <w:jc w:val="center"/>
              <w:rPr>
                <w:sz w:val="24"/>
              </w:rPr>
            </w:pPr>
            <w:r>
              <w:rPr>
                <w:sz w:val="24"/>
              </w:rPr>
              <w:t>0</w:t>
            </w:r>
          </w:p>
        </w:tc>
        <w:tc>
          <w:tcPr>
            <w:tcW w:w="1644" w:type="dxa"/>
          </w:tcPr>
          <w:p>
            <w:pPr>
              <w:pStyle w:val="9"/>
              <w:spacing w:before="88"/>
              <w:ind w:left="77" w:right="67"/>
              <w:jc w:val="center"/>
              <w:rPr>
                <w:sz w:val="24"/>
              </w:rPr>
            </w:pPr>
            <w:r>
              <w:rPr>
                <w:sz w:val="24"/>
              </w:rPr>
              <w:t>市骨干教师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地理</w:t>
            </w:r>
          </w:p>
        </w:tc>
        <w:tc>
          <w:tcPr>
            <w:tcW w:w="576" w:type="dxa"/>
          </w:tcPr>
          <w:p>
            <w:pPr>
              <w:pStyle w:val="9"/>
              <w:spacing w:before="87"/>
              <w:ind w:right="95"/>
              <w:jc w:val="right"/>
              <w:rPr>
                <w:sz w:val="24"/>
              </w:rPr>
            </w:pPr>
            <w:r>
              <w:rPr>
                <w:sz w:val="24"/>
              </w:rPr>
              <w:t>208</w:t>
            </w:r>
          </w:p>
        </w:tc>
        <w:tc>
          <w:tcPr>
            <w:tcW w:w="992" w:type="dxa"/>
          </w:tcPr>
          <w:p>
            <w:pPr>
              <w:pStyle w:val="9"/>
              <w:spacing w:before="87"/>
              <w:ind w:left="8"/>
              <w:jc w:val="center"/>
              <w:rPr>
                <w:sz w:val="24"/>
              </w:rPr>
            </w:pPr>
            <w:r>
              <w:rPr>
                <w:sz w:val="24"/>
              </w:rPr>
              <w:t>吕丽娟</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37</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25"/>
              <w:jc w:val="right"/>
              <w:rPr>
                <w:sz w:val="24"/>
              </w:rPr>
            </w:pPr>
            <w:r>
              <w:rPr>
                <w:sz w:val="24"/>
              </w:rPr>
              <w:t>15</w:t>
            </w:r>
          </w:p>
        </w:tc>
        <w:tc>
          <w:tcPr>
            <w:tcW w:w="1417" w:type="dxa"/>
          </w:tcPr>
          <w:p>
            <w:pPr>
              <w:pStyle w:val="9"/>
              <w:spacing w:before="87"/>
              <w:ind w:left="88" w:right="79"/>
              <w:jc w:val="center"/>
              <w:rPr>
                <w:sz w:val="24"/>
              </w:rPr>
            </w:pPr>
            <w:r>
              <w:rPr>
                <w:sz w:val="24"/>
              </w:rPr>
              <w:t>2019—2022</w:t>
            </w:r>
          </w:p>
        </w:tc>
        <w:tc>
          <w:tcPr>
            <w:tcW w:w="1644" w:type="dxa"/>
          </w:tcPr>
          <w:p>
            <w:pPr>
              <w:pStyle w:val="9"/>
              <w:spacing w:before="87"/>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04" w:type="dxa"/>
          </w:tcPr>
          <w:p>
            <w:pPr>
              <w:pStyle w:val="9"/>
              <w:spacing w:before="159"/>
              <w:ind w:right="100"/>
              <w:jc w:val="right"/>
              <w:rPr>
                <w:sz w:val="24"/>
              </w:rPr>
            </w:pPr>
            <w:r>
              <w:rPr>
                <w:sz w:val="24"/>
              </w:rPr>
              <w:t>地理</w:t>
            </w:r>
          </w:p>
        </w:tc>
        <w:tc>
          <w:tcPr>
            <w:tcW w:w="576" w:type="dxa"/>
          </w:tcPr>
          <w:p>
            <w:pPr>
              <w:pStyle w:val="9"/>
              <w:spacing w:before="159"/>
              <w:ind w:right="95"/>
              <w:jc w:val="right"/>
              <w:rPr>
                <w:sz w:val="24"/>
              </w:rPr>
            </w:pPr>
            <w:r>
              <w:rPr>
                <w:sz w:val="24"/>
              </w:rPr>
              <w:t>209</w:t>
            </w:r>
          </w:p>
        </w:tc>
        <w:tc>
          <w:tcPr>
            <w:tcW w:w="992" w:type="dxa"/>
          </w:tcPr>
          <w:p>
            <w:pPr>
              <w:pStyle w:val="9"/>
              <w:spacing w:before="159"/>
              <w:ind w:left="8"/>
              <w:jc w:val="center"/>
              <w:rPr>
                <w:sz w:val="24"/>
              </w:rPr>
            </w:pPr>
            <w:r>
              <w:rPr>
                <w:sz w:val="24"/>
              </w:rPr>
              <w:t>漆腊梅</w:t>
            </w:r>
          </w:p>
        </w:tc>
        <w:tc>
          <w:tcPr>
            <w:tcW w:w="570" w:type="dxa"/>
          </w:tcPr>
          <w:p>
            <w:pPr>
              <w:pStyle w:val="9"/>
              <w:spacing w:before="159"/>
              <w:ind w:left="11"/>
              <w:jc w:val="center"/>
              <w:rPr>
                <w:sz w:val="24"/>
              </w:rPr>
            </w:pPr>
            <w:r>
              <w:rPr>
                <w:sz w:val="24"/>
              </w:rPr>
              <w:t>女</w:t>
            </w:r>
          </w:p>
        </w:tc>
        <w:tc>
          <w:tcPr>
            <w:tcW w:w="456" w:type="dxa"/>
          </w:tcPr>
          <w:p>
            <w:pPr>
              <w:pStyle w:val="9"/>
              <w:spacing w:before="159"/>
              <w:ind w:left="106"/>
              <w:rPr>
                <w:sz w:val="24"/>
              </w:rPr>
            </w:pPr>
            <w:r>
              <w:rPr>
                <w:sz w:val="24"/>
              </w:rPr>
              <w:t>26</w:t>
            </w:r>
          </w:p>
        </w:tc>
        <w:tc>
          <w:tcPr>
            <w:tcW w:w="740" w:type="dxa"/>
          </w:tcPr>
          <w:p>
            <w:pPr>
              <w:pStyle w:val="9"/>
              <w:spacing w:before="159"/>
              <w:ind w:left="130"/>
              <w:rPr>
                <w:sz w:val="24"/>
              </w:rPr>
            </w:pPr>
            <w:r>
              <w:rPr>
                <w:sz w:val="24"/>
              </w:rPr>
              <w:t>本科</w:t>
            </w:r>
          </w:p>
        </w:tc>
        <w:tc>
          <w:tcPr>
            <w:tcW w:w="708" w:type="dxa"/>
          </w:tcPr>
          <w:p>
            <w:pPr>
              <w:pStyle w:val="9"/>
              <w:spacing w:before="3"/>
              <w:ind w:left="113"/>
              <w:rPr>
                <w:sz w:val="24"/>
              </w:rPr>
            </w:pPr>
            <w:r>
              <w:rPr>
                <w:sz w:val="24"/>
              </w:rPr>
              <w:t>未定</w:t>
            </w:r>
          </w:p>
          <w:p>
            <w:pPr>
              <w:pStyle w:val="9"/>
              <w:spacing w:before="5" w:line="289" w:lineRule="exact"/>
              <w:ind w:left="113"/>
              <w:rPr>
                <w:sz w:val="24"/>
              </w:rPr>
            </w:pPr>
            <w:r>
              <w:rPr>
                <w:sz w:val="24"/>
              </w:rPr>
              <w:t>职级</w:t>
            </w:r>
          </w:p>
        </w:tc>
        <w:tc>
          <w:tcPr>
            <w:tcW w:w="713" w:type="dxa"/>
          </w:tcPr>
          <w:p>
            <w:pPr>
              <w:pStyle w:val="9"/>
              <w:spacing w:before="159"/>
              <w:ind w:right="285"/>
              <w:jc w:val="right"/>
              <w:rPr>
                <w:sz w:val="24"/>
              </w:rPr>
            </w:pPr>
            <w:r>
              <w:rPr>
                <w:sz w:val="24"/>
              </w:rPr>
              <w:t>1</w:t>
            </w:r>
          </w:p>
        </w:tc>
        <w:tc>
          <w:tcPr>
            <w:tcW w:w="1417" w:type="dxa"/>
          </w:tcPr>
          <w:p>
            <w:pPr>
              <w:pStyle w:val="9"/>
              <w:spacing w:before="159"/>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7"/>
              <w:ind w:right="100"/>
              <w:jc w:val="right"/>
              <w:rPr>
                <w:sz w:val="24"/>
              </w:rPr>
            </w:pPr>
            <w:r>
              <w:rPr>
                <w:sz w:val="24"/>
              </w:rPr>
              <w:t>地理</w:t>
            </w:r>
          </w:p>
        </w:tc>
        <w:tc>
          <w:tcPr>
            <w:tcW w:w="576" w:type="dxa"/>
          </w:tcPr>
          <w:p>
            <w:pPr>
              <w:pStyle w:val="9"/>
              <w:spacing w:before="87"/>
              <w:ind w:right="95"/>
              <w:jc w:val="right"/>
              <w:rPr>
                <w:sz w:val="24"/>
              </w:rPr>
            </w:pPr>
            <w:r>
              <w:rPr>
                <w:sz w:val="24"/>
              </w:rPr>
              <w:t>210</w:t>
            </w:r>
          </w:p>
        </w:tc>
        <w:tc>
          <w:tcPr>
            <w:tcW w:w="992" w:type="dxa"/>
          </w:tcPr>
          <w:p>
            <w:pPr>
              <w:pStyle w:val="9"/>
              <w:spacing w:before="87"/>
              <w:ind w:left="8"/>
              <w:jc w:val="center"/>
              <w:rPr>
                <w:sz w:val="24"/>
              </w:rPr>
            </w:pPr>
            <w:r>
              <w:rPr>
                <w:sz w:val="24"/>
              </w:rPr>
              <w:t>王秋杰</w:t>
            </w:r>
          </w:p>
        </w:tc>
        <w:tc>
          <w:tcPr>
            <w:tcW w:w="570" w:type="dxa"/>
          </w:tcPr>
          <w:p>
            <w:pPr>
              <w:pStyle w:val="9"/>
              <w:spacing w:before="87"/>
              <w:ind w:left="11"/>
              <w:jc w:val="center"/>
              <w:rPr>
                <w:sz w:val="24"/>
              </w:rPr>
            </w:pPr>
            <w:r>
              <w:rPr>
                <w:sz w:val="24"/>
              </w:rPr>
              <w:t>女</w:t>
            </w:r>
          </w:p>
        </w:tc>
        <w:tc>
          <w:tcPr>
            <w:tcW w:w="456" w:type="dxa"/>
          </w:tcPr>
          <w:p>
            <w:pPr>
              <w:pStyle w:val="9"/>
              <w:spacing w:before="87"/>
              <w:ind w:left="106"/>
              <w:rPr>
                <w:sz w:val="24"/>
              </w:rPr>
            </w:pPr>
            <w:r>
              <w:rPr>
                <w:sz w:val="24"/>
              </w:rPr>
              <w:t>24</w:t>
            </w:r>
          </w:p>
        </w:tc>
        <w:tc>
          <w:tcPr>
            <w:tcW w:w="740" w:type="dxa"/>
          </w:tcPr>
          <w:p>
            <w:pPr>
              <w:pStyle w:val="9"/>
              <w:spacing w:before="87"/>
              <w:ind w:left="130"/>
              <w:rPr>
                <w:sz w:val="24"/>
              </w:rPr>
            </w:pPr>
            <w:r>
              <w:rPr>
                <w:sz w:val="24"/>
              </w:rPr>
              <w:t>本科</w:t>
            </w:r>
          </w:p>
        </w:tc>
        <w:tc>
          <w:tcPr>
            <w:tcW w:w="708" w:type="dxa"/>
          </w:tcPr>
          <w:p>
            <w:pPr>
              <w:pStyle w:val="9"/>
              <w:spacing w:before="87"/>
              <w:ind w:left="113"/>
              <w:rPr>
                <w:sz w:val="24"/>
              </w:rPr>
            </w:pPr>
            <w:r>
              <w:rPr>
                <w:sz w:val="24"/>
              </w:rPr>
              <w:t>中二</w:t>
            </w:r>
          </w:p>
        </w:tc>
        <w:tc>
          <w:tcPr>
            <w:tcW w:w="713" w:type="dxa"/>
          </w:tcPr>
          <w:p>
            <w:pPr>
              <w:pStyle w:val="9"/>
              <w:spacing w:before="87"/>
              <w:ind w:right="285"/>
              <w:jc w:val="right"/>
              <w:rPr>
                <w:sz w:val="24"/>
              </w:rPr>
            </w:pPr>
            <w:r>
              <w:rPr>
                <w:sz w:val="24"/>
              </w:rPr>
              <w:t>2</w:t>
            </w:r>
          </w:p>
        </w:tc>
        <w:tc>
          <w:tcPr>
            <w:tcW w:w="1417" w:type="dxa"/>
          </w:tcPr>
          <w:p>
            <w:pPr>
              <w:pStyle w:val="9"/>
              <w:spacing w:before="87"/>
              <w:ind w:left="9"/>
              <w:jc w:val="center"/>
              <w:rPr>
                <w:sz w:val="24"/>
              </w:rPr>
            </w:pPr>
            <w:r>
              <w:rPr>
                <w:sz w:val="24"/>
              </w:rPr>
              <w:t>0</w:t>
            </w:r>
          </w:p>
        </w:tc>
        <w:tc>
          <w:tcPr>
            <w:tcW w:w="1644"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地理</w:t>
            </w:r>
          </w:p>
        </w:tc>
        <w:tc>
          <w:tcPr>
            <w:tcW w:w="576" w:type="dxa"/>
          </w:tcPr>
          <w:p>
            <w:pPr>
              <w:pStyle w:val="9"/>
              <w:spacing w:before="86"/>
              <w:ind w:right="95"/>
              <w:jc w:val="right"/>
              <w:rPr>
                <w:sz w:val="24"/>
              </w:rPr>
            </w:pPr>
            <w:r>
              <w:rPr>
                <w:sz w:val="24"/>
              </w:rPr>
              <w:t>211</w:t>
            </w:r>
          </w:p>
        </w:tc>
        <w:tc>
          <w:tcPr>
            <w:tcW w:w="992" w:type="dxa"/>
          </w:tcPr>
          <w:p>
            <w:pPr>
              <w:pStyle w:val="9"/>
              <w:spacing w:before="86"/>
              <w:ind w:left="8"/>
              <w:jc w:val="center"/>
              <w:rPr>
                <w:sz w:val="24"/>
              </w:rPr>
            </w:pPr>
            <w:r>
              <w:rPr>
                <w:sz w:val="24"/>
              </w:rPr>
              <w:t>许燕萍</w:t>
            </w:r>
          </w:p>
        </w:tc>
        <w:tc>
          <w:tcPr>
            <w:tcW w:w="570" w:type="dxa"/>
          </w:tcPr>
          <w:p>
            <w:pPr>
              <w:pStyle w:val="9"/>
              <w:spacing w:before="86"/>
              <w:ind w:left="11"/>
              <w:jc w:val="center"/>
              <w:rPr>
                <w:sz w:val="24"/>
              </w:rPr>
            </w:pPr>
            <w:r>
              <w:rPr>
                <w:sz w:val="24"/>
              </w:rPr>
              <w:t>女</w:t>
            </w:r>
          </w:p>
        </w:tc>
        <w:tc>
          <w:tcPr>
            <w:tcW w:w="456" w:type="dxa"/>
          </w:tcPr>
          <w:p>
            <w:pPr>
              <w:pStyle w:val="9"/>
              <w:spacing w:before="86"/>
              <w:ind w:left="106"/>
              <w:rPr>
                <w:sz w:val="24"/>
              </w:rPr>
            </w:pPr>
            <w:r>
              <w:rPr>
                <w:sz w:val="24"/>
              </w:rPr>
              <w:t>42</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20</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区嘉奖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6"/>
              <w:ind w:right="100"/>
              <w:jc w:val="right"/>
              <w:rPr>
                <w:sz w:val="24"/>
              </w:rPr>
            </w:pPr>
            <w:r>
              <w:rPr>
                <w:sz w:val="24"/>
              </w:rPr>
              <w:t>地理</w:t>
            </w:r>
          </w:p>
        </w:tc>
        <w:tc>
          <w:tcPr>
            <w:tcW w:w="576" w:type="dxa"/>
          </w:tcPr>
          <w:p>
            <w:pPr>
              <w:pStyle w:val="9"/>
              <w:spacing w:before="86"/>
              <w:ind w:right="95"/>
              <w:jc w:val="right"/>
              <w:rPr>
                <w:sz w:val="24"/>
              </w:rPr>
            </w:pPr>
            <w:r>
              <w:rPr>
                <w:sz w:val="24"/>
              </w:rPr>
              <w:t>212</w:t>
            </w:r>
          </w:p>
        </w:tc>
        <w:tc>
          <w:tcPr>
            <w:tcW w:w="992" w:type="dxa"/>
          </w:tcPr>
          <w:p>
            <w:pPr>
              <w:pStyle w:val="9"/>
              <w:spacing w:before="86"/>
              <w:ind w:left="8"/>
              <w:jc w:val="center"/>
              <w:rPr>
                <w:sz w:val="24"/>
              </w:rPr>
            </w:pPr>
            <w:r>
              <w:rPr>
                <w:sz w:val="24"/>
              </w:rPr>
              <w:t>严俊</w:t>
            </w:r>
          </w:p>
        </w:tc>
        <w:tc>
          <w:tcPr>
            <w:tcW w:w="570" w:type="dxa"/>
          </w:tcPr>
          <w:p>
            <w:pPr>
              <w:pStyle w:val="9"/>
              <w:spacing w:before="86"/>
              <w:ind w:left="11"/>
              <w:jc w:val="center"/>
              <w:rPr>
                <w:sz w:val="24"/>
              </w:rPr>
            </w:pPr>
            <w:r>
              <w:rPr>
                <w:sz w:val="24"/>
              </w:rPr>
              <w:t>男</w:t>
            </w:r>
          </w:p>
        </w:tc>
        <w:tc>
          <w:tcPr>
            <w:tcW w:w="456" w:type="dxa"/>
          </w:tcPr>
          <w:p>
            <w:pPr>
              <w:pStyle w:val="9"/>
              <w:spacing w:before="86"/>
              <w:ind w:left="106"/>
              <w:rPr>
                <w:sz w:val="24"/>
              </w:rPr>
            </w:pPr>
            <w:r>
              <w:rPr>
                <w:sz w:val="24"/>
              </w:rPr>
              <w:t>43</w:t>
            </w:r>
          </w:p>
        </w:tc>
        <w:tc>
          <w:tcPr>
            <w:tcW w:w="740" w:type="dxa"/>
          </w:tcPr>
          <w:p>
            <w:pPr>
              <w:pStyle w:val="9"/>
              <w:spacing w:before="86"/>
              <w:ind w:left="130"/>
              <w:rPr>
                <w:sz w:val="24"/>
              </w:rPr>
            </w:pPr>
            <w:r>
              <w:rPr>
                <w:sz w:val="24"/>
              </w:rPr>
              <w:t>本科</w:t>
            </w:r>
          </w:p>
        </w:tc>
        <w:tc>
          <w:tcPr>
            <w:tcW w:w="708" w:type="dxa"/>
          </w:tcPr>
          <w:p>
            <w:pPr>
              <w:pStyle w:val="9"/>
              <w:spacing w:before="86"/>
              <w:ind w:left="113"/>
              <w:rPr>
                <w:sz w:val="24"/>
              </w:rPr>
            </w:pPr>
            <w:r>
              <w:rPr>
                <w:sz w:val="24"/>
              </w:rPr>
              <w:t>中一</w:t>
            </w:r>
          </w:p>
        </w:tc>
        <w:tc>
          <w:tcPr>
            <w:tcW w:w="713" w:type="dxa"/>
          </w:tcPr>
          <w:p>
            <w:pPr>
              <w:pStyle w:val="9"/>
              <w:spacing w:before="86"/>
              <w:ind w:right="225"/>
              <w:jc w:val="right"/>
              <w:rPr>
                <w:sz w:val="24"/>
              </w:rPr>
            </w:pPr>
            <w:r>
              <w:rPr>
                <w:sz w:val="24"/>
              </w:rPr>
              <w:t>21</w:t>
            </w:r>
          </w:p>
        </w:tc>
        <w:tc>
          <w:tcPr>
            <w:tcW w:w="1417" w:type="dxa"/>
          </w:tcPr>
          <w:p>
            <w:pPr>
              <w:pStyle w:val="9"/>
              <w:spacing w:before="86"/>
              <w:ind w:left="88" w:right="79"/>
              <w:jc w:val="center"/>
              <w:rPr>
                <w:sz w:val="24"/>
              </w:rPr>
            </w:pPr>
            <w:r>
              <w:rPr>
                <w:sz w:val="24"/>
              </w:rPr>
              <w:t>2018-2021</w:t>
            </w:r>
          </w:p>
        </w:tc>
        <w:tc>
          <w:tcPr>
            <w:tcW w:w="1644" w:type="dxa"/>
          </w:tcPr>
          <w:p>
            <w:pPr>
              <w:pStyle w:val="9"/>
              <w:spacing w:before="86"/>
              <w:ind w:left="77" w:right="67"/>
              <w:jc w:val="center"/>
              <w:rPr>
                <w:sz w:val="24"/>
              </w:rPr>
            </w:pPr>
            <w:r>
              <w:rPr>
                <w:sz w:val="24"/>
              </w:rPr>
              <w:t>市教坛新秀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704" w:type="dxa"/>
          </w:tcPr>
          <w:p>
            <w:pPr>
              <w:pStyle w:val="9"/>
              <w:spacing w:before="160"/>
              <w:ind w:right="100"/>
              <w:jc w:val="right"/>
              <w:rPr>
                <w:sz w:val="24"/>
              </w:rPr>
            </w:pPr>
            <w:r>
              <w:rPr>
                <w:sz w:val="24"/>
              </w:rPr>
              <w:t>地理</w:t>
            </w:r>
          </w:p>
        </w:tc>
        <w:tc>
          <w:tcPr>
            <w:tcW w:w="576" w:type="dxa"/>
          </w:tcPr>
          <w:p>
            <w:pPr>
              <w:pStyle w:val="9"/>
              <w:spacing w:before="160"/>
              <w:ind w:right="95"/>
              <w:jc w:val="right"/>
              <w:rPr>
                <w:sz w:val="24"/>
              </w:rPr>
            </w:pPr>
            <w:r>
              <w:rPr>
                <w:sz w:val="24"/>
              </w:rPr>
              <w:t>213</w:t>
            </w:r>
          </w:p>
        </w:tc>
        <w:tc>
          <w:tcPr>
            <w:tcW w:w="992" w:type="dxa"/>
          </w:tcPr>
          <w:p>
            <w:pPr>
              <w:pStyle w:val="9"/>
              <w:spacing w:before="160"/>
              <w:ind w:left="8"/>
              <w:jc w:val="center"/>
              <w:rPr>
                <w:sz w:val="24"/>
              </w:rPr>
            </w:pPr>
            <w:r>
              <w:rPr>
                <w:sz w:val="24"/>
              </w:rPr>
              <w:t>朱卫东</w:t>
            </w:r>
          </w:p>
        </w:tc>
        <w:tc>
          <w:tcPr>
            <w:tcW w:w="570" w:type="dxa"/>
          </w:tcPr>
          <w:p>
            <w:pPr>
              <w:pStyle w:val="9"/>
              <w:spacing w:before="160"/>
              <w:ind w:left="11"/>
              <w:jc w:val="center"/>
              <w:rPr>
                <w:sz w:val="24"/>
              </w:rPr>
            </w:pPr>
            <w:r>
              <w:rPr>
                <w:sz w:val="24"/>
              </w:rPr>
              <w:t>男</w:t>
            </w:r>
          </w:p>
        </w:tc>
        <w:tc>
          <w:tcPr>
            <w:tcW w:w="456" w:type="dxa"/>
          </w:tcPr>
          <w:p>
            <w:pPr>
              <w:pStyle w:val="9"/>
              <w:spacing w:before="160"/>
              <w:ind w:left="106"/>
              <w:rPr>
                <w:sz w:val="24"/>
              </w:rPr>
            </w:pPr>
            <w:r>
              <w:rPr>
                <w:sz w:val="24"/>
              </w:rPr>
              <w:t>52</w:t>
            </w:r>
          </w:p>
        </w:tc>
        <w:tc>
          <w:tcPr>
            <w:tcW w:w="740" w:type="dxa"/>
          </w:tcPr>
          <w:p>
            <w:pPr>
              <w:pStyle w:val="9"/>
              <w:spacing w:before="160"/>
              <w:ind w:left="130"/>
              <w:rPr>
                <w:sz w:val="24"/>
              </w:rPr>
            </w:pPr>
            <w:r>
              <w:rPr>
                <w:sz w:val="24"/>
              </w:rPr>
              <w:t>本科</w:t>
            </w:r>
          </w:p>
        </w:tc>
        <w:tc>
          <w:tcPr>
            <w:tcW w:w="708" w:type="dxa"/>
          </w:tcPr>
          <w:p>
            <w:pPr>
              <w:pStyle w:val="9"/>
              <w:spacing w:before="160"/>
              <w:ind w:left="113"/>
              <w:rPr>
                <w:sz w:val="24"/>
              </w:rPr>
            </w:pPr>
            <w:r>
              <w:rPr>
                <w:sz w:val="24"/>
              </w:rPr>
              <w:t>中高</w:t>
            </w:r>
          </w:p>
        </w:tc>
        <w:tc>
          <w:tcPr>
            <w:tcW w:w="713" w:type="dxa"/>
          </w:tcPr>
          <w:p>
            <w:pPr>
              <w:pStyle w:val="9"/>
              <w:spacing w:before="160"/>
              <w:ind w:right="225"/>
              <w:jc w:val="right"/>
              <w:rPr>
                <w:sz w:val="24"/>
              </w:rPr>
            </w:pPr>
            <w:r>
              <w:rPr>
                <w:sz w:val="24"/>
              </w:rPr>
              <w:t>33</w:t>
            </w:r>
          </w:p>
        </w:tc>
        <w:tc>
          <w:tcPr>
            <w:tcW w:w="1417" w:type="dxa"/>
          </w:tcPr>
          <w:p>
            <w:pPr>
              <w:pStyle w:val="9"/>
              <w:spacing w:before="160"/>
              <w:ind w:left="88" w:right="79"/>
              <w:jc w:val="center"/>
              <w:rPr>
                <w:sz w:val="24"/>
              </w:rPr>
            </w:pPr>
            <w:r>
              <w:rPr>
                <w:sz w:val="24"/>
              </w:rPr>
              <w:t>2018-2021</w:t>
            </w:r>
          </w:p>
        </w:tc>
        <w:tc>
          <w:tcPr>
            <w:tcW w:w="1644" w:type="dxa"/>
          </w:tcPr>
          <w:p>
            <w:pPr>
              <w:pStyle w:val="9"/>
              <w:spacing w:before="4"/>
              <w:ind w:left="77" w:right="67"/>
              <w:jc w:val="center"/>
              <w:rPr>
                <w:sz w:val="24"/>
              </w:rPr>
            </w:pPr>
            <w:r>
              <w:rPr>
                <w:sz w:val="24"/>
              </w:rPr>
              <w:t>市学科带头</w:t>
            </w:r>
          </w:p>
          <w:p>
            <w:pPr>
              <w:pStyle w:val="9"/>
              <w:spacing w:before="4" w:line="288" w:lineRule="exact"/>
              <w:ind w:left="10"/>
              <w:jc w:val="center"/>
              <w:rPr>
                <w:sz w:val="24"/>
              </w:rPr>
            </w:pPr>
            <w:r>
              <w:rPr>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704" w:type="dxa"/>
          </w:tcPr>
          <w:p>
            <w:pPr>
              <w:pStyle w:val="9"/>
              <w:spacing w:before="88"/>
              <w:ind w:right="100"/>
              <w:jc w:val="right"/>
              <w:rPr>
                <w:sz w:val="24"/>
              </w:rPr>
            </w:pPr>
            <w:r>
              <w:rPr>
                <w:sz w:val="24"/>
              </w:rPr>
              <w:t>地理</w:t>
            </w:r>
          </w:p>
        </w:tc>
        <w:tc>
          <w:tcPr>
            <w:tcW w:w="576" w:type="dxa"/>
          </w:tcPr>
          <w:p>
            <w:pPr>
              <w:pStyle w:val="9"/>
              <w:spacing w:before="88"/>
              <w:ind w:right="95"/>
              <w:jc w:val="right"/>
              <w:rPr>
                <w:sz w:val="24"/>
              </w:rPr>
            </w:pPr>
            <w:r>
              <w:rPr>
                <w:sz w:val="24"/>
              </w:rPr>
              <w:t>214</w:t>
            </w:r>
          </w:p>
        </w:tc>
        <w:tc>
          <w:tcPr>
            <w:tcW w:w="992" w:type="dxa"/>
          </w:tcPr>
          <w:p>
            <w:pPr>
              <w:pStyle w:val="9"/>
              <w:spacing w:before="88"/>
              <w:ind w:left="8"/>
              <w:jc w:val="center"/>
              <w:rPr>
                <w:sz w:val="24"/>
              </w:rPr>
            </w:pPr>
            <w:r>
              <w:rPr>
                <w:sz w:val="24"/>
              </w:rPr>
              <w:t>张佳怡</w:t>
            </w:r>
          </w:p>
        </w:tc>
        <w:tc>
          <w:tcPr>
            <w:tcW w:w="570" w:type="dxa"/>
          </w:tcPr>
          <w:p>
            <w:pPr>
              <w:pStyle w:val="9"/>
              <w:spacing w:before="88"/>
              <w:ind w:left="11"/>
              <w:jc w:val="center"/>
              <w:rPr>
                <w:sz w:val="24"/>
              </w:rPr>
            </w:pPr>
            <w:r>
              <w:rPr>
                <w:sz w:val="24"/>
              </w:rPr>
              <w:t>女</w:t>
            </w:r>
          </w:p>
        </w:tc>
        <w:tc>
          <w:tcPr>
            <w:tcW w:w="456" w:type="dxa"/>
          </w:tcPr>
          <w:p>
            <w:pPr>
              <w:pStyle w:val="9"/>
              <w:spacing w:before="88"/>
              <w:ind w:left="106"/>
              <w:rPr>
                <w:sz w:val="24"/>
              </w:rPr>
            </w:pPr>
            <w:r>
              <w:rPr>
                <w:sz w:val="24"/>
              </w:rPr>
              <w:t>26</w:t>
            </w:r>
          </w:p>
        </w:tc>
        <w:tc>
          <w:tcPr>
            <w:tcW w:w="740" w:type="dxa"/>
          </w:tcPr>
          <w:p>
            <w:pPr>
              <w:pStyle w:val="9"/>
              <w:spacing w:before="88"/>
              <w:ind w:left="130"/>
              <w:rPr>
                <w:sz w:val="24"/>
              </w:rPr>
            </w:pPr>
            <w:r>
              <w:rPr>
                <w:sz w:val="24"/>
              </w:rPr>
              <w:t>本科</w:t>
            </w:r>
          </w:p>
        </w:tc>
        <w:tc>
          <w:tcPr>
            <w:tcW w:w="708" w:type="dxa"/>
          </w:tcPr>
          <w:p>
            <w:pPr>
              <w:pStyle w:val="9"/>
              <w:spacing w:before="88"/>
              <w:ind w:left="113"/>
              <w:rPr>
                <w:sz w:val="24"/>
              </w:rPr>
            </w:pPr>
            <w:r>
              <w:rPr>
                <w:sz w:val="24"/>
              </w:rPr>
              <w:t>中二</w:t>
            </w:r>
          </w:p>
        </w:tc>
        <w:tc>
          <w:tcPr>
            <w:tcW w:w="713" w:type="dxa"/>
          </w:tcPr>
          <w:p>
            <w:pPr>
              <w:pStyle w:val="9"/>
              <w:spacing w:before="88"/>
              <w:ind w:right="285"/>
              <w:jc w:val="right"/>
              <w:rPr>
                <w:sz w:val="24"/>
              </w:rPr>
            </w:pPr>
            <w:r>
              <w:rPr>
                <w:sz w:val="24"/>
              </w:rPr>
              <w:t>1</w:t>
            </w:r>
          </w:p>
        </w:tc>
        <w:tc>
          <w:tcPr>
            <w:tcW w:w="1417" w:type="dxa"/>
          </w:tcPr>
          <w:p>
            <w:pPr>
              <w:pStyle w:val="9"/>
              <w:spacing w:before="88"/>
              <w:ind w:left="9"/>
              <w:jc w:val="center"/>
              <w:rPr>
                <w:sz w:val="24"/>
              </w:rPr>
            </w:pPr>
            <w:r>
              <w:rPr>
                <w:sz w:val="24"/>
              </w:rPr>
              <w:t>0</w:t>
            </w:r>
          </w:p>
        </w:tc>
        <w:tc>
          <w:tcPr>
            <w:tcW w:w="1644" w:type="dxa"/>
          </w:tcPr>
          <w:p>
            <w:pPr>
              <w:pStyle w:val="9"/>
              <w:rPr>
                <w:rFonts w:ascii="Times New Roman"/>
                <w:sz w:val="22"/>
              </w:rPr>
            </w:pPr>
          </w:p>
        </w:tc>
      </w:tr>
    </w:tbl>
    <w:p>
      <w:pPr>
        <w:pStyle w:val="4"/>
        <w:spacing w:before="5"/>
        <w:rPr>
          <w:b/>
          <w:sz w:val="19"/>
        </w:rPr>
      </w:pPr>
    </w:p>
    <w:p>
      <w:pPr>
        <w:spacing w:before="70"/>
        <w:ind w:left="766" w:right="0" w:firstLine="0"/>
        <w:jc w:val="left"/>
        <w:rPr>
          <w:sz w:val="21"/>
        </w:rPr>
      </w:pPr>
      <w:r>
        <w:rPr>
          <w:sz w:val="21"/>
        </w:rPr>
        <w:t>注：按照现本校专任教师实际情况如实、完整填写。</w:t>
      </w:r>
    </w:p>
    <w:p>
      <w:pPr>
        <w:pStyle w:val="4"/>
        <w:spacing w:before="7"/>
        <w:rPr>
          <w:sz w:val="20"/>
        </w:rPr>
      </w:pPr>
    </w:p>
    <w:p>
      <w:pPr>
        <w:pStyle w:val="8"/>
        <w:numPr>
          <w:ilvl w:val="0"/>
          <w:numId w:val="18"/>
        </w:numPr>
        <w:tabs>
          <w:tab w:val="left" w:pos="1292"/>
        </w:tabs>
        <w:spacing w:before="0"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673"/>
        <w:gridCol w:w="1701"/>
        <w:gridCol w:w="1158"/>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73" w:type="dxa"/>
          </w:tcPr>
          <w:p>
            <w:pPr>
              <w:pStyle w:val="9"/>
              <w:spacing w:before="20"/>
              <w:ind w:left="1683" w:right="1675"/>
              <w:jc w:val="center"/>
              <w:rPr>
                <w:b/>
                <w:sz w:val="21"/>
              </w:rPr>
            </w:pPr>
            <w:r>
              <w:rPr>
                <w:b/>
                <w:sz w:val="21"/>
              </w:rPr>
              <w:t>佐证资料名称</w:t>
            </w:r>
          </w:p>
        </w:tc>
        <w:tc>
          <w:tcPr>
            <w:tcW w:w="1701" w:type="dxa"/>
          </w:tcPr>
          <w:p>
            <w:pPr>
              <w:pStyle w:val="9"/>
              <w:spacing w:before="20"/>
              <w:ind w:left="532"/>
              <w:rPr>
                <w:b/>
                <w:sz w:val="21"/>
              </w:rPr>
            </w:pPr>
            <w:r>
              <w:rPr>
                <w:b/>
                <w:sz w:val="21"/>
              </w:rPr>
              <w:t>主题词</w:t>
            </w:r>
          </w:p>
        </w:tc>
        <w:tc>
          <w:tcPr>
            <w:tcW w:w="1158" w:type="dxa"/>
          </w:tcPr>
          <w:p>
            <w:pPr>
              <w:pStyle w:val="9"/>
              <w:spacing w:before="20"/>
              <w:ind w:left="136" w:right="128"/>
              <w:jc w:val="center"/>
              <w:rPr>
                <w:b/>
                <w:sz w:val="21"/>
              </w:rPr>
            </w:pPr>
            <w:r>
              <w:rPr>
                <w:b/>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73" w:type="dxa"/>
          </w:tcPr>
          <w:p>
            <w:pPr>
              <w:pStyle w:val="9"/>
              <w:spacing w:before="2" w:line="290" w:lineRule="exact"/>
              <w:ind w:left="108"/>
              <w:rPr>
                <w:sz w:val="24"/>
              </w:rPr>
            </w:pPr>
            <w:r>
              <w:rPr>
                <w:sz w:val="24"/>
              </w:rPr>
              <w:t>江苏省奔牛高级中学师德建设月工作方案</w:t>
            </w:r>
          </w:p>
        </w:tc>
        <w:tc>
          <w:tcPr>
            <w:tcW w:w="1701" w:type="dxa"/>
          </w:tcPr>
          <w:p>
            <w:pPr>
              <w:pStyle w:val="9"/>
              <w:spacing w:before="2" w:line="290" w:lineRule="exact"/>
              <w:ind w:right="239"/>
              <w:jc w:val="right"/>
              <w:rPr>
                <w:sz w:val="24"/>
              </w:rPr>
            </w:pPr>
            <w:r>
              <w:rPr>
                <w:sz w:val="24"/>
              </w:rPr>
              <w:t>工作方案</w:t>
            </w:r>
          </w:p>
        </w:tc>
        <w:tc>
          <w:tcPr>
            <w:tcW w:w="1158" w:type="dxa"/>
          </w:tcPr>
          <w:p>
            <w:pPr>
              <w:pStyle w:val="9"/>
              <w:spacing w:before="18" w:line="274" w:lineRule="exact"/>
              <w:ind w:left="135" w:right="128"/>
              <w:jc w:val="center"/>
              <w:rPr>
                <w:rFonts w:ascii="Times New Roman"/>
                <w:sz w:val="24"/>
              </w:rPr>
            </w:pPr>
            <w:r>
              <w:rPr>
                <w:rFonts w:ascii="Times New Roman"/>
                <w:sz w:val="24"/>
              </w:rPr>
              <w:t>2020.9</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673" w:type="dxa"/>
          </w:tcPr>
          <w:p>
            <w:pPr>
              <w:pStyle w:val="9"/>
              <w:spacing w:before="1"/>
              <w:ind w:left="108"/>
              <w:rPr>
                <w:sz w:val="24"/>
              </w:rPr>
            </w:pPr>
            <w:r>
              <w:rPr>
                <w:sz w:val="24"/>
              </w:rPr>
              <w:t>江苏省奔牛高级中学教职工师德表现考核</w:t>
            </w:r>
          </w:p>
          <w:p>
            <w:pPr>
              <w:pStyle w:val="9"/>
              <w:spacing w:before="5" w:line="290" w:lineRule="exact"/>
              <w:ind w:left="108"/>
              <w:rPr>
                <w:sz w:val="24"/>
              </w:rPr>
            </w:pPr>
            <w:r>
              <w:rPr>
                <w:sz w:val="24"/>
              </w:rPr>
              <w:t>办法</w:t>
            </w:r>
          </w:p>
        </w:tc>
        <w:tc>
          <w:tcPr>
            <w:tcW w:w="1701" w:type="dxa"/>
          </w:tcPr>
          <w:p>
            <w:pPr>
              <w:pStyle w:val="9"/>
              <w:spacing w:before="1"/>
              <w:ind w:right="239"/>
              <w:jc w:val="right"/>
              <w:rPr>
                <w:sz w:val="24"/>
              </w:rPr>
            </w:pPr>
            <w:r>
              <w:rPr>
                <w:sz w:val="24"/>
              </w:rPr>
              <w:t>考核办法</w:t>
            </w:r>
          </w:p>
        </w:tc>
        <w:tc>
          <w:tcPr>
            <w:tcW w:w="1158" w:type="dxa"/>
          </w:tcPr>
          <w:p>
            <w:pPr>
              <w:pStyle w:val="9"/>
              <w:spacing w:before="17"/>
              <w:ind w:left="135" w:right="128"/>
              <w:jc w:val="center"/>
              <w:rPr>
                <w:rFonts w:ascii="Times New Roman"/>
                <w:sz w:val="24"/>
              </w:rPr>
            </w:pPr>
            <w:r>
              <w:rPr>
                <w:rFonts w:ascii="Times New Roman"/>
                <w:sz w:val="24"/>
              </w:rPr>
              <w:t>2019.9</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73" w:type="dxa"/>
          </w:tcPr>
          <w:p>
            <w:pPr>
              <w:pStyle w:val="9"/>
              <w:spacing w:before="1" w:line="291" w:lineRule="exact"/>
              <w:ind w:left="108"/>
              <w:rPr>
                <w:sz w:val="24"/>
              </w:rPr>
            </w:pPr>
            <w:r>
              <w:rPr>
                <w:sz w:val="24"/>
              </w:rPr>
              <w:t>江苏省奔牛高级中学拒绝有偿家教承诺书</w:t>
            </w:r>
          </w:p>
        </w:tc>
        <w:tc>
          <w:tcPr>
            <w:tcW w:w="1701" w:type="dxa"/>
          </w:tcPr>
          <w:p>
            <w:pPr>
              <w:pStyle w:val="9"/>
              <w:spacing w:before="1" w:line="291" w:lineRule="exact"/>
              <w:ind w:left="489"/>
              <w:rPr>
                <w:sz w:val="24"/>
              </w:rPr>
            </w:pPr>
            <w:r>
              <w:rPr>
                <w:sz w:val="24"/>
              </w:rPr>
              <w:t>承诺书</w:t>
            </w:r>
          </w:p>
        </w:tc>
        <w:tc>
          <w:tcPr>
            <w:tcW w:w="1158" w:type="dxa"/>
          </w:tcPr>
          <w:p>
            <w:pPr>
              <w:pStyle w:val="9"/>
              <w:spacing w:before="17" w:line="275" w:lineRule="exact"/>
              <w:ind w:left="135" w:right="128"/>
              <w:jc w:val="center"/>
              <w:rPr>
                <w:rFonts w:ascii="Times New Roman"/>
                <w:sz w:val="24"/>
              </w:rPr>
            </w:pPr>
            <w:r>
              <w:rPr>
                <w:rFonts w:ascii="Times New Roman"/>
                <w:sz w:val="24"/>
              </w:rPr>
              <w:t>2019.10</w:t>
            </w:r>
          </w:p>
        </w:tc>
        <w:tc>
          <w:tcPr>
            <w:tcW w:w="1540" w:type="dxa"/>
          </w:tcPr>
          <w:p>
            <w:pPr>
              <w:pStyle w:val="9"/>
              <w:spacing w:before="1" w:line="291"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73" w:type="dxa"/>
          </w:tcPr>
          <w:p>
            <w:pPr>
              <w:pStyle w:val="9"/>
              <w:spacing w:before="1" w:line="291" w:lineRule="exact"/>
              <w:ind w:left="108"/>
              <w:rPr>
                <w:sz w:val="24"/>
              </w:rPr>
            </w:pPr>
            <w:r>
              <w:rPr>
                <w:sz w:val="24"/>
              </w:rPr>
              <w:t>江苏省奔牛高级中学师德建设活动证明</w:t>
            </w:r>
          </w:p>
        </w:tc>
        <w:tc>
          <w:tcPr>
            <w:tcW w:w="1701" w:type="dxa"/>
          </w:tcPr>
          <w:p>
            <w:pPr>
              <w:pStyle w:val="9"/>
              <w:spacing w:before="1" w:line="291" w:lineRule="exact"/>
              <w:ind w:left="489"/>
              <w:rPr>
                <w:sz w:val="24"/>
              </w:rPr>
            </w:pPr>
            <w:r>
              <w:rPr>
                <w:sz w:val="24"/>
              </w:rPr>
              <w:t>主持词</w:t>
            </w:r>
          </w:p>
        </w:tc>
        <w:tc>
          <w:tcPr>
            <w:tcW w:w="1158" w:type="dxa"/>
          </w:tcPr>
          <w:p>
            <w:pPr>
              <w:pStyle w:val="9"/>
              <w:rPr>
                <w:rFonts w:ascii="Times New Roman"/>
                <w:sz w:val="22"/>
              </w:rPr>
            </w:pPr>
          </w:p>
        </w:tc>
        <w:tc>
          <w:tcPr>
            <w:tcW w:w="1540" w:type="dxa"/>
          </w:tcPr>
          <w:p>
            <w:pPr>
              <w:pStyle w:val="9"/>
              <w:spacing w:before="1" w:line="291"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73" w:type="dxa"/>
          </w:tcPr>
          <w:p>
            <w:pPr>
              <w:pStyle w:val="9"/>
              <w:spacing w:before="3" w:line="289" w:lineRule="exact"/>
              <w:ind w:left="108"/>
              <w:rPr>
                <w:sz w:val="24"/>
              </w:rPr>
            </w:pPr>
            <w:r>
              <w:rPr>
                <w:sz w:val="24"/>
              </w:rPr>
              <w:t>江苏省奔牛高级中学师德建设荣誉证书</w:t>
            </w:r>
          </w:p>
        </w:tc>
        <w:tc>
          <w:tcPr>
            <w:tcW w:w="1701" w:type="dxa"/>
          </w:tcPr>
          <w:p>
            <w:pPr>
              <w:pStyle w:val="9"/>
              <w:spacing w:before="3" w:line="289" w:lineRule="exact"/>
              <w:ind w:left="369"/>
              <w:rPr>
                <w:sz w:val="24"/>
              </w:rPr>
            </w:pPr>
            <w:r>
              <w:rPr>
                <w:sz w:val="24"/>
              </w:rPr>
              <w:t>荣誉证书</w:t>
            </w:r>
          </w:p>
        </w:tc>
        <w:tc>
          <w:tcPr>
            <w:tcW w:w="1158" w:type="dxa"/>
          </w:tcPr>
          <w:p>
            <w:pPr>
              <w:pStyle w:val="9"/>
              <w:rPr>
                <w:rFonts w:ascii="Times New Roman"/>
                <w:sz w:val="22"/>
              </w:rPr>
            </w:pPr>
          </w:p>
        </w:tc>
        <w:tc>
          <w:tcPr>
            <w:tcW w:w="1540" w:type="dxa"/>
          </w:tcPr>
          <w:p>
            <w:pPr>
              <w:pStyle w:val="9"/>
              <w:spacing w:before="3"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673" w:type="dxa"/>
          </w:tcPr>
          <w:p>
            <w:pPr>
              <w:pStyle w:val="9"/>
              <w:spacing w:before="2" w:line="289" w:lineRule="exact"/>
              <w:ind w:left="108"/>
              <w:rPr>
                <w:sz w:val="24"/>
              </w:rPr>
            </w:pPr>
            <w:r>
              <w:rPr>
                <w:sz w:val="24"/>
              </w:rPr>
              <w:t>校外兼职队伍相关材料</w:t>
            </w:r>
          </w:p>
        </w:tc>
        <w:tc>
          <w:tcPr>
            <w:tcW w:w="1701" w:type="dxa"/>
          </w:tcPr>
          <w:p>
            <w:pPr>
              <w:pStyle w:val="9"/>
              <w:spacing w:before="2" w:line="289" w:lineRule="exact"/>
              <w:ind w:left="467" w:right="459"/>
              <w:jc w:val="center"/>
              <w:rPr>
                <w:sz w:val="24"/>
              </w:rPr>
            </w:pPr>
            <w:r>
              <w:rPr>
                <w:sz w:val="24"/>
              </w:rPr>
              <w:t>聘书</w:t>
            </w:r>
          </w:p>
        </w:tc>
        <w:tc>
          <w:tcPr>
            <w:tcW w:w="1158" w:type="dxa"/>
          </w:tcPr>
          <w:p>
            <w:pPr>
              <w:pStyle w:val="9"/>
              <w:rPr>
                <w:rFonts w:ascii="Times New Roman"/>
                <w:sz w:val="22"/>
              </w:rPr>
            </w:pP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673" w:type="dxa"/>
          </w:tcPr>
          <w:p>
            <w:pPr>
              <w:pStyle w:val="9"/>
              <w:spacing w:before="2" w:line="290" w:lineRule="exact"/>
              <w:ind w:left="108"/>
              <w:rPr>
                <w:sz w:val="24"/>
              </w:rPr>
            </w:pPr>
            <w:r>
              <w:rPr>
                <w:sz w:val="24"/>
              </w:rPr>
              <w:t>四室人员相关资质证明</w:t>
            </w:r>
          </w:p>
        </w:tc>
        <w:tc>
          <w:tcPr>
            <w:tcW w:w="1701" w:type="dxa"/>
          </w:tcPr>
          <w:p>
            <w:pPr>
              <w:pStyle w:val="9"/>
              <w:spacing w:before="2" w:line="290" w:lineRule="exact"/>
              <w:ind w:left="369"/>
              <w:rPr>
                <w:sz w:val="24"/>
              </w:rPr>
            </w:pPr>
            <w:r>
              <w:rPr>
                <w:sz w:val="24"/>
              </w:rPr>
              <w:t>资质证明</w:t>
            </w:r>
          </w:p>
        </w:tc>
        <w:tc>
          <w:tcPr>
            <w:tcW w:w="1158" w:type="dxa"/>
          </w:tcPr>
          <w:p>
            <w:pPr>
              <w:pStyle w:val="9"/>
              <w:rPr>
                <w:rFonts w:ascii="Times New Roman"/>
                <w:sz w:val="22"/>
              </w:rPr>
            </w:pPr>
          </w:p>
        </w:tc>
        <w:tc>
          <w:tcPr>
            <w:tcW w:w="1540" w:type="dxa"/>
          </w:tcPr>
          <w:p>
            <w:pPr>
              <w:pStyle w:val="9"/>
              <w:spacing w:before="2" w:line="290" w:lineRule="exact"/>
              <w:ind w:left="9"/>
              <w:jc w:val="center"/>
              <w:rPr>
                <w:sz w:val="24"/>
              </w:rPr>
            </w:pPr>
            <w:r>
              <w:rPr>
                <w:sz w:val="24"/>
              </w:rPr>
              <w:t>是</w:t>
            </w:r>
          </w:p>
        </w:tc>
      </w:tr>
    </w:tbl>
    <w:p>
      <w:pPr>
        <w:spacing w:after="0" w:line="290" w:lineRule="exact"/>
        <w:jc w:val="center"/>
        <w:rPr>
          <w:sz w:val="24"/>
        </w:rPr>
        <w:sectPr>
          <w:pgSz w:w="11910" w:h="16840"/>
          <w:pgMar w:top="1560" w:right="760" w:bottom="1300" w:left="820" w:header="0" w:footer="1120" w:gutter="0"/>
          <w:cols w:space="720" w:num="1"/>
        </w:sectPr>
      </w:pPr>
    </w:p>
    <w:p>
      <w:pPr>
        <w:pStyle w:val="4"/>
        <w:spacing w:before="12"/>
        <w:rPr>
          <w:b/>
          <w:sz w:val="17"/>
        </w:rPr>
      </w:pPr>
    </w:p>
    <w:p>
      <w:pPr>
        <w:spacing w:after="0"/>
        <w:rPr>
          <w:sz w:val="17"/>
        </w:rPr>
        <w:sectPr>
          <w:pgSz w:w="11910" w:h="16840"/>
          <w:pgMar w:top="1580" w:right="760" w:bottom="1380" w:left="820" w:header="0" w:footer="1120" w:gutter="0"/>
          <w:cols w:space="720" w:num="1"/>
        </w:sectPr>
      </w:pPr>
    </w:p>
    <w:p>
      <w:pPr>
        <w:pStyle w:val="4"/>
        <w:rPr>
          <w:b/>
          <w:sz w:val="30"/>
        </w:rPr>
      </w:pPr>
    </w:p>
    <w:p>
      <w:pPr>
        <w:pStyle w:val="8"/>
        <w:numPr>
          <w:ilvl w:val="0"/>
          <w:numId w:val="21"/>
        </w:numPr>
        <w:tabs>
          <w:tab w:val="left" w:pos="1292"/>
        </w:tabs>
        <w:spacing w:before="0" w:after="0" w:line="240" w:lineRule="auto"/>
        <w:ind w:left="1291" w:right="0" w:hanging="526"/>
        <w:jc w:val="left"/>
        <w:rPr>
          <w:b/>
          <w:sz w:val="19"/>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队伍建设 </w:t>
      </w:r>
      <w:r>
        <w:rPr>
          <w:rFonts w:ascii="Times New Roman" w:eastAsia="Times New Roman"/>
          <w:b/>
          <w:sz w:val="24"/>
        </w:rPr>
        <w:t>2-4</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rPr>
          <w:rFonts w:ascii="Times New Roman"/>
          <w:b/>
          <w:sz w:val="20"/>
        </w:rPr>
      </w:pPr>
      <w:r>
        <mc:AlternateContent>
          <mc:Choice Requires="wps">
            <w:drawing>
              <wp:anchor distT="0" distB="0" distL="114300" distR="114300" simplePos="0" relativeHeight="251723776" behindDoc="0" locked="0" layoutInCell="1" allowOverlap="1">
                <wp:simplePos x="0" y="0"/>
                <wp:positionH relativeFrom="page">
                  <wp:posOffset>932180</wp:posOffset>
                </wp:positionH>
                <wp:positionV relativeFrom="page">
                  <wp:posOffset>1576705</wp:posOffset>
                </wp:positionV>
                <wp:extent cx="5770245" cy="8154035"/>
                <wp:effectExtent l="0" t="0" r="0" b="0"/>
                <wp:wrapNone/>
                <wp:docPr id="58" name="文本框 35"/>
                <wp:cNvGraphicFramePr/>
                <a:graphic xmlns:a="http://schemas.openxmlformats.org/drawingml/2006/main">
                  <a:graphicData uri="http://schemas.microsoft.com/office/word/2010/wordprocessingShape">
                    <wps:wsp>
                      <wps:cNvSpPr txBox="1"/>
                      <wps:spPr>
                        <a:xfrm>
                          <a:off x="0" y="0"/>
                          <a:ext cx="5770245" cy="815403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777"/>
                              <w:gridCol w:w="2371"/>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5" w:type="dxa"/>
                                </w:tcPr>
                                <w:p>
                                  <w:pPr>
                                    <w:pStyle w:val="9"/>
                                    <w:spacing w:before="22"/>
                                    <w:ind w:left="108"/>
                                    <w:rPr>
                                      <w:b/>
                                      <w:sz w:val="21"/>
                                    </w:rPr>
                                  </w:pPr>
                                  <w:r>
                                    <w:rPr>
                                      <w:b/>
                                      <w:sz w:val="21"/>
                                    </w:rPr>
                                    <w:t>指 标</w:t>
                                  </w:r>
                                </w:p>
                                <w:p>
                                  <w:pPr>
                                    <w:pStyle w:val="9"/>
                                    <w:spacing w:before="43"/>
                                    <w:ind w:left="108"/>
                                    <w:rPr>
                                      <w:b/>
                                      <w:sz w:val="21"/>
                                    </w:rPr>
                                  </w:pPr>
                                  <w:r>
                                    <w:rPr>
                                      <w:b/>
                                      <w:sz w:val="21"/>
                                    </w:rPr>
                                    <w:t>序号</w:t>
                                  </w:r>
                                </w:p>
                              </w:tc>
                              <w:tc>
                                <w:tcPr>
                                  <w:tcW w:w="7580" w:type="dxa"/>
                                  <w:gridSpan w:val="5"/>
                                </w:tcPr>
                                <w:p>
                                  <w:pPr>
                                    <w:pStyle w:val="9"/>
                                    <w:spacing w:before="178"/>
                                    <w:ind w:left="2819" w:right="2812"/>
                                    <w:jc w:val="center"/>
                                    <w:rPr>
                                      <w:b/>
                                      <w:sz w:val="21"/>
                                    </w:rPr>
                                  </w:pPr>
                                  <w:r>
                                    <w:rPr>
                                      <w:b/>
                                      <w:sz w:val="21"/>
                                    </w:rPr>
                                    <w:t>评估指标及评价细则</w:t>
                                  </w:r>
                                </w:p>
                              </w:tc>
                              <w:tc>
                                <w:tcPr>
                                  <w:tcW w:w="736" w:type="dxa"/>
                                </w:tcPr>
                                <w:p>
                                  <w:pPr>
                                    <w:pStyle w:val="9"/>
                                    <w:spacing w:before="22"/>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755" w:type="dxa"/>
                                  <w:vMerge w:val="restart"/>
                                </w:tcPr>
                                <w:p>
                                  <w:pPr>
                                    <w:pStyle w:val="9"/>
                                    <w:rPr>
                                      <w:sz w:val="20"/>
                                    </w:rPr>
                                  </w:pPr>
                                </w:p>
                                <w:p>
                                  <w:pPr>
                                    <w:pStyle w:val="9"/>
                                    <w:rPr>
                                      <w:sz w:val="20"/>
                                    </w:rPr>
                                  </w:pPr>
                                </w:p>
                                <w:p>
                                  <w:pPr>
                                    <w:pStyle w:val="9"/>
                                    <w:rPr>
                                      <w:sz w:val="20"/>
                                    </w:rPr>
                                  </w:pPr>
                                </w:p>
                                <w:p>
                                  <w:pPr>
                                    <w:pStyle w:val="9"/>
                                    <w:rPr>
                                      <w:sz w:val="20"/>
                                    </w:rPr>
                                  </w:pPr>
                                </w:p>
                                <w:p>
                                  <w:pPr>
                                    <w:pStyle w:val="9"/>
                                    <w:spacing w:before="163"/>
                                    <w:ind w:left="7"/>
                                    <w:jc w:val="center"/>
                                    <w:rPr>
                                      <w:b/>
                                      <w:sz w:val="21"/>
                                    </w:rPr>
                                  </w:pPr>
                                  <w:r>
                                    <w:rPr>
                                      <w:b/>
                                      <w:w w:val="99"/>
                                      <w:sz w:val="21"/>
                                    </w:rPr>
                                    <w:t>第</w:t>
                                  </w:r>
                                </w:p>
                                <w:p>
                                  <w:pPr>
                                    <w:pStyle w:val="9"/>
                                    <w:spacing w:before="57"/>
                                    <w:ind w:left="8"/>
                                    <w:jc w:val="center"/>
                                    <w:rPr>
                                      <w:rFonts w:ascii="Times New Roman"/>
                                      <w:b/>
                                      <w:sz w:val="21"/>
                                    </w:rPr>
                                  </w:pPr>
                                  <w:r>
                                    <w:rPr>
                                      <w:rFonts w:ascii="Times New Roman"/>
                                      <w:b/>
                                      <w:w w:val="99"/>
                                      <w:sz w:val="21"/>
                                    </w:rPr>
                                    <w:t>8</w:t>
                                  </w:r>
                                </w:p>
                                <w:p>
                                  <w:pPr>
                                    <w:pStyle w:val="9"/>
                                    <w:spacing w:before="56"/>
                                    <w:ind w:left="7"/>
                                    <w:jc w:val="center"/>
                                    <w:rPr>
                                      <w:b/>
                                      <w:sz w:val="21"/>
                                    </w:rPr>
                                  </w:pPr>
                                  <w:r>
                                    <w:rPr>
                                      <w:b/>
                                      <w:w w:val="99"/>
                                      <w:sz w:val="21"/>
                                    </w:rPr>
                                    <w:t>条</w:t>
                                  </w:r>
                                </w:p>
                              </w:tc>
                              <w:tc>
                                <w:tcPr>
                                  <w:tcW w:w="777" w:type="dxa"/>
                                </w:tcPr>
                                <w:p>
                                  <w:pPr>
                                    <w:pStyle w:val="9"/>
                                    <w:spacing w:before="139" w:line="278" w:lineRule="auto"/>
                                    <w:ind w:left="176" w:right="168"/>
                                    <w:rPr>
                                      <w:b/>
                                      <w:sz w:val="21"/>
                                    </w:rPr>
                                  </w:pPr>
                                  <w:r>
                                    <w:rPr>
                                      <w:b/>
                                      <w:sz w:val="21"/>
                                    </w:rPr>
                                    <w:t>评估指标</w:t>
                                  </w:r>
                                </w:p>
                              </w:tc>
                              <w:tc>
                                <w:tcPr>
                                  <w:tcW w:w="6803" w:type="dxa"/>
                                  <w:gridSpan w:val="4"/>
                                </w:tcPr>
                                <w:p>
                                  <w:pPr>
                                    <w:pStyle w:val="9"/>
                                    <w:spacing w:before="83" w:line="249" w:lineRule="auto"/>
                                    <w:ind w:left="107" w:right="85" w:firstLine="180"/>
                                    <w:jc w:val="both"/>
                                    <w:rPr>
                                      <w:b/>
                                      <w:sz w:val="18"/>
                                    </w:rPr>
                                  </w:pPr>
                                  <w:r>
                                    <w:rPr>
                                      <w:rFonts w:ascii="Times New Roman" w:eastAsia="Times New Roman"/>
                                      <w:b/>
                                      <w:sz w:val="18"/>
                                    </w:rPr>
                                    <w:t xml:space="preserve">8. </w:t>
                                  </w:r>
                                  <w:r>
                                    <w:rPr>
                                      <w:b/>
                                      <w:sz w:val="18"/>
                                    </w:rPr>
                                    <w:t>重视骨干教师的培养，优秀教师数量充足。有特级教师或正高级教师。</w:t>
                                  </w:r>
                                  <w:r>
                                    <w:rPr>
                                      <w:rFonts w:ascii="Times New Roman" w:eastAsia="Times New Roman"/>
                                      <w:b/>
                                      <w:sz w:val="18"/>
                                    </w:rPr>
                                    <w:t xml:space="preserve">3/5 </w:t>
                                  </w:r>
                                  <w:r>
                                    <w:rPr>
                                      <w:b/>
                                      <w:sz w:val="18"/>
                                    </w:rPr>
                                    <w:t xml:space="preserve">以上学科有 </w:t>
                                  </w:r>
                                  <w:r>
                                    <w:rPr>
                                      <w:rFonts w:ascii="Times New Roman" w:eastAsia="Times New Roman"/>
                                      <w:b/>
                                      <w:sz w:val="18"/>
                                    </w:rPr>
                                    <w:t xml:space="preserve">2 </w:t>
                                  </w:r>
                                  <w:r>
                                    <w:rPr>
                                      <w:b/>
                                      <w:sz w:val="18"/>
                                    </w:rPr>
                                    <w:t>位及以上教师在设区市及以上范围内享有声誉，具有引领教师专业发展、实施课程改革的能力。</w:t>
                                  </w:r>
                                  <w:r>
                                    <w:rPr>
                                      <w:rFonts w:ascii="Times New Roman" w:eastAsia="Times New Roman"/>
                                      <w:b/>
                                      <w:sz w:val="18"/>
                                    </w:rPr>
                                    <w:t xml:space="preserve">1/5 </w:t>
                                  </w:r>
                                  <w:r>
                                    <w:rPr>
                                      <w:b/>
                                      <w:sz w:val="18"/>
                                    </w:rPr>
                                    <w:t>的教师在省及以上教育教学和教育科研成果比赛中获奖。</w:t>
                                  </w:r>
                                </w:p>
                              </w:tc>
                              <w:tc>
                                <w:tcPr>
                                  <w:tcW w:w="736" w:type="dxa"/>
                                  <w:vMerge w:val="restart"/>
                                </w:tcPr>
                                <w:p>
                                  <w:pPr>
                                    <w:pStyle w:val="9"/>
                                    <w:rPr>
                                      <w:sz w:val="22"/>
                                    </w:rPr>
                                  </w:pPr>
                                </w:p>
                                <w:p>
                                  <w:pPr>
                                    <w:pStyle w:val="9"/>
                                    <w:rPr>
                                      <w:sz w:val="22"/>
                                    </w:rPr>
                                  </w:pPr>
                                </w:p>
                                <w:p>
                                  <w:pPr>
                                    <w:pStyle w:val="9"/>
                                    <w:rPr>
                                      <w:sz w:val="22"/>
                                    </w:rPr>
                                  </w:pPr>
                                </w:p>
                                <w:p>
                                  <w:pPr>
                                    <w:pStyle w:val="9"/>
                                    <w:rPr>
                                      <w:sz w:val="22"/>
                                    </w:rPr>
                                  </w:pPr>
                                </w:p>
                                <w:p>
                                  <w:pPr>
                                    <w:pStyle w:val="9"/>
                                    <w:spacing w:before="2"/>
                                    <w:rPr>
                                      <w:sz w:val="30"/>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755" w:type="dxa"/>
                                  <w:vMerge w:val="continue"/>
                                  <w:tcBorders>
                                    <w:top w:val="nil"/>
                                  </w:tcBorders>
                                </w:tcPr>
                                <w:p>
                                  <w:pPr>
                                    <w:rPr>
                                      <w:sz w:val="2"/>
                                      <w:szCs w:val="2"/>
                                    </w:rPr>
                                  </w:pPr>
                                </w:p>
                              </w:tc>
                              <w:tc>
                                <w:tcPr>
                                  <w:tcW w:w="777" w:type="dxa"/>
                                </w:tcPr>
                                <w:p>
                                  <w:pPr>
                                    <w:pStyle w:val="9"/>
                                    <w:rPr>
                                      <w:sz w:val="20"/>
                                    </w:rPr>
                                  </w:pPr>
                                </w:p>
                                <w:p>
                                  <w:pPr>
                                    <w:pStyle w:val="9"/>
                                    <w:rPr>
                                      <w:sz w:val="20"/>
                                    </w:rPr>
                                  </w:pPr>
                                </w:p>
                                <w:p>
                                  <w:pPr>
                                    <w:pStyle w:val="9"/>
                                    <w:rPr>
                                      <w:sz w:val="20"/>
                                    </w:rPr>
                                  </w:pPr>
                                </w:p>
                                <w:p>
                                  <w:pPr>
                                    <w:pStyle w:val="9"/>
                                    <w:spacing w:before="140" w:line="278" w:lineRule="auto"/>
                                    <w:ind w:left="176" w:right="168"/>
                                    <w:rPr>
                                      <w:b/>
                                      <w:sz w:val="21"/>
                                    </w:rPr>
                                  </w:pPr>
                                  <w:r>
                                    <w:rPr>
                                      <w:b/>
                                      <w:sz w:val="21"/>
                                    </w:rPr>
                                    <w:t>评价细则</w:t>
                                  </w:r>
                                </w:p>
                              </w:tc>
                              <w:tc>
                                <w:tcPr>
                                  <w:tcW w:w="6803" w:type="dxa"/>
                                  <w:gridSpan w:val="4"/>
                                </w:tcPr>
                                <w:p>
                                  <w:pPr>
                                    <w:pStyle w:val="9"/>
                                    <w:numPr>
                                      <w:ilvl w:val="0"/>
                                      <w:numId w:val="22"/>
                                    </w:numPr>
                                    <w:tabs>
                                      <w:tab w:val="left" w:pos="740"/>
                                    </w:tabs>
                                    <w:spacing w:before="12" w:after="0" w:line="249" w:lineRule="auto"/>
                                    <w:ind w:left="107" w:right="4" w:firstLine="180"/>
                                    <w:jc w:val="left"/>
                                    <w:rPr>
                                      <w:sz w:val="18"/>
                                    </w:rPr>
                                  </w:pPr>
                                  <w:r>
                                    <w:rPr>
                                      <w:spacing w:val="-6"/>
                                      <w:sz w:val="18"/>
                                    </w:rPr>
                                    <w:t>重视骨干教师培养，队伍建设有目标、有计划、有措施，基本形成师德高尚、</w:t>
                                  </w:r>
                                  <w:r>
                                    <w:rPr>
                                      <w:sz w:val="18"/>
                                    </w:rPr>
                                    <w:t>业务精湛、结构合理、充满活力的优秀教师群体。</w:t>
                                  </w:r>
                                </w:p>
                                <w:p>
                                  <w:pPr>
                                    <w:pStyle w:val="9"/>
                                    <w:numPr>
                                      <w:ilvl w:val="0"/>
                                      <w:numId w:val="22"/>
                                    </w:numPr>
                                    <w:tabs>
                                      <w:tab w:val="left" w:pos="740"/>
                                    </w:tabs>
                                    <w:spacing w:before="0" w:after="0" w:line="249" w:lineRule="auto"/>
                                    <w:ind w:left="107" w:right="23" w:firstLine="180"/>
                                    <w:jc w:val="left"/>
                                    <w:rPr>
                                      <w:sz w:val="18"/>
                                    </w:rPr>
                                  </w:pPr>
                                  <w:r>
                                    <w:rPr>
                                      <w:sz w:val="18"/>
                                    </w:rPr>
                                    <w:t>有在职在编的省特级教师、正高级教师、苏教名家培养对象（含原人民教育家培养对象）等（</w:t>
                                  </w:r>
                                  <w:r>
                                    <w:rPr>
                                      <w:spacing w:val="-23"/>
                                      <w:sz w:val="18"/>
                                    </w:rPr>
                                    <w:t xml:space="preserve">或 </w:t>
                                  </w:r>
                                  <w:r>
                                    <w:rPr>
                                      <w:rFonts w:ascii="Times New Roman" w:eastAsia="Times New Roman"/>
                                      <w:sz w:val="18"/>
                                    </w:rPr>
                                    <w:t>2</w:t>
                                  </w:r>
                                  <w:r>
                                    <w:rPr>
                                      <w:rFonts w:ascii="Times New Roman" w:eastAsia="Times New Roman"/>
                                      <w:spacing w:val="-1"/>
                                      <w:sz w:val="18"/>
                                    </w:rPr>
                                    <w:t xml:space="preserve"> </w:t>
                                  </w:r>
                                  <w:r>
                                    <w:rPr>
                                      <w:sz w:val="18"/>
                                    </w:rPr>
                                    <w:t>名设区市教育部门认定的培养对象），</w:t>
                                  </w:r>
                                  <w:r>
                                    <w:rPr>
                                      <w:spacing w:val="-2"/>
                                      <w:sz w:val="18"/>
                                    </w:rPr>
                                    <w:t>有效发挥引领、示范、</w:t>
                                  </w:r>
                                  <w:r>
                                    <w:rPr>
                                      <w:sz w:val="18"/>
                                    </w:rPr>
                                    <w:t>指导作用，相关学科的中青年教师成长较快。</w:t>
                                  </w:r>
                                </w:p>
                                <w:p>
                                  <w:pPr>
                                    <w:pStyle w:val="9"/>
                                    <w:spacing w:before="1" w:line="249" w:lineRule="auto"/>
                                    <w:ind w:left="107" w:right="95" w:firstLine="180"/>
                                    <w:jc w:val="both"/>
                                    <w:rPr>
                                      <w:sz w:val="18"/>
                                    </w:rPr>
                                  </w:pPr>
                                  <w:r>
                                    <w:rPr>
                                      <w:spacing w:val="-5"/>
                                      <w:sz w:val="18"/>
                                    </w:rPr>
                                    <w:t>（</w:t>
                                  </w:r>
                                  <w:r>
                                    <w:rPr>
                                      <w:rFonts w:ascii="Times New Roman" w:eastAsia="Times New Roman"/>
                                      <w:spacing w:val="-5"/>
                                      <w:sz w:val="18"/>
                                    </w:rPr>
                                    <w:t>3</w:t>
                                  </w:r>
                                  <w:r>
                                    <w:rPr>
                                      <w:spacing w:val="-5"/>
                                      <w:sz w:val="18"/>
                                    </w:rPr>
                                    <w:t>）</w:t>
                                  </w:r>
                                  <w:r>
                                    <w:rPr>
                                      <w:rFonts w:ascii="Times New Roman" w:eastAsia="Times New Roman"/>
                                      <w:spacing w:val="-5"/>
                                      <w:sz w:val="18"/>
                                    </w:rPr>
                                    <w:t xml:space="preserve">3/5 </w:t>
                                  </w:r>
                                  <w:r>
                                    <w:rPr>
                                      <w:spacing w:val="-8"/>
                                      <w:sz w:val="18"/>
                                    </w:rPr>
                                    <w:t xml:space="preserve">以上学科有 </w:t>
                                  </w:r>
                                  <w:r>
                                    <w:rPr>
                                      <w:rFonts w:ascii="Times New Roman" w:eastAsia="Times New Roman"/>
                                      <w:sz w:val="18"/>
                                    </w:rPr>
                                    <w:t xml:space="preserve">2 </w:t>
                                  </w:r>
                                  <w:r>
                                    <w:rPr>
                                      <w:spacing w:val="-4"/>
                                      <w:sz w:val="18"/>
                                    </w:rPr>
                                    <w:t>位以上设区市级及以上级别的学科带头人、教学能手、教坛</w:t>
                                  </w:r>
                                  <w:r>
                                    <w:rPr>
                                      <w:spacing w:val="-9"/>
                                      <w:sz w:val="18"/>
                                    </w:rPr>
                                    <w:t>新秀等，引领团队专业发展，带领本学科教师实施新课程，在设区市范围内外享有一</w:t>
                                  </w:r>
                                  <w:r>
                                    <w:rPr>
                                      <w:sz w:val="18"/>
                                    </w:rPr>
                                    <w:t>定声誉。</w:t>
                                  </w:r>
                                </w:p>
                                <w:p>
                                  <w:pPr>
                                    <w:pStyle w:val="9"/>
                                    <w:ind w:left="287"/>
                                    <w:jc w:val="both"/>
                                    <w:rPr>
                                      <w:sz w:val="18"/>
                                    </w:rPr>
                                  </w:pPr>
                                  <w:r>
                                    <w:rPr>
                                      <w:sz w:val="18"/>
                                    </w:rPr>
                                    <w:t>（</w:t>
                                  </w:r>
                                  <w:r>
                                    <w:rPr>
                                      <w:rFonts w:ascii="Times New Roman" w:eastAsia="Times New Roman"/>
                                      <w:sz w:val="18"/>
                                    </w:rPr>
                                    <w:t>4</w:t>
                                  </w:r>
                                  <w:r>
                                    <w:rPr>
                                      <w:sz w:val="18"/>
                                    </w:rPr>
                                    <w:t xml:space="preserve">）骨干教师中近 </w:t>
                                  </w:r>
                                  <w:r>
                                    <w:rPr>
                                      <w:rFonts w:ascii="Times New Roman" w:eastAsia="Times New Roman"/>
                                      <w:sz w:val="18"/>
                                    </w:rPr>
                                    <w:t xml:space="preserve">3 </w:t>
                                  </w:r>
                                  <w:r>
                                    <w:rPr>
                                      <w:sz w:val="18"/>
                                    </w:rPr>
                                    <w:t xml:space="preserve">年有 </w:t>
                                  </w:r>
                                  <w:r>
                                    <w:rPr>
                                      <w:rFonts w:ascii="Times New Roman" w:eastAsia="Times New Roman"/>
                                      <w:sz w:val="18"/>
                                    </w:rPr>
                                    <w:t xml:space="preserve">1/5 </w:t>
                                  </w:r>
                                  <w:r>
                                    <w:rPr>
                                      <w:sz w:val="18"/>
                                    </w:rPr>
                                    <w:t>的人在省级及以上教育教学评比、评选、竞赛中获</w:t>
                                  </w:r>
                                </w:p>
                                <w:p>
                                  <w:pPr>
                                    <w:pStyle w:val="9"/>
                                    <w:spacing w:before="9" w:line="208" w:lineRule="exact"/>
                                    <w:ind w:left="107"/>
                                    <w:rPr>
                                      <w:sz w:val="18"/>
                                    </w:rPr>
                                  </w:pPr>
                                  <w:r>
                                    <w:rPr>
                                      <w:sz w:val="18"/>
                                    </w:rPr>
                                    <w:t>奖（含指导奖）。</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55" w:type="dxa"/>
                                  <w:tcBorders>
                                    <w:right w:val="nil"/>
                                  </w:tcBorders>
                                </w:tcPr>
                                <w:p>
                                  <w:pPr>
                                    <w:pStyle w:val="9"/>
                                    <w:rPr>
                                      <w:rFonts w:ascii="Times New Roman"/>
                                      <w:sz w:val="22"/>
                                    </w:rPr>
                                  </w:pPr>
                                </w:p>
                              </w:tc>
                              <w:tc>
                                <w:tcPr>
                                  <w:tcW w:w="777" w:type="dxa"/>
                                  <w:tcBorders>
                                    <w:left w:val="nil"/>
                                    <w:right w:val="nil"/>
                                  </w:tcBorders>
                                </w:tcPr>
                                <w:p>
                                  <w:pPr>
                                    <w:pStyle w:val="9"/>
                                    <w:rPr>
                                      <w:rFonts w:ascii="Times New Roman"/>
                                      <w:sz w:val="22"/>
                                    </w:rPr>
                                  </w:pPr>
                                </w:p>
                              </w:tc>
                              <w:tc>
                                <w:tcPr>
                                  <w:tcW w:w="2371"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0" w:hRule="atLeast"/>
                              </w:trPr>
                              <w:tc>
                                <w:tcPr>
                                  <w:tcW w:w="9071" w:type="dxa"/>
                                  <w:gridSpan w:val="7"/>
                                </w:tcPr>
                                <w:p>
                                  <w:pPr>
                                    <w:pStyle w:val="9"/>
                                    <w:spacing w:before="132" w:line="417" w:lineRule="auto"/>
                                    <w:ind w:left="108" w:right="94" w:firstLine="559"/>
                                    <w:rPr>
                                      <w:sz w:val="28"/>
                                    </w:rPr>
                                  </w:pPr>
                                  <w:r>
                                    <w:rPr>
                                      <w:spacing w:val="-12"/>
                                      <w:sz w:val="28"/>
                                    </w:rPr>
                                    <w:t>教育大计，教师为本，教师是教育发展的第一资源。学校不断完善教</w:t>
                                  </w:r>
                                  <w:r>
                                    <w:rPr>
                                      <w:spacing w:val="-19"/>
                                      <w:sz w:val="28"/>
                                    </w:rPr>
                                    <w:t>师队伍建设机制，创新名特优教师培养方式方法，致力于师德师能的提升</w:t>
                                  </w:r>
                                  <w:r>
                                    <w:rPr>
                                      <w:spacing w:val="-8"/>
                                      <w:sz w:val="28"/>
                                    </w:rPr>
                                    <w:t>形成了一支高素质的专业化教师队伍。学校先后被评为“江苏省教师发展</w:t>
                                  </w:r>
                                  <w:r>
                                    <w:rPr>
                                      <w:spacing w:val="-3"/>
                                      <w:sz w:val="28"/>
                                    </w:rPr>
                                    <w:t>示范基地校”、“江苏省教科研先进集体”。</w:t>
                                  </w:r>
                                </w:p>
                                <w:p>
                                  <w:pPr>
                                    <w:pStyle w:val="9"/>
                                    <w:spacing w:line="358" w:lineRule="exact"/>
                                    <w:ind w:left="667"/>
                                    <w:rPr>
                                      <w:b/>
                                      <w:sz w:val="28"/>
                                    </w:rPr>
                                  </w:pPr>
                                  <w:r>
                                    <w:rPr>
                                      <w:b/>
                                      <w:sz w:val="28"/>
                                    </w:rPr>
                                    <w:t>一、重视骨干教师培养，教师队伍德艺双馨</w:t>
                                  </w:r>
                                </w:p>
                                <w:p>
                                  <w:pPr>
                                    <w:pStyle w:val="9"/>
                                    <w:spacing w:before="9"/>
                                    <w:rPr>
                                      <w:sz w:val="20"/>
                                    </w:rPr>
                                  </w:pPr>
                                </w:p>
                                <w:p>
                                  <w:pPr>
                                    <w:pStyle w:val="9"/>
                                    <w:spacing w:line="417" w:lineRule="auto"/>
                                    <w:ind w:left="108" w:right="94" w:firstLine="559"/>
                                    <w:rPr>
                                      <w:sz w:val="28"/>
                                    </w:rPr>
                                  </w:pPr>
                                  <w:r>
                                    <w:rPr>
                                      <w:spacing w:val="-9"/>
                                      <w:sz w:val="28"/>
                                    </w:rPr>
                                    <w:t>学校高度重视骨干教师培养。对不同层次的教师进行分层培养，队伍</w:t>
                                  </w:r>
                                  <w:r>
                                    <w:rPr>
                                      <w:spacing w:val="-18"/>
                                      <w:sz w:val="28"/>
                                    </w:rPr>
                                    <w:t>建设有目标、有计划、有措施，已经形成师德高尚、业务精湛、结构合理</w:t>
                                  </w:r>
                                  <w:r>
                                    <w:rPr>
                                      <w:spacing w:val="-5"/>
                                      <w:sz w:val="28"/>
                                    </w:rPr>
                                    <w:t>充满活力的优秀教师群体。</w:t>
                                  </w:r>
                                </w:p>
                                <w:p>
                                  <w:pPr>
                                    <w:pStyle w:val="9"/>
                                    <w:spacing w:line="417" w:lineRule="auto"/>
                                    <w:ind w:left="108" w:right="-29" w:firstLine="559"/>
                                    <w:rPr>
                                      <w:sz w:val="28"/>
                                    </w:rPr>
                                  </w:pPr>
                                  <w:r>
                                    <w:rPr>
                                      <w:b/>
                                      <w:sz w:val="28"/>
                                    </w:rPr>
                                    <w:t>青年教师培养工程。</w:t>
                                  </w:r>
                                  <w:r>
                                    <w:rPr>
                                      <w:spacing w:val="-3"/>
                                      <w:sz w:val="28"/>
                                    </w:rPr>
                                    <w:t xml:space="preserve">学校成立了青年教师成长营，确立“学校引领， </w:t>
                                  </w:r>
                                  <w:r>
                                    <w:rPr>
                                      <w:spacing w:val="-19"/>
                                      <w:sz w:val="28"/>
                                    </w:rPr>
                                    <w:t xml:space="preserve">自主发展”的培养模式，多形式、多渠道、多方位地加强青年教师的培养 </w:t>
                                  </w:r>
                                  <w:r>
                                    <w:rPr>
                                      <w:spacing w:val="-13"/>
                                      <w:sz w:val="28"/>
                                    </w:rPr>
                                    <w:t>制定了《青蓝工程实施方案》、《青蓝工程量化考核细则》，通过师傅的</w:t>
                                  </w:r>
                                  <w:r>
                                    <w:rPr>
                                      <w:spacing w:val="-12"/>
                                      <w:sz w:val="28"/>
                                    </w:rPr>
                                    <w:t>传、帮、带加快青年教师成长。帮助新教师尽快投身全新的工作环境，熟</w:t>
                                  </w:r>
                                </w:p>
                                <w:p>
                                  <w:pPr>
                                    <w:pStyle w:val="9"/>
                                    <w:spacing w:line="358" w:lineRule="exact"/>
                                    <w:ind w:left="108"/>
                                    <w:rPr>
                                      <w:sz w:val="28"/>
                                    </w:rPr>
                                  </w:pPr>
                                  <w:r>
                                    <w:rPr>
                                      <w:sz w:val="28"/>
                                    </w:rPr>
                                    <w:t>悉教育教学工作的环节，有效缩短了“岗位适应期”。</w:t>
                                  </w:r>
                                </w:p>
                              </w:tc>
                            </w:tr>
                          </w:tbl>
                          <w:p>
                            <w:pPr>
                              <w:pStyle w:val="4"/>
                            </w:pPr>
                          </w:p>
                        </w:txbxContent>
                      </wps:txbx>
                      <wps:bodyPr lIns="0" tIns="0" rIns="0" bIns="0" upright="1"/>
                    </wps:wsp>
                  </a:graphicData>
                </a:graphic>
              </wp:anchor>
            </w:drawing>
          </mc:Choice>
          <mc:Fallback>
            <w:pict>
              <v:shape id="文本框 35" o:spid="_x0000_s1026" o:spt="202" type="#_x0000_t202" style="position:absolute;left:0pt;margin-left:73.4pt;margin-top:124.15pt;height:642.05pt;width:454.35pt;mso-position-horizontal-relative:page;mso-position-vertical-relative:page;z-index:251723776;mso-width-relative:page;mso-height-relative:page;" filled="f" stroked="f" coordsize="21600,21600" o:gfxdata="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CAptV2wAAAA0BAAAPAAAAAAAAAAEAIAAAACIAAABkcnMvZG93bnJldi54&#10;bWxQSwECFAAUAAAACACHTuJA4Zuxh74BAAB1AwAADgAAAAAAAAABACAAAAAq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55"/>
                        <w:gridCol w:w="777"/>
                        <w:gridCol w:w="2371"/>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755" w:type="dxa"/>
                          </w:tcPr>
                          <w:p>
                            <w:pPr>
                              <w:pStyle w:val="9"/>
                              <w:spacing w:before="22"/>
                              <w:ind w:left="108"/>
                              <w:rPr>
                                <w:b/>
                                <w:sz w:val="21"/>
                              </w:rPr>
                            </w:pPr>
                            <w:r>
                              <w:rPr>
                                <w:b/>
                                <w:sz w:val="21"/>
                              </w:rPr>
                              <w:t>指 标</w:t>
                            </w:r>
                          </w:p>
                          <w:p>
                            <w:pPr>
                              <w:pStyle w:val="9"/>
                              <w:spacing w:before="43"/>
                              <w:ind w:left="108"/>
                              <w:rPr>
                                <w:b/>
                                <w:sz w:val="21"/>
                              </w:rPr>
                            </w:pPr>
                            <w:r>
                              <w:rPr>
                                <w:b/>
                                <w:sz w:val="21"/>
                              </w:rPr>
                              <w:t>序号</w:t>
                            </w:r>
                          </w:p>
                        </w:tc>
                        <w:tc>
                          <w:tcPr>
                            <w:tcW w:w="7580" w:type="dxa"/>
                            <w:gridSpan w:val="5"/>
                          </w:tcPr>
                          <w:p>
                            <w:pPr>
                              <w:pStyle w:val="9"/>
                              <w:spacing w:before="178"/>
                              <w:ind w:left="2819" w:right="2812"/>
                              <w:jc w:val="center"/>
                              <w:rPr>
                                <w:b/>
                                <w:sz w:val="21"/>
                              </w:rPr>
                            </w:pPr>
                            <w:r>
                              <w:rPr>
                                <w:b/>
                                <w:sz w:val="21"/>
                              </w:rPr>
                              <w:t>评估指标及评价细则</w:t>
                            </w:r>
                          </w:p>
                        </w:tc>
                        <w:tc>
                          <w:tcPr>
                            <w:tcW w:w="736" w:type="dxa"/>
                          </w:tcPr>
                          <w:p>
                            <w:pPr>
                              <w:pStyle w:val="9"/>
                              <w:spacing w:before="22"/>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0" w:hRule="atLeast"/>
                        </w:trPr>
                        <w:tc>
                          <w:tcPr>
                            <w:tcW w:w="755" w:type="dxa"/>
                            <w:vMerge w:val="restart"/>
                          </w:tcPr>
                          <w:p>
                            <w:pPr>
                              <w:pStyle w:val="9"/>
                              <w:rPr>
                                <w:sz w:val="20"/>
                              </w:rPr>
                            </w:pPr>
                          </w:p>
                          <w:p>
                            <w:pPr>
                              <w:pStyle w:val="9"/>
                              <w:rPr>
                                <w:sz w:val="20"/>
                              </w:rPr>
                            </w:pPr>
                          </w:p>
                          <w:p>
                            <w:pPr>
                              <w:pStyle w:val="9"/>
                              <w:rPr>
                                <w:sz w:val="20"/>
                              </w:rPr>
                            </w:pPr>
                          </w:p>
                          <w:p>
                            <w:pPr>
                              <w:pStyle w:val="9"/>
                              <w:rPr>
                                <w:sz w:val="20"/>
                              </w:rPr>
                            </w:pPr>
                          </w:p>
                          <w:p>
                            <w:pPr>
                              <w:pStyle w:val="9"/>
                              <w:spacing w:before="163"/>
                              <w:ind w:left="7"/>
                              <w:jc w:val="center"/>
                              <w:rPr>
                                <w:b/>
                                <w:sz w:val="21"/>
                              </w:rPr>
                            </w:pPr>
                            <w:r>
                              <w:rPr>
                                <w:b/>
                                <w:w w:val="99"/>
                                <w:sz w:val="21"/>
                              </w:rPr>
                              <w:t>第</w:t>
                            </w:r>
                          </w:p>
                          <w:p>
                            <w:pPr>
                              <w:pStyle w:val="9"/>
                              <w:spacing w:before="57"/>
                              <w:ind w:left="8"/>
                              <w:jc w:val="center"/>
                              <w:rPr>
                                <w:rFonts w:ascii="Times New Roman"/>
                                <w:b/>
                                <w:sz w:val="21"/>
                              </w:rPr>
                            </w:pPr>
                            <w:r>
                              <w:rPr>
                                <w:rFonts w:ascii="Times New Roman"/>
                                <w:b/>
                                <w:w w:val="99"/>
                                <w:sz w:val="21"/>
                              </w:rPr>
                              <w:t>8</w:t>
                            </w:r>
                          </w:p>
                          <w:p>
                            <w:pPr>
                              <w:pStyle w:val="9"/>
                              <w:spacing w:before="56"/>
                              <w:ind w:left="7"/>
                              <w:jc w:val="center"/>
                              <w:rPr>
                                <w:b/>
                                <w:sz w:val="21"/>
                              </w:rPr>
                            </w:pPr>
                            <w:r>
                              <w:rPr>
                                <w:b/>
                                <w:w w:val="99"/>
                                <w:sz w:val="21"/>
                              </w:rPr>
                              <w:t>条</w:t>
                            </w:r>
                          </w:p>
                        </w:tc>
                        <w:tc>
                          <w:tcPr>
                            <w:tcW w:w="777" w:type="dxa"/>
                          </w:tcPr>
                          <w:p>
                            <w:pPr>
                              <w:pStyle w:val="9"/>
                              <w:spacing w:before="139" w:line="278" w:lineRule="auto"/>
                              <w:ind w:left="176" w:right="168"/>
                              <w:rPr>
                                <w:b/>
                                <w:sz w:val="21"/>
                              </w:rPr>
                            </w:pPr>
                            <w:r>
                              <w:rPr>
                                <w:b/>
                                <w:sz w:val="21"/>
                              </w:rPr>
                              <w:t>评估指标</w:t>
                            </w:r>
                          </w:p>
                        </w:tc>
                        <w:tc>
                          <w:tcPr>
                            <w:tcW w:w="6803" w:type="dxa"/>
                            <w:gridSpan w:val="4"/>
                          </w:tcPr>
                          <w:p>
                            <w:pPr>
                              <w:pStyle w:val="9"/>
                              <w:spacing w:before="83" w:line="249" w:lineRule="auto"/>
                              <w:ind w:left="107" w:right="85" w:firstLine="180"/>
                              <w:jc w:val="both"/>
                              <w:rPr>
                                <w:b/>
                                <w:sz w:val="18"/>
                              </w:rPr>
                            </w:pPr>
                            <w:r>
                              <w:rPr>
                                <w:rFonts w:ascii="Times New Roman" w:eastAsia="Times New Roman"/>
                                <w:b/>
                                <w:sz w:val="18"/>
                              </w:rPr>
                              <w:t xml:space="preserve">8. </w:t>
                            </w:r>
                            <w:r>
                              <w:rPr>
                                <w:b/>
                                <w:sz w:val="18"/>
                              </w:rPr>
                              <w:t>重视骨干教师的培养，优秀教师数量充足。有特级教师或正高级教师。</w:t>
                            </w:r>
                            <w:r>
                              <w:rPr>
                                <w:rFonts w:ascii="Times New Roman" w:eastAsia="Times New Roman"/>
                                <w:b/>
                                <w:sz w:val="18"/>
                              </w:rPr>
                              <w:t xml:space="preserve">3/5 </w:t>
                            </w:r>
                            <w:r>
                              <w:rPr>
                                <w:b/>
                                <w:sz w:val="18"/>
                              </w:rPr>
                              <w:t xml:space="preserve">以上学科有 </w:t>
                            </w:r>
                            <w:r>
                              <w:rPr>
                                <w:rFonts w:ascii="Times New Roman" w:eastAsia="Times New Roman"/>
                                <w:b/>
                                <w:sz w:val="18"/>
                              </w:rPr>
                              <w:t xml:space="preserve">2 </w:t>
                            </w:r>
                            <w:r>
                              <w:rPr>
                                <w:b/>
                                <w:sz w:val="18"/>
                              </w:rPr>
                              <w:t>位及以上教师在设区市及以上范围内享有声誉，具有引领教师专业发展、实施课程改革的能力。</w:t>
                            </w:r>
                            <w:r>
                              <w:rPr>
                                <w:rFonts w:ascii="Times New Roman" w:eastAsia="Times New Roman"/>
                                <w:b/>
                                <w:sz w:val="18"/>
                              </w:rPr>
                              <w:t xml:space="preserve">1/5 </w:t>
                            </w:r>
                            <w:r>
                              <w:rPr>
                                <w:b/>
                                <w:sz w:val="18"/>
                              </w:rPr>
                              <w:t>的教师在省及以上教育教学和教育科研成果比赛中获奖。</w:t>
                            </w:r>
                          </w:p>
                        </w:tc>
                        <w:tc>
                          <w:tcPr>
                            <w:tcW w:w="736" w:type="dxa"/>
                            <w:vMerge w:val="restart"/>
                          </w:tcPr>
                          <w:p>
                            <w:pPr>
                              <w:pStyle w:val="9"/>
                              <w:rPr>
                                <w:sz w:val="22"/>
                              </w:rPr>
                            </w:pPr>
                          </w:p>
                          <w:p>
                            <w:pPr>
                              <w:pStyle w:val="9"/>
                              <w:rPr>
                                <w:sz w:val="22"/>
                              </w:rPr>
                            </w:pPr>
                          </w:p>
                          <w:p>
                            <w:pPr>
                              <w:pStyle w:val="9"/>
                              <w:rPr>
                                <w:sz w:val="22"/>
                              </w:rPr>
                            </w:pPr>
                          </w:p>
                          <w:p>
                            <w:pPr>
                              <w:pStyle w:val="9"/>
                              <w:rPr>
                                <w:sz w:val="22"/>
                              </w:rPr>
                            </w:pPr>
                          </w:p>
                          <w:p>
                            <w:pPr>
                              <w:pStyle w:val="9"/>
                              <w:spacing w:before="2"/>
                              <w:rPr>
                                <w:sz w:val="30"/>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755" w:type="dxa"/>
                            <w:vMerge w:val="continue"/>
                            <w:tcBorders>
                              <w:top w:val="nil"/>
                            </w:tcBorders>
                          </w:tcPr>
                          <w:p>
                            <w:pPr>
                              <w:rPr>
                                <w:sz w:val="2"/>
                                <w:szCs w:val="2"/>
                              </w:rPr>
                            </w:pPr>
                          </w:p>
                        </w:tc>
                        <w:tc>
                          <w:tcPr>
                            <w:tcW w:w="777" w:type="dxa"/>
                          </w:tcPr>
                          <w:p>
                            <w:pPr>
                              <w:pStyle w:val="9"/>
                              <w:rPr>
                                <w:sz w:val="20"/>
                              </w:rPr>
                            </w:pPr>
                          </w:p>
                          <w:p>
                            <w:pPr>
                              <w:pStyle w:val="9"/>
                              <w:rPr>
                                <w:sz w:val="20"/>
                              </w:rPr>
                            </w:pPr>
                          </w:p>
                          <w:p>
                            <w:pPr>
                              <w:pStyle w:val="9"/>
                              <w:rPr>
                                <w:sz w:val="20"/>
                              </w:rPr>
                            </w:pPr>
                          </w:p>
                          <w:p>
                            <w:pPr>
                              <w:pStyle w:val="9"/>
                              <w:spacing w:before="140" w:line="278" w:lineRule="auto"/>
                              <w:ind w:left="176" w:right="168"/>
                              <w:rPr>
                                <w:b/>
                                <w:sz w:val="21"/>
                              </w:rPr>
                            </w:pPr>
                            <w:r>
                              <w:rPr>
                                <w:b/>
                                <w:sz w:val="21"/>
                              </w:rPr>
                              <w:t>评价细则</w:t>
                            </w:r>
                          </w:p>
                        </w:tc>
                        <w:tc>
                          <w:tcPr>
                            <w:tcW w:w="6803" w:type="dxa"/>
                            <w:gridSpan w:val="4"/>
                          </w:tcPr>
                          <w:p>
                            <w:pPr>
                              <w:pStyle w:val="9"/>
                              <w:numPr>
                                <w:ilvl w:val="0"/>
                                <w:numId w:val="22"/>
                              </w:numPr>
                              <w:tabs>
                                <w:tab w:val="left" w:pos="740"/>
                              </w:tabs>
                              <w:spacing w:before="12" w:after="0" w:line="249" w:lineRule="auto"/>
                              <w:ind w:left="107" w:right="4" w:firstLine="180"/>
                              <w:jc w:val="left"/>
                              <w:rPr>
                                <w:sz w:val="18"/>
                              </w:rPr>
                            </w:pPr>
                            <w:r>
                              <w:rPr>
                                <w:spacing w:val="-6"/>
                                <w:sz w:val="18"/>
                              </w:rPr>
                              <w:t>重视骨干教师培养，队伍建设有目标、有计划、有措施，基本形成师德高尚、</w:t>
                            </w:r>
                            <w:r>
                              <w:rPr>
                                <w:sz w:val="18"/>
                              </w:rPr>
                              <w:t>业务精湛、结构合理、充满活力的优秀教师群体。</w:t>
                            </w:r>
                          </w:p>
                          <w:p>
                            <w:pPr>
                              <w:pStyle w:val="9"/>
                              <w:numPr>
                                <w:ilvl w:val="0"/>
                                <w:numId w:val="22"/>
                              </w:numPr>
                              <w:tabs>
                                <w:tab w:val="left" w:pos="740"/>
                              </w:tabs>
                              <w:spacing w:before="0" w:after="0" w:line="249" w:lineRule="auto"/>
                              <w:ind w:left="107" w:right="23" w:firstLine="180"/>
                              <w:jc w:val="left"/>
                              <w:rPr>
                                <w:sz w:val="18"/>
                              </w:rPr>
                            </w:pPr>
                            <w:r>
                              <w:rPr>
                                <w:sz w:val="18"/>
                              </w:rPr>
                              <w:t>有在职在编的省特级教师、正高级教师、苏教名家培养对象（含原人民教育家培养对象）等（</w:t>
                            </w:r>
                            <w:r>
                              <w:rPr>
                                <w:spacing w:val="-23"/>
                                <w:sz w:val="18"/>
                              </w:rPr>
                              <w:t xml:space="preserve">或 </w:t>
                            </w:r>
                            <w:r>
                              <w:rPr>
                                <w:rFonts w:ascii="Times New Roman" w:eastAsia="Times New Roman"/>
                                <w:sz w:val="18"/>
                              </w:rPr>
                              <w:t>2</w:t>
                            </w:r>
                            <w:r>
                              <w:rPr>
                                <w:rFonts w:ascii="Times New Roman" w:eastAsia="Times New Roman"/>
                                <w:spacing w:val="-1"/>
                                <w:sz w:val="18"/>
                              </w:rPr>
                              <w:t xml:space="preserve"> </w:t>
                            </w:r>
                            <w:r>
                              <w:rPr>
                                <w:sz w:val="18"/>
                              </w:rPr>
                              <w:t>名设区市教育部门认定的培养对象），</w:t>
                            </w:r>
                            <w:r>
                              <w:rPr>
                                <w:spacing w:val="-2"/>
                                <w:sz w:val="18"/>
                              </w:rPr>
                              <w:t>有效发挥引领、示范、</w:t>
                            </w:r>
                            <w:r>
                              <w:rPr>
                                <w:sz w:val="18"/>
                              </w:rPr>
                              <w:t>指导作用，相关学科的中青年教师成长较快。</w:t>
                            </w:r>
                          </w:p>
                          <w:p>
                            <w:pPr>
                              <w:pStyle w:val="9"/>
                              <w:spacing w:before="1" w:line="249" w:lineRule="auto"/>
                              <w:ind w:left="107" w:right="95" w:firstLine="180"/>
                              <w:jc w:val="both"/>
                              <w:rPr>
                                <w:sz w:val="18"/>
                              </w:rPr>
                            </w:pPr>
                            <w:r>
                              <w:rPr>
                                <w:spacing w:val="-5"/>
                                <w:sz w:val="18"/>
                              </w:rPr>
                              <w:t>（</w:t>
                            </w:r>
                            <w:r>
                              <w:rPr>
                                <w:rFonts w:ascii="Times New Roman" w:eastAsia="Times New Roman"/>
                                <w:spacing w:val="-5"/>
                                <w:sz w:val="18"/>
                              </w:rPr>
                              <w:t>3</w:t>
                            </w:r>
                            <w:r>
                              <w:rPr>
                                <w:spacing w:val="-5"/>
                                <w:sz w:val="18"/>
                              </w:rPr>
                              <w:t>）</w:t>
                            </w:r>
                            <w:r>
                              <w:rPr>
                                <w:rFonts w:ascii="Times New Roman" w:eastAsia="Times New Roman"/>
                                <w:spacing w:val="-5"/>
                                <w:sz w:val="18"/>
                              </w:rPr>
                              <w:t xml:space="preserve">3/5 </w:t>
                            </w:r>
                            <w:r>
                              <w:rPr>
                                <w:spacing w:val="-8"/>
                                <w:sz w:val="18"/>
                              </w:rPr>
                              <w:t xml:space="preserve">以上学科有 </w:t>
                            </w:r>
                            <w:r>
                              <w:rPr>
                                <w:rFonts w:ascii="Times New Roman" w:eastAsia="Times New Roman"/>
                                <w:sz w:val="18"/>
                              </w:rPr>
                              <w:t xml:space="preserve">2 </w:t>
                            </w:r>
                            <w:r>
                              <w:rPr>
                                <w:spacing w:val="-4"/>
                                <w:sz w:val="18"/>
                              </w:rPr>
                              <w:t>位以上设区市级及以上级别的学科带头人、教学能手、教坛</w:t>
                            </w:r>
                            <w:r>
                              <w:rPr>
                                <w:spacing w:val="-9"/>
                                <w:sz w:val="18"/>
                              </w:rPr>
                              <w:t>新秀等，引领团队专业发展，带领本学科教师实施新课程，在设区市范围内外享有一</w:t>
                            </w:r>
                            <w:r>
                              <w:rPr>
                                <w:sz w:val="18"/>
                              </w:rPr>
                              <w:t>定声誉。</w:t>
                            </w:r>
                          </w:p>
                          <w:p>
                            <w:pPr>
                              <w:pStyle w:val="9"/>
                              <w:ind w:left="287"/>
                              <w:jc w:val="both"/>
                              <w:rPr>
                                <w:sz w:val="18"/>
                              </w:rPr>
                            </w:pPr>
                            <w:r>
                              <w:rPr>
                                <w:sz w:val="18"/>
                              </w:rPr>
                              <w:t>（</w:t>
                            </w:r>
                            <w:r>
                              <w:rPr>
                                <w:rFonts w:ascii="Times New Roman" w:eastAsia="Times New Roman"/>
                                <w:sz w:val="18"/>
                              </w:rPr>
                              <w:t>4</w:t>
                            </w:r>
                            <w:r>
                              <w:rPr>
                                <w:sz w:val="18"/>
                              </w:rPr>
                              <w:t xml:space="preserve">）骨干教师中近 </w:t>
                            </w:r>
                            <w:r>
                              <w:rPr>
                                <w:rFonts w:ascii="Times New Roman" w:eastAsia="Times New Roman"/>
                                <w:sz w:val="18"/>
                              </w:rPr>
                              <w:t xml:space="preserve">3 </w:t>
                            </w:r>
                            <w:r>
                              <w:rPr>
                                <w:sz w:val="18"/>
                              </w:rPr>
                              <w:t xml:space="preserve">年有 </w:t>
                            </w:r>
                            <w:r>
                              <w:rPr>
                                <w:rFonts w:ascii="Times New Roman" w:eastAsia="Times New Roman"/>
                                <w:sz w:val="18"/>
                              </w:rPr>
                              <w:t xml:space="preserve">1/5 </w:t>
                            </w:r>
                            <w:r>
                              <w:rPr>
                                <w:sz w:val="18"/>
                              </w:rPr>
                              <w:t>的人在省级及以上教育教学评比、评选、竞赛中获</w:t>
                            </w:r>
                          </w:p>
                          <w:p>
                            <w:pPr>
                              <w:pStyle w:val="9"/>
                              <w:spacing w:before="9" w:line="208" w:lineRule="exact"/>
                              <w:ind w:left="107"/>
                              <w:rPr>
                                <w:sz w:val="18"/>
                              </w:rPr>
                            </w:pPr>
                            <w:r>
                              <w:rPr>
                                <w:sz w:val="18"/>
                              </w:rPr>
                              <w:t>奖（含指导奖）。</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4" w:hRule="atLeast"/>
                        </w:trPr>
                        <w:tc>
                          <w:tcPr>
                            <w:tcW w:w="755" w:type="dxa"/>
                            <w:tcBorders>
                              <w:right w:val="nil"/>
                            </w:tcBorders>
                          </w:tcPr>
                          <w:p>
                            <w:pPr>
                              <w:pStyle w:val="9"/>
                              <w:rPr>
                                <w:rFonts w:ascii="Times New Roman"/>
                                <w:sz w:val="22"/>
                              </w:rPr>
                            </w:pPr>
                          </w:p>
                        </w:tc>
                        <w:tc>
                          <w:tcPr>
                            <w:tcW w:w="777" w:type="dxa"/>
                            <w:tcBorders>
                              <w:left w:val="nil"/>
                              <w:right w:val="nil"/>
                            </w:tcBorders>
                          </w:tcPr>
                          <w:p>
                            <w:pPr>
                              <w:pStyle w:val="9"/>
                              <w:rPr>
                                <w:rFonts w:ascii="Times New Roman"/>
                                <w:sz w:val="22"/>
                              </w:rPr>
                            </w:pPr>
                          </w:p>
                        </w:tc>
                        <w:tc>
                          <w:tcPr>
                            <w:tcW w:w="2371"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110" w:hRule="atLeast"/>
                        </w:trPr>
                        <w:tc>
                          <w:tcPr>
                            <w:tcW w:w="9071" w:type="dxa"/>
                            <w:gridSpan w:val="7"/>
                          </w:tcPr>
                          <w:p>
                            <w:pPr>
                              <w:pStyle w:val="9"/>
                              <w:spacing w:before="132" w:line="417" w:lineRule="auto"/>
                              <w:ind w:left="108" w:right="94" w:firstLine="559"/>
                              <w:rPr>
                                <w:sz w:val="28"/>
                              </w:rPr>
                            </w:pPr>
                            <w:r>
                              <w:rPr>
                                <w:spacing w:val="-12"/>
                                <w:sz w:val="28"/>
                              </w:rPr>
                              <w:t>教育大计，教师为本，教师是教育发展的第一资源。学校不断完善教</w:t>
                            </w:r>
                            <w:r>
                              <w:rPr>
                                <w:spacing w:val="-19"/>
                                <w:sz w:val="28"/>
                              </w:rPr>
                              <w:t>师队伍建设机制，创新名特优教师培养方式方法，致力于师德师能的提升</w:t>
                            </w:r>
                            <w:r>
                              <w:rPr>
                                <w:spacing w:val="-8"/>
                                <w:sz w:val="28"/>
                              </w:rPr>
                              <w:t>形成了一支高素质的专业化教师队伍。学校先后被评为“江苏省教师发展</w:t>
                            </w:r>
                            <w:r>
                              <w:rPr>
                                <w:spacing w:val="-3"/>
                                <w:sz w:val="28"/>
                              </w:rPr>
                              <w:t>示范基地校”、“江苏省教科研先进集体”。</w:t>
                            </w:r>
                          </w:p>
                          <w:p>
                            <w:pPr>
                              <w:pStyle w:val="9"/>
                              <w:spacing w:line="358" w:lineRule="exact"/>
                              <w:ind w:left="667"/>
                              <w:rPr>
                                <w:b/>
                                <w:sz w:val="28"/>
                              </w:rPr>
                            </w:pPr>
                            <w:r>
                              <w:rPr>
                                <w:b/>
                                <w:sz w:val="28"/>
                              </w:rPr>
                              <w:t>一、重视骨干教师培养，教师队伍德艺双馨</w:t>
                            </w:r>
                          </w:p>
                          <w:p>
                            <w:pPr>
                              <w:pStyle w:val="9"/>
                              <w:spacing w:before="9"/>
                              <w:rPr>
                                <w:sz w:val="20"/>
                              </w:rPr>
                            </w:pPr>
                          </w:p>
                          <w:p>
                            <w:pPr>
                              <w:pStyle w:val="9"/>
                              <w:spacing w:line="417" w:lineRule="auto"/>
                              <w:ind w:left="108" w:right="94" w:firstLine="559"/>
                              <w:rPr>
                                <w:sz w:val="28"/>
                              </w:rPr>
                            </w:pPr>
                            <w:r>
                              <w:rPr>
                                <w:spacing w:val="-9"/>
                                <w:sz w:val="28"/>
                              </w:rPr>
                              <w:t>学校高度重视骨干教师培养。对不同层次的教师进行分层培养，队伍</w:t>
                            </w:r>
                            <w:r>
                              <w:rPr>
                                <w:spacing w:val="-18"/>
                                <w:sz w:val="28"/>
                              </w:rPr>
                              <w:t>建设有目标、有计划、有措施，已经形成师德高尚、业务精湛、结构合理</w:t>
                            </w:r>
                            <w:r>
                              <w:rPr>
                                <w:spacing w:val="-5"/>
                                <w:sz w:val="28"/>
                              </w:rPr>
                              <w:t>充满活力的优秀教师群体。</w:t>
                            </w:r>
                          </w:p>
                          <w:p>
                            <w:pPr>
                              <w:pStyle w:val="9"/>
                              <w:spacing w:line="417" w:lineRule="auto"/>
                              <w:ind w:left="108" w:right="-29" w:firstLine="559"/>
                              <w:rPr>
                                <w:sz w:val="28"/>
                              </w:rPr>
                            </w:pPr>
                            <w:r>
                              <w:rPr>
                                <w:b/>
                                <w:sz w:val="28"/>
                              </w:rPr>
                              <w:t>青年教师培养工程。</w:t>
                            </w:r>
                            <w:r>
                              <w:rPr>
                                <w:spacing w:val="-3"/>
                                <w:sz w:val="28"/>
                              </w:rPr>
                              <w:t xml:space="preserve">学校成立了青年教师成长营，确立“学校引领， </w:t>
                            </w:r>
                            <w:r>
                              <w:rPr>
                                <w:spacing w:val="-19"/>
                                <w:sz w:val="28"/>
                              </w:rPr>
                              <w:t xml:space="preserve">自主发展”的培养模式，多形式、多渠道、多方位地加强青年教师的培养 </w:t>
                            </w:r>
                            <w:r>
                              <w:rPr>
                                <w:spacing w:val="-13"/>
                                <w:sz w:val="28"/>
                              </w:rPr>
                              <w:t>制定了《青蓝工程实施方案》、《青蓝工程量化考核细则》，通过师傅的</w:t>
                            </w:r>
                            <w:r>
                              <w:rPr>
                                <w:spacing w:val="-12"/>
                                <w:sz w:val="28"/>
                              </w:rPr>
                              <w:t>传、帮、带加快青年教师成长。帮助新教师尽快投身全新的工作环境，熟</w:t>
                            </w:r>
                          </w:p>
                          <w:p>
                            <w:pPr>
                              <w:pStyle w:val="9"/>
                              <w:spacing w:line="358" w:lineRule="exact"/>
                              <w:ind w:left="108"/>
                              <w:rPr>
                                <w:sz w:val="28"/>
                              </w:rPr>
                            </w:pPr>
                            <w:r>
                              <w:rPr>
                                <w:sz w:val="28"/>
                              </w:rPr>
                              <w:t>悉教育教学工作的环节，有效缩短了“岗位适应期”。</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89"/>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50"/>
        <w:ind w:right="568"/>
        <w:jc w:val="right"/>
      </w:pPr>
      <w:r>
        <w:rPr>
          <w:w w:val="100"/>
        </w:rPr>
        <w:t>、</w:t>
      </w:r>
    </w:p>
    <w:p>
      <w:pPr>
        <w:pStyle w:val="4"/>
      </w:pPr>
    </w:p>
    <w:p>
      <w:pPr>
        <w:pStyle w:val="4"/>
      </w:pPr>
    </w:p>
    <w:p>
      <w:pPr>
        <w:pStyle w:val="4"/>
      </w:pPr>
    </w:p>
    <w:p>
      <w:pPr>
        <w:pStyle w:val="4"/>
        <w:spacing w:before="1"/>
        <w:rPr>
          <w:sz w:val="34"/>
        </w:rPr>
      </w:pPr>
    </w:p>
    <w:p>
      <w:pPr>
        <w:pStyle w:val="4"/>
        <w:ind w:right="568"/>
        <w:jc w:val="right"/>
      </w:pPr>
      <w:r>
        <w:rPr>
          <w:w w:val="100"/>
        </w:rPr>
        <w:t>。</w:t>
      </w:r>
    </w:p>
    <w:p>
      <w:pPr>
        <w:spacing w:after="0"/>
        <w:jc w:val="right"/>
        <w:sectPr>
          <w:type w:val="continuous"/>
          <w:pgSz w:w="11910" w:h="16840"/>
          <w:pgMar w:top="1580" w:right="760" w:bottom="280" w:left="820" w:header="720" w:footer="720" w:gutter="0"/>
          <w:cols w:space="720" w:num="1"/>
        </w:sectPr>
      </w:pPr>
    </w:p>
    <w:p>
      <w:pPr>
        <w:pStyle w:val="4"/>
        <w:rPr>
          <w:sz w:val="20"/>
        </w:rPr>
      </w:pPr>
      <w:r>
        <mc:AlternateContent>
          <mc:Choice Requires="wps">
            <w:drawing>
              <wp:anchor distT="0" distB="0" distL="114300" distR="114300" simplePos="0" relativeHeight="25172480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59" name="文本框 36"/>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rPr>
                                      <w:sz w:val="28"/>
                                    </w:rPr>
                                  </w:pPr>
                                  <w:r>
                                    <w:rPr>
                                      <w:b/>
                                      <w:spacing w:val="-8"/>
                                      <w:sz w:val="28"/>
                                    </w:rPr>
                                    <w:t>骨干教师提升工程。</w:t>
                                  </w:r>
                                  <w:r>
                                    <w:rPr>
                                      <w:spacing w:val="-7"/>
                                      <w:sz w:val="28"/>
                                    </w:rPr>
                                    <w:t>学校成立了青年教师成长营及提高班，引领骨干</w:t>
                                  </w:r>
                                  <w:r>
                                    <w:rPr>
                                      <w:spacing w:val="-11"/>
                                      <w:sz w:val="28"/>
                                    </w:rPr>
                                    <w:t>教师确立专业发展目标，参加各级各类专题培训，定期开设骨干教师观摩</w:t>
                                  </w:r>
                                  <w:r>
                                    <w:rPr>
                                      <w:spacing w:val="-19"/>
                                      <w:sz w:val="28"/>
                                    </w:rPr>
                                    <w:t>课，鼓励骨干教师开设公开课、讲座。指导骨干教师申报并实施课题研究</w:t>
                                  </w:r>
                                  <w:r>
                                    <w:rPr>
                                      <w:spacing w:val="-20"/>
                                      <w:sz w:val="28"/>
                                    </w:rPr>
                                    <w:t>积极参加各级各类评优课，建平台、搭梯子、有效地促进教师的专业成长</w:t>
                                  </w:r>
                                </w:p>
                                <w:p>
                                  <w:pPr>
                                    <w:pStyle w:val="9"/>
                                    <w:spacing w:line="417" w:lineRule="auto"/>
                                    <w:ind w:left="108" w:right="95" w:firstLine="559"/>
                                    <w:jc w:val="both"/>
                                    <w:rPr>
                                      <w:sz w:val="28"/>
                                    </w:rPr>
                                  </w:pPr>
                                  <w:r>
                                    <w:rPr>
                                      <w:b/>
                                      <w:spacing w:val="-6"/>
                                      <w:sz w:val="28"/>
                                    </w:rPr>
                                    <w:t>名特教师培优工程。</w:t>
                                  </w:r>
                                  <w:r>
                                    <w:rPr>
                                      <w:spacing w:val="-9"/>
                                      <w:sz w:val="28"/>
                                    </w:rPr>
                                    <w:t>学校创造各种条件，为名师搭台。通过学校的各</w:t>
                                  </w:r>
                                  <w:r>
                                    <w:rPr>
                                      <w:spacing w:val="-11"/>
                                      <w:sz w:val="28"/>
                                    </w:rPr>
                                    <w:t>类评比，以评促建，促进老师树立更高的目标，发挥他们在学校教育中的骨干带头和示范、辐射作用。同时，聘请专家引领和指导，对照名特教师</w:t>
                                  </w:r>
                                  <w:r>
                                    <w:rPr>
                                      <w:spacing w:val="-18"/>
                                      <w:sz w:val="28"/>
                                    </w:rPr>
                                    <w:t>的条件，明确努力方向，鼓励他们成为各级各学科的骨干、带头人和专家</w:t>
                                  </w:r>
                                </w:p>
                                <w:p>
                                  <w:pPr>
                                    <w:pStyle w:val="9"/>
                                    <w:spacing w:line="417" w:lineRule="auto"/>
                                    <w:ind w:left="108" w:right="95" w:firstLine="559"/>
                                    <w:rPr>
                                      <w:sz w:val="28"/>
                                    </w:rPr>
                                  </w:pPr>
                                  <w:r>
                                    <w:rPr>
                                      <w:spacing w:val="-10"/>
                                      <w:sz w:val="28"/>
                                    </w:rPr>
                                    <w:t>现在，学校已基本形成了师德高尚、以教学新秀、教学能手、骨干教</w:t>
                                  </w:r>
                                  <w:r>
                                    <w:rPr>
                                      <w:spacing w:val="-4"/>
                                      <w:sz w:val="28"/>
                                    </w:rPr>
                                    <w:t>师和学科带头人等骨干教师为主体的优秀教师群体。</w:t>
                                  </w:r>
                                </w:p>
                                <w:p>
                                  <w:pPr>
                                    <w:pStyle w:val="9"/>
                                    <w:spacing w:line="358" w:lineRule="exact"/>
                                    <w:ind w:left="667"/>
                                    <w:rPr>
                                      <w:b/>
                                      <w:sz w:val="28"/>
                                    </w:rPr>
                                  </w:pPr>
                                  <w:r>
                                    <w:rPr>
                                      <w:b/>
                                      <w:sz w:val="28"/>
                                    </w:rPr>
                                    <w:t>二、特级教师业务精湛，引领示范作用突出</w:t>
                                  </w:r>
                                </w:p>
                                <w:p>
                                  <w:pPr>
                                    <w:pStyle w:val="9"/>
                                    <w:spacing w:before="7"/>
                                    <w:rPr>
                                      <w:sz w:val="20"/>
                                    </w:rPr>
                                  </w:pPr>
                                </w:p>
                                <w:p>
                                  <w:pPr>
                                    <w:pStyle w:val="9"/>
                                    <w:spacing w:line="417" w:lineRule="auto"/>
                                    <w:ind w:left="108" w:right="95" w:firstLine="559"/>
                                    <w:rPr>
                                      <w:sz w:val="28"/>
                                    </w:rPr>
                                  </w:pPr>
                                  <w:r>
                                    <w:rPr>
                                      <w:spacing w:val="-10"/>
                                      <w:sz w:val="28"/>
                                    </w:rPr>
                                    <w:t xml:space="preserve">学校现有省特级教师 </w:t>
                                  </w:r>
                                  <w:r>
                                    <w:rPr>
                                      <w:sz w:val="28"/>
                                    </w:rPr>
                                    <w:t>3</w:t>
                                  </w:r>
                                  <w:r>
                                    <w:rPr>
                                      <w:spacing w:val="-20"/>
                                      <w:sz w:val="28"/>
                                    </w:rPr>
                                    <w:t xml:space="preserve"> 人，正高级教师 </w:t>
                                  </w:r>
                                  <w:r>
                                    <w:rPr>
                                      <w:sz w:val="28"/>
                                    </w:rPr>
                                    <w:t>3</w:t>
                                  </w:r>
                                  <w:r>
                                    <w:rPr>
                                      <w:spacing w:val="-16"/>
                                      <w:sz w:val="28"/>
                                    </w:rPr>
                                    <w:t xml:space="preserve"> 人，省特级教师后备人才 </w:t>
                                  </w:r>
                                  <w:r>
                                    <w:rPr>
                                      <w:sz w:val="28"/>
                                    </w:rPr>
                                    <w:t xml:space="preserve">2 </w:t>
                                  </w:r>
                                  <w:r>
                                    <w:rPr>
                                      <w:spacing w:val="-11"/>
                                      <w:sz w:val="28"/>
                                    </w:rPr>
                                    <w:t>人。他们除了承担相应的教学工作，还专注于学科建设， 充分发挥引领</w:t>
                                  </w:r>
                                  <w:r>
                                    <w:rPr>
                                      <w:spacing w:val="-12"/>
                                      <w:sz w:val="28"/>
                                    </w:rPr>
                                    <w:t>示范、指导等“传帮带”作用，积极主动地指导、引领学科建设，在对骨</w:t>
                                  </w:r>
                                  <w:r>
                                    <w:rPr>
                                      <w:spacing w:val="-5"/>
                                      <w:sz w:val="28"/>
                                    </w:rPr>
                                    <w:t>干教师培养等方面成效突出，中青年教师成长较快。</w:t>
                                  </w:r>
                                </w:p>
                                <w:p>
                                  <w:pPr>
                                    <w:pStyle w:val="9"/>
                                    <w:spacing w:line="417" w:lineRule="auto"/>
                                    <w:ind w:left="108" w:right="95" w:firstLine="559"/>
                                    <w:rPr>
                                      <w:sz w:val="28"/>
                                    </w:rPr>
                                  </w:pPr>
                                  <w:r>
                                    <w:rPr>
                                      <w:spacing w:val="-18"/>
                                      <w:sz w:val="28"/>
                                    </w:rPr>
                                    <w:t>正高级教师、省特级教师仇定荣，引领学校成语发展研究方向，在市</w:t>
                                  </w:r>
                                  <w:r>
                                    <w:rPr>
                                      <w:spacing w:val="-8"/>
                                      <w:sz w:val="28"/>
                                    </w:rPr>
                                    <w:t>区成语文化研究方面一直走在最前沿，仇老师担任市、区语文名师工作室</w:t>
                                  </w:r>
                                  <w:r>
                                    <w:rPr>
                                      <w:spacing w:val="-3"/>
                                      <w:sz w:val="28"/>
                                    </w:rPr>
                                    <w:t>领衔人，主持着多项省、市级课题，全力助推年轻教师专业发展。</w:t>
                                  </w:r>
                                </w:p>
                                <w:p>
                                  <w:pPr>
                                    <w:pStyle w:val="9"/>
                                    <w:spacing w:line="417" w:lineRule="auto"/>
                                    <w:ind w:left="108" w:right="95" w:firstLine="559"/>
                                    <w:jc w:val="both"/>
                                    <w:rPr>
                                      <w:sz w:val="28"/>
                                    </w:rPr>
                                  </w:pPr>
                                  <w:r>
                                    <w:rPr>
                                      <w:spacing w:val="-12"/>
                                      <w:sz w:val="28"/>
                                    </w:rPr>
                                    <w:t>正高级教师、省特级教师朱俊，引领我校生物教育教学方向，并且辐</w:t>
                                  </w:r>
                                  <w:r>
                                    <w:rPr>
                                      <w:spacing w:val="-11"/>
                                      <w:sz w:val="28"/>
                                    </w:rPr>
                                    <w:t>射全区的教育教学，得到同行的较高赞誉。近年来，朱老师聚合了区生物</w:t>
                                  </w:r>
                                  <w:r>
                                    <w:rPr>
                                      <w:spacing w:val="-12"/>
                                      <w:sz w:val="28"/>
                                    </w:rPr>
                                    <w:t>学科骨干教师，多次在我校举办全区生物学科青蓝课程研讨活动、同课异</w:t>
                                  </w:r>
                                </w:p>
                                <w:p>
                                  <w:pPr>
                                    <w:pStyle w:val="9"/>
                                    <w:spacing w:line="358" w:lineRule="exact"/>
                                    <w:ind w:left="108"/>
                                    <w:rPr>
                                      <w:sz w:val="28"/>
                                    </w:rPr>
                                  </w:pPr>
                                  <w:r>
                                    <w:rPr>
                                      <w:spacing w:val="-12"/>
                                      <w:sz w:val="28"/>
                                    </w:rPr>
                                    <w:t>构、教学研讨等活动，共同研讨生物教学课改方向，推动了我校乃至全区</w:t>
                                  </w:r>
                                </w:p>
                              </w:tc>
                            </w:tr>
                          </w:tbl>
                          <w:p>
                            <w:pPr>
                              <w:pStyle w:val="4"/>
                            </w:pPr>
                          </w:p>
                        </w:txbxContent>
                      </wps:txbx>
                      <wps:bodyPr lIns="0" tIns="0" rIns="0" bIns="0" upright="1"/>
                    </wps:wsp>
                  </a:graphicData>
                </a:graphic>
              </wp:anchor>
            </w:drawing>
          </mc:Choice>
          <mc:Fallback>
            <w:pict>
              <v:shape id="文本框 36" o:spid="_x0000_s1026" o:spt="202" type="#_x0000_t202" style="position:absolute;left:0pt;margin-left:73.4pt;margin-top:79.35pt;height:687.3pt;width:454.35pt;mso-position-horizontal-relative:page;mso-position-vertical-relative:page;z-index:25172480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o/vl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rPr>
                                <w:sz w:val="28"/>
                              </w:rPr>
                            </w:pPr>
                            <w:r>
                              <w:rPr>
                                <w:b/>
                                <w:spacing w:val="-8"/>
                                <w:sz w:val="28"/>
                              </w:rPr>
                              <w:t>骨干教师提升工程。</w:t>
                            </w:r>
                            <w:r>
                              <w:rPr>
                                <w:spacing w:val="-7"/>
                                <w:sz w:val="28"/>
                              </w:rPr>
                              <w:t>学校成立了青年教师成长营及提高班，引领骨干</w:t>
                            </w:r>
                            <w:r>
                              <w:rPr>
                                <w:spacing w:val="-11"/>
                                <w:sz w:val="28"/>
                              </w:rPr>
                              <w:t>教师确立专业发展目标，参加各级各类专题培训，定期开设骨干教师观摩</w:t>
                            </w:r>
                            <w:r>
                              <w:rPr>
                                <w:spacing w:val="-19"/>
                                <w:sz w:val="28"/>
                              </w:rPr>
                              <w:t>课，鼓励骨干教师开设公开课、讲座。指导骨干教师申报并实施课题研究</w:t>
                            </w:r>
                            <w:r>
                              <w:rPr>
                                <w:spacing w:val="-20"/>
                                <w:sz w:val="28"/>
                              </w:rPr>
                              <w:t>积极参加各级各类评优课，建平台、搭梯子、有效地促进教师的专业成长</w:t>
                            </w:r>
                          </w:p>
                          <w:p>
                            <w:pPr>
                              <w:pStyle w:val="9"/>
                              <w:spacing w:line="417" w:lineRule="auto"/>
                              <w:ind w:left="108" w:right="95" w:firstLine="559"/>
                              <w:jc w:val="both"/>
                              <w:rPr>
                                <w:sz w:val="28"/>
                              </w:rPr>
                            </w:pPr>
                            <w:r>
                              <w:rPr>
                                <w:b/>
                                <w:spacing w:val="-6"/>
                                <w:sz w:val="28"/>
                              </w:rPr>
                              <w:t>名特教师培优工程。</w:t>
                            </w:r>
                            <w:r>
                              <w:rPr>
                                <w:spacing w:val="-9"/>
                                <w:sz w:val="28"/>
                              </w:rPr>
                              <w:t>学校创造各种条件，为名师搭台。通过学校的各</w:t>
                            </w:r>
                            <w:r>
                              <w:rPr>
                                <w:spacing w:val="-11"/>
                                <w:sz w:val="28"/>
                              </w:rPr>
                              <w:t>类评比，以评促建，促进老师树立更高的目标，发挥他们在学校教育中的骨干带头和示范、辐射作用。同时，聘请专家引领和指导，对照名特教师</w:t>
                            </w:r>
                            <w:r>
                              <w:rPr>
                                <w:spacing w:val="-18"/>
                                <w:sz w:val="28"/>
                              </w:rPr>
                              <w:t>的条件，明确努力方向，鼓励他们成为各级各学科的骨干、带头人和专家</w:t>
                            </w:r>
                          </w:p>
                          <w:p>
                            <w:pPr>
                              <w:pStyle w:val="9"/>
                              <w:spacing w:line="417" w:lineRule="auto"/>
                              <w:ind w:left="108" w:right="95" w:firstLine="559"/>
                              <w:rPr>
                                <w:sz w:val="28"/>
                              </w:rPr>
                            </w:pPr>
                            <w:r>
                              <w:rPr>
                                <w:spacing w:val="-10"/>
                                <w:sz w:val="28"/>
                              </w:rPr>
                              <w:t>现在，学校已基本形成了师德高尚、以教学新秀、教学能手、骨干教</w:t>
                            </w:r>
                            <w:r>
                              <w:rPr>
                                <w:spacing w:val="-4"/>
                                <w:sz w:val="28"/>
                              </w:rPr>
                              <w:t>师和学科带头人等骨干教师为主体的优秀教师群体。</w:t>
                            </w:r>
                          </w:p>
                          <w:p>
                            <w:pPr>
                              <w:pStyle w:val="9"/>
                              <w:spacing w:line="358" w:lineRule="exact"/>
                              <w:ind w:left="667"/>
                              <w:rPr>
                                <w:b/>
                                <w:sz w:val="28"/>
                              </w:rPr>
                            </w:pPr>
                            <w:r>
                              <w:rPr>
                                <w:b/>
                                <w:sz w:val="28"/>
                              </w:rPr>
                              <w:t>二、特级教师业务精湛，引领示范作用突出</w:t>
                            </w:r>
                          </w:p>
                          <w:p>
                            <w:pPr>
                              <w:pStyle w:val="9"/>
                              <w:spacing w:before="7"/>
                              <w:rPr>
                                <w:sz w:val="20"/>
                              </w:rPr>
                            </w:pPr>
                          </w:p>
                          <w:p>
                            <w:pPr>
                              <w:pStyle w:val="9"/>
                              <w:spacing w:line="417" w:lineRule="auto"/>
                              <w:ind w:left="108" w:right="95" w:firstLine="559"/>
                              <w:rPr>
                                <w:sz w:val="28"/>
                              </w:rPr>
                            </w:pPr>
                            <w:r>
                              <w:rPr>
                                <w:spacing w:val="-10"/>
                                <w:sz w:val="28"/>
                              </w:rPr>
                              <w:t xml:space="preserve">学校现有省特级教师 </w:t>
                            </w:r>
                            <w:r>
                              <w:rPr>
                                <w:sz w:val="28"/>
                              </w:rPr>
                              <w:t>3</w:t>
                            </w:r>
                            <w:r>
                              <w:rPr>
                                <w:spacing w:val="-20"/>
                                <w:sz w:val="28"/>
                              </w:rPr>
                              <w:t xml:space="preserve"> 人，正高级教师 </w:t>
                            </w:r>
                            <w:r>
                              <w:rPr>
                                <w:sz w:val="28"/>
                              </w:rPr>
                              <w:t>3</w:t>
                            </w:r>
                            <w:r>
                              <w:rPr>
                                <w:spacing w:val="-16"/>
                                <w:sz w:val="28"/>
                              </w:rPr>
                              <w:t xml:space="preserve"> 人，省特级教师后备人才 </w:t>
                            </w:r>
                            <w:r>
                              <w:rPr>
                                <w:sz w:val="28"/>
                              </w:rPr>
                              <w:t xml:space="preserve">2 </w:t>
                            </w:r>
                            <w:r>
                              <w:rPr>
                                <w:spacing w:val="-11"/>
                                <w:sz w:val="28"/>
                              </w:rPr>
                              <w:t>人。他们除了承担相应的教学工作，还专注于学科建设， 充分发挥引领</w:t>
                            </w:r>
                            <w:r>
                              <w:rPr>
                                <w:spacing w:val="-12"/>
                                <w:sz w:val="28"/>
                              </w:rPr>
                              <w:t>示范、指导等“传帮带”作用，积极主动地指导、引领学科建设，在对骨</w:t>
                            </w:r>
                            <w:r>
                              <w:rPr>
                                <w:spacing w:val="-5"/>
                                <w:sz w:val="28"/>
                              </w:rPr>
                              <w:t>干教师培养等方面成效突出，中青年教师成长较快。</w:t>
                            </w:r>
                          </w:p>
                          <w:p>
                            <w:pPr>
                              <w:pStyle w:val="9"/>
                              <w:spacing w:line="417" w:lineRule="auto"/>
                              <w:ind w:left="108" w:right="95" w:firstLine="559"/>
                              <w:rPr>
                                <w:sz w:val="28"/>
                              </w:rPr>
                            </w:pPr>
                            <w:r>
                              <w:rPr>
                                <w:spacing w:val="-18"/>
                                <w:sz w:val="28"/>
                              </w:rPr>
                              <w:t>正高级教师、省特级教师仇定荣，引领学校成语发展研究方向，在市</w:t>
                            </w:r>
                            <w:r>
                              <w:rPr>
                                <w:spacing w:val="-8"/>
                                <w:sz w:val="28"/>
                              </w:rPr>
                              <w:t>区成语文化研究方面一直走在最前沿，仇老师担任市、区语文名师工作室</w:t>
                            </w:r>
                            <w:r>
                              <w:rPr>
                                <w:spacing w:val="-3"/>
                                <w:sz w:val="28"/>
                              </w:rPr>
                              <w:t>领衔人，主持着多项省、市级课题，全力助推年轻教师专业发展。</w:t>
                            </w:r>
                          </w:p>
                          <w:p>
                            <w:pPr>
                              <w:pStyle w:val="9"/>
                              <w:spacing w:line="417" w:lineRule="auto"/>
                              <w:ind w:left="108" w:right="95" w:firstLine="559"/>
                              <w:jc w:val="both"/>
                              <w:rPr>
                                <w:sz w:val="28"/>
                              </w:rPr>
                            </w:pPr>
                            <w:r>
                              <w:rPr>
                                <w:spacing w:val="-12"/>
                                <w:sz w:val="28"/>
                              </w:rPr>
                              <w:t>正高级教师、省特级教师朱俊，引领我校生物教育教学方向，并且辐</w:t>
                            </w:r>
                            <w:r>
                              <w:rPr>
                                <w:spacing w:val="-11"/>
                                <w:sz w:val="28"/>
                              </w:rPr>
                              <w:t>射全区的教育教学，得到同行的较高赞誉。近年来，朱老师聚合了区生物</w:t>
                            </w:r>
                            <w:r>
                              <w:rPr>
                                <w:spacing w:val="-12"/>
                                <w:sz w:val="28"/>
                              </w:rPr>
                              <w:t>学科骨干教师，多次在我校举办全区生物学科青蓝课程研讨活动、同课异</w:t>
                            </w:r>
                          </w:p>
                          <w:p>
                            <w:pPr>
                              <w:pStyle w:val="9"/>
                              <w:spacing w:line="358" w:lineRule="exact"/>
                              <w:ind w:left="108"/>
                              <w:rPr>
                                <w:sz w:val="28"/>
                              </w:rPr>
                            </w:pPr>
                            <w:r>
                              <w:rPr>
                                <w:spacing w:val="-12"/>
                                <w:sz w:val="28"/>
                              </w:rPr>
                              <w:t>构、教学研讨等活动，共同研讨生物教学课改方向，推动了我校乃至全区</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5"/>
        <w:rPr>
          <w:sz w:val="24"/>
        </w:rPr>
      </w:pPr>
    </w:p>
    <w:p>
      <w:pPr>
        <w:pStyle w:val="4"/>
        <w:spacing w:before="62"/>
        <w:ind w:right="568"/>
        <w:jc w:val="right"/>
      </w:pPr>
      <w:r>
        <w:rPr>
          <w:w w:val="100"/>
        </w:rPr>
        <w:t>，</w:t>
      </w:r>
    </w:p>
    <w:p>
      <w:pPr>
        <w:pStyle w:val="4"/>
        <w:spacing w:before="9"/>
        <w:rPr>
          <w:sz w:val="20"/>
        </w:rPr>
      </w:pPr>
    </w:p>
    <w:p>
      <w:pPr>
        <w:pStyle w:val="4"/>
        <w:ind w:right="568"/>
        <w:jc w:val="right"/>
      </w:pPr>
      <w:r>
        <w:rPr>
          <w:w w:val="100"/>
        </w:rPr>
        <w:t>。</w:t>
      </w:r>
    </w:p>
    <w:p>
      <w:pPr>
        <w:pStyle w:val="4"/>
      </w:pPr>
    </w:p>
    <w:p>
      <w:pPr>
        <w:pStyle w:val="4"/>
      </w:pPr>
    </w:p>
    <w:p>
      <w:pPr>
        <w:pStyle w:val="4"/>
      </w:pPr>
    </w:p>
    <w:p>
      <w:pPr>
        <w:pStyle w:val="4"/>
      </w:pPr>
    </w:p>
    <w:p>
      <w:pPr>
        <w:pStyle w:val="4"/>
      </w:pPr>
    </w:p>
    <w:p>
      <w:pPr>
        <w:pStyle w:val="4"/>
        <w:spacing w:before="10"/>
        <w:rPr>
          <w:sz w:val="26"/>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50"/>
        <w:ind w:right="568"/>
        <w:jc w:val="right"/>
      </w:pPr>
      <w:r>
        <w:rPr>
          <w:w w:val="100"/>
        </w:rPr>
        <w:t>、</w:t>
      </w:r>
    </w:p>
    <w:p>
      <w:pPr>
        <w:pStyle w:val="4"/>
      </w:pPr>
    </w:p>
    <w:p>
      <w:pPr>
        <w:pStyle w:val="4"/>
      </w:pPr>
    </w:p>
    <w:p>
      <w:pPr>
        <w:pStyle w:val="4"/>
      </w:pPr>
    </w:p>
    <w:p>
      <w:pPr>
        <w:pStyle w:val="4"/>
        <w:spacing w:before="2"/>
        <w:rPr>
          <w:sz w:val="34"/>
        </w:rPr>
      </w:pPr>
    </w:p>
    <w:p>
      <w:pPr>
        <w:pStyle w:val="4"/>
        <w:ind w:right="568"/>
        <w:jc w:val="right"/>
      </w:pPr>
      <w:r>
        <w:rPr>
          <w:w w:val="100"/>
        </w:rPr>
        <w:t>、</w:t>
      </w:r>
    </w:p>
    <w:p>
      <w:pPr>
        <w:spacing w:after="0"/>
        <w:jc w:val="right"/>
        <w:sectPr>
          <w:footerReference r:id="rId11" w:type="default"/>
          <w:pgSz w:w="11910" w:h="16840"/>
          <w:pgMar w:top="1560" w:right="760" w:bottom="1300" w:left="820" w:header="0" w:footer="1120" w:gutter="0"/>
          <w:pgNumType w:start="6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生物学科建设，为我校进一步深入研究生物校本课程体系的开发与建设、生物课堂教学范式创新的探索与转型奠定了坚实的基础。</w:t>
            </w:r>
          </w:p>
          <w:p>
            <w:pPr>
              <w:pStyle w:val="9"/>
              <w:spacing w:line="417" w:lineRule="auto"/>
              <w:ind w:left="108" w:right="-15" w:firstLine="559"/>
              <w:rPr>
                <w:sz w:val="28"/>
              </w:rPr>
            </w:pPr>
            <w:r>
              <w:rPr>
                <w:spacing w:val="-3"/>
                <w:sz w:val="28"/>
              </w:rPr>
              <w:t>正高级教师、省特级教师赵金华担任体育教学工作并承担教师发展、教科研培训、论文撰写、课题研究、市区两级名师工作室领衔人等工作。</w:t>
            </w:r>
            <w:r>
              <w:rPr>
                <w:spacing w:val="-10"/>
                <w:sz w:val="28"/>
              </w:rPr>
              <w:t>在其带领下，我校科研氛围浓厚，教师积极性高、研究方向明确，近三年</w:t>
            </w:r>
            <w:r>
              <w:rPr>
                <w:spacing w:val="-4"/>
                <w:sz w:val="28"/>
              </w:rPr>
              <w:t>内先后有六个省级教育规划课题立项、结题，多个市级课题立项或结题。</w:t>
            </w:r>
          </w:p>
          <w:p>
            <w:pPr>
              <w:pStyle w:val="9"/>
              <w:spacing w:line="358" w:lineRule="exact"/>
              <w:ind w:left="667"/>
              <w:rPr>
                <w:b/>
                <w:sz w:val="28"/>
              </w:rPr>
            </w:pPr>
            <w:r>
              <w:rPr>
                <w:b/>
                <w:sz w:val="28"/>
              </w:rPr>
              <w:t>三、骨干教师发展均衡，区域辐射范围广泛</w:t>
            </w:r>
          </w:p>
          <w:p>
            <w:pPr>
              <w:pStyle w:val="9"/>
              <w:spacing w:before="8"/>
              <w:rPr>
                <w:sz w:val="20"/>
              </w:rPr>
            </w:pPr>
          </w:p>
          <w:p>
            <w:pPr>
              <w:pStyle w:val="9"/>
              <w:ind w:left="667"/>
              <w:jc w:val="both"/>
              <w:rPr>
                <w:sz w:val="28"/>
              </w:rPr>
            </w:pPr>
            <w:r>
              <w:rPr>
                <w:spacing w:val="-22"/>
                <w:sz w:val="28"/>
              </w:rPr>
              <w:t xml:space="preserve">学校 </w:t>
            </w:r>
            <w:r>
              <w:rPr>
                <w:sz w:val="28"/>
              </w:rPr>
              <w:t>13</w:t>
            </w:r>
            <w:r>
              <w:rPr>
                <w:spacing w:val="-14"/>
                <w:sz w:val="28"/>
              </w:rPr>
              <w:t xml:space="preserve"> 个学科部，共有专任教师 </w:t>
            </w:r>
            <w:r>
              <w:rPr>
                <w:sz w:val="28"/>
              </w:rPr>
              <w:t>214</w:t>
            </w:r>
            <w:r>
              <w:rPr>
                <w:spacing w:val="-9"/>
                <w:sz w:val="28"/>
              </w:rPr>
              <w:t xml:space="preserve"> 名，区级及以上“五级梯队”</w:t>
            </w:r>
          </w:p>
          <w:p>
            <w:pPr>
              <w:pStyle w:val="9"/>
              <w:spacing w:before="9"/>
              <w:rPr>
                <w:sz w:val="20"/>
              </w:rPr>
            </w:pPr>
          </w:p>
          <w:p>
            <w:pPr>
              <w:pStyle w:val="9"/>
              <w:spacing w:line="417" w:lineRule="auto"/>
              <w:ind w:left="108" w:right="95"/>
              <w:jc w:val="both"/>
              <w:rPr>
                <w:sz w:val="28"/>
              </w:rPr>
            </w:pPr>
            <w:r>
              <w:rPr>
                <w:spacing w:val="-19"/>
                <w:sz w:val="28"/>
              </w:rPr>
              <w:t xml:space="preserve">教师共 </w:t>
            </w:r>
            <w:r>
              <w:rPr>
                <w:sz w:val="28"/>
              </w:rPr>
              <w:t>88</w:t>
            </w:r>
            <w:r>
              <w:rPr>
                <w:spacing w:val="-11"/>
                <w:sz w:val="28"/>
              </w:rPr>
              <w:t xml:space="preserve"> 人，涵盖了所有学科。其中，</w:t>
            </w:r>
            <w:r>
              <w:rPr>
                <w:spacing w:val="-4"/>
                <w:sz w:val="28"/>
              </w:rPr>
              <w:t>11</w:t>
            </w:r>
            <w:r>
              <w:rPr>
                <w:spacing w:val="-22"/>
                <w:sz w:val="28"/>
              </w:rPr>
              <w:t xml:space="preserve"> 个学科部有 </w:t>
            </w:r>
            <w:r>
              <w:rPr>
                <w:sz w:val="28"/>
              </w:rPr>
              <w:t>2</w:t>
            </w:r>
            <w:r>
              <w:rPr>
                <w:spacing w:val="-11"/>
                <w:sz w:val="28"/>
              </w:rPr>
              <w:t xml:space="preserve"> 名以上的老师获</w:t>
            </w:r>
            <w:r>
              <w:rPr>
                <w:spacing w:val="-12"/>
                <w:sz w:val="28"/>
              </w:rPr>
              <w:t xml:space="preserve">五级梯队称号，占比达 </w:t>
            </w:r>
            <w:r>
              <w:rPr>
                <w:sz w:val="28"/>
              </w:rPr>
              <w:t>84.7</w:t>
            </w:r>
            <w:r>
              <w:rPr>
                <w:spacing w:val="-9"/>
                <w:sz w:val="28"/>
              </w:rPr>
              <w:t xml:space="preserve">%。市特级教师后备人才 </w:t>
            </w:r>
            <w:r>
              <w:rPr>
                <w:sz w:val="28"/>
              </w:rPr>
              <w:t>2</w:t>
            </w:r>
            <w:r>
              <w:rPr>
                <w:spacing w:val="-13"/>
                <w:sz w:val="28"/>
              </w:rPr>
              <w:t xml:space="preserve"> 人，市、区学科带</w:t>
            </w:r>
            <w:r>
              <w:rPr>
                <w:spacing w:val="-32"/>
                <w:sz w:val="28"/>
              </w:rPr>
              <w:t xml:space="preserve">头人 </w:t>
            </w:r>
            <w:r>
              <w:rPr>
                <w:sz w:val="28"/>
              </w:rPr>
              <w:t>25</w:t>
            </w:r>
            <w:r>
              <w:rPr>
                <w:spacing w:val="-18"/>
                <w:sz w:val="28"/>
              </w:rPr>
              <w:t xml:space="preserve"> 人，市骨干教师 </w:t>
            </w:r>
            <w:r>
              <w:rPr>
                <w:sz w:val="28"/>
              </w:rPr>
              <w:t>20</w:t>
            </w:r>
            <w:r>
              <w:rPr>
                <w:spacing w:val="-14"/>
                <w:sz w:val="28"/>
              </w:rPr>
              <w:t xml:space="preserve"> 人，市教学能手、教坛新秀 </w:t>
            </w:r>
            <w:r>
              <w:rPr>
                <w:sz w:val="28"/>
              </w:rPr>
              <w:t>13</w:t>
            </w:r>
            <w:r>
              <w:rPr>
                <w:spacing w:val="-12"/>
                <w:sz w:val="28"/>
              </w:rPr>
              <w:t xml:space="preserve"> 人，区骨干教</w:t>
            </w:r>
          </w:p>
          <w:p>
            <w:pPr>
              <w:pStyle w:val="9"/>
              <w:spacing w:line="417" w:lineRule="auto"/>
              <w:ind w:left="108" w:right="95"/>
              <w:jc w:val="both"/>
              <w:rPr>
                <w:sz w:val="28"/>
              </w:rPr>
            </w:pPr>
            <w:r>
              <w:rPr>
                <w:spacing w:val="-32"/>
                <w:sz w:val="28"/>
              </w:rPr>
              <w:t xml:space="preserve">师 </w:t>
            </w:r>
            <w:r>
              <w:rPr>
                <w:sz w:val="28"/>
              </w:rPr>
              <w:t>18</w:t>
            </w:r>
            <w:r>
              <w:rPr>
                <w:spacing w:val="-9"/>
                <w:sz w:val="28"/>
              </w:rPr>
              <w:t xml:space="preserve"> 人。他们在团队建设、课堂教学、校本课程开发、课题研究、示范</w:t>
            </w:r>
            <w:r>
              <w:rPr>
                <w:spacing w:val="-10"/>
                <w:sz w:val="28"/>
              </w:rPr>
              <w:t>观摩课、指导学生获奖等方面有积极作为，能够引领团队专业发展，带领</w:t>
            </w:r>
            <w:r>
              <w:rPr>
                <w:spacing w:val="-13"/>
                <w:sz w:val="28"/>
              </w:rPr>
              <w:t xml:space="preserve">本学科教师实施新课程，在市、区范围内享有一定的声誉。近 </w:t>
            </w:r>
            <w:r>
              <w:rPr>
                <w:sz w:val="28"/>
              </w:rPr>
              <w:t>5</w:t>
            </w:r>
            <w:r>
              <w:rPr>
                <w:spacing w:val="-20"/>
                <w:sz w:val="28"/>
              </w:rPr>
              <w:t xml:space="preserve"> 年，我校</w:t>
            </w:r>
          </w:p>
          <w:p>
            <w:pPr>
              <w:pStyle w:val="9"/>
              <w:spacing w:line="417" w:lineRule="auto"/>
              <w:ind w:left="108" w:right="95"/>
              <w:jc w:val="both"/>
              <w:rPr>
                <w:sz w:val="28"/>
              </w:rPr>
            </w:pPr>
            <w:r>
              <w:rPr>
                <w:spacing w:val="-11"/>
                <w:sz w:val="28"/>
              </w:rPr>
              <w:t xml:space="preserve">教师对外开设示范课、观摩课达 </w:t>
            </w:r>
            <w:r>
              <w:rPr>
                <w:sz w:val="28"/>
              </w:rPr>
              <w:t>500</w:t>
            </w:r>
            <w:r>
              <w:rPr>
                <w:spacing w:val="-13"/>
                <w:sz w:val="28"/>
              </w:rPr>
              <w:t xml:space="preserve"> 多节，均受到好评。教师群体的学科</w:t>
            </w:r>
            <w:r>
              <w:rPr>
                <w:spacing w:val="-5"/>
                <w:sz w:val="28"/>
              </w:rPr>
              <w:t>能力、综合素质在区域普教系统名列前茅。</w:t>
            </w:r>
          </w:p>
          <w:p>
            <w:pPr>
              <w:pStyle w:val="9"/>
              <w:spacing w:line="417" w:lineRule="auto"/>
              <w:ind w:left="108" w:right="95" w:firstLine="559"/>
              <w:jc w:val="both"/>
              <w:rPr>
                <w:sz w:val="28"/>
              </w:rPr>
            </w:pPr>
            <w:r>
              <w:rPr>
                <w:spacing w:val="-12"/>
                <w:sz w:val="28"/>
              </w:rPr>
              <w:t>学校现承担省“十三五”、“十四五”课题多项，充分引领学校科研</w:t>
            </w:r>
            <w:r>
              <w:rPr>
                <w:spacing w:val="-14"/>
                <w:sz w:val="28"/>
              </w:rPr>
              <w:t xml:space="preserve">的发展。近三年来，学校老师在省级以上刊物发表 </w:t>
            </w:r>
            <w:r>
              <w:rPr>
                <w:sz w:val="28"/>
              </w:rPr>
              <w:t>233</w:t>
            </w:r>
            <w:r>
              <w:rPr>
                <w:spacing w:val="-14"/>
                <w:sz w:val="28"/>
              </w:rPr>
              <w:t xml:space="preserve"> 篇学术论文，其中</w:t>
            </w:r>
          </w:p>
          <w:p>
            <w:pPr>
              <w:pStyle w:val="9"/>
              <w:spacing w:line="417" w:lineRule="auto"/>
              <w:ind w:left="108" w:right="95"/>
              <w:jc w:val="both"/>
              <w:rPr>
                <w:sz w:val="28"/>
              </w:rPr>
            </w:pPr>
            <w:r>
              <w:rPr>
                <w:spacing w:val="-13"/>
                <w:sz w:val="28"/>
              </w:rPr>
              <w:t xml:space="preserve">核心期刊发表 </w:t>
            </w:r>
            <w:r>
              <w:rPr>
                <w:sz w:val="28"/>
              </w:rPr>
              <w:t>9</w:t>
            </w:r>
            <w:r>
              <w:rPr>
                <w:spacing w:val="-19"/>
                <w:sz w:val="28"/>
              </w:rPr>
              <w:t xml:space="preserve"> 篇，教师撰写教学专著 </w:t>
            </w:r>
            <w:r>
              <w:rPr>
                <w:sz w:val="28"/>
              </w:rPr>
              <w:t>1</w:t>
            </w:r>
            <w:r>
              <w:rPr>
                <w:spacing w:val="-12"/>
                <w:sz w:val="28"/>
              </w:rPr>
              <w:t xml:space="preserve"> 本。教师们实施课程改革的能力比较强，校本课程的研发丰富多彩。依托学校江苏省成语文化课程基地的</w:t>
            </w:r>
            <w:r>
              <w:rPr>
                <w:spacing w:val="-11"/>
                <w:sz w:val="28"/>
              </w:rPr>
              <w:t>建设，学校《成语文化校本课程规划方案》获江苏省一等奖；《成语文化</w:t>
            </w:r>
          </w:p>
          <w:p>
            <w:pPr>
              <w:pStyle w:val="9"/>
              <w:spacing w:line="358" w:lineRule="exact"/>
              <w:ind w:left="108"/>
              <w:rPr>
                <w:sz w:val="28"/>
              </w:rPr>
            </w:pPr>
            <w:r>
              <w:rPr>
                <w:spacing w:val="-6"/>
                <w:sz w:val="28"/>
              </w:rPr>
              <w:t>校本课程的开发与实施》常州市教学成果一等奖</w:t>
            </w:r>
            <w:r>
              <w:rPr>
                <w:spacing w:val="-3"/>
                <w:sz w:val="28"/>
              </w:rPr>
              <w:t>（基础教育类</w:t>
            </w:r>
            <w:r>
              <w:rPr>
                <w:spacing w:val="-32"/>
                <w:sz w:val="28"/>
              </w:rPr>
              <w:t>）</w:t>
            </w:r>
            <w:r>
              <w:rPr>
                <w:spacing w:val="-9"/>
                <w:sz w:val="28"/>
              </w:rPr>
              <w:t>；《中学</w:t>
            </w:r>
          </w:p>
        </w:tc>
      </w:tr>
    </w:tbl>
    <w:p>
      <w:pPr>
        <w:spacing w:after="0" w:line="358" w:lineRule="exact"/>
        <w:rPr>
          <w:sz w:val="28"/>
        </w:rPr>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2582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60" name="文本框 3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ight="-15"/>
                                    <w:rPr>
                                      <w:sz w:val="28"/>
                                    </w:rPr>
                                  </w:pPr>
                                  <w:r>
                                    <w:rPr>
                                      <w:spacing w:val="-3"/>
                                      <w:sz w:val="28"/>
                                    </w:rPr>
                                    <w:t>生物科学探究素养培育的案例研究》获常州市课题研究优秀成果二等奖；</w:t>
                                  </w:r>
                                </w:p>
                                <w:p>
                                  <w:pPr>
                                    <w:pStyle w:val="9"/>
                                    <w:spacing w:before="9"/>
                                    <w:rPr>
                                      <w:sz w:val="20"/>
                                    </w:rPr>
                                  </w:pPr>
                                </w:p>
                                <w:p>
                                  <w:pPr>
                                    <w:pStyle w:val="9"/>
                                    <w:spacing w:line="417" w:lineRule="auto"/>
                                    <w:ind w:left="108" w:right="95"/>
                                    <w:jc w:val="both"/>
                                    <w:rPr>
                                      <w:sz w:val="28"/>
                                    </w:rPr>
                                  </w:pPr>
                                  <w:r>
                                    <w:rPr>
                                      <w:spacing w:val="-8"/>
                                      <w:sz w:val="28"/>
                                    </w:rPr>
                                    <w:t>《高中语文成语文化校本课程群开发与实施案例》、《促进生命的健康成</w:t>
                                  </w:r>
                                  <w:r>
                                    <w:rPr>
                                      <w:spacing w:val="-9"/>
                                      <w:sz w:val="28"/>
                                    </w:rPr>
                                    <w:t>长——生命健康实践性课程基地建设案例》分获常州市基础教育内涵建设</w:t>
                                  </w:r>
                                  <w:r>
                                    <w:rPr>
                                      <w:spacing w:val="-3"/>
                                      <w:sz w:val="28"/>
                                    </w:rPr>
                                    <w:t>项目优秀实践案例评选二等奖。</w:t>
                                  </w:r>
                                </w:p>
                                <w:p>
                                  <w:pPr>
                                    <w:pStyle w:val="9"/>
                                    <w:spacing w:line="358" w:lineRule="exact"/>
                                    <w:ind w:left="667"/>
                                    <w:rPr>
                                      <w:b/>
                                      <w:sz w:val="28"/>
                                    </w:rPr>
                                  </w:pPr>
                                  <w:r>
                                    <w:rPr>
                                      <w:b/>
                                      <w:sz w:val="28"/>
                                    </w:rPr>
                                    <w:t>四、教师专业发展快速，成果丰硕</w:t>
                                  </w:r>
                                </w:p>
                                <w:p>
                                  <w:pPr>
                                    <w:pStyle w:val="9"/>
                                    <w:spacing w:before="9"/>
                                    <w:rPr>
                                      <w:sz w:val="20"/>
                                    </w:rPr>
                                  </w:pPr>
                                </w:p>
                                <w:p>
                                  <w:pPr>
                                    <w:pStyle w:val="9"/>
                                    <w:ind w:left="667" w:right="-15"/>
                                    <w:rPr>
                                      <w:sz w:val="28"/>
                                    </w:rPr>
                                  </w:pPr>
                                  <w:r>
                                    <w:rPr>
                                      <w:spacing w:val="-9"/>
                                      <w:sz w:val="28"/>
                                    </w:rPr>
                                    <w:t xml:space="preserve">近三年来，学校老师有 </w:t>
                                  </w:r>
                                  <w:r>
                                    <w:rPr>
                                      <w:sz w:val="28"/>
                                    </w:rPr>
                                    <w:t>233</w:t>
                                  </w:r>
                                  <w:r>
                                    <w:rPr>
                                      <w:spacing w:val="-10"/>
                                      <w:sz w:val="28"/>
                                    </w:rPr>
                                    <w:t xml:space="preserve"> 篇论文在省级以上刊物或核心刊物发表，</w:t>
                                  </w:r>
                                </w:p>
                                <w:p>
                                  <w:pPr>
                                    <w:pStyle w:val="9"/>
                                    <w:spacing w:before="9"/>
                                    <w:rPr>
                                      <w:sz w:val="20"/>
                                    </w:rPr>
                                  </w:pPr>
                                </w:p>
                                <w:p>
                                  <w:pPr>
                                    <w:pStyle w:val="9"/>
                                    <w:spacing w:line="417" w:lineRule="auto"/>
                                    <w:ind w:left="108" w:right="97"/>
                                    <w:rPr>
                                      <w:sz w:val="28"/>
                                    </w:rPr>
                                  </w:pPr>
                                  <w:r>
                                    <w:rPr>
                                      <w:spacing w:val="-34"/>
                                      <w:sz w:val="28"/>
                                    </w:rPr>
                                    <w:t xml:space="preserve">有 </w:t>
                                  </w:r>
                                  <w:r>
                                    <w:rPr>
                                      <w:sz w:val="28"/>
                                    </w:rPr>
                                    <w:t>80</w:t>
                                  </w:r>
                                  <w:r>
                                    <w:rPr>
                                      <w:spacing w:val="-13"/>
                                      <w:sz w:val="28"/>
                                    </w:rPr>
                                    <w:t xml:space="preserve"> 多人参与省、市课题研究。有 </w:t>
                                  </w:r>
                                  <w:r>
                                    <w:rPr>
                                      <w:sz w:val="28"/>
                                    </w:rPr>
                                    <w:t>100</w:t>
                                  </w:r>
                                  <w:r>
                                    <w:rPr>
                                      <w:spacing w:val="-9"/>
                                      <w:sz w:val="28"/>
                                    </w:rPr>
                                    <w:t xml:space="preserve"> 多位教师在省、市、区开设公开</w:t>
                                  </w:r>
                                  <w:r>
                                    <w:rPr>
                                      <w:spacing w:val="-3"/>
                                      <w:sz w:val="28"/>
                                    </w:rPr>
                                    <w:t>课或讲座，极大地提高了学校办学水平和办学影响力。</w:t>
                                  </w:r>
                                </w:p>
                                <w:p>
                                  <w:pPr>
                                    <w:pStyle w:val="9"/>
                                    <w:spacing w:line="358" w:lineRule="exact"/>
                                    <w:ind w:left="667"/>
                                    <w:rPr>
                                      <w:sz w:val="28"/>
                                    </w:rPr>
                                  </w:pPr>
                                  <w:r>
                                    <w:rPr>
                                      <w:spacing w:val="-31"/>
                                      <w:sz w:val="28"/>
                                    </w:rPr>
                                    <w:t xml:space="preserve">有 </w:t>
                                  </w:r>
                                  <w:r>
                                    <w:rPr>
                                      <w:sz w:val="28"/>
                                    </w:rPr>
                                    <w:t>75</w:t>
                                  </w:r>
                                  <w:r>
                                    <w:rPr>
                                      <w:spacing w:val="-8"/>
                                      <w:sz w:val="28"/>
                                    </w:rPr>
                                    <w:t xml:space="preserve"> 位教师在省级以上教育教学评比、基本功、优质课比赛、论文</w:t>
                                  </w:r>
                                </w:p>
                                <w:p>
                                  <w:pPr>
                                    <w:pStyle w:val="9"/>
                                    <w:spacing w:before="9"/>
                                    <w:rPr>
                                      <w:sz w:val="20"/>
                                    </w:rPr>
                                  </w:pPr>
                                </w:p>
                                <w:p>
                                  <w:pPr>
                                    <w:pStyle w:val="9"/>
                                    <w:spacing w:line="417" w:lineRule="auto"/>
                                    <w:ind w:left="108" w:right="95"/>
                                    <w:rPr>
                                      <w:sz w:val="28"/>
                                    </w:rPr>
                                  </w:pPr>
                                  <w:r>
                                    <w:rPr>
                                      <w:spacing w:val="-17"/>
                                      <w:sz w:val="28"/>
                                    </w:rPr>
                                    <w:t xml:space="preserve">评比、一师一优课、教学成果评比中获奖，获奖教师占教师总数的 </w:t>
                                  </w:r>
                                  <w:r>
                                    <w:rPr>
                                      <w:sz w:val="28"/>
                                    </w:rPr>
                                    <w:t>35.1% 2019</w:t>
                                  </w:r>
                                  <w:r>
                                    <w:rPr>
                                      <w:spacing w:val="-17"/>
                                      <w:sz w:val="28"/>
                                    </w:rPr>
                                    <w:t xml:space="preserve"> 年，</w:t>
                                  </w:r>
                                  <w:r>
                                    <w:rPr>
                                      <w:sz w:val="28"/>
                                    </w:rPr>
                                    <w:t>3</w:t>
                                  </w:r>
                                  <w:r>
                                    <w:rPr>
                                      <w:spacing w:val="-6"/>
                                      <w:sz w:val="28"/>
                                    </w:rPr>
                                    <w:t xml:space="preserve"> 篇论文在省级评比中分获一、二等奖，</w:t>
                                  </w:r>
                                  <w:r>
                                    <w:rPr>
                                      <w:sz w:val="28"/>
                                    </w:rPr>
                                    <w:t>2020</w:t>
                                  </w:r>
                                  <w:r>
                                    <w:rPr>
                                      <w:spacing w:val="-7"/>
                                      <w:sz w:val="28"/>
                                    </w:rPr>
                                    <w:t xml:space="preserve"> 年，在省级优秀</w:t>
                                  </w:r>
                                  <w:r>
                                    <w:rPr>
                                      <w:spacing w:val="-8"/>
                                      <w:sz w:val="28"/>
                                    </w:rPr>
                                    <w:t xml:space="preserve">课评比中，获省二等奖 </w:t>
                                  </w:r>
                                  <w:r>
                                    <w:rPr>
                                      <w:sz w:val="28"/>
                                    </w:rPr>
                                    <w:t>1</w:t>
                                  </w:r>
                                  <w:r>
                                    <w:rPr>
                                      <w:spacing w:val="-16"/>
                                      <w:sz w:val="28"/>
                                    </w:rPr>
                                    <w:t xml:space="preserve"> 节，</w:t>
                                  </w:r>
                                  <w:r>
                                    <w:rPr>
                                      <w:sz w:val="28"/>
                                    </w:rPr>
                                    <w:t>2021</w:t>
                                  </w:r>
                                  <w:r>
                                    <w:rPr>
                                      <w:spacing w:val="-6"/>
                                      <w:sz w:val="28"/>
                                    </w:rPr>
                                    <w:t xml:space="preserve"> 年，在“一师一优课，一课一名师” </w:t>
                                  </w:r>
                                  <w:r>
                                    <w:rPr>
                                      <w:spacing w:val="-11"/>
                                      <w:sz w:val="28"/>
                                    </w:rPr>
                                    <w:t xml:space="preserve">活动中，获得部省级优秀课 </w:t>
                                  </w:r>
                                  <w:r>
                                    <w:rPr>
                                      <w:sz w:val="28"/>
                                    </w:rPr>
                                    <w:t>7</w:t>
                                  </w:r>
                                  <w:r>
                                    <w:rPr>
                                      <w:spacing w:val="-15"/>
                                      <w:sz w:val="28"/>
                                    </w:rPr>
                                    <w:t xml:space="preserve"> 节，祁红菊老师获 </w:t>
                                  </w:r>
                                  <w:r>
                                    <w:rPr>
                                      <w:sz w:val="28"/>
                                    </w:rPr>
                                    <w:t>2021</w:t>
                                  </w:r>
                                  <w:r>
                                    <w:rPr>
                                      <w:spacing w:val="-9"/>
                                      <w:sz w:val="28"/>
                                    </w:rPr>
                                    <w:t xml:space="preserve"> 年江苏省高中物理</w:t>
                                  </w:r>
                                </w:p>
                                <w:p>
                                  <w:pPr>
                                    <w:pStyle w:val="9"/>
                                    <w:spacing w:line="417" w:lineRule="auto"/>
                                    <w:ind w:left="108" w:right="95"/>
                                    <w:jc w:val="both"/>
                                    <w:rPr>
                                      <w:sz w:val="28"/>
                                    </w:rPr>
                                  </w:pPr>
                                  <w:r>
                                    <w:rPr>
                                      <w:spacing w:val="-5"/>
                                      <w:sz w:val="28"/>
                                    </w:rPr>
                                    <w:t xml:space="preserve">优质课评比一等奖。朱俊老师 </w:t>
                                  </w:r>
                                  <w:r>
                                    <w:rPr>
                                      <w:sz w:val="28"/>
                                    </w:rPr>
                                    <w:t>2020</w:t>
                                  </w:r>
                                  <w:r>
                                    <w:rPr>
                                      <w:spacing w:val="-9"/>
                                      <w:sz w:val="28"/>
                                    </w:rPr>
                                    <w:t xml:space="preserve"> 年获江苏省教科研先进个人；王奕飞</w:t>
                                  </w:r>
                                  <w:r>
                                    <w:rPr>
                                      <w:spacing w:val="-11"/>
                                      <w:sz w:val="28"/>
                                    </w:rPr>
                                    <w:t>等五位老师撰写的《成语文化校本课程的开发与实施》校本课程获市一等奖。</w:t>
                                  </w:r>
                                </w:p>
                                <w:p>
                                  <w:pPr>
                                    <w:pStyle w:val="9"/>
                                    <w:spacing w:line="358" w:lineRule="exact"/>
                                    <w:ind w:left="667"/>
                                    <w:jc w:val="both"/>
                                    <w:rPr>
                                      <w:sz w:val="28"/>
                                    </w:rPr>
                                  </w:pPr>
                                  <w:r>
                                    <w:rPr>
                                      <w:spacing w:val="-11"/>
                                      <w:sz w:val="28"/>
                                    </w:rPr>
                                    <w:t xml:space="preserve">近三年，有 </w:t>
                                  </w:r>
                                  <w:r>
                                    <w:rPr>
                                      <w:sz w:val="28"/>
                                    </w:rPr>
                                    <w:t>81</w:t>
                                  </w:r>
                                  <w:r>
                                    <w:rPr>
                                      <w:spacing w:val="-9"/>
                                      <w:sz w:val="28"/>
                                    </w:rPr>
                                    <w:t xml:space="preserve"> 位老师指导学生在苏教国际杯作文竞赛、中学生与社</w:t>
                                  </w:r>
                                </w:p>
                                <w:p>
                                  <w:pPr>
                                    <w:pStyle w:val="9"/>
                                    <w:spacing w:before="3" w:line="620" w:lineRule="atLeast"/>
                                    <w:ind w:left="108" w:right="93"/>
                                    <w:jc w:val="both"/>
                                    <w:rPr>
                                      <w:sz w:val="28"/>
                                    </w:rPr>
                                  </w:pPr>
                                  <w:r>
                                    <w:rPr>
                                      <w:spacing w:val="-3"/>
                                      <w:sz w:val="28"/>
                                    </w:rPr>
                                    <w:t xml:space="preserve">会作文竞赛、数学、生物、化学等学科竞赛活动中获奖：如 </w:t>
                                  </w:r>
                                  <w:r>
                                    <w:rPr>
                                      <w:sz w:val="28"/>
                                    </w:rPr>
                                    <w:t>2019</w:t>
                                  </w:r>
                                  <w:r>
                                    <w:rPr>
                                      <w:spacing w:val="-17"/>
                                      <w:sz w:val="28"/>
                                    </w:rPr>
                                    <w:t xml:space="preserve"> 年阮志</w:t>
                                  </w:r>
                                  <w:r>
                                    <w:rPr>
                                      <w:spacing w:val="-23"/>
                                      <w:sz w:val="28"/>
                                    </w:rPr>
                                    <w:t>伟老师指导的洪嘉瑞、李安祺、刘嘉阳、曾逸飞四位同学获第五届中国“互联网+”大学生创新创业大赛全国总决赛萌芽版块一等奖、林珍老师指导</w:t>
                                  </w:r>
                                  <w:r>
                                    <w:rPr>
                                      <w:spacing w:val="-28"/>
                                      <w:sz w:val="28"/>
                                    </w:rPr>
                                    <w:t xml:space="preserve">的秦朵、仲彧雯等 </w:t>
                                  </w:r>
                                  <w:r>
                                    <w:rPr>
                                      <w:sz w:val="28"/>
                                    </w:rPr>
                                    <w:t>7</w:t>
                                  </w:r>
                                  <w:r>
                                    <w:rPr>
                                      <w:spacing w:val="-20"/>
                                      <w:sz w:val="28"/>
                                    </w:rPr>
                                    <w:t xml:space="preserve"> 位同学获第 </w:t>
                                  </w:r>
                                  <w:r>
                                    <w:rPr>
                                      <w:sz w:val="28"/>
                                    </w:rPr>
                                    <w:t>34</w:t>
                                  </w:r>
                                  <w:r>
                                    <w:rPr>
                                      <w:spacing w:val="-9"/>
                                      <w:sz w:val="28"/>
                                    </w:rPr>
                                    <w:t xml:space="preserve"> 届武汉国际楚才作文大赛全国高中生</w:t>
                                  </w:r>
                                  <w:r>
                                    <w:rPr>
                                      <w:spacing w:val="-3"/>
                                      <w:sz w:val="28"/>
                                    </w:rPr>
                                    <w:t>总决赛一、二等奖；</w:t>
                                  </w:r>
                                  <w:r>
                                    <w:rPr>
                                      <w:sz w:val="28"/>
                                    </w:rPr>
                                    <w:t>2020</w:t>
                                  </w:r>
                                  <w:r>
                                    <w:rPr>
                                      <w:spacing w:val="-9"/>
                                      <w:sz w:val="28"/>
                                    </w:rPr>
                                    <w:t xml:space="preserve"> 年蒋亦老师指导的蒋永琪、朱骏驰等 </w:t>
                                  </w:r>
                                  <w:r>
                                    <w:rPr>
                                      <w:sz w:val="28"/>
                                    </w:rPr>
                                    <w:t>3</w:t>
                                  </w:r>
                                  <w:r>
                                    <w:rPr>
                                      <w:spacing w:val="-13"/>
                                      <w:sz w:val="28"/>
                                    </w:rPr>
                                    <w:t xml:space="preserve"> 位同学</w:t>
                                  </w:r>
                                </w:p>
                              </w:tc>
                            </w:tr>
                          </w:tbl>
                          <w:p>
                            <w:pPr>
                              <w:pStyle w:val="4"/>
                            </w:pPr>
                          </w:p>
                        </w:txbxContent>
                      </wps:txbx>
                      <wps:bodyPr lIns="0" tIns="0" rIns="0" bIns="0" upright="1"/>
                    </wps:wsp>
                  </a:graphicData>
                </a:graphic>
              </wp:anchor>
            </w:drawing>
          </mc:Choice>
          <mc:Fallback>
            <w:pict>
              <v:shape id="文本框 37" o:spid="_x0000_s1026" o:spt="202" type="#_x0000_t202" style="position:absolute;left:0pt;margin-left:73.4pt;margin-top:79.35pt;height:687.3pt;width:454.35pt;mso-position-horizontal-relative:page;mso-position-vertical-relative:page;z-index:25172582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DuRp6V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ight="-15"/>
                              <w:rPr>
                                <w:sz w:val="28"/>
                              </w:rPr>
                            </w:pPr>
                            <w:r>
                              <w:rPr>
                                <w:spacing w:val="-3"/>
                                <w:sz w:val="28"/>
                              </w:rPr>
                              <w:t>生物科学探究素养培育的案例研究》获常州市课题研究优秀成果二等奖；</w:t>
                            </w:r>
                          </w:p>
                          <w:p>
                            <w:pPr>
                              <w:pStyle w:val="9"/>
                              <w:spacing w:before="9"/>
                              <w:rPr>
                                <w:sz w:val="20"/>
                              </w:rPr>
                            </w:pPr>
                          </w:p>
                          <w:p>
                            <w:pPr>
                              <w:pStyle w:val="9"/>
                              <w:spacing w:line="417" w:lineRule="auto"/>
                              <w:ind w:left="108" w:right="95"/>
                              <w:jc w:val="both"/>
                              <w:rPr>
                                <w:sz w:val="28"/>
                              </w:rPr>
                            </w:pPr>
                            <w:r>
                              <w:rPr>
                                <w:spacing w:val="-8"/>
                                <w:sz w:val="28"/>
                              </w:rPr>
                              <w:t>《高中语文成语文化校本课程群开发与实施案例》、《促进生命的健康成</w:t>
                            </w:r>
                            <w:r>
                              <w:rPr>
                                <w:spacing w:val="-9"/>
                                <w:sz w:val="28"/>
                              </w:rPr>
                              <w:t>长——生命健康实践性课程基地建设案例》分获常州市基础教育内涵建设</w:t>
                            </w:r>
                            <w:r>
                              <w:rPr>
                                <w:spacing w:val="-3"/>
                                <w:sz w:val="28"/>
                              </w:rPr>
                              <w:t>项目优秀实践案例评选二等奖。</w:t>
                            </w:r>
                          </w:p>
                          <w:p>
                            <w:pPr>
                              <w:pStyle w:val="9"/>
                              <w:spacing w:line="358" w:lineRule="exact"/>
                              <w:ind w:left="667"/>
                              <w:rPr>
                                <w:b/>
                                <w:sz w:val="28"/>
                              </w:rPr>
                            </w:pPr>
                            <w:r>
                              <w:rPr>
                                <w:b/>
                                <w:sz w:val="28"/>
                              </w:rPr>
                              <w:t>四、教师专业发展快速，成果丰硕</w:t>
                            </w:r>
                          </w:p>
                          <w:p>
                            <w:pPr>
                              <w:pStyle w:val="9"/>
                              <w:spacing w:before="9"/>
                              <w:rPr>
                                <w:sz w:val="20"/>
                              </w:rPr>
                            </w:pPr>
                          </w:p>
                          <w:p>
                            <w:pPr>
                              <w:pStyle w:val="9"/>
                              <w:ind w:left="667" w:right="-15"/>
                              <w:rPr>
                                <w:sz w:val="28"/>
                              </w:rPr>
                            </w:pPr>
                            <w:r>
                              <w:rPr>
                                <w:spacing w:val="-9"/>
                                <w:sz w:val="28"/>
                              </w:rPr>
                              <w:t xml:space="preserve">近三年来，学校老师有 </w:t>
                            </w:r>
                            <w:r>
                              <w:rPr>
                                <w:sz w:val="28"/>
                              </w:rPr>
                              <w:t>233</w:t>
                            </w:r>
                            <w:r>
                              <w:rPr>
                                <w:spacing w:val="-10"/>
                                <w:sz w:val="28"/>
                              </w:rPr>
                              <w:t xml:space="preserve"> 篇论文在省级以上刊物或核心刊物发表，</w:t>
                            </w:r>
                          </w:p>
                          <w:p>
                            <w:pPr>
                              <w:pStyle w:val="9"/>
                              <w:spacing w:before="9"/>
                              <w:rPr>
                                <w:sz w:val="20"/>
                              </w:rPr>
                            </w:pPr>
                          </w:p>
                          <w:p>
                            <w:pPr>
                              <w:pStyle w:val="9"/>
                              <w:spacing w:line="417" w:lineRule="auto"/>
                              <w:ind w:left="108" w:right="97"/>
                              <w:rPr>
                                <w:sz w:val="28"/>
                              </w:rPr>
                            </w:pPr>
                            <w:r>
                              <w:rPr>
                                <w:spacing w:val="-34"/>
                                <w:sz w:val="28"/>
                              </w:rPr>
                              <w:t xml:space="preserve">有 </w:t>
                            </w:r>
                            <w:r>
                              <w:rPr>
                                <w:sz w:val="28"/>
                              </w:rPr>
                              <w:t>80</w:t>
                            </w:r>
                            <w:r>
                              <w:rPr>
                                <w:spacing w:val="-13"/>
                                <w:sz w:val="28"/>
                              </w:rPr>
                              <w:t xml:space="preserve"> 多人参与省、市课题研究。有 </w:t>
                            </w:r>
                            <w:r>
                              <w:rPr>
                                <w:sz w:val="28"/>
                              </w:rPr>
                              <w:t>100</w:t>
                            </w:r>
                            <w:r>
                              <w:rPr>
                                <w:spacing w:val="-9"/>
                                <w:sz w:val="28"/>
                              </w:rPr>
                              <w:t xml:space="preserve"> 多位教师在省、市、区开设公开</w:t>
                            </w:r>
                            <w:r>
                              <w:rPr>
                                <w:spacing w:val="-3"/>
                                <w:sz w:val="28"/>
                              </w:rPr>
                              <w:t>课或讲座，极大地提高了学校办学水平和办学影响力。</w:t>
                            </w:r>
                          </w:p>
                          <w:p>
                            <w:pPr>
                              <w:pStyle w:val="9"/>
                              <w:spacing w:line="358" w:lineRule="exact"/>
                              <w:ind w:left="667"/>
                              <w:rPr>
                                <w:sz w:val="28"/>
                              </w:rPr>
                            </w:pPr>
                            <w:r>
                              <w:rPr>
                                <w:spacing w:val="-31"/>
                                <w:sz w:val="28"/>
                              </w:rPr>
                              <w:t xml:space="preserve">有 </w:t>
                            </w:r>
                            <w:r>
                              <w:rPr>
                                <w:sz w:val="28"/>
                              </w:rPr>
                              <w:t>75</w:t>
                            </w:r>
                            <w:r>
                              <w:rPr>
                                <w:spacing w:val="-8"/>
                                <w:sz w:val="28"/>
                              </w:rPr>
                              <w:t xml:space="preserve"> 位教师在省级以上教育教学评比、基本功、优质课比赛、论文</w:t>
                            </w:r>
                          </w:p>
                          <w:p>
                            <w:pPr>
                              <w:pStyle w:val="9"/>
                              <w:spacing w:before="9"/>
                              <w:rPr>
                                <w:sz w:val="20"/>
                              </w:rPr>
                            </w:pPr>
                          </w:p>
                          <w:p>
                            <w:pPr>
                              <w:pStyle w:val="9"/>
                              <w:spacing w:line="417" w:lineRule="auto"/>
                              <w:ind w:left="108" w:right="95"/>
                              <w:rPr>
                                <w:sz w:val="28"/>
                              </w:rPr>
                            </w:pPr>
                            <w:r>
                              <w:rPr>
                                <w:spacing w:val="-17"/>
                                <w:sz w:val="28"/>
                              </w:rPr>
                              <w:t xml:space="preserve">评比、一师一优课、教学成果评比中获奖，获奖教师占教师总数的 </w:t>
                            </w:r>
                            <w:r>
                              <w:rPr>
                                <w:sz w:val="28"/>
                              </w:rPr>
                              <w:t>35.1% 2019</w:t>
                            </w:r>
                            <w:r>
                              <w:rPr>
                                <w:spacing w:val="-17"/>
                                <w:sz w:val="28"/>
                              </w:rPr>
                              <w:t xml:space="preserve"> 年，</w:t>
                            </w:r>
                            <w:r>
                              <w:rPr>
                                <w:sz w:val="28"/>
                              </w:rPr>
                              <w:t>3</w:t>
                            </w:r>
                            <w:r>
                              <w:rPr>
                                <w:spacing w:val="-6"/>
                                <w:sz w:val="28"/>
                              </w:rPr>
                              <w:t xml:space="preserve"> 篇论文在省级评比中分获一、二等奖，</w:t>
                            </w:r>
                            <w:r>
                              <w:rPr>
                                <w:sz w:val="28"/>
                              </w:rPr>
                              <w:t>2020</w:t>
                            </w:r>
                            <w:r>
                              <w:rPr>
                                <w:spacing w:val="-7"/>
                                <w:sz w:val="28"/>
                              </w:rPr>
                              <w:t xml:space="preserve"> 年，在省级优秀</w:t>
                            </w:r>
                            <w:r>
                              <w:rPr>
                                <w:spacing w:val="-8"/>
                                <w:sz w:val="28"/>
                              </w:rPr>
                              <w:t xml:space="preserve">课评比中，获省二等奖 </w:t>
                            </w:r>
                            <w:r>
                              <w:rPr>
                                <w:sz w:val="28"/>
                              </w:rPr>
                              <w:t>1</w:t>
                            </w:r>
                            <w:r>
                              <w:rPr>
                                <w:spacing w:val="-16"/>
                                <w:sz w:val="28"/>
                              </w:rPr>
                              <w:t xml:space="preserve"> 节，</w:t>
                            </w:r>
                            <w:r>
                              <w:rPr>
                                <w:sz w:val="28"/>
                              </w:rPr>
                              <w:t>2021</w:t>
                            </w:r>
                            <w:r>
                              <w:rPr>
                                <w:spacing w:val="-6"/>
                                <w:sz w:val="28"/>
                              </w:rPr>
                              <w:t xml:space="preserve"> 年，在“一师一优课，一课一名师” </w:t>
                            </w:r>
                            <w:r>
                              <w:rPr>
                                <w:spacing w:val="-11"/>
                                <w:sz w:val="28"/>
                              </w:rPr>
                              <w:t xml:space="preserve">活动中，获得部省级优秀课 </w:t>
                            </w:r>
                            <w:r>
                              <w:rPr>
                                <w:sz w:val="28"/>
                              </w:rPr>
                              <w:t>7</w:t>
                            </w:r>
                            <w:r>
                              <w:rPr>
                                <w:spacing w:val="-15"/>
                                <w:sz w:val="28"/>
                              </w:rPr>
                              <w:t xml:space="preserve"> 节，祁红菊老师获 </w:t>
                            </w:r>
                            <w:r>
                              <w:rPr>
                                <w:sz w:val="28"/>
                              </w:rPr>
                              <w:t>2021</w:t>
                            </w:r>
                            <w:r>
                              <w:rPr>
                                <w:spacing w:val="-9"/>
                                <w:sz w:val="28"/>
                              </w:rPr>
                              <w:t xml:space="preserve"> 年江苏省高中物理</w:t>
                            </w:r>
                          </w:p>
                          <w:p>
                            <w:pPr>
                              <w:pStyle w:val="9"/>
                              <w:spacing w:line="417" w:lineRule="auto"/>
                              <w:ind w:left="108" w:right="95"/>
                              <w:jc w:val="both"/>
                              <w:rPr>
                                <w:sz w:val="28"/>
                              </w:rPr>
                            </w:pPr>
                            <w:r>
                              <w:rPr>
                                <w:spacing w:val="-5"/>
                                <w:sz w:val="28"/>
                              </w:rPr>
                              <w:t xml:space="preserve">优质课评比一等奖。朱俊老师 </w:t>
                            </w:r>
                            <w:r>
                              <w:rPr>
                                <w:sz w:val="28"/>
                              </w:rPr>
                              <w:t>2020</w:t>
                            </w:r>
                            <w:r>
                              <w:rPr>
                                <w:spacing w:val="-9"/>
                                <w:sz w:val="28"/>
                              </w:rPr>
                              <w:t xml:space="preserve"> 年获江苏省教科研先进个人；王奕飞</w:t>
                            </w:r>
                            <w:r>
                              <w:rPr>
                                <w:spacing w:val="-11"/>
                                <w:sz w:val="28"/>
                              </w:rPr>
                              <w:t>等五位老师撰写的《成语文化校本课程的开发与实施》校本课程获市一等奖。</w:t>
                            </w:r>
                          </w:p>
                          <w:p>
                            <w:pPr>
                              <w:pStyle w:val="9"/>
                              <w:spacing w:line="358" w:lineRule="exact"/>
                              <w:ind w:left="667"/>
                              <w:jc w:val="both"/>
                              <w:rPr>
                                <w:sz w:val="28"/>
                              </w:rPr>
                            </w:pPr>
                            <w:r>
                              <w:rPr>
                                <w:spacing w:val="-11"/>
                                <w:sz w:val="28"/>
                              </w:rPr>
                              <w:t xml:space="preserve">近三年，有 </w:t>
                            </w:r>
                            <w:r>
                              <w:rPr>
                                <w:sz w:val="28"/>
                              </w:rPr>
                              <w:t>81</w:t>
                            </w:r>
                            <w:r>
                              <w:rPr>
                                <w:spacing w:val="-9"/>
                                <w:sz w:val="28"/>
                              </w:rPr>
                              <w:t xml:space="preserve"> 位老师指导学生在苏教国际杯作文竞赛、中学生与社</w:t>
                            </w:r>
                          </w:p>
                          <w:p>
                            <w:pPr>
                              <w:pStyle w:val="9"/>
                              <w:spacing w:before="3" w:line="620" w:lineRule="atLeast"/>
                              <w:ind w:left="108" w:right="93"/>
                              <w:jc w:val="both"/>
                              <w:rPr>
                                <w:sz w:val="28"/>
                              </w:rPr>
                            </w:pPr>
                            <w:r>
                              <w:rPr>
                                <w:spacing w:val="-3"/>
                                <w:sz w:val="28"/>
                              </w:rPr>
                              <w:t xml:space="preserve">会作文竞赛、数学、生物、化学等学科竞赛活动中获奖：如 </w:t>
                            </w:r>
                            <w:r>
                              <w:rPr>
                                <w:sz w:val="28"/>
                              </w:rPr>
                              <w:t>2019</w:t>
                            </w:r>
                            <w:r>
                              <w:rPr>
                                <w:spacing w:val="-17"/>
                                <w:sz w:val="28"/>
                              </w:rPr>
                              <w:t xml:space="preserve"> 年阮志</w:t>
                            </w:r>
                            <w:r>
                              <w:rPr>
                                <w:spacing w:val="-23"/>
                                <w:sz w:val="28"/>
                              </w:rPr>
                              <w:t>伟老师指导的洪嘉瑞、李安祺、刘嘉阳、曾逸飞四位同学获第五届中国“互联网+”大学生创新创业大赛全国总决赛萌芽版块一等奖、林珍老师指导</w:t>
                            </w:r>
                            <w:r>
                              <w:rPr>
                                <w:spacing w:val="-28"/>
                                <w:sz w:val="28"/>
                              </w:rPr>
                              <w:t xml:space="preserve">的秦朵、仲彧雯等 </w:t>
                            </w:r>
                            <w:r>
                              <w:rPr>
                                <w:sz w:val="28"/>
                              </w:rPr>
                              <w:t>7</w:t>
                            </w:r>
                            <w:r>
                              <w:rPr>
                                <w:spacing w:val="-20"/>
                                <w:sz w:val="28"/>
                              </w:rPr>
                              <w:t xml:space="preserve"> 位同学获第 </w:t>
                            </w:r>
                            <w:r>
                              <w:rPr>
                                <w:sz w:val="28"/>
                              </w:rPr>
                              <w:t>34</w:t>
                            </w:r>
                            <w:r>
                              <w:rPr>
                                <w:spacing w:val="-9"/>
                                <w:sz w:val="28"/>
                              </w:rPr>
                              <w:t xml:space="preserve"> 届武汉国际楚才作文大赛全国高中生</w:t>
                            </w:r>
                            <w:r>
                              <w:rPr>
                                <w:spacing w:val="-3"/>
                                <w:sz w:val="28"/>
                              </w:rPr>
                              <w:t>总决赛一、二等奖；</w:t>
                            </w:r>
                            <w:r>
                              <w:rPr>
                                <w:sz w:val="28"/>
                              </w:rPr>
                              <w:t>2020</w:t>
                            </w:r>
                            <w:r>
                              <w:rPr>
                                <w:spacing w:val="-9"/>
                                <w:sz w:val="28"/>
                              </w:rPr>
                              <w:t xml:space="preserve"> 年蒋亦老师指导的蒋永琪、朱骏驰等 </w:t>
                            </w:r>
                            <w:r>
                              <w:rPr>
                                <w:sz w:val="28"/>
                              </w:rPr>
                              <w:t>3</w:t>
                            </w:r>
                            <w:r>
                              <w:rPr>
                                <w:spacing w:val="-13"/>
                                <w:sz w:val="28"/>
                              </w:rPr>
                              <w:t xml:space="preserve"> 位同学</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5"/>
        </w:rPr>
      </w:pPr>
    </w:p>
    <w:p>
      <w:pPr>
        <w:pStyle w:val="4"/>
        <w:spacing w:before="62"/>
        <w:ind w:right="568"/>
        <w:jc w:val="right"/>
      </w:pPr>
      <w:r>
        <w:rPr>
          <w:w w:val="100"/>
        </w:rPr>
        <w:t>。</w:t>
      </w:r>
    </w:p>
    <w:p>
      <w:pPr>
        <w:spacing w:after="0"/>
        <w:jc w:val="right"/>
        <w:sectPr>
          <w:pgSz w:w="11910" w:h="16840"/>
          <w:pgMar w:top="1560" w:right="760" w:bottom="138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9072" w:type="dxa"/>
          </w:tcPr>
          <w:p>
            <w:pPr>
              <w:pStyle w:val="9"/>
              <w:spacing w:before="133" w:line="417" w:lineRule="auto"/>
              <w:ind w:left="108" w:right="95"/>
              <w:jc w:val="both"/>
              <w:rPr>
                <w:sz w:val="28"/>
              </w:rPr>
            </w:pPr>
            <w:r>
              <w:rPr>
                <w:spacing w:val="-10"/>
                <w:sz w:val="28"/>
              </w:rPr>
              <w:t>获全国高中数学联合竞赛一、二等奖、曲艳平老师指导的卞政同学获江苏</w:t>
            </w:r>
            <w:r>
              <w:rPr>
                <w:spacing w:val="-3"/>
                <w:sz w:val="28"/>
              </w:rPr>
              <w:t>省金钥匙科技竞赛一等奖；</w:t>
            </w:r>
            <w:r>
              <w:rPr>
                <w:sz w:val="28"/>
              </w:rPr>
              <w:t>2021</w:t>
            </w:r>
            <w:r>
              <w:rPr>
                <w:spacing w:val="-9"/>
                <w:sz w:val="28"/>
              </w:rPr>
              <w:t xml:space="preserve"> 年朱俊老师指导的吴涛姜嘉城等 </w:t>
            </w:r>
            <w:r>
              <w:rPr>
                <w:sz w:val="28"/>
              </w:rPr>
              <w:t>7</w:t>
            </w:r>
            <w:r>
              <w:rPr>
                <w:spacing w:val="-16"/>
                <w:sz w:val="28"/>
              </w:rPr>
              <w:t xml:space="preserve"> 同学</w:t>
            </w:r>
            <w:r>
              <w:rPr>
                <w:spacing w:val="-6"/>
                <w:sz w:val="28"/>
              </w:rPr>
              <w:t>获全国中学生生物学联赛</w:t>
            </w:r>
            <w:r>
              <w:rPr>
                <w:sz w:val="28"/>
              </w:rPr>
              <w:t>（</w:t>
            </w:r>
            <w:r>
              <w:rPr>
                <w:spacing w:val="-2"/>
                <w:sz w:val="28"/>
              </w:rPr>
              <w:t>江苏赛区</w:t>
            </w:r>
            <w:r>
              <w:rPr>
                <w:spacing w:val="-29"/>
                <w:sz w:val="28"/>
              </w:rPr>
              <w:t>）</w:t>
            </w:r>
            <w:r>
              <w:rPr>
                <w:spacing w:val="-9"/>
                <w:sz w:val="28"/>
              </w:rPr>
              <w:t>一、二等奖、戴红伟老师指导的拉</w:t>
            </w:r>
            <w:r>
              <w:rPr>
                <w:spacing w:val="-13"/>
                <w:sz w:val="28"/>
              </w:rPr>
              <w:t xml:space="preserve">巴措姆同学获 </w:t>
            </w:r>
            <w:r>
              <w:rPr>
                <w:sz w:val="28"/>
              </w:rPr>
              <w:t>2021</w:t>
            </w:r>
            <w:r>
              <w:rPr>
                <w:spacing w:val="-10"/>
                <w:sz w:val="28"/>
              </w:rPr>
              <w:t xml:space="preserve"> 西藏自治区作文竞赛一等奖。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sz w:val="21"/>
              </w:rPr>
            </w:pPr>
            <w:r>
              <w:rPr>
                <w:w w:val="99"/>
                <w:sz w:val="21"/>
              </w:rPr>
              <w:t>无</w:t>
            </w:r>
          </w:p>
        </w:tc>
      </w:tr>
    </w:tbl>
    <w:p>
      <w:pPr>
        <w:pStyle w:val="4"/>
        <w:spacing w:before="10"/>
        <w:rPr>
          <w:sz w:val="20"/>
        </w:rPr>
      </w:pPr>
    </w:p>
    <w:p>
      <w:pPr>
        <w:pStyle w:val="8"/>
        <w:numPr>
          <w:ilvl w:val="0"/>
          <w:numId w:val="21"/>
        </w:numPr>
        <w:tabs>
          <w:tab w:val="left" w:pos="1292"/>
        </w:tabs>
        <w:spacing w:before="77" w:after="0" w:line="240" w:lineRule="auto"/>
        <w:ind w:left="1291" w:right="0" w:hanging="526"/>
        <w:jc w:val="left"/>
        <w:rPr>
          <w:b/>
          <w:sz w:val="19"/>
        </w:rPr>
      </w:pPr>
      <w:r>
        <w:rPr>
          <w:b/>
          <w:sz w:val="21"/>
        </w:rPr>
        <w:t>基础数据</w:t>
      </w:r>
    </w:p>
    <w:p>
      <w:pPr>
        <w:spacing w:before="25"/>
        <w:ind w:left="3788" w:right="0" w:firstLine="0"/>
        <w:jc w:val="left"/>
        <w:rPr>
          <w:b/>
          <w:sz w:val="24"/>
        </w:rPr>
      </w:pPr>
      <w:r>
        <w:rPr>
          <w:b/>
          <w:sz w:val="24"/>
        </w:rPr>
        <w:t>2-4-1 名、特、优教师情况</w:t>
      </w:r>
    </w:p>
    <w:tbl>
      <w:tblPr>
        <w:tblStyle w:val="5"/>
        <w:tblW w:w="0" w:type="auto"/>
        <w:tblInd w:w="64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61"/>
        <w:gridCol w:w="1138"/>
        <w:gridCol w:w="829"/>
        <w:gridCol w:w="864"/>
        <w:gridCol w:w="1072"/>
        <w:gridCol w:w="1378"/>
        <w:gridCol w:w="679"/>
        <w:gridCol w:w="496"/>
        <w:gridCol w:w="677"/>
        <w:gridCol w:w="1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6" w:hRule="atLeast"/>
        </w:trPr>
        <w:tc>
          <w:tcPr>
            <w:tcW w:w="861" w:type="dxa"/>
            <w:vMerge w:val="restart"/>
          </w:tcPr>
          <w:p>
            <w:pPr>
              <w:pStyle w:val="9"/>
              <w:rPr>
                <w:b/>
                <w:sz w:val="24"/>
              </w:rPr>
            </w:pPr>
          </w:p>
          <w:p>
            <w:pPr>
              <w:pStyle w:val="9"/>
              <w:spacing w:before="7"/>
              <w:rPr>
                <w:b/>
                <w:sz w:val="25"/>
              </w:rPr>
            </w:pPr>
          </w:p>
          <w:p>
            <w:pPr>
              <w:pStyle w:val="9"/>
              <w:ind w:left="188"/>
              <w:rPr>
                <w:b/>
                <w:sz w:val="24"/>
              </w:rPr>
            </w:pPr>
            <w:r>
              <w:rPr>
                <w:b/>
                <w:sz w:val="24"/>
              </w:rPr>
              <w:t>类别</w:t>
            </w:r>
          </w:p>
        </w:tc>
        <w:tc>
          <w:tcPr>
            <w:tcW w:w="1138" w:type="dxa"/>
            <w:vMerge w:val="restart"/>
          </w:tcPr>
          <w:p>
            <w:pPr>
              <w:pStyle w:val="9"/>
              <w:rPr>
                <w:b/>
                <w:sz w:val="24"/>
              </w:rPr>
            </w:pPr>
          </w:p>
          <w:p>
            <w:pPr>
              <w:pStyle w:val="9"/>
              <w:spacing w:before="7"/>
              <w:rPr>
                <w:b/>
                <w:sz w:val="25"/>
              </w:rPr>
            </w:pPr>
          </w:p>
          <w:p>
            <w:pPr>
              <w:pStyle w:val="9"/>
              <w:ind w:left="328"/>
              <w:rPr>
                <w:b/>
                <w:sz w:val="24"/>
              </w:rPr>
            </w:pPr>
            <w:r>
              <w:rPr>
                <w:b/>
                <w:sz w:val="24"/>
              </w:rPr>
              <w:t>姓名</w:t>
            </w:r>
          </w:p>
        </w:tc>
        <w:tc>
          <w:tcPr>
            <w:tcW w:w="829" w:type="dxa"/>
            <w:vMerge w:val="restart"/>
          </w:tcPr>
          <w:p>
            <w:pPr>
              <w:pStyle w:val="9"/>
              <w:rPr>
                <w:b/>
                <w:sz w:val="24"/>
              </w:rPr>
            </w:pPr>
          </w:p>
          <w:p>
            <w:pPr>
              <w:pStyle w:val="9"/>
              <w:spacing w:before="7"/>
              <w:rPr>
                <w:b/>
                <w:sz w:val="25"/>
              </w:rPr>
            </w:pPr>
          </w:p>
          <w:p>
            <w:pPr>
              <w:pStyle w:val="9"/>
              <w:ind w:left="171"/>
              <w:rPr>
                <w:b/>
                <w:sz w:val="24"/>
              </w:rPr>
            </w:pPr>
            <w:r>
              <w:rPr>
                <w:b/>
                <w:sz w:val="24"/>
              </w:rPr>
              <w:t>学科</w:t>
            </w:r>
          </w:p>
        </w:tc>
        <w:tc>
          <w:tcPr>
            <w:tcW w:w="864" w:type="dxa"/>
            <w:vMerge w:val="restart"/>
          </w:tcPr>
          <w:p>
            <w:pPr>
              <w:pStyle w:val="9"/>
              <w:rPr>
                <w:b/>
                <w:sz w:val="24"/>
              </w:rPr>
            </w:pPr>
          </w:p>
          <w:p>
            <w:pPr>
              <w:pStyle w:val="9"/>
              <w:spacing w:before="171" w:line="242" w:lineRule="auto"/>
              <w:ind w:left="310" w:right="301"/>
              <w:jc w:val="center"/>
              <w:rPr>
                <w:b/>
                <w:sz w:val="24"/>
              </w:rPr>
            </w:pPr>
            <w:r>
              <w:rPr>
                <w:b/>
                <w:sz w:val="24"/>
              </w:rPr>
              <w:t>年龄</w:t>
            </w:r>
          </w:p>
        </w:tc>
        <w:tc>
          <w:tcPr>
            <w:tcW w:w="1072" w:type="dxa"/>
            <w:vMerge w:val="restart"/>
          </w:tcPr>
          <w:p>
            <w:pPr>
              <w:pStyle w:val="9"/>
              <w:rPr>
                <w:b/>
                <w:sz w:val="24"/>
              </w:rPr>
            </w:pPr>
          </w:p>
          <w:p>
            <w:pPr>
              <w:pStyle w:val="9"/>
              <w:spacing w:before="171" w:line="242" w:lineRule="auto"/>
              <w:ind w:left="295" w:right="284"/>
              <w:rPr>
                <w:b/>
                <w:sz w:val="24"/>
              </w:rPr>
            </w:pPr>
            <w:r>
              <w:rPr>
                <w:b/>
                <w:sz w:val="24"/>
              </w:rPr>
              <w:t>评定时间</w:t>
            </w:r>
          </w:p>
        </w:tc>
        <w:tc>
          <w:tcPr>
            <w:tcW w:w="1378" w:type="dxa"/>
            <w:vMerge w:val="restart"/>
          </w:tcPr>
          <w:p>
            <w:pPr>
              <w:pStyle w:val="9"/>
              <w:rPr>
                <w:b/>
                <w:sz w:val="24"/>
              </w:rPr>
            </w:pPr>
          </w:p>
          <w:p>
            <w:pPr>
              <w:pStyle w:val="9"/>
              <w:tabs>
                <w:tab w:val="left" w:pos="927"/>
              </w:tabs>
              <w:spacing w:before="171" w:line="242" w:lineRule="auto"/>
              <w:ind w:left="207" w:right="195"/>
              <w:rPr>
                <w:b/>
                <w:sz w:val="24"/>
              </w:rPr>
            </w:pPr>
            <w:r>
              <w:rPr>
                <w:b/>
                <w:sz w:val="24"/>
              </w:rPr>
              <w:t>本校工</w:t>
            </w:r>
            <w:r>
              <w:rPr>
                <w:b/>
                <w:spacing w:val="-16"/>
                <w:sz w:val="24"/>
              </w:rPr>
              <w:t>作</w:t>
            </w:r>
            <w:r>
              <w:rPr>
                <w:b/>
                <w:sz w:val="24"/>
              </w:rPr>
              <w:t>时</w:t>
            </w:r>
            <w:r>
              <w:rPr>
                <w:b/>
                <w:sz w:val="24"/>
              </w:rPr>
              <w:tab/>
            </w:r>
            <w:r>
              <w:rPr>
                <w:b/>
                <w:spacing w:val="-14"/>
                <w:sz w:val="24"/>
              </w:rPr>
              <w:t>间</w:t>
            </w:r>
          </w:p>
        </w:tc>
        <w:tc>
          <w:tcPr>
            <w:tcW w:w="679" w:type="dxa"/>
            <w:vMerge w:val="restart"/>
          </w:tcPr>
          <w:p>
            <w:pPr>
              <w:pStyle w:val="9"/>
              <w:spacing w:before="167" w:line="242" w:lineRule="auto"/>
              <w:ind w:left="219" w:right="207"/>
              <w:jc w:val="both"/>
              <w:rPr>
                <w:b/>
                <w:sz w:val="24"/>
              </w:rPr>
            </w:pPr>
            <w:r>
              <w:rPr>
                <w:b/>
                <w:sz w:val="24"/>
              </w:rPr>
              <w:t>在编在岗</w:t>
            </w:r>
          </w:p>
        </w:tc>
        <w:tc>
          <w:tcPr>
            <w:tcW w:w="2306" w:type="dxa"/>
            <w:gridSpan w:val="3"/>
          </w:tcPr>
          <w:p>
            <w:pPr>
              <w:pStyle w:val="9"/>
              <w:spacing w:before="6" w:line="291" w:lineRule="exact"/>
              <w:ind w:left="670"/>
              <w:rPr>
                <w:b/>
                <w:sz w:val="24"/>
              </w:rPr>
            </w:pPr>
            <w:r>
              <w:rPr>
                <w:b/>
                <w:sz w:val="24"/>
              </w:rPr>
              <w:t>是否外聘</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861" w:type="dxa"/>
            <w:vMerge w:val="continue"/>
            <w:tcBorders>
              <w:top w:val="nil"/>
            </w:tcBorders>
          </w:tcPr>
          <w:p>
            <w:pPr>
              <w:rPr>
                <w:sz w:val="2"/>
                <w:szCs w:val="2"/>
              </w:rPr>
            </w:pPr>
          </w:p>
        </w:tc>
        <w:tc>
          <w:tcPr>
            <w:tcW w:w="1138" w:type="dxa"/>
            <w:vMerge w:val="continue"/>
            <w:tcBorders>
              <w:top w:val="nil"/>
            </w:tcBorders>
          </w:tcPr>
          <w:p>
            <w:pPr>
              <w:rPr>
                <w:sz w:val="2"/>
                <w:szCs w:val="2"/>
              </w:rPr>
            </w:pPr>
          </w:p>
        </w:tc>
        <w:tc>
          <w:tcPr>
            <w:tcW w:w="829" w:type="dxa"/>
            <w:vMerge w:val="continue"/>
            <w:tcBorders>
              <w:top w:val="nil"/>
            </w:tcBorders>
          </w:tcPr>
          <w:p>
            <w:pPr>
              <w:rPr>
                <w:sz w:val="2"/>
                <w:szCs w:val="2"/>
              </w:rPr>
            </w:pPr>
          </w:p>
        </w:tc>
        <w:tc>
          <w:tcPr>
            <w:tcW w:w="864" w:type="dxa"/>
            <w:vMerge w:val="continue"/>
            <w:tcBorders>
              <w:top w:val="nil"/>
            </w:tcBorders>
          </w:tcPr>
          <w:p>
            <w:pPr>
              <w:rPr>
                <w:sz w:val="2"/>
                <w:szCs w:val="2"/>
              </w:rPr>
            </w:pPr>
          </w:p>
        </w:tc>
        <w:tc>
          <w:tcPr>
            <w:tcW w:w="1072" w:type="dxa"/>
            <w:vMerge w:val="continue"/>
            <w:tcBorders>
              <w:top w:val="nil"/>
            </w:tcBorders>
          </w:tcPr>
          <w:p>
            <w:pPr>
              <w:rPr>
                <w:sz w:val="2"/>
                <w:szCs w:val="2"/>
              </w:rPr>
            </w:pPr>
          </w:p>
        </w:tc>
        <w:tc>
          <w:tcPr>
            <w:tcW w:w="1378" w:type="dxa"/>
            <w:vMerge w:val="continue"/>
            <w:tcBorders>
              <w:top w:val="nil"/>
            </w:tcBorders>
          </w:tcPr>
          <w:p>
            <w:pPr>
              <w:rPr>
                <w:sz w:val="2"/>
                <w:szCs w:val="2"/>
              </w:rPr>
            </w:pPr>
          </w:p>
        </w:tc>
        <w:tc>
          <w:tcPr>
            <w:tcW w:w="679" w:type="dxa"/>
            <w:vMerge w:val="continue"/>
            <w:tcBorders>
              <w:top w:val="nil"/>
            </w:tcBorders>
          </w:tcPr>
          <w:p>
            <w:pPr>
              <w:rPr>
                <w:sz w:val="2"/>
                <w:szCs w:val="2"/>
              </w:rPr>
            </w:pPr>
          </w:p>
        </w:tc>
        <w:tc>
          <w:tcPr>
            <w:tcW w:w="496" w:type="dxa"/>
          </w:tcPr>
          <w:p>
            <w:pPr>
              <w:pStyle w:val="9"/>
              <w:spacing w:before="3" w:line="242" w:lineRule="auto"/>
              <w:ind w:left="125" w:right="118"/>
              <w:jc w:val="both"/>
              <w:rPr>
                <w:b/>
                <w:sz w:val="24"/>
              </w:rPr>
            </w:pPr>
            <w:r>
              <w:rPr>
                <w:b/>
                <w:sz w:val="24"/>
              </w:rPr>
              <w:t>聘任年</w:t>
            </w:r>
          </w:p>
          <w:p>
            <w:pPr>
              <w:pStyle w:val="9"/>
              <w:spacing w:before="4" w:line="289" w:lineRule="exact"/>
              <w:ind w:left="125"/>
              <w:rPr>
                <w:b/>
                <w:sz w:val="24"/>
              </w:rPr>
            </w:pPr>
            <w:r>
              <w:rPr>
                <w:b/>
                <w:w w:val="99"/>
                <w:sz w:val="24"/>
              </w:rPr>
              <w:t>月</w:t>
            </w:r>
          </w:p>
        </w:tc>
        <w:tc>
          <w:tcPr>
            <w:tcW w:w="677" w:type="dxa"/>
          </w:tcPr>
          <w:p>
            <w:pPr>
              <w:pStyle w:val="9"/>
              <w:spacing w:before="159" w:line="242" w:lineRule="auto"/>
              <w:ind w:left="217" w:right="207"/>
              <w:jc w:val="both"/>
              <w:rPr>
                <w:b/>
                <w:sz w:val="24"/>
              </w:rPr>
            </w:pPr>
            <w:r>
              <w:rPr>
                <w:b/>
                <w:sz w:val="24"/>
              </w:rPr>
              <w:t>原单位</w:t>
            </w:r>
          </w:p>
        </w:tc>
        <w:tc>
          <w:tcPr>
            <w:tcW w:w="1133" w:type="dxa"/>
          </w:tcPr>
          <w:p>
            <w:pPr>
              <w:pStyle w:val="9"/>
              <w:spacing w:before="7"/>
              <w:rPr>
                <w:b/>
                <w:sz w:val="24"/>
              </w:rPr>
            </w:pPr>
          </w:p>
          <w:p>
            <w:pPr>
              <w:pStyle w:val="9"/>
              <w:spacing w:line="242" w:lineRule="auto"/>
              <w:ind w:left="325" w:right="315"/>
              <w:rPr>
                <w:b/>
                <w:sz w:val="24"/>
              </w:rPr>
            </w:pPr>
            <w:r>
              <w:rPr>
                <w:b/>
                <w:sz w:val="24"/>
              </w:rPr>
              <w:t>周课时数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61" w:type="dxa"/>
            <w:vMerge w:val="restart"/>
          </w:tcPr>
          <w:p>
            <w:pPr>
              <w:pStyle w:val="9"/>
              <w:spacing w:before="10" w:line="310" w:lineRule="atLeast"/>
              <w:ind w:left="188" w:right="180"/>
              <w:jc w:val="both"/>
              <w:rPr>
                <w:sz w:val="24"/>
              </w:rPr>
            </w:pPr>
            <w:r>
              <w:rPr>
                <w:sz w:val="24"/>
              </w:rPr>
              <w:t>省特级教师</w:t>
            </w:r>
          </w:p>
        </w:tc>
        <w:tc>
          <w:tcPr>
            <w:tcW w:w="1138" w:type="dxa"/>
          </w:tcPr>
          <w:p>
            <w:pPr>
              <w:pStyle w:val="9"/>
              <w:spacing w:before="2" w:line="289" w:lineRule="exact"/>
              <w:ind w:left="208"/>
              <w:rPr>
                <w:sz w:val="24"/>
              </w:rPr>
            </w:pPr>
            <w:r>
              <w:rPr>
                <w:sz w:val="24"/>
              </w:rPr>
              <w:t>仇定荣</w:t>
            </w:r>
          </w:p>
        </w:tc>
        <w:tc>
          <w:tcPr>
            <w:tcW w:w="829" w:type="dxa"/>
          </w:tcPr>
          <w:p>
            <w:pPr>
              <w:pStyle w:val="9"/>
              <w:spacing w:before="2" w:line="289" w:lineRule="exact"/>
              <w:ind w:left="174"/>
              <w:rPr>
                <w:sz w:val="24"/>
              </w:rPr>
            </w:pPr>
            <w:r>
              <w:rPr>
                <w:sz w:val="24"/>
              </w:rPr>
              <w:t>语文</w:t>
            </w:r>
          </w:p>
        </w:tc>
        <w:tc>
          <w:tcPr>
            <w:tcW w:w="864" w:type="dxa"/>
          </w:tcPr>
          <w:p>
            <w:pPr>
              <w:pStyle w:val="9"/>
              <w:spacing w:before="2" w:line="289" w:lineRule="exact"/>
              <w:ind w:right="299"/>
              <w:jc w:val="right"/>
              <w:rPr>
                <w:sz w:val="24"/>
              </w:rPr>
            </w:pPr>
            <w:r>
              <w:rPr>
                <w:sz w:val="24"/>
              </w:rPr>
              <w:t>59</w:t>
            </w:r>
          </w:p>
        </w:tc>
        <w:tc>
          <w:tcPr>
            <w:tcW w:w="1072" w:type="dxa"/>
          </w:tcPr>
          <w:p>
            <w:pPr>
              <w:pStyle w:val="9"/>
              <w:spacing w:before="2" w:line="289" w:lineRule="exact"/>
              <w:ind w:right="164"/>
              <w:jc w:val="right"/>
              <w:rPr>
                <w:sz w:val="24"/>
              </w:rPr>
            </w:pPr>
            <w:r>
              <w:rPr>
                <w:sz w:val="24"/>
              </w:rPr>
              <w:t>200808</w:t>
            </w:r>
          </w:p>
        </w:tc>
        <w:tc>
          <w:tcPr>
            <w:tcW w:w="1378" w:type="dxa"/>
          </w:tcPr>
          <w:p>
            <w:pPr>
              <w:pStyle w:val="9"/>
              <w:spacing w:before="2" w:line="289" w:lineRule="exact"/>
              <w:ind w:left="247" w:right="240"/>
              <w:jc w:val="center"/>
              <w:rPr>
                <w:sz w:val="24"/>
              </w:rPr>
            </w:pPr>
            <w:r>
              <w:rPr>
                <w:sz w:val="24"/>
              </w:rPr>
              <w:t>2009.08</w:t>
            </w:r>
          </w:p>
        </w:tc>
        <w:tc>
          <w:tcPr>
            <w:tcW w:w="679" w:type="dxa"/>
          </w:tcPr>
          <w:p>
            <w:pPr>
              <w:pStyle w:val="9"/>
              <w:spacing w:before="2" w:line="289"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2" w:line="289" w:lineRule="exact"/>
              <w:ind w:left="8"/>
              <w:jc w:val="center"/>
              <w:rPr>
                <w:sz w:val="24"/>
              </w:rPr>
            </w:pPr>
            <w:r>
              <w:rPr>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 w:type="dxa"/>
            <w:vMerge w:val="continue"/>
            <w:tcBorders>
              <w:top w:val="nil"/>
            </w:tcBorders>
          </w:tcPr>
          <w:p>
            <w:pPr>
              <w:rPr>
                <w:sz w:val="2"/>
                <w:szCs w:val="2"/>
              </w:rPr>
            </w:pPr>
          </w:p>
        </w:tc>
        <w:tc>
          <w:tcPr>
            <w:tcW w:w="1138" w:type="dxa"/>
          </w:tcPr>
          <w:p>
            <w:pPr>
              <w:pStyle w:val="9"/>
              <w:spacing w:before="2" w:line="290" w:lineRule="exact"/>
              <w:ind w:left="268"/>
              <w:rPr>
                <w:sz w:val="24"/>
              </w:rPr>
            </w:pPr>
            <w:r>
              <w:rPr>
                <w:sz w:val="24"/>
              </w:rPr>
              <w:t>朱 俊</w:t>
            </w:r>
          </w:p>
        </w:tc>
        <w:tc>
          <w:tcPr>
            <w:tcW w:w="829" w:type="dxa"/>
          </w:tcPr>
          <w:p>
            <w:pPr>
              <w:pStyle w:val="9"/>
              <w:spacing w:before="2" w:line="290" w:lineRule="exact"/>
              <w:ind w:left="174"/>
              <w:rPr>
                <w:sz w:val="24"/>
              </w:rPr>
            </w:pPr>
            <w:r>
              <w:rPr>
                <w:sz w:val="24"/>
              </w:rPr>
              <w:t>生物</w:t>
            </w:r>
          </w:p>
        </w:tc>
        <w:tc>
          <w:tcPr>
            <w:tcW w:w="864" w:type="dxa"/>
          </w:tcPr>
          <w:p>
            <w:pPr>
              <w:pStyle w:val="9"/>
              <w:spacing w:before="2" w:line="290" w:lineRule="exact"/>
              <w:ind w:right="299"/>
              <w:jc w:val="right"/>
              <w:rPr>
                <w:sz w:val="24"/>
              </w:rPr>
            </w:pPr>
            <w:r>
              <w:rPr>
                <w:sz w:val="24"/>
              </w:rPr>
              <w:t>54</w:t>
            </w:r>
          </w:p>
        </w:tc>
        <w:tc>
          <w:tcPr>
            <w:tcW w:w="1072" w:type="dxa"/>
          </w:tcPr>
          <w:p>
            <w:pPr>
              <w:pStyle w:val="9"/>
              <w:spacing w:before="2" w:line="290" w:lineRule="exact"/>
              <w:ind w:right="164"/>
              <w:jc w:val="right"/>
              <w:rPr>
                <w:sz w:val="24"/>
              </w:rPr>
            </w:pPr>
            <w:r>
              <w:rPr>
                <w:sz w:val="24"/>
              </w:rPr>
              <w:t>201608</w:t>
            </w:r>
          </w:p>
        </w:tc>
        <w:tc>
          <w:tcPr>
            <w:tcW w:w="1378" w:type="dxa"/>
          </w:tcPr>
          <w:p>
            <w:pPr>
              <w:pStyle w:val="9"/>
              <w:spacing w:before="2" w:line="290" w:lineRule="exact"/>
              <w:ind w:left="247" w:right="240"/>
              <w:jc w:val="center"/>
              <w:rPr>
                <w:sz w:val="24"/>
              </w:rPr>
            </w:pPr>
            <w:r>
              <w:rPr>
                <w:sz w:val="24"/>
              </w:rPr>
              <w:t>1992.08</w:t>
            </w:r>
          </w:p>
        </w:tc>
        <w:tc>
          <w:tcPr>
            <w:tcW w:w="679" w:type="dxa"/>
          </w:tcPr>
          <w:p>
            <w:pPr>
              <w:pStyle w:val="9"/>
              <w:spacing w:before="2" w:line="290"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2" w:line="290" w:lineRule="exact"/>
              <w:ind w:left="183" w:right="175"/>
              <w:jc w:val="center"/>
              <w:rPr>
                <w:sz w:val="24"/>
              </w:rPr>
            </w:pPr>
            <w:r>
              <w:rPr>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61" w:type="dxa"/>
            <w:vMerge w:val="continue"/>
            <w:tcBorders>
              <w:top w:val="nil"/>
            </w:tcBorders>
          </w:tcPr>
          <w:p>
            <w:pPr>
              <w:rPr>
                <w:sz w:val="2"/>
                <w:szCs w:val="2"/>
              </w:rPr>
            </w:pPr>
          </w:p>
        </w:tc>
        <w:tc>
          <w:tcPr>
            <w:tcW w:w="1138" w:type="dxa"/>
          </w:tcPr>
          <w:p>
            <w:pPr>
              <w:pStyle w:val="9"/>
              <w:spacing w:before="2" w:line="290" w:lineRule="exact"/>
              <w:ind w:left="208"/>
              <w:rPr>
                <w:sz w:val="24"/>
              </w:rPr>
            </w:pPr>
            <w:r>
              <w:rPr>
                <w:sz w:val="24"/>
              </w:rPr>
              <w:t>赵金华</w:t>
            </w:r>
          </w:p>
        </w:tc>
        <w:tc>
          <w:tcPr>
            <w:tcW w:w="829" w:type="dxa"/>
          </w:tcPr>
          <w:p>
            <w:pPr>
              <w:pStyle w:val="9"/>
              <w:spacing w:before="2" w:line="290" w:lineRule="exact"/>
              <w:ind w:left="174"/>
              <w:rPr>
                <w:sz w:val="24"/>
              </w:rPr>
            </w:pPr>
            <w:r>
              <w:rPr>
                <w:sz w:val="24"/>
              </w:rPr>
              <w:t>体育</w:t>
            </w:r>
          </w:p>
        </w:tc>
        <w:tc>
          <w:tcPr>
            <w:tcW w:w="864" w:type="dxa"/>
          </w:tcPr>
          <w:p>
            <w:pPr>
              <w:pStyle w:val="9"/>
              <w:spacing w:before="2" w:line="290" w:lineRule="exact"/>
              <w:ind w:right="299"/>
              <w:jc w:val="right"/>
              <w:rPr>
                <w:sz w:val="24"/>
              </w:rPr>
            </w:pPr>
            <w:r>
              <w:rPr>
                <w:sz w:val="24"/>
              </w:rPr>
              <w:t>47</w:t>
            </w:r>
          </w:p>
        </w:tc>
        <w:tc>
          <w:tcPr>
            <w:tcW w:w="1072" w:type="dxa"/>
          </w:tcPr>
          <w:p>
            <w:pPr>
              <w:pStyle w:val="9"/>
              <w:spacing w:before="2" w:line="290" w:lineRule="exact"/>
              <w:ind w:right="164"/>
              <w:jc w:val="right"/>
              <w:rPr>
                <w:sz w:val="24"/>
              </w:rPr>
            </w:pPr>
            <w:r>
              <w:rPr>
                <w:sz w:val="24"/>
              </w:rPr>
              <w:t>201808</w:t>
            </w:r>
          </w:p>
        </w:tc>
        <w:tc>
          <w:tcPr>
            <w:tcW w:w="1378" w:type="dxa"/>
          </w:tcPr>
          <w:p>
            <w:pPr>
              <w:pStyle w:val="9"/>
              <w:spacing w:before="2" w:line="290" w:lineRule="exact"/>
              <w:ind w:left="247" w:right="240"/>
              <w:jc w:val="center"/>
              <w:rPr>
                <w:sz w:val="24"/>
              </w:rPr>
            </w:pPr>
            <w:r>
              <w:rPr>
                <w:sz w:val="24"/>
              </w:rPr>
              <w:t>1997.08</w:t>
            </w:r>
          </w:p>
        </w:tc>
        <w:tc>
          <w:tcPr>
            <w:tcW w:w="679" w:type="dxa"/>
          </w:tcPr>
          <w:p>
            <w:pPr>
              <w:pStyle w:val="9"/>
              <w:spacing w:before="2" w:line="290"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2" w:line="290" w:lineRule="exact"/>
              <w:ind w:left="8"/>
              <w:jc w:val="center"/>
              <w:rPr>
                <w:sz w:val="24"/>
              </w:rPr>
            </w:pPr>
            <w:r>
              <w:rPr>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 w:type="dxa"/>
            <w:vMerge w:val="restart"/>
          </w:tcPr>
          <w:p>
            <w:pPr>
              <w:pStyle w:val="9"/>
              <w:spacing w:before="4" w:line="242" w:lineRule="auto"/>
              <w:ind w:left="188" w:right="180"/>
              <w:jc w:val="both"/>
              <w:rPr>
                <w:sz w:val="24"/>
              </w:rPr>
            </w:pPr>
            <w:r>
              <w:rPr>
                <w:sz w:val="24"/>
              </w:rPr>
              <w:t>中学正高级教</w:t>
            </w:r>
          </w:p>
          <w:p>
            <w:pPr>
              <w:pStyle w:val="9"/>
              <w:spacing w:before="4" w:line="288" w:lineRule="exact"/>
              <w:ind w:left="6"/>
              <w:jc w:val="center"/>
              <w:rPr>
                <w:sz w:val="24"/>
              </w:rPr>
            </w:pPr>
            <w:r>
              <w:rPr>
                <w:sz w:val="24"/>
              </w:rPr>
              <w:t>师</w:t>
            </w:r>
          </w:p>
        </w:tc>
        <w:tc>
          <w:tcPr>
            <w:tcW w:w="1138" w:type="dxa"/>
          </w:tcPr>
          <w:p>
            <w:pPr>
              <w:pStyle w:val="9"/>
              <w:spacing w:before="4" w:line="288" w:lineRule="exact"/>
              <w:ind w:left="208"/>
              <w:rPr>
                <w:sz w:val="24"/>
              </w:rPr>
            </w:pPr>
            <w:r>
              <w:rPr>
                <w:sz w:val="24"/>
              </w:rPr>
              <w:t>仇定荣</w:t>
            </w:r>
          </w:p>
        </w:tc>
        <w:tc>
          <w:tcPr>
            <w:tcW w:w="829" w:type="dxa"/>
          </w:tcPr>
          <w:p>
            <w:pPr>
              <w:pStyle w:val="9"/>
              <w:spacing w:before="4" w:line="288" w:lineRule="exact"/>
              <w:ind w:left="174"/>
              <w:rPr>
                <w:sz w:val="24"/>
              </w:rPr>
            </w:pPr>
            <w:r>
              <w:rPr>
                <w:sz w:val="24"/>
              </w:rPr>
              <w:t>语文</w:t>
            </w:r>
          </w:p>
        </w:tc>
        <w:tc>
          <w:tcPr>
            <w:tcW w:w="864" w:type="dxa"/>
          </w:tcPr>
          <w:p>
            <w:pPr>
              <w:pStyle w:val="9"/>
              <w:spacing w:before="4" w:line="288" w:lineRule="exact"/>
              <w:ind w:right="299"/>
              <w:jc w:val="right"/>
              <w:rPr>
                <w:sz w:val="24"/>
              </w:rPr>
            </w:pPr>
            <w:r>
              <w:rPr>
                <w:sz w:val="24"/>
              </w:rPr>
              <w:t>59</w:t>
            </w:r>
          </w:p>
        </w:tc>
        <w:tc>
          <w:tcPr>
            <w:tcW w:w="1072" w:type="dxa"/>
          </w:tcPr>
          <w:p>
            <w:pPr>
              <w:pStyle w:val="9"/>
              <w:spacing w:before="4" w:line="288" w:lineRule="exact"/>
              <w:ind w:right="164"/>
              <w:jc w:val="right"/>
              <w:rPr>
                <w:sz w:val="24"/>
              </w:rPr>
            </w:pPr>
            <w:r>
              <w:rPr>
                <w:sz w:val="24"/>
              </w:rPr>
              <w:t>201112</w:t>
            </w:r>
          </w:p>
        </w:tc>
        <w:tc>
          <w:tcPr>
            <w:tcW w:w="1378" w:type="dxa"/>
          </w:tcPr>
          <w:p>
            <w:pPr>
              <w:pStyle w:val="9"/>
              <w:spacing w:before="4" w:line="288" w:lineRule="exact"/>
              <w:ind w:left="247" w:right="240"/>
              <w:jc w:val="center"/>
              <w:rPr>
                <w:sz w:val="24"/>
              </w:rPr>
            </w:pPr>
            <w:r>
              <w:rPr>
                <w:sz w:val="24"/>
              </w:rPr>
              <w:t>2009.08</w:t>
            </w:r>
          </w:p>
        </w:tc>
        <w:tc>
          <w:tcPr>
            <w:tcW w:w="679" w:type="dxa"/>
          </w:tcPr>
          <w:p>
            <w:pPr>
              <w:pStyle w:val="9"/>
              <w:spacing w:before="1" w:line="290"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4" w:line="288" w:lineRule="exact"/>
              <w:ind w:left="8"/>
              <w:jc w:val="center"/>
              <w:rPr>
                <w:sz w:val="24"/>
              </w:rPr>
            </w:pPr>
            <w:r>
              <w:rPr>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861" w:type="dxa"/>
            <w:vMerge w:val="continue"/>
            <w:tcBorders>
              <w:top w:val="nil"/>
            </w:tcBorders>
          </w:tcPr>
          <w:p>
            <w:pPr>
              <w:rPr>
                <w:sz w:val="2"/>
                <w:szCs w:val="2"/>
              </w:rPr>
            </w:pPr>
          </w:p>
        </w:tc>
        <w:tc>
          <w:tcPr>
            <w:tcW w:w="1138" w:type="dxa"/>
          </w:tcPr>
          <w:p>
            <w:pPr>
              <w:pStyle w:val="9"/>
              <w:spacing w:before="3" w:line="288" w:lineRule="exact"/>
              <w:ind w:left="268"/>
              <w:rPr>
                <w:sz w:val="24"/>
              </w:rPr>
            </w:pPr>
            <w:r>
              <w:rPr>
                <w:sz w:val="24"/>
              </w:rPr>
              <w:t>朱 俊</w:t>
            </w:r>
          </w:p>
        </w:tc>
        <w:tc>
          <w:tcPr>
            <w:tcW w:w="829" w:type="dxa"/>
          </w:tcPr>
          <w:p>
            <w:pPr>
              <w:pStyle w:val="9"/>
              <w:spacing w:before="3" w:line="288" w:lineRule="exact"/>
              <w:ind w:left="174"/>
              <w:rPr>
                <w:sz w:val="24"/>
              </w:rPr>
            </w:pPr>
            <w:r>
              <w:rPr>
                <w:sz w:val="24"/>
              </w:rPr>
              <w:t>生物</w:t>
            </w:r>
          </w:p>
        </w:tc>
        <w:tc>
          <w:tcPr>
            <w:tcW w:w="864" w:type="dxa"/>
          </w:tcPr>
          <w:p>
            <w:pPr>
              <w:pStyle w:val="9"/>
              <w:spacing w:before="3" w:line="288" w:lineRule="exact"/>
              <w:ind w:right="299"/>
              <w:jc w:val="right"/>
              <w:rPr>
                <w:sz w:val="24"/>
              </w:rPr>
            </w:pPr>
            <w:r>
              <w:rPr>
                <w:sz w:val="24"/>
              </w:rPr>
              <w:t>54</w:t>
            </w:r>
          </w:p>
        </w:tc>
        <w:tc>
          <w:tcPr>
            <w:tcW w:w="1072" w:type="dxa"/>
          </w:tcPr>
          <w:p>
            <w:pPr>
              <w:pStyle w:val="9"/>
              <w:spacing w:before="3" w:line="288" w:lineRule="exact"/>
              <w:ind w:right="164"/>
              <w:jc w:val="right"/>
              <w:rPr>
                <w:sz w:val="24"/>
              </w:rPr>
            </w:pPr>
            <w:r>
              <w:rPr>
                <w:sz w:val="24"/>
              </w:rPr>
              <w:t>202011</w:t>
            </w:r>
          </w:p>
        </w:tc>
        <w:tc>
          <w:tcPr>
            <w:tcW w:w="1378" w:type="dxa"/>
          </w:tcPr>
          <w:p>
            <w:pPr>
              <w:pStyle w:val="9"/>
              <w:spacing w:before="3" w:line="288" w:lineRule="exact"/>
              <w:ind w:left="247" w:right="240"/>
              <w:jc w:val="center"/>
              <w:rPr>
                <w:sz w:val="24"/>
              </w:rPr>
            </w:pPr>
            <w:r>
              <w:rPr>
                <w:sz w:val="24"/>
              </w:rPr>
              <w:t>1992.08</w:t>
            </w:r>
          </w:p>
        </w:tc>
        <w:tc>
          <w:tcPr>
            <w:tcW w:w="679" w:type="dxa"/>
          </w:tcPr>
          <w:p>
            <w:pPr>
              <w:pStyle w:val="9"/>
              <w:spacing w:before="1" w:line="291"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3" w:line="288" w:lineRule="exact"/>
              <w:ind w:left="183" w:right="175"/>
              <w:jc w:val="center"/>
              <w:rPr>
                <w:sz w:val="24"/>
              </w:rPr>
            </w:pPr>
            <w:r>
              <w:rPr>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861" w:type="dxa"/>
            <w:vMerge w:val="continue"/>
            <w:tcBorders>
              <w:top w:val="nil"/>
            </w:tcBorders>
          </w:tcPr>
          <w:p>
            <w:pPr>
              <w:rPr>
                <w:sz w:val="2"/>
                <w:szCs w:val="2"/>
              </w:rPr>
            </w:pPr>
          </w:p>
        </w:tc>
        <w:tc>
          <w:tcPr>
            <w:tcW w:w="1138" w:type="dxa"/>
          </w:tcPr>
          <w:p>
            <w:pPr>
              <w:pStyle w:val="9"/>
              <w:spacing w:before="149"/>
              <w:ind w:left="208"/>
              <w:rPr>
                <w:sz w:val="24"/>
              </w:rPr>
            </w:pPr>
            <w:r>
              <w:rPr>
                <w:sz w:val="24"/>
              </w:rPr>
              <w:t>赵金华</w:t>
            </w:r>
          </w:p>
        </w:tc>
        <w:tc>
          <w:tcPr>
            <w:tcW w:w="829" w:type="dxa"/>
          </w:tcPr>
          <w:p>
            <w:pPr>
              <w:pStyle w:val="9"/>
              <w:spacing w:before="149"/>
              <w:ind w:left="174"/>
              <w:rPr>
                <w:sz w:val="24"/>
              </w:rPr>
            </w:pPr>
            <w:r>
              <w:rPr>
                <w:sz w:val="24"/>
              </w:rPr>
              <w:t>体育</w:t>
            </w:r>
          </w:p>
        </w:tc>
        <w:tc>
          <w:tcPr>
            <w:tcW w:w="864" w:type="dxa"/>
          </w:tcPr>
          <w:p>
            <w:pPr>
              <w:pStyle w:val="9"/>
              <w:spacing w:before="149"/>
              <w:ind w:right="299"/>
              <w:jc w:val="right"/>
              <w:rPr>
                <w:sz w:val="24"/>
              </w:rPr>
            </w:pPr>
            <w:r>
              <w:rPr>
                <w:sz w:val="24"/>
              </w:rPr>
              <w:t>47</w:t>
            </w:r>
          </w:p>
        </w:tc>
        <w:tc>
          <w:tcPr>
            <w:tcW w:w="1072" w:type="dxa"/>
          </w:tcPr>
          <w:p>
            <w:pPr>
              <w:pStyle w:val="9"/>
              <w:spacing w:before="149"/>
              <w:ind w:right="164"/>
              <w:jc w:val="right"/>
              <w:rPr>
                <w:sz w:val="24"/>
              </w:rPr>
            </w:pPr>
            <w:r>
              <w:rPr>
                <w:sz w:val="24"/>
              </w:rPr>
              <w:t>202111</w:t>
            </w:r>
          </w:p>
        </w:tc>
        <w:tc>
          <w:tcPr>
            <w:tcW w:w="1378" w:type="dxa"/>
          </w:tcPr>
          <w:p>
            <w:pPr>
              <w:pStyle w:val="9"/>
              <w:spacing w:before="149"/>
              <w:ind w:left="247" w:right="240"/>
              <w:jc w:val="center"/>
              <w:rPr>
                <w:sz w:val="24"/>
              </w:rPr>
            </w:pPr>
            <w:r>
              <w:rPr>
                <w:sz w:val="24"/>
              </w:rPr>
              <w:t>1997.08</w:t>
            </w:r>
          </w:p>
        </w:tc>
        <w:tc>
          <w:tcPr>
            <w:tcW w:w="679" w:type="dxa"/>
          </w:tcPr>
          <w:p>
            <w:pPr>
              <w:pStyle w:val="9"/>
              <w:spacing w:before="147"/>
              <w:ind w:left="9"/>
              <w:jc w:val="center"/>
              <w:rPr>
                <w:sz w:val="24"/>
              </w:rPr>
            </w:pPr>
            <w:r>
              <w:rPr>
                <w:sz w:val="24"/>
              </w:rPr>
              <w:t>是</w:t>
            </w:r>
          </w:p>
        </w:tc>
        <w:tc>
          <w:tcPr>
            <w:tcW w:w="496" w:type="dxa"/>
          </w:tcPr>
          <w:p>
            <w:pPr>
              <w:pStyle w:val="9"/>
              <w:rPr>
                <w:rFonts w:ascii="Times New Roman"/>
                <w:sz w:val="24"/>
              </w:rPr>
            </w:pPr>
          </w:p>
        </w:tc>
        <w:tc>
          <w:tcPr>
            <w:tcW w:w="677" w:type="dxa"/>
          </w:tcPr>
          <w:p>
            <w:pPr>
              <w:pStyle w:val="9"/>
              <w:rPr>
                <w:rFonts w:ascii="Times New Roman"/>
                <w:sz w:val="24"/>
              </w:rPr>
            </w:pPr>
          </w:p>
        </w:tc>
        <w:tc>
          <w:tcPr>
            <w:tcW w:w="1133" w:type="dxa"/>
          </w:tcPr>
          <w:p>
            <w:pPr>
              <w:pStyle w:val="9"/>
              <w:spacing w:before="149"/>
              <w:ind w:left="8"/>
              <w:jc w:val="center"/>
              <w:rPr>
                <w:sz w:val="24"/>
              </w:rPr>
            </w:pPr>
            <w:r>
              <w:rPr>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9" w:hRule="atLeast"/>
        </w:trPr>
        <w:tc>
          <w:tcPr>
            <w:tcW w:w="861" w:type="dxa"/>
            <w:vMerge w:val="restart"/>
          </w:tcPr>
          <w:p>
            <w:pPr>
              <w:pStyle w:val="9"/>
              <w:spacing w:before="3" w:line="242" w:lineRule="auto"/>
              <w:ind w:left="188" w:right="180"/>
              <w:jc w:val="both"/>
              <w:rPr>
                <w:sz w:val="24"/>
              </w:rPr>
            </w:pPr>
            <w:r>
              <w:rPr>
                <w:spacing w:val="-9"/>
                <w:sz w:val="24"/>
              </w:rPr>
              <w:t>苏教名家培养</w:t>
            </w:r>
          </w:p>
          <w:p>
            <w:pPr>
              <w:pStyle w:val="9"/>
              <w:spacing w:before="5" w:line="288" w:lineRule="exact"/>
              <w:ind w:left="188"/>
              <w:rPr>
                <w:sz w:val="24"/>
              </w:rPr>
            </w:pPr>
            <w:r>
              <w:rPr>
                <w:sz w:val="24"/>
              </w:rPr>
              <w:t>对象</w:t>
            </w:r>
          </w:p>
        </w:tc>
        <w:tc>
          <w:tcPr>
            <w:tcW w:w="1138" w:type="dxa"/>
          </w:tcPr>
          <w:p>
            <w:pPr>
              <w:pStyle w:val="9"/>
              <w:rPr>
                <w:rFonts w:ascii="Times New Roman"/>
                <w:sz w:val="24"/>
              </w:rPr>
            </w:pPr>
          </w:p>
        </w:tc>
        <w:tc>
          <w:tcPr>
            <w:tcW w:w="829" w:type="dxa"/>
          </w:tcPr>
          <w:p>
            <w:pPr>
              <w:pStyle w:val="9"/>
              <w:rPr>
                <w:rFonts w:ascii="Times New Roman"/>
                <w:sz w:val="24"/>
              </w:rPr>
            </w:pPr>
          </w:p>
        </w:tc>
        <w:tc>
          <w:tcPr>
            <w:tcW w:w="864" w:type="dxa"/>
          </w:tcPr>
          <w:p>
            <w:pPr>
              <w:pStyle w:val="9"/>
              <w:rPr>
                <w:rFonts w:ascii="Times New Roman"/>
                <w:sz w:val="24"/>
              </w:rPr>
            </w:pPr>
          </w:p>
        </w:tc>
        <w:tc>
          <w:tcPr>
            <w:tcW w:w="1072" w:type="dxa"/>
          </w:tcPr>
          <w:p>
            <w:pPr>
              <w:pStyle w:val="9"/>
              <w:rPr>
                <w:rFonts w:ascii="Times New Roman"/>
                <w:sz w:val="24"/>
              </w:rPr>
            </w:pPr>
          </w:p>
        </w:tc>
        <w:tc>
          <w:tcPr>
            <w:tcW w:w="1378" w:type="dxa"/>
          </w:tcPr>
          <w:p>
            <w:pPr>
              <w:pStyle w:val="9"/>
              <w:rPr>
                <w:rFonts w:ascii="Times New Roman"/>
                <w:sz w:val="24"/>
              </w:rPr>
            </w:pPr>
          </w:p>
        </w:tc>
        <w:tc>
          <w:tcPr>
            <w:tcW w:w="679" w:type="dxa"/>
          </w:tcPr>
          <w:p>
            <w:pPr>
              <w:pStyle w:val="9"/>
              <w:rPr>
                <w:rFonts w:ascii="Times New Roman"/>
                <w:sz w:val="24"/>
              </w:rPr>
            </w:pPr>
          </w:p>
        </w:tc>
        <w:tc>
          <w:tcPr>
            <w:tcW w:w="496" w:type="dxa"/>
          </w:tcPr>
          <w:p>
            <w:pPr>
              <w:pStyle w:val="9"/>
              <w:rPr>
                <w:rFonts w:ascii="Times New Roman"/>
                <w:sz w:val="24"/>
              </w:rPr>
            </w:pPr>
          </w:p>
        </w:tc>
        <w:tc>
          <w:tcPr>
            <w:tcW w:w="677" w:type="dxa"/>
          </w:tcPr>
          <w:p>
            <w:pPr>
              <w:pStyle w:val="9"/>
              <w:rPr>
                <w:rFonts w:ascii="Times New Roman"/>
                <w:sz w:val="24"/>
              </w:rPr>
            </w:pPr>
          </w:p>
        </w:tc>
        <w:tc>
          <w:tcPr>
            <w:tcW w:w="1133"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861" w:type="dxa"/>
            <w:vMerge w:val="continue"/>
            <w:tcBorders>
              <w:top w:val="nil"/>
            </w:tcBorders>
          </w:tcPr>
          <w:p>
            <w:pPr>
              <w:rPr>
                <w:sz w:val="2"/>
                <w:szCs w:val="2"/>
              </w:rPr>
            </w:pPr>
          </w:p>
        </w:tc>
        <w:tc>
          <w:tcPr>
            <w:tcW w:w="1138" w:type="dxa"/>
          </w:tcPr>
          <w:p>
            <w:pPr>
              <w:pStyle w:val="9"/>
              <w:rPr>
                <w:rFonts w:ascii="Times New Roman"/>
                <w:sz w:val="24"/>
              </w:rPr>
            </w:pPr>
          </w:p>
        </w:tc>
        <w:tc>
          <w:tcPr>
            <w:tcW w:w="829" w:type="dxa"/>
          </w:tcPr>
          <w:p>
            <w:pPr>
              <w:pStyle w:val="9"/>
              <w:rPr>
                <w:rFonts w:ascii="Times New Roman"/>
                <w:sz w:val="24"/>
              </w:rPr>
            </w:pPr>
          </w:p>
        </w:tc>
        <w:tc>
          <w:tcPr>
            <w:tcW w:w="864" w:type="dxa"/>
          </w:tcPr>
          <w:p>
            <w:pPr>
              <w:pStyle w:val="9"/>
              <w:rPr>
                <w:rFonts w:ascii="Times New Roman"/>
                <w:sz w:val="24"/>
              </w:rPr>
            </w:pPr>
          </w:p>
        </w:tc>
        <w:tc>
          <w:tcPr>
            <w:tcW w:w="1072" w:type="dxa"/>
          </w:tcPr>
          <w:p>
            <w:pPr>
              <w:pStyle w:val="9"/>
              <w:rPr>
                <w:rFonts w:ascii="Times New Roman"/>
                <w:sz w:val="24"/>
              </w:rPr>
            </w:pPr>
          </w:p>
        </w:tc>
        <w:tc>
          <w:tcPr>
            <w:tcW w:w="1378" w:type="dxa"/>
          </w:tcPr>
          <w:p>
            <w:pPr>
              <w:pStyle w:val="9"/>
              <w:rPr>
                <w:rFonts w:ascii="Times New Roman"/>
                <w:sz w:val="24"/>
              </w:rPr>
            </w:pPr>
          </w:p>
        </w:tc>
        <w:tc>
          <w:tcPr>
            <w:tcW w:w="679" w:type="dxa"/>
          </w:tcPr>
          <w:p>
            <w:pPr>
              <w:pStyle w:val="9"/>
              <w:rPr>
                <w:rFonts w:ascii="Times New Roman"/>
                <w:sz w:val="24"/>
              </w:rPr>
            </w:pPr>
          </w:p>
        </w:tc>
        <w:tc>
          <w:tcPr>
            <w:tcW w:w="496" w:type="dxa"/>
          </w:tcPr>
          <w:p>
            <w:pPr>
              <w:pStyle w:val="9"/>
              <w:rPr>
                <w:rFonts w:ascii="Times New Roman"/>
                <w:sz w:val="24"/>
              </w:rPr>
            </w:pPr>
          </w:p>
        </w:tc>
        <w:tc>
          <w:tcPr>
            <w:tcW w:w="677" w:type="dxa"/>
          </w:tcPr>
          <w:p>
            <w:pPr>
              <w:pStyle w:val="9"/>
              <w:rPr>
                <w:rFonts w:ascii="Times New Roman"/>
                <w:sz w:val="24"/>
              </w:rPr>
            </w:pPr>
          </w:p>
        </w:tc>
        <w:tc>
          <w:tcPr>
            <w:tcW w:w="1133"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 w:type="dxa"/>
            <w:vMerge w:val="restart"/>
          </w:tcPr>
          <w:p>
            <w:pPr>
              <w:pStyle w:val="9"/>
              <w:spacing w:before="3" w:line="242" w:lineRule="auto"/>
              <w:ind w:left="106" w:right="22" w:hanging="77"/>
              <w:jc w:val="center"/>
              <w:rPr>
                <w:sz w:val="24"/>
              </w:rPr>
            </w:pPr>
            <w:r>
              <w:rPr>
                <w:sz w:val="24"/>
              </w:rPr>
              <w:t xml:space="preserve">市省 特级 </w:t>
            </w:r>
            <w:r>
              <w:rPr>
                <w:spacing w:val="-6"/>
                <w:sz w:val="24"/>
              </w:rPr>
              <w:t>教师、</w:t>
            </w:r>
            <w:r>
              <w:rPr>
                <w:sz w:val="24"/>
              </w:rPr>
              <w:t>中学 正高 级教 师培</w:t>
            </w:r>
          </w:p>
          <w:p>
            <w:pPr>
              <w:pStyle w:val="9"/>
              <w:spacing w:before="7" w:line="310" w:lineRule="atLeast"/>
              <w:ind w:left="188" w:right="180"/>
              <w:jc w:val="center"/>
              <w:rPr>
                <w:sz w:val="24"/>
              </w:rPr>
            </w:pPr>
            <w:r>
              <w:rPr>
                <w:sz w:val="24"/>
              </w:rPr>
              <w:t>养对象</w:t>
            </w:r>
          </w:p>
        </w:tc>
        <w:tc>
          <w:tcPr>
            <w:tcW w:w="1138" w:type="dxa"/>
          </w:tcPr>
          <w:p>
            <w:pPr>
              <w:pStyle w:val="9"/>
              <w:spacing w:before="3" w:line="289" w:lineRule="exact"/>
              <w:ind w:left="208"/>
              <w:rPr>
                <w:sz w:val="24"/>
              </w:rPr>
            </w:pPr>
            <w:r>
              <w:rPr>
                <w:sz w:val="24"/>
              </w:rPr>
              <w:t>陆超群</w:t>
            </w:r>
          </w:p>
        </w:tc>
        <w:tc>
          <w:tcPr>
            <w:tcW w:w="829" w:type="dxa"/>
          </w:tcPr>
          <w:p>
            <w:pPr>
              <w:pStyle w:val="9"/>
              <w:spacing w:before="3" w:line="289" w:lineRule="exact"/>
              <w:ind w:left="174"/>
              <w:rPr>
                <w:sz w:val="24"/>
              </w:rPr>
            </w:pPr>
            <w:r>
              <w:rPr>
                <w:sz w:val="24"/>
              </w:rPr>
              <w:t>数学</w:t>
            </w:r>
          </w:p>
        </w:tc>
        <w:tc>
          <w:tcPr>
            <w:tcW w:w="864" w:type="dxa"/>
          </w:tcPr>
          <w:p>
            <w:pPr>
              <w:pStyle w:val="9"/>
              <w:spacing w:before="3" w:line="289" w:lineRule="exact"/>
              <w:ind w:right="299"/>
              <w:jc w:val="right"/>
              <w:rPr>
                <w:sz w:val="24"/>
              </w:rPr>
            </w:pPr>
            <w:r>
              <w:rPr>
                <w:sz w:val="24"/>
              </w:rPr>
              <w:t>57</w:t>
            </w:r>
          </w:p>
        </w:tc>
        <w:tc>
          <w:tcPr>
            <w:tcW w:w="1072" w:type="dxa"/>
          </w:tcPr>
          <w:p>
            <w:pPr>
              <w:pStyle w:val="9"/>
              <w:spacing w:before="3" w:line="289" w:lineRule="exact"/>
              <w:ind w:right="164"/>
              <w:jc w:val="right"/>
              <w:rPr>
                <w:sz w:val="24"/>
              </w:rPr>
            </w:pPr>
            <w:r>
              <w:rPr>
                <w:sz w:val="24"/>
              </w:rPr>
              <w:t>200912</w:t>
            </w:r>
          </w:p>
        </w:tc>
        <w:tc>
          <w:tcPr>
            <w:tcW w:w="1378" w:type="dxa"/>
          </w:tcPr>
          <w:p>
            <w:pPr>
              <w:pStyle w:val="9"/>
              <w:spacing w:before="3" w:line="289" w:lineRule="exact"/>
              <w:ind w:left="247" w:right="240"/>
              <w:jc w:val="center"/>
              <w:rPr>
                <w:sz w:val="24"/>
              </w:rPr>
            </w:pPr>
            <w:r>
              <w:rPr>
                <w:sz w:val="24"/>
              </w:rPr>
              <w:t>1990.08</w:t>
            </w:r>
          </w:p>
        </w:tc>
        <w:tc>
          <w:tcPr>
            <w:tcW w:w="679" w:type="dxa"/>
          </w:tcPr>
          <w:p>
            <w:pPr>
              <w:pStyle w:val="9"/>
              <w:spacing w:before="3" w:line="289"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3" w:line="289" w:lineRule="exact"/>
              <w:ind w:left="8"/>
              <w:jc w:val="center"/>
              <w:rPr>
                <w:sz w:val="24"/>
              </w:rPr>
            </w:pPr>
            <w:r>
              <w:rPr>
                <w:sz w:val="24"/>
              </w:rPr>
              <w:t>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61" w:type="dxa"/>
            <w:vMerge w:val="continue"/>
            <w:tcBorders>
              <w:top w:val="nil"/>
            </w:tcBorders>
          </w:tcPr>
          <w:p>
            <w:pPr>
              <w:rPr>
                <w:sz w:val="2"/>
                <w:szCs w:val="2"/>
              </w:rPr>
            </w:pPr>
          </w:p>
        </w:tc>
        <w:tc>
          <w:tcPr>
            <w:tcW w:w="1138" w:type="dxa"/>
          </w:tcPr>
          <w:p>
            <w:pPr>
              <w:pStyle w:val="9"/>
              <w:spacing w:before="2" w:line="289" w:lineRule="exact"/>
              <w:ind w:left="208"/>
              <w:rPr>
                <w:sz w:val="24"/>
              </w:rPr>
            </w:pPr>
            <w:r>
              <w:rPr>
                <w:sz w:val="24"/>
              </w:rPr>
              <w:t>祁红菊</w:t>
            </w:r>
          </w:p>
        </w:tc>
        <w:tc>
          <w:tcPr>
            <w:tcW w:w="829" w:type="dxa"/>
          </w:tcPr>
          <w:p>
            <w:pPr>
              <w:pStyle w:val="9"/>
              <w:spacing w:before="2" w:line="289" w:lineRule="exact"/>
              <w:ind w:left="174"/>
              <w:rPr>
                <w:sz w:val="24"/>
              </w:rPr>
            </w:pPr>
            <w:r>
              <w:rPr>
                <w:sz w:val="24"/>
              </w:rPr>
              <w:t>物理</w:t>
            </w:r>
          </w:p>
        </w:tc>
        <w:tc>
          <w:tcPr>
            <w:tcW w:w="864" w:type="dxa"/>
          </w:tcPr>
          <w:p>
            <w:pPr>
              <w:pStyle w:val="9"/>
              <w:spacing w:before="2" w:line="289" w:lineRule="exact"/>
              <w:ind w:right="299"/>
              <w:jc w:val="right"/>
              <w:rPr>
                <w:sz w:val="24"/>
              </w:rPr>
            </w:pPr>
            <w:r>
              <w:rPr>
                <w:sz w:val="24"/>
              </w:rPr>
              <w:t>46</w:t>
            </w:r>
          </w:p>
        </w:tc>
        <w:tc>
          <w:tcPr>
            <w:tcW w:w="1072" w:type="dxa"/>
          </w:tcPr>
          <w:p>
            <w:pPr>
              <w:pStyle w:val="9"/>
              <w:spacing w:before="2" w:line="289" w:lineRule="exact"/>
              <w:ind w:right="164"/>
              <w:jc w:val="right"/>
              <w:rPr>
                <w:sz w:val="24"/>
              </w:rPr>
            </w:pPr>
            <w:r>
              <w:rPr>
                <w:sz w:val="24"/>
              </w:rPr>
              <w:t>202112</w:t>
            </w:r>
          </w:p>
        </w:tc>
        <w:tc>
          <w:tcPr>
            <w:tcW w:w="1378" w:type="dxa"/>
          </w:tcPr>
          <w:p>
            <w:pPr>
              <w:pStyle w:val="9"/>
              <w:spacing w:before="2" w:line="289" w:lineRule="exact"/>
              <w:ind w:left="247" w:right="240"/>
              <w:jc w:val="center"/>
              <w:rPr>
                <w:sz w:val="24"/>
              </w:rPr>
            </w:pPr>
            <w:r>
              <w:rPr>
                <w:sz w:val="24"/>
              </w:rPr>
              <w:t>1998.08</w:t>
            </w:r>
          </w:p>
        </w:tc>
        <w:tc>
          <w:tcPr>
            <w:tcW w:w="679" w:type="dxa"/>
          </w:tcPr>
          <w:p>
            <w:pPr>
              <w:pStyle w:val="9"/>
              <w:spacing w:before="2" w:line="289" w:lineRule="exact"/>
              <w:ind w:left="9"/>
              <w:jc w:val="center"/>
              <w:rPr>
                <w:sz w:val="24"/>
              </w:rPr>
            </w:pPr>
            <w:r>
              <w:rPr>
                <w:sz w:val="24"/>
              </w:rPr>
              <w:t>是</w:t>
            </w:r>
          </w:p>
        </w:tc>
        <w:tc>
          <w:tcPr>
            <w:tcW w:w="496" w:type="dxa"/>
          </w:tcPr>
          <w:p>
            <w:pPr>
              <w:pStyle w:val="9"/>
              <w:rPr>
                <w:rFonts w:ascii="Times New Roman"/>
                <w:sz w:val="22"/>
              </w:rPr>
            </w:pPr>
          </w:p>
        </w:tc>
        <w:tc>
          <w:tcPr>
            <w:tcW w:w="677" w:type="dxa"/>
          </w:tcPr>
          <w:p>
            <w:pPr>
              <w:pStyle w:val="9"/>
              <w:rPr>
                <w:rFonts w:ascii="Times New Roman"/>
                <w:sz w:val="22"/>
              </w:rPr>
            </w:pPr>
          </w:p>
        </w:tc>
        <w:tc>
          <w:tcPr>
            <w:tcW w:w="1133" w:type="dxa"/>
          </w:tcPr>
          <w:p>
            <w:pPr>
              <w:pStyle w:val="9"/>
              <w:spacing w:before="2" w:line="289" w:lineRule="exact"/>
              <w:ind w:left="183" w:right="175"/>
              <w:jc w:val="center"/>
              <w:rPr>
                <w:sz w:val="24"/>
              </w:rPr>
            </w:pPr>
            <w:r>
              <w:rPr>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2" w:hRule="atLeast"/>
        </w:trPr>
        <w:tc>
          <w:tcPr>
            <w:tcW w:w="861" w:type="dxa"/>
            <w:vMerge w:val="continue"/>
            <w:tcBorders>
              <w:top w:val="nil"/>
            </w:tcBorders>
          </w:tcPr>
          <w:p>
            <w:pPr>
              <w:rPr>
                <w:sz w:val="2"/>
                <w:szCs w:val="2"/>
              </w:rPr>
            </w:pPr>
          </w:p>
        </w:tc>
        <w:tc>
          <w:tcPr>
            <w:tcW w:w="1138" w:type="dxa"/>
          </w:tcPr>
          <w:p>
            <w:pPr>
              <w:pStyle w:val="9"/>
              <w:rPr>
                <w:rFonts w:ascii="Times New Roman"/>
                <w:sz w:val="24"/>
              </w:rPr>
            </w:pPr>
          </w:p>
        </w:tc>
        <w:tc>
          <w:tcPr>
            <w:tcW w:w="829" w:type="dxa"/>
          </w:tcPr>
          <w:p>
            <w:pPr>
              <w:pStyle w:val="9"/>
              <w:rPr>
                <w:rFonts w:ascii="Times New Roman"/>
                <w:sz w:val="24"/>
              </w:rPr>
            </w:pPr>
          </w:p>
        </w:tc>
        <w:tc>
          <w:tcPr>
            <w:tcW w:w="864" w:type="dxa"/>
          </w:tcPr>
          <w:p>
            <w:pPr>
              <w:pStyle w:val="9"/>
              <w:rPr>
                <w:rFonts w:ascii="Times New Roman"/>
                <w:sz w:val="24"/>
              </w:rPr>
            </w:pPr>
          </w:p>
        </w:tc>
        <w:tc>
          <w:tcPr>
            <w:tcW w:w="1072" w:type="dxa"/>
          </w:tcPr>
          <w:p>
            <w:pPr>
              <w:pStyle w:val="9"/>
              <w:rPr>
                <w:rFonts w:ascii="Times New Roman"/>
                <w:sz w:val="24"/>
              </w:rPr>
            </w:pPr>
          </w:p>
        </w:tc>
        <w:tc>
          <w:tcPr>
            <w:tcW w:w="1378" w:type="dxa"/>
          </w:tcPr>
          <w:p>
            <w:pPr>
              <w:pStyle w:val="9"/>
              <w:rPr>
                <w:rFonts w:ascii="Times New Roman"/>
                <w:sz w:val="24"/>
              </w:rPr>
            </w:pPr>
          </w:p>
        </w:tc>
        <w:tc>
          <w:tcPr>
            <w:tcW w:w="679" w:type="dxa"/>
          </w:tcPr>
          <w:p>
            <w:pPr>
              <w:pStyle w:val="9"/>
              <w:rPr>
                <w:rFonts w:ascii="Times New Roman"/>
                <w:sz w:val="24"/>
              </w:rPr>
            </w:pPr>
          </w:p>
        </w:tc>
        <w:tc>
          <w:tcPr>
            <w:tcW w:w="496" w:type="dxa"/>
          </w:tcPr>
          <w:p>
            <w:pPr>
              <w:pStyle w:val="9"/>
              <w:rPr>
                <w:rFonts w:ascii="Times New Roman"/>
                <w:sz w:val="24"/>
              </w:rPr>
            </w:pPr>
          </w:p>
        </w:tc>
        <w:tc>
          <w:tcPr>
            <w:tcW w:w="677" w:type="dxa"/>
          </w:tcPr>
          <w:p>
            <w:pPr>
              <w:pStyle w:val="9"/>
              <w:rPr>
                <w:rFonts w:ascii="Times New Roman"/>
                <w:sz w:val="24"/>
              </w:rPr>
            </w:pPr>
          </w:p>
        </w:tc>
        <w:tc>
          <w:tcPr>
            <w:tcW w:w="1133" w:type="dxa"/>
          </w:tcPr>
          <w:p>
            <w:pPr>
              <w:pStyle w:val="9"/>
              <w:rPr>
                <w:rFonts w:ascii="Times New Roman"/>
                <w:sz w:val="24"/>
              </w:rPr>
            </w:pPr>
          </w:p>
        </w:tc>
      </w:tr>
    </w:tbl>
    <w:p>
      <w:pPr>
        <w:spacing w:after="0"/>
        <w:rPr>
          <w:rFonts w:ascii="Times New Roman"/>
          <w:sz w:val="24"/>
        </w:rPr>
        <w:sectPr>
          <w:pgSz w:w="11910" w:h="16840"/>
          <w:pgMar w:top="1560" w:right="760" w:bottom="1380" w:left="820" w:header="0" w:footer="1120" w:gutter="0"/>
          <w:cols w:space="720" w:num="1"/>
        </w:sectPr>
      </w:pPr>
    </w:p>
    <w:p>
      <w:pPr>
        <w:pStyle w:val="4"/>
        <w:spacing w:line="20" w:lineRule="exact"/>
        <w:ind w:left="608"/>
        <w:rPr>
          <w:sz w:val="2"/>
        </w:rPr>
      </w:pPr>
      <w:r>
        <w:rPr>
          <w:sz w:val="2"/>
        </w:rPr>
        <mc:AlternateContent>
          <mc:Choice Requires="wpg">
            <w:drawing>
              <wp:inline distT="0" distB="0" distL="114300" distR="114300">
                <wp:extent cx="5812790" cy="6350"/>
                <wp:effectExtent l="0" t="0" r="0" b="0"/>
                <wp:docPr id="25" name="组合 38"/>
                <wp:cNvGraphicFramePr/>
                <a:graphic xmlns:a="http://schemas.openxmlformats.org/drawingml/2006/main">
                  <a:graphicData uri="http://schemas.microsoft.com/office/word/2010/wordprocessingGroup">
                    <wpg:wgp>
                      <wpg:cNvGrpSpPr/>
                      <wpg:grpSpPr>
                        <a:xfrm>
                          <a:off x="0" y="0"/>
                          <a:ext cx="5812790" cy="6350"/>
                          <a:chOff x="0" y="0"/>
                          <a:chExt cx="9154" cy="10"/>
                        </a:xfrm>
                      </wpg:grpSpPr>
                      <wps:wsp>
                        <wps:cNvPr id="24" name="直线 39"/>
                        <wps:cNvSpPr/>
                        <wps:spPr>
                          <a:xfrm>
                            <a:off x="0" y="5"/>
                            <a:ext cx="9154"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38" o:spid="_x0000_s1026" o:spt="203" style="height:0.5pt;width:457.7pt;" coordsize="9154,10" o:gfxdata="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NCPjatQAAAADAQAADwAAAAAAAAAB&#10;ACAAAAAiAAAAZHJzL2Rvd25yZXYueG1sUEsBAhQAFAAAAAgAh07iQAOJKRBNAgAAAgUAAA4AAAAA&#10;AAAAAQAgAAAAIwEAAGRycy9lMm9Eb2MueG1sUEsFBgAAAAAGAAYAWQEAAOIFAAAAAA==&#10;">
                <o:lock v:ext="edit" aspectratio="f"/>
                <v:line id="直线 39" o:spid="_x0000_s1026" o:spt="20" style="position:absolute;left:0;top:5;height:0;width:9154;" filled="f" stroked="t" coordsize="21600,21600" o:gfxdata="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u70GpvQAA&#10;ANsAAAAPAAAAAAAAAAEAIAAAACIAAABkcnMvZG93bnJldi54bWxQSwECFAAUAAAACACHTuJAMy8F&#10;njsAAAA5AAAAEAAAAAAAAAABACAAAAAMAQAAZHJzL3NoYXBleG1sLnhtbFBLBQYAAAAABgAGAFsB&#10;AAC2AwAAAAA=&#10;">
                  <v:fill on="f" focussize="0,0"/>
                  <v:stroke weight="0.48pt" color="#000000" joinstyle="round"/>
                  <v:imagedata o:title=""/>
                  <o:lock v:ext="edit" aspectratio="f"/>
                </v:line>
                <w10:wrap type="none"/>
                <w10:anchorlock/>
              </v:group>
            </w:pict>
          </mc:Fallback>
        </mc:AlternateContent>
      </w:r>
    </w:p>
    <w:p>
      <w:pPr>
        <w:pStyle w:val="4"/>
        <w:spacing w:before="3"/>
        <w:rPr>
          <w:b/>
          <w:sz w:val="19"/>
        </w:rPr>
      </w:pPr>
    </w:p>
    <w:p>
      <w:pPr>
        <w:spacing w:before="67" w:after="2"/>
        <w:ind w:left="50" w:right="0" w:firstLine="0"/>
        <w:jc w:val="center"/>
        <w:rPr>
          <w:b/>
          <w:sz w:val="24"/>
        </w:rPr>
      </w:pPr>
      <w:r>
        <w:rPr>
          <w:b/>
          <w:sz w:val="24"/>
        </w:rPr>
        <w:t>2-4-2 设区市、县（市、区）骨干教师情况</w:t>
      </w:r>
    </w:p>
    <w:tbl>
      <w:tblPr>
        <w:tblStyle w:val="5"/>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203"/>
        <w:gridCol w:w="1195"/>
        <w:gridCol w:w="1098"/>
        <w:gridCol w:w="190"/>
        <w:gridCol w:w="992"/>
        <w:gridCol w:w="953"/>
        <w:gridCol w:w="1567"/>
        <w:gridCol w:w="1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319" w:type="dxa"/>
            <w:gridSpan w:val="4"/>
          </w:tcPr>
          <w:p>
            <w:pPr>
              <w:pStyle w:val="9"/>
              <w:tabs>
                <w:tab w:val="left" w:pos="3121"/>
                <w:tab w:val="left" w:pos="3601"/>
              </w:tabs>
              <w:spacing w:before="2" w:line="290" w:lineRule="exact"/>
              <w:ind w:left="474"/>
              <w:rPr>
                <w:b/>
                <w:sz w:val="24"/>
              </w:rPr>
            </w:pPr>
            <w:r>
              <w:rPr>
                <w:b/>
                <w:sz w:val="24"/>
              </w:rPr>
              <w:t>设区</w:t>
            </w:r>
            <w:r>
              <w:rPr>
                <w:b/>
                <w:spacing w:val="-3"/>
                <w:sz w:val="24"/>
              </w:rPr>
              <w:t>市</w:t>
            </w:r>
            <w:r>
              <w:rPr>
                <w:b/>
                <w:sz w:val="24"/>
              </w:rPr>
              <w:t>级骨干教师数：</w:t>
            </w:r>
            <w:r>
              <w:rPr>
                <w:b/>
                <w:sz w:val="24"/>
              </w:rPr>
              <w:tab/>
            </w:r>
            <w:r>
              <w:rPr>
                <w:rFonts w:ascii="Times New Roman" w:eastAsia="Times New Roman"/>
                <w:b/>
                <w:sz w:val="24"/>
              </w:rPr>
              <w:t>36</w:t>
            </w:r>
            <w:r>
              <w:rPr>
                <w:rFonts w:ascii="Times New Roman" w:eastAsia="Times New Roman"/>
                <w:b/>
                <w:sz w:val="24"/>
              </w:rPr>
              <w:tab/>
            </w:r>
            <w:r>
              <w:rPr>
                <w:b/>
                <w:sz w:val="24"/>
              </w:rPr>
              <w:t>人</w:t>
            </w:r>
          </w:p>
        </w:tc>
        <w:tc>
          <w:tcPr>
            <w:tcW w:w="4835" w:type="dxa"/>
            <w:gridSpan w:val="5"/>
          </w:tcPr>
          <w:p>
            <w:pPr>
              <w:pStyle w:val="9"/>
              <w:tabs>
                <w:tab w:val="left" w:pos="3502"/>
                <w:tab w:val="left" w:pos="3982"/>
              </w:tabs>
              <w:spacing w:before="2" w:line="290" w:lineRule="exact"/>
              <w:ind w:left="612"/>
              <w:rPr>
                <w:b/>
                <w:sz w:val="24"/>
              </w:rPr>
            </w:pPr>
            <w:r>
              <w:rPr>
                <w:b/>
                <w:sz w:val="24"/>
              </w:rPr>
              <w:t>县（</w:t>
            </w:r>
            <w:r>
              <w:rPr>
                <w:b/>
                <w:spacing w:val="-3"/>
                <w:sz w:val="24"/>
              </w:rPr>
              <w:t>市</w:t>
            </w:r>
            <w:r>
              <w:rPr>
                <w:b/>
                <w:sz w:val="24"/>
              </w:rPr>
              <w:t>）区骨干教师数：</w:t>
            </w:r>
            <w:r>
              <w:rPr>
                <w:b/>
                <w:sz w:val="24"/>
              </w:rPr>
              <w:tab/>
            </w:r>
            <w:r>
              <w:rPr>
                <w:rFonts w:ascii="Times New Roman" w:eastAsia="Times New Roman"/>
                <w:b/>
                <w:sz w:val="24"/>
              </w:rPr>
              <w:t>52</w:t>
            </w:r>
            <w:r>
              <w:rPr>
                <w:rFonts w:ascii="Times New Roman" w:eastAsia="Times New Roman"/>
                <w:b/>
                <w:sz w:val="24"/>
              </w:rPr>
              <w:tab/>
            </w:r>
            <w:r>
              <w:rPr>
                <w:b/>
                <w:sz w:val="24"/>
              </w:rPr>
              <w:t>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3" w:type="dxa"/>
          </w:tcPr>
          <w:p>
            <w:pPr>
              <w:pStyle w:val="9"/>
              <w:spacing w:before="160"/>
              <w:ind w:left="169"/>
              <w:rPr>
                <w:b/>
                <w:sz w:val="24"/>
              </w:rPr>
            </w:pPr>
            <w:r>
              <w:rPr>
                <w:b/>
                <w:sz w:val="24"/>
              </w:rPr>
              <w:t>姓名</w:t>
            </w:r>
          </w:p>
        </w:tc>
        <w:tc>
          <w:tcPr>
            <w:tcW w:w="1203" w:type="dxa"/>
          </w:tcPr>
          <w:p>
            <w:pPr>
              <w:pStyle w:val="9"/>
              <w:spacing w:before="160"/>
              <w:ind w:right="351"/>
              <w:jc w:val="right"/>
              <w:rPr>
                <w:b/>
                <w:sz w:val="24"/>
              </w:rPr>
            </w:pPr>
            <w:r>
              <w:rPr>
                <w:b/>
                <w:w w:val="95"/>
                <w:sz w:val="24"/>
              </w:rPr>
              <w:t>学科</w:t>
            </w:r>
          </w:p>
        </w:tc>
        <w:tc>
          <w:tcPr>
            <w:tcW w:w="1195" w:type="dxa"/>
          </w:tcPr>
          <w:p>
            <w:pPr>
              <w:pStyle w:val="9"/>
              <w:spacing w:before="160"/>
              <w:ind w:left="356"/>
              <w:rPr>
                <w:b/>
                <w:sz w:val="24"/>
              </w:rPr>
            </w:pPr>
            <w:r>
              <w:rPr>
                <w:b/>
                <w:sz w:val="24"/>
              </w:rPr>
              <w:t>称谓</w:t>
            </w:r>
          </w:p>
        </w:tc>
        <w:tc>
          <w:tcPr>
            <w:tcW w:w="1098" w:type="dxa"/>
          </w:tcPr>
          <w:p>
            <w:pPr>
              <w:pStyle w:val="9"/>
              <w:spacing w:before="4"/>
              <w:ind w:left="107" w:right="100"/>
              <w:jc w:val="center"/>
              <w:rPr>
                <w:b/>
                <w:sz w:val="24"/>
              </w:rPr>
            </w:pPr>
            <w:r>
              <w:rPr>
                <w:b/>
                <w:sz w:val="24"/>
              </w:rPr>
              <w:t>评定时</w:t>
            </w:r>
          </w:p>
          <w:p>
            <w:pPr>
              <w:pStyle w:val="9"/>
              <w:spacing w:before="4" w:line="288" w:lineRule="exact"/>
              <w:ind w:left="5"/>
              <w:jc w:val="center"/>
              <w:rPr>
                <w:b/>
                <w:sz w:val="24"/>
              </w:rPr>
            </w:pPr>
            <w:r>
              <w:rPr>
                <w:b/>
                <w:w w:val="99"/>
                <w:sz w:val="24"/>
              </w:rPr>
              <w:t>间</w:t>
            </w:r>
          </w:p>
        </w:tc>
        <w:tc>
          <w:tcPr>
            <w:tcW w:w="1182" w:type="dxa"/>
            <w:gridSpan w:val="2"/>
          </w:tcPr>
          <w:p>
            <w:pPr>
              <w:pStyle w:val="9"/>
              <w:spacing w:before="160"/>
              <w:ind w:left="348"/>
              <w:rPr>
                <w:b/>
                <w:sz w:val="24"/>
              </w:rPr>
            </w:pPr>
            <w:r>
              <w:rPr>
                <w:b/>
                <w:sz w:val="24"/>
              </w:rPr>
              <w:t>姓名</w:t>
            </w:r>
          </w:p>
        </w:tc>
        <w:tc>
          <w:tcPr>
            <w:tcW w:w="953" w:type="dxa"/>
          </w:tcPr>
          <w:p>
            <w:pPr>
              <w:pStyle w:val="9"/>
              <w:spacing w:before="160"/>
              <w:ind w:left="213" w:right="207"/>
              <w:jc w:val="center"/>
              <w:rPr>
                <w:b/>
                <w:sz w:val="24"/>
              </w:rPr>
            </w:pPr>
            <w:r>
              <w:rPr>
                <w:b/>
                <w:sz w:val="24"/>
              </w:rPr>
              <w:t>学科</w:t>
            </w:r>
          </w:p>
        </w:tc>
        <w:tc>
          <w:tcPr>
            <w:tcW w:w="1567" w:type="dxa"/>
          </w:tcPr>
          <w:p>
            <w:pPr>
              <w:pStyle w:val="9"/>
              <w:spacing w:before="160"/>
              <w:ind w:left="161" w:right="155"/>
              <w:jc w:val="center"/>
              <w:rPr>
                <w:b/>
                <w:sz w:val="24"/>
              </w:rPr>
            </w:pPr>
            <w:r>
              <w:rPr>
                <w:b/>
                <w:sz w:val="24"/>
              </w:rPr>
              <w:t>称谓</w:t>
            </w:r>
          </w:p>
        </w:tc>
        <w:tc>
          <w:tcPr>
            <w:tcW w:w="1133" w:type="dxa"/>
          </w:tcPr>
          <w:p>
            <w:pPr>
              <w:pStyle w:val="9"/>
              <w:spacing w:before="4"/>
              <w:ind w:left="185" w:right="175"/>
              <w:jc w:val="center"/>
              <w:rPr>
                <w:b/>
                <w:sz w:val="24"/>
              </w:rPr>
            </w:pPr>
            <w:r>
              <w:rPr>
                <w:b/>
                <w:sz w:val="24"/>
              </w:rPr>
              <w:t>评定时</w:t>
            </w:r>
          </w:p>
          <w:p>
            <w:pPr>
              <w:pStyle w:val="9"/>
              <w:spacing w:before="4" w:line="288" w:lineRule="exact"/>
              <w:ind w:left="8"/>
              <w:jc w:val="center"/>
              <w:rPr>
                <w:b/>
                <w:sz w:val="24"/>
              </w:rPr>
            </w:pPr>
            <w:r>
              <w:rPr>
                <w:b/>
                <w:w w:val="99"/>
                <w:sz w:val="24"/>
              </w:rPr>
              <w:t>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149" w:right="143"/>
              <w:jc w:val="center"/>
              <w:rPr>
                <w:sz w:val="24"/>
              </w:rPr>
            </w:pPr>
            <w:r>
              <w:rPr>
                <w:sz w:val="24"/>
              </w:rPr>
              <w:t>王奕</w:t>
            </w:r>
          </w:p>
          <w:p>
            <w:pPr>
              <w:pStyle w:val="9"/>
              <w:spacing w:before="5" w:line="290" w:lineRule="exact"/>
              <w:ind w:left="6"/>
              <w:jc w:val="center"/>
              <w:rPr>
                <w:sz w:val="24"/>
              </w:rPr>
            </w:pPr>
            <w:r>
              <w:rPr>
                <w:sz w:val="24"/>
              </w:rPr>
              <w:t>飞</w:t>
            </w:r>
          </w:p>
        </w:tc>
        <w:tc>
          <w:tcPr>
            <w:tcW w:w="1203" w:type="dxa"/>
          </w:tcPr>
          <w:p>
            <w:pPr>
              <w:pStyle w:val="9"/>
              <w:spacing w:before="157"/>
              <w:ind w:right="351"/>
              <w:jc w:val="right"/>
              <w:rPr>
                <w:sz w:val="24"/>
              </w:rPr>
            </w:pPr>
            <w:r>
              <w:rPr>
                <w:sz w:val="24"/>
              </w:rPr>
              <w:t>化学</w:t>
            </w:r>
          </w:p>
        </w:tc>
        <w:tc>
          <w:tcPr>
            <w:tcW w:w="1195" w:type="dxa"/>
          </w:tcPr>
          <w:p>
            <w:pPr>
              <w:pStyle w:val="9"/>
              <w:spacing w:before="1"/>
              <w:ind w:left="96" w:right="88"/>
              <w:jc w:val="center"/>
              <w:rPr>
                <w:sz w:val="24"/>
              </w:rPr>
            </w:pPr>
            <w:r>
              <w:rPr>
                <w:sz w:val="24"/>
              </w:rPr>
              <w:t>市学科带</w:t>
            </w:r>
          </w:p>
          <w:p>
            <w:pPr>
              <w:pStyle w:val="9"/>
              <w:spacing w:before="5" w:line="290" w:lineRule="exact"/>
              <w:ind w:left="96" w:right="88"/>
              <w:jc w:val="center"/>
              <w:rPr>
                <w:sz w:val="24"/>
              </w:rPr>
            </w:pPr>
            <w:r>
              <w:rPr>
                <w:sz w:val="24"/>
              </w:rPr>
              <w:t>头人</w:t>
            </w:r>
          </w:p>
        </w:tc>
        <w:tc>
          <w:tcPr>
            <w:tcW w:w="1098" w:type="dxa"/>
          </w:tcPr>
          <w:p>
            <w:pPr>
              <w:pStyle w:val="9"/>
              <w:spacing w:before="157"/>
              <w:ind w:right="177"/>
              <w:jc w:val="right"/>
              <w:rPr>
                <w:sz w:val="24"/>
              </w:rPr>
            </w:pPr>
            <w:r>
              <w:rPr>
                <w:sz w:val="24"/>
              </w:rPr>
              <w:t>200104</w:t>
            </w:r>
          </w:p>
        </w:tc>
        <w:tc>
          <w:tcPr>
            <w:tcW w:w="1182" w:type="dxa"/>
            <w:gridSpan w:val="2"/>
          </w:tcPr>
          <w:p>
            <w:pPr>
              <w:pStyle w:val="9"/>
              <w:spacing w:before="157"/>
              <w:ind w:left="230"/>
              <w:rPr>
                <w:sz w:val="24"/>
              </w:rPr>
            </w:pPr>
            <w:r>
              <w:rPr>
                <w:sz w:val="24"/>
              </w:rPr>
              <w:t>朱全妹</w:t>
            </w:r>
          </w:p>
        </w:tc>
        <w:tc>
          <w:tcPr>
            <w:tcW w:w="953" w:type="dxa"/>
          </w:tcPr>
          <w:p>
            <w:pPr>
              <w:pStyle w:val="9"/>
              <w:spacing w:before="157"/>
              <w:ind w:left="213" w:right="207"/>
              <w:jc w:val="center"/>
              <w:rPr>
                <w:sz w:val="24"/>
              </w:rPr>
            </w:pPr>
            <w:r>
              <w:rPr>
                <w:sz w:val="24"/>
              </w:rPr>
              <w:t>历史</w:t>
            </w:r>
          </w:p>
        </w:tc>
        <w:tc>
          <w:tcPr>
            <w:tcW w:w="1567" w:type="dxa"/>
          </w:tcPr>
          <w:p>
            <w:pPr>
              <w:pStyle w:val="9"/>
              <w:spacing w:before="1"/>
              <w:ind w:left="161" w:right="155"/>
              <w:jc w:val="center"/>
              <w:rPr>
                <w:sz w:val="24"/>
              </w:rPr>
            </w:pPr>
            <w:r>
              <w:rPr>
                <w:sz w:val="24"/>
              </w:rPr>
              <w:t>区学科带头</w:t>
            </w:r>
          </w:p>
          <w:p>
            <w:pPr>
              <w:pStyle w:val="9"/>
              <w:spacing w:before="5" w:line="290" w:lineRule="exact"/>
              <w:ind w:left="6"/>
              <w:jc w:val="center"/>
              <w:rPr>
                <w:sz w:val="24"/>
              </w:rPr>
            </w:pPr>
            <w:r>
              <w:rPr>
                <w:sz w:val="24"/>
              </w:rPr>
              <w:t>人</w:t>
            </w:r>
          </w:p>
        </w:tc>
        <w:tc>
          <w:tcPr>
            <w:tcW w:w="1133" w:type="dxa"/>
          </w:tcPr>
          <w:p>
            <w:pPr>
              <w:pStyle w:val="9"/>
              <w:spacing w:before="157"/>
              <w:ind w:right="195"/>
              <w:jc w:val="right"/>
              <w:rPr>
                <w:sz w:val="24"/>
              </w:rPr>
            </w:pPr>
            <w:r>
              <w:rPr>
                <w:sz w:val="24"/>
              </w:rPr>
              <w:t>199805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161" w:hanging="120"/>
              <w:rPr>
                <w:sz w:val="24"/>
              </w:rPr>
            </w:pPr>
            <w:r>
              <w:rPr>
                <w:sz w:val="24"/>
              </w:rPr>
              <w:t>王锁良</w:t>
            </w:r>
          </w:p>
        </w:tc>
        <w:tc>
          <w:tcPr>
            <w:tcW w:w="1203" w:type="dxa"/>
          </w:tcPr>
          <w:p>
            <w:pPr>
              <w:pStyle w:val="9"/>
              <w:spacing w:before="155"/>
              <w:ind w:right="351"/>
              <w:jc w:val="right"/>
              <w:rPr>
                <w:sz w:val="24"/>
              </w:rPr>
            </w:pPr>
            <w:r>
              <w:rPr>
                <w:sz w:val="24"/>
              </w:rPr>
              <w:t>语文</w:t>
            </w:r>
          </w:p>
        </w:tc>
        <w:tc>
          <w:tcPr>
            <w:tcW w:w="1195" w:type="dxa"/>
          </w:tcPr>
          <w:p>
            <w:pPr>
              <w:pStyle w:val="9"/>
              <w:spacing w:line="310" w:lineRule="atLeast"/>
              <w:ind w:left="356" w:right="106" w:hanging="240"/>
              <w:rPr>
                <w:sz w:val="24"/>
              </w:rPr>
            </w:pPr>
            <w:r>
              <w:rPr>
                <w:sz w:val="24"/>
              </w:rPr>
              <w:t>市学科带头人</w:t>
            </w:r>
          </w:p>
        </w:tc>
        <w:tc>
          <w:tcPr>
            <w:tcW w:w="1098" w:type="dxa"/>
          </w:tcPr>
          <w:p>
            <w:pPr>
              <w:pStyle w:val="9"/>
              <w:spacing w:before="158"/>
              <w:ind w:right="177"/>
              <w:jc w:val="right"/>
              <w:rPr>
                <w:sz w:val="24"/>
              </w:rPr>
            </w:pPr>
            <w:r>
              <w:rPr>
                <w:sz w:val="24"/>
              </w:rPr>
              <w:t>200104</w:t>
            </w:r>
          </w:p>
        </w:tc>
        <w:tc>
          <w:tcPr>
            <w:tcW w:w="1182" w:type="dxa"/>
            <w:gridSpan w:val="2"/>
          </w:tcPr>
          <w:p>
            <w:pPr>
              <w:pStyle w:val="9"/>
              <w:spacing w:before="155"/>
              <w:ind w:left="230"/>
              <w:rPr>
                <w:sz w:val="24"/>
              </w:rPr>
            </w:pPr>
            <w:r>
              <w:rPr>
                <w:sz w:val="24"/>
              </w:rPr>
              <w:t>王亚光</w:t>
            </w:r>
          </w:p>
        </w:tc>
        <w:tc>
          <w:tcPr>
            <w:tcW w:w="953" w:type="dxa"/>
          </w:tcPr>
          <w:p>
            <w:pPr>
              <w:pStyle w:val="9"/>
              <w:spacing w:before="155"/>
              <w:ind w:left="213" w:right="207"/>
              <w:jc w:val="center"/>
              <w:rPr>
                <w:sz w:val="24"/>
              </w:rPr>
            </w:pPr>
            <w:r>
              <w:rPr>
                <w:sz w:val="24"/>
              </w:rPr>
              <w:t>语文</w:t>
            </w:r>
          </w:p>
        </w:tc>
        <w:tc>
          <w:tcPr>
            <w:tcW w:w="1567" w:type="dxa"/>
          </w:tcPr>
          <w:p>
            <w:pPr>
              <w:pStyle w:val="9"/>
              <w:spacing w:line="310" w:lineRule="atLeast"/>
              <w:ind w:left="661" w:right="173" w:hanging="480"/>
              <w:rPr>
                <w:sz w:val="24"/>
              </w:rPr>
            </w:pPr>
            <w:r>
              <w:rPr>
                <w:sz w:val="24"/>
              </w:rPr>
              <w:t>区学科带头人</w:t>
            </w:r>
          </w:p>
        </w:tc>
        <w:tc>
          <w:tcPr>
            <w:tcW w:w="1133" w:type="dxa"/>
          </w:tcPr>
          <w:p>
            <w:pPr>
              <w:pStyle w:val="9"/>
              <w:spacing w:before="158"/>
              <w:ind w:right="195"/>
              <w:jc w:val="right"/>
              <w:rPr>
                <w:sz w:val="24"/>
              </w:rPr>
            </w:pPr>
            <w:r>
              <w:rPr>
                <w:sz w:val="24"/>
              </w:rPr>
              <w:t>200005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149" w:right="143"/>
              <w:jc w:val="center"/>
              <w:rPr>
                <w:sz w:val="24"/>
              </w:rPr>
            </w:pPr>
            <w:r>
              <w:rPr>
                <w:sz w:val="24"/>
              </w:rPr>
              <w:t>王东</w:t>
            </w:r>
          </w:p>
          <w:p>
            <w:pPr>
              <w:pStyle w:val="9"/>
              <w:spacing w:before="4" w:line="290" w:lineRule="exact"/>
              <w:ind w:left="6"/>
              <w:jc w:val="center"/>
              <w:rPr>
                <w:sz w:val="24"/>
              </w:rPr>
            </w:pPr>
            <w:r>
              <w:rPr>
                <w:sz w:val="24"/>
              </w:rPr>
              <w:t>虎</w:t>
            </w:r>
          </w:p>
        </w:tc>
        <w:tc>
          <w:tcPr>
            <w:tcW w:w="1203" w:type="dxa"/>
          </w:tcPr>
          <w:p>
            <w:pPr>
              <w:pStyle w:val="9"/>
              <w:spacing w:before="157"/>
              <w:ind w:right="351"/>
              <w:jc w:val="right"/>
              <w:rPr>
                <w:sz w:val="24"/>
              </w:rPr>
            </w:pPr>
            <w:r>
              <w:rPr>
                <w:sz w:val="24"/>
              </w:rPr>
              <w:t>语文</w:t>
            </w:r>
          </w:p>
        </w:tc>
        <w:tc>
          <w:tcPr>
            <w:tcW w:w="1195" w:type="dxa"/>
          </w:tcPr>
          <w:p>
            <w:pPr>
              <w:pStyle w:val="9"/>
              <w:spacing w:before="1"/>
              <w:ind w:left="96" w:right="88"/>
              <w:jc w:val="center"/>
              <w:rPr>
                <w:sz w:val="24"/>
              </w:rPr>
            </w:pPr>
            <w:r>
              <w:rPr>
                <w:sz w:val="24"/>
              </w:rPr>
              <w:t>市学科带</w:t>
            </w:r>
          </w:p>
          <w:p>
            <w:pPr>
              <w:pStyle w:val="9"/>
              <w:spacing w:before="4" w:line="290" w:lineRule="exact"/>
              <w:ind w:left="96" w:right="88"/>
              <w:jc w:val="center"/>
              <w:rPr>
                <w:sz w:val="24"/>
              </w:rPr>
            </w:pPr>
            <w:r>
              <w:rPr>
                <w:sz w:val="24"/>
              </w:rPr>
              <w:t>头人</w:t>
            </w:r>
          </w:p>
        </w:tc>
        <w:tc>
          <w:tcPr>
            <w:tcW w:w="1098" w:type="dxa"/>
          </w:tcPr>
          <w:p>
            <w:pPr>
              <w:pStyle w:val="9"/>
              <w:spacing w:before="157"/>
              <w:ind w:right="177"/>
              <w:jc w:val="right"/>
              <w:rPr>
                <w:sz w:val="24"/>
              </w:rPr>
            </w:pPr>
            <w:r>
              <w:rPr>
                <w:sz w:val="24"/>
              </w:rPr>
              <w:t>200204</w:t>
            </w:r>
          </w:p>
        </w:tc>
        <w:tc>
          <w:tcPr>
            <w:tcW w:w="1182" w:type="dxa"/>
            <w:gridSpan w:val="2"/>
          </w:tcPr>
          <w:p>
            <w:pPr>
              <w:pStyle w:val="9"/>
              <w:spacing w:before="157"/>
              <w:ind w:left="230"/>
              <w:rPr>
                <w:sz w:val="24"/>
              </w:rPr>
            </w:pPr>
            <w:r>
              <w:rPr>
                <w:sz w:val="24"/>
              </w:rPr>
              <w:t>袁荷琴</w:t>
            </w:r>
          </w:p>
        </w:tc>
        <w:tc>
          <w:tcPr>
            <w:tcW w:w="953" w:type="dxa"/>
          </w:tcPr>
          <w:p>
            <w:pPr>
              <w:pStyle w:val="9"/>
              <w:spacing w:before="157"/>
              <w:ind w:left="213" w:right="207"/>
              <w:jc w:val="center"/>
              <w:rPr>
                <w:sz w:val="24"/>
              </w:rPr>
            </w:pPr>
            <w:r>
              <w:rPr>
                <w:sz w:val="24"/>
              </w:rPr>
              <w:t>英语</w:t>
            </w:r>
          </w:p>
        </w:tc>
        <w:tc>
          <w:tcPr>
            <w:tcW w:w="1567" w:type="dxa"/>
          </w:tcPr>
          <w:p>
            <w:pPr>
              <w:pStyle w:val="9"/>
              <w:spacing w:before="1"/>
              <w:ind w:left="161" w:right="155"/>
              <w:jc w:val="center"/>
              <w:rPr>
                <w:sz w:val="24"/>
              </w:rPr>
            </w:pPr>
            <w:r>
              <w:rPr>
                <w:sz w:val="24"/>
              </w:rPr>
              <w:t>区学科带头</w:t>
            </w:r>
          </w:p>
          <w:p>
            <w:pPr>
              <w:pStyle w:val="9"/>
              <w:spacing w:before="4" w:line="290" w:lineRule="exact"/>
              <w:ind w:left="6"/>
              <w:jc w:val="center"/>
              <w:rPr>
                <w:sz w:val="24"/>
              </w:rPr>
            </w:pPr>
            <w:r>
              <w:rPr>
                <w:sz w:val="24"/>
              </w:rPr>
              <w:t>人</w:t>
            </w:r>
          </w:p>
        </w:tc>
        <w:tc>
          <w:tcPr>
            <w:tcW w:w="1133" w:type="dxa"/>
          </w:tcPr>
          <w:p>
            <w:pPr>
              <w:pStyle w:val="9"/>
              <w:spacing w:before="157"/>
              <w:ind w:right="195"/>
              <w:jc w:val="right"/>
              <w:rPr>
                <w:sz w:val="24"/>
              </w:rPr>
            </w:pPr>
            <w:r>
              <w:rPr>
                <w:sz w:val="24"/>
              </w:rPr>
              <w:t>200005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149" w:right="143"/>
              <w:jc w:val="center"/>
              <w:rPr>
                <w:sz w:val="24"/>
              </w:rPr>
            </w:pPr>
            <w:r>
              <w:rPr>
                <w:sz w:val="24"/>
              </w:rPr>
              <w:t>郑玉</w:t>
            </w:r>
          </w:p>
          <w:p>
            <w:pPr>
              <w:pStyle w:val="9"/>
              <w:spacing w:before="3" w:line="291" w:lineRule="exact"/>
              <w:ind w:left="6"/>
              <w:jc w:val="center"/>
              <w:rPr>
                <w:sz w:val="24"/>
              </w:rPr>
            </w:pPr>
            <w:r>
              <w:rPr>
                <w:sz w:val="24"/>
              </w:rPr>
              <w:t>娣</w:t>
            </w:r>
          </w:p>
        </w:tc>
        <w:tc>
          <w:tcPr>
            <w:tcW w:w="1203" w:type="dxa"/>
          </w:tcPr>
          <w:p>
            <w:pPr>
              <w:pStyle w:val="9"/>
              <w:spacing w:before="155"/>
              <w:ind w:right="351"/>
              <w:jc w:val="right"/>
              <w:rPr>
                <w:sz w:val="24"/>
              </w:rPr>
            </w:pPr>
            <w:r>
              <w:rPr>
                <w:sz w:val="24"/>
              </w:rPr>
              <w:t>语文</w:t>
            </w:r>
          </w:p>
        </w:tc>
        <w:tc>
          <w:tcPr>
            <w:tcW w:w="1195" w:type="dxa"/>
          </w:tcPr>
          <w:p>
            <w:pPr>
              <w:pStyle w:val="9"/>
              <w:spacing w:before="1"/>
              <w:ind w:left="96" w:right="88"/>
              <w:jc w:val="center"/>
              <w:rPr>
                <w:sz w:val="24"/>
              </w:rPr>
            </w:pPr>
            <w:r>
              <w:rPr>
                <w:sz w:val="24"/>
              </w:rPr>
              <w:t>市学科带</w:t>
            </w:r>
          </w:p>
          <w:p>
            <w:pPr>
              <w:pStyle w:val="9"/>
              <w:spacing w:before="3" w:line="291" w:lineRule="exact"/>
              <w:ind w:left="96" w:right="88"/>
              <w:jc w:val="center"/>
              <w:rPr>
                <w:sz w:val="24"/>
              </w:rPr>
            </w:pPr>
            <w:r>
              <w:rPr>
                <w:sz w:val="24"/>
              </w:rPr>
              <w:t>头人</w:t>
            </w:r>
          </w:p>
        </w:tc>
        <w:tc>
          <w:tcPr>
            <w:tcW w:w="1098" w:type="dxa"/>
          </w:tcPr>
          <w:p>
            <w:pPr>
              <w:pStyle w:val="9"/>
              <w:spacing w:before="155"/>
              <w:ind w:right="177"/>
              <w:jc w:val="right"/>
              <w:rPr>
                <w:sz w:val="24"/>
              </w:rPr>
            </w:pPr>
            <w:r>
              <w:rPr>
                <w:sz w:val="24"/>
              </w:rPr>
              <w:t>200608</w:t>
            </w:r>
          </w:p>
        </w:tc>
        <w:tc>
          <w:tcPr>
            <w:tcW w:w="1182" w:type="dxa"/>
            <w:gridSpan w:val="2"/>
          </w:tcPr>
          <w:p>
            <w:pPr>
              <w:pStyle w:val="9"/>
              <w:spacing w:before="155"/>
              <w:ind w:left="230"/>
              <w:rPr>
                <w:sz w:val="24"/>
              </w:rPr>
            </w:pPr>
            <w:r>
              <w:rPr>
                <w:sz w:val="24"/>
              </w:rPr>
              <w:t>史素珍</w:t>
            </w:r>
          </w:p>
        </w:tc>
        <w:tc>
          <w:tcPr>
            <w:tcW w:w="953" w:type="dxa"/>
          </w:tcPr>
          <w:p>
            <w:pPr>
              <w:pStyle w:val="9"/>
              <w:spacing w:before="155"/>
              <w:ind w:left="213" w:right="207"/>
              <w:jc w:val="center"/>
              <w:rPr>
                <w:sz w:val="24"/>
              </w:rPr>
            </w:pPr>
            <w:r>
              <w:rPr>
                <w:sz w:val="24"/>
              </w:rPr>
              <w:t>英语</w:t>
            </w:r>
          </w:p>
        </w:tc>
        <w:tc>
          <w:tcPr>
            <w:tcW w:w="1567" w:type="dxa"/>
          </w:tcPr>
          <w:p>
            <w:pPr>
              <w:pStyle w:val="9"/>
              <w:spacing w:before="1"/>
              <w:ind w:left="161" w:right="155"/>
              <w:jc w:val="center"/>
              <w:rPr>
                <w:sz w:val="24"/>
              </w:rPr>
            </w:pPr>
            <w:r>
              <w:rPr>
                <w:sz w:val="24"/>
              </w:rPr>
              <w:t>区学科带头</w:t>
            </w:r>
          </w:p>
          <w:p>
            <w:pPr>
              <w:pStyle w:val="9"/>
              <w:spacing w:before="3" w:line="291" w:lineRule="exact"/>
              <w:ind w:left="6"/>
              <w:jc w:val="center"/>
              <w:rPr>
                <w:sz w:val="24"/>
              </w:rPr>
            </w:pPr>
            <w:r>
              <w:rPr>
                <w:sz w:val="24"/>
              </w:rPr>
              <w:t>人</w:t>
            </w:r>
          </w:p>
        </w:tc>
        <w:tc>
          <w:tcPr>
            <w:tcW w:w="1133" w:type="dxa"/>
          </w:tcPr>
          <w:p>
            <w:pPr>
              <w:pStyle w:val="9"/>
              <w:spacing w:before="155"/>
              <w:ind w:right="195"/>
              <w:jc w:val="right"/>
              <w:rPr>
                <w:sz w:val="24"/>
              </w:rPr>
            </w:pPr>
            <w:r>
              <w:rPr>
                <w:sz w:val="24"/>
              </w:rPr>
              <w:t>200105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149" w:right="143"/>
              <w:jc w:val="center"/>
              <w:rPr>
                <w:sz w:val="24"/>
              </w:rPr>
            </w:pPr>
            <w:r>
              <w:rPr>
                <w:sz w:val="24"/>
              </w:rPr>
              <w:t>周娟</w:t>
            </w:r>
          </w:p>
          <w:p>
            <w:pPr>
              <w:pStyle w:val="9"/>
              <w:spacing w:before="4" w:line="290" w:lineRule="exact"/>
              <w:ind w:left="6"/>
              <w:jc w:val="center"/>
              <w:rPr>
                <w:sz w:val="24"/>
              </w:rPr>
            </w:pPr>
            <w:r>
              <w:rPr>
                <w:sz w:val="24"/>
              </w:rPr>
              <w:t>近</w:t>
            </w:r>
          </w:p>
        </w:tc>
        <w:tc>
          <w:tcPr>
            <w:tcW w:w="1203" w:type="dxa"/>
          </w:tcPr>
          <w:p>
            <w:pPr>
              <w:pStyle w:val="9"/>
              <w:spacing w:before="157"/>
              <w:ind w:right="351"/>
              <w:jc w:val="right"/>
              <w:rPr>
                <w:sz w:val="24"/>
              </w:rPr>
            </w:pPr>
            <w:r>
              <w:rPr>
                <w:sz w:val="24"/>
              </w:rPr>
              <w:t>化学</w:t>
            </w:r>
          </w:p>
        </w:tc>
        <w:tc>
          <w:tcPr>
            <w:tcW w:w="1195" w:type="dxa"/>
          </w:tcPr>
          <w:p>
            <w:pPr>
              <w:pStyle w:val="9"/>
              <w:spacing w:before="1"/>
              <w:ind w:left="96" w:right="88"/>
              <w:jc w:val="center"/>
              <w:rPr>
                <w:sz w:val="24"/>
              </w:rPr>
            </w:pPr>
            <w:r>
              <w:rPr>
                <w:sz w:val="24"/>
              </w:rPr>
              <w:t>市学科带</w:t>
            </w:r>
          </w:p>
          <w:p>
            <w:pPr>
              <w:pStyle w:val="9"/>
              <w:spacing w:before="4" w:line="290" w:lineRule="exact"/>
              <w:ind w:left="96" w:right="88"/>
              <w:jc w:val="center"/>
              <w:rPr>
                <w:sz w:val="24"/>
              </w:rPr>
            </w:pPr>
            <w:r>
              <w:rPr>
                <w:sz w:val="24"/>
              </w:rPr>
              <w:t>头人</w:t>
            </w:r>
          </w:p>
        </w:tc>
        <w:tc>
          <w:tcPr>
            <w:tcW w:w="1098" w:type="dxa"/>
          </w:tcPr>
          <w:p>
            <w:pPr>
              <w:pStyle w:val="9"/>
              <w:spacing w:before="157"/>
              <w:ind w:right="177"/>
              <w:jc w:val="right"/>
              <w:rPr>
                <w:sz w:val="24"/>
              </w:rPr>
            </w:pPr>
            <w:r>
              <w:rPr>
                <w:sz w:val="24"/>
              </w:rPr>
              <w:t>201202</w:t>
            </w:r>
          </w:p>
        </w:tc>
        <w:tc>
          <w:tcPr>
            <w:tcW w:w="1182" w:type="dxa"/>
            <w:gridSpan w:val="2"/>
          </w:tcPr>
          <w:p>
            <w:pPr>
              <w:pStyle w:val="9"/>
              <w:spacing w:before="157"/>
              <w:ind w:left="230"/>
              <w:rPr>
                <w:sz w:val="24"/>
              </w:rPr>
            </w:pPr>
            <w:r>
              <w:rPr>
                <w:sz w:val="24"/>
              </w:rPr>
              <w:t>黄伟文</w:t>
            </w:r>
          </w:p>
        </w:tc>
        <w:tc>
          <w:tcPr>
            <w:tcW w:w="953" w:type="dxa"/>
          </w:tcPr>
          <w:p>
            <w:pPr>
              <w:pStyle w:val="9"/>
              <w:spacing w:before="157"/>
              <w:ind w:left="213" w:right="207"/>
              <w:jc w:val="center"/>
              <w:rPr>
                <w:sz w:val="24"/>
              </w:rPr>
            </w:pPr>
            <w:r>
              <w:rPr>
                <w:sz w:val="24"/>
              </w:rPr>
              <w:t>生物</w:t>
            </w:r>
          </w:p>
        </w:tc>
        <w:tc>
          <w:tcPr>
            <w:tcW w:w="1567" w:type="dxa"/>
          </w:tcPr>
          <w:p>
            <w:pPr>
              <w:pStyle w:val="9"/>
              <w:spacing w:before="1"/>
              <w:ind w:left="161" w:right="155"/>
              <w:jc w:val="center"/>
              <w:rPr>
                <w:sz w:val="24"/>
              </w:rPr>
            </w:pPr>
            <w:r>
              <w:rPr>
                <w:sz w:val="24"/>
              </w:rPr>
              <w:t>区学科带头</w:t>
            </w:r>
          </w:p>
          <w:p>
            <w:pPr>
              <w:pStyle w:val="9"/>
              <w:spacing w:before="4" w:line="290" w:lineRule="exact"/>
              <w:ind w:left="6"/>
              <w:jc w:val="center"/>
              <w:rPr>
                <w:sz w:val="24"/>
              </w:rPr>
            </w:pPr>
            <w:r>
              <w:rPr>
                <w:sz w:val="24"/>
              </w:rPr>
              <w:t>人</w:t>
            </w:r>
          </w:p>
        </w:tc>
        <w:tc>
          <w:tcPr>
            <w:tcW w:w="1133" w:type="dxa"/>
          </w:tcPr>
          <w:p>
            <w:pPr>
              <w:pStyle w:val="9"/>
              <w:spacing w:before="157"/>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spacing w:before="1"/>
              <w:ind w:left="149" w:right="143"/>
              <w:jc w:val="center"/>
              <w:rPr>
                <w:sz w:val="24"/>
              </w:rPr>
            </w:pPr>
            <w:r>
              <w:rPr>
                <w:sz w:val="24"/>
              </w:rPr>
              <w:t>朱卫</w:t>
            </w:r>
          </w:p>
          <w:p>
            <w:pPr>
              <w:pStyle w:val="9"/>
              <w:spacing w:before="2" w:line="291" w:lineRule="exact"/>
              <w:ind w:left="6"/>
              <w:jc w:val="center"/>
              <w:rPr>
                <w:sz w:val="24"/>
              </w:rPr>
            </w:pPr>
            <w:r>
              <w:rPr>
                <w:sz w:val="24"/>
              </w:rPr>
              <w:t>东</w:t>
            </w:r>
          </w:p>
        </w:tc>
        <w:tc>
          <w:tcPr>
            <w:tcW w:w="1203" w:type="dxa"/>
          </w:tcPr>
          <w:p>
            <w:pPr>
              <w:pStyle w:val="9"/>
              <w:spacing w:before="155"/>
              <w:ind w:right="351"/>
              <w:jc w:val="right"/>
              <w:rPr>
                <w:sz w:val="24"/>
              </w:rPr>
            </w:pPr>
            <w:r>
              <w:rPr>
                <w:sz w:val="24"/>
              </w:rPr>
              <w:t>地理</w:t>
            </w:r>
          </w:p>
        </w:tc>
        <w:tc>
          <w:tcPr>
            <w:tcW w:w="1195" w:type="dxa"/>
          </w:tcPr>
          <w:p>
            <w:pPr>
              <w:pStyle w:val="9"/>
              <w:spacing w:before="1"/>
              <w:ind w:left="96" w:right="88"/>
              <w:jc w:val="center"/>
              <w:rPr>
                <w:sz w:val="24"/>
              </w:rPr>
            </w:pPr>
            <w:r>
              <w:rPr>
                <w:sz w:val="24"/>
              </w:rPr>
              <w:t>市学科带</w:t>
            </w:r>
          </w:p>
          <w:p>
            <w:pPr>
              <w:pStyle w:val="9"/>
              <w:spacing w:before="2" w:line="291" w:lineRule="exact"/>
              <w:ind w:left="96" w:right="88"/>
              <w:jc w:val="center"/>
              <w:rPr>
                <w:sz w:val="24"/>
              </w:rPr>
            </w:pPr>
            <w:r>
              <w:rPr>
                <w:sz w:val="24"/>
              </w:rPr>
              <w:t>头人</w:t>
            </w:r>
          </w:p>
        </w:tc>
        <w:tc>
          <w:tcPr>
            <w:tcW w:w="1288" w:type="dxa"/>
            <w:gridSpan w:val="2"/>
          </w:tcPr>
          <w:p>
            <w:pPr>
              <w:pStyle w:val="9"/>
              <w:spacing w:before="157"/>
              <w:ind w:left="282"/>
              <w:rPr>
                <w:sz w:val="24"/>
              </w:rPr>
            </w:pPr>
            <w:r>
              <w:rPr>
                <w:sz w:val="24"/>
              </w:rPr>
              <w:t>201305</w:t>
            </w:r>
          </w:p>
        </w:tc>
        <w:tc>
          <w:tcPr>
            <w:tcW w:w="992" w:type="dxa"/>
          </w:tcPr>
          <w:p>
            <w:pPr>
              <w:pStyle w:val="9"/>
              <w:spacing w:before="155"/>
              <w:ind w:left="7"/>
              <w:jc w:val="center"/>
              <w:rPr>
                <w:sz w:val="24"/>
              </w:rPr>
            </w:pPr>
            <w:r>
              <w:rPr>
                <w:sz w:val="24"/>
              </w:rPr>
              <w:t>戴亚军</w:t>
            </w:r>
          </w:p>
        </w:tc>
        <w:tc>
          <w:tcPr>
            <w:tcW w:w="953" w:type="dxa"/>
          </w:tcPr>
          <w:p>
            <w:pPr>
              <w:pStyle w:val="9"/>
              <w:spacing w:before="155"/>
              <w:ind w:left="213" w:right="207"/>
              <w:jc w:val="center"/>
              <w:rPr>
                <w:sz w:val="24"/>
              </w:rPr>
            </w:pPr>
            <w:r>
              <w:rPr>
                <w:sz w:val="24"/>
              </w:rPr>
              <w:t>数学</w:t>
            </w:r>
          </w:p>
        </w:tc>
        <w:tc>
          <w:tcPr>
            <w:tcW w:w="1567" w:type="dxa"/>
          </w:tcPr>
          <w:p>
            <w:pPr>
              <w:pStyle w:val="9"/>
              <w:spacing w:before="1"/>
              <w:ind w:left="161" w:right="155"/>
              <w:jc w:val="center"/>
              <w:rPr>
                <w:sz w:val="24"/>
              </w:rPr>
            </w:pPr>
            <w:r>
              <w:rPr>
                <w:sz w:val="24"/>
              </w:rPr>
              <w:t>区学科带头</w:t>
            </w:r>
          </w:p>
          <w:p>
            <w:pPr>
              <w:pStyle w:val="9"/>
              <w:spacing w:before="2" w:line="291" w:lineRule="exact"/>
              <w:ind w:left="6"/>
              <w:jc w:val="center"/>
              <w:rPr>
                <w:sz w:val="24"/>
              </w:rPr>
            </w:pPr>
            <w:r>
              <w:rPr>
                <w:sz w:val="24"/>
              </w:rPr>
              <w:t>人</w:t>
            </w:r>
          </w:p>
        </w:tc>
        <w:tc>
          <w:tcPr>
            <w:tcW w:w="1133" w:type="dxa"/>
          </w:tcPr>
          <w:p>
            <w:pPr>
              <w:pStyle w:val="9"/>
              <w:spacing w:before="157"/>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line="310" w:lineRule="atLeast"/>
              <w:ind w:left="289" w:right="161" w:hanging="120"/>
              <w:rPr>
                <w:sz w:val="24"/>
              </w:rPr>
            </w:pPr>
            <w:r>
              <w:rPr>
                <w:sz w:val="24"/>
              </w:rPr>
              <w:t>刘高峰</w:t>
            </w:r>
          </w:p>
        </w:tc>
        <w:tc>
          <w:tcPr>
            <w:tcW w:w="1203" w:type="dxa"/>
          </w:tcPr>
          <w:p>
            <w:pPr>
              <w:pStyle w:val="9"/>
              <w:spacing w:before="156"/>
              <w:ind w:right="351"/>
              <w:jc w:val="right"/>
              <w:rPr>
                <w:sz w:val="24"/>
              </w:rPr>
            </w:pPr>
            <w:r>
              <w:rPr>
                <w:sz w:val="24"/>
              </w:rPr>
              <w:t>数学</w:t>
            </w:r>
          </w:p>
        </w:tc>
        <w:tc>
          <w:tcPr>
            <w:tcW w:w="1195" w:type="dxa"/>
          </w:tcPr>
          <w:p>
            <w:pPr>
              <w:pStyle w:val="9"/>
              <w:spacing w:line="310" w:lineRule="atLeast"/>
              <w:ind w:left="356" w:right="106" w:hanging="240"/>
              <w:rPr>
                <w:sz w:val="24"/>
              </w:rPr>
            </w:pPr>
            <w:r>
              <w:rPr>
                <w:sz w:val="24"/>
              </w:rPr>
              <w:t>市学科带头人</w:t>
            </w:r>
          </w:p>
        </w:tc>
        <w:tc>
          <w:tcPr>
            <w:tcW w:w="1288" w:type="dxa"/>
            <w:gridSpan w:val="2"/>
          </w:tcPr>
          <w:p>
            <w:pPr>
              <w:pStyle w:val="9"/>
              <w:spacing w:before="159"/>
              <w:ind w:left="282"/>
              <w:rPr>
                <w:sz w:val="24"/>
              </w:rPr>
            </w:pPr>
            <w:r>
              <w:rPr>
                <w:sz w:val="24"/>
              </w:rPr>
              <w:t>201412</w:t>
            </w:r>
          </w:p>
        </w:tc>
        <w:tc>
          <w:tcPr>
            <w:tcW w:w="992" w:type="dxa"/>
          </w:tcPr>
          <w:p>
            <w:pPr>
              <w:pStyle w:val="9"/>
              <w:spacing w:before="156"/>
              <w:ind w:left="7"/>
              <w:jc w:val="center"/>
              <w:rPr>
                <w:sz w:val="24"/>
              </w:rPr>
            </w:pPr>
            <w:r>
              <w:rPr>
                <w:sz w:val="24"/>
              </w:rPr>
              <w:t>周华伟</w:t>
            </w:r>
          </w:p>
        </w:tc>
        <w:tc>
          <w:tcPr>
            <w:tcW w:w="953" w:type="dxa"/>
          </w:tcPr>
          <w:p>
            <w:pPr>
              <w:pStyle w:val="9"/>
              <w:spacing w:before="156"/>
              <w:ind w:left="213" w:right="207"/>
              <w:jc w:val="center"/>
              <w:rPr>
                <w:sz w:val="24"/>
              </w:rPr>
            </w:pPr>
            <w:r>
              <w:rPr>
                <w:sz w:val="24"/>
              </w:rPr>
              <w:t>物理</w:t>
            </w:r>
          </w:p>
        </w:tc>
        <w:tc>
          <w:tcPr>
            <w:tcW w:w="1567" w:type="dxa"/>
          </w:tcPr>
          <w:p>
            <w:pPr>
              <w:pStyle w:val="9"/>
              <w:spacing w:line="310" w:lineRule="atLeast"/>
              <w:ind w:left="661" w:right="173" w:hanging="480"/>
              <w:rPr>
                <w:sz w:val="24"/>
              </w:rPr>
            </w:pPr>
            <w:r>
              <w:rPr>
                <w:sz w:val="24"/>
              </w:rPr>
              <w:t>区学科带头人</w:t>
            </w:r>
          </w:p>
        </w:tc>
        <w:tc>
          <w:tcPr>
            <w:tcW w:w="1133" w:type="dxa"/>
          </w:tcPr>
          <w:p>
            <w:pPr>
              <w:pStyle w:val="9"/>
              <w:spacing w:before="159"/>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before="1"/>
              <w:ind w:left="149" w:right="143"/>
              <w:jc w:val="center"/>
              <w:rPr>
                <w:sz w:val="24"/>
              </w:rPr>
            </w:pPr>
            <w:r>
              <w:rPr>
                <w:sz w:val="24"/>
              </w:rPr>
              <w:t>顾晓</w:t>
            </w:r>
          </w:p>
          <w:p>
            <w:pPr>
              <w:pStyle w:val="9"/>
              <w:spacing w:before="5" w:line="291" w:lineRule="exact"/>
              <w:ind w:left="6"/>
              <w:jc w:val="center"/>
              <w:rPr>
                <w:sz w:val="24"/>
              </w:rPr>
            </w:pPr>
            <w:r>
              <w:rPr>
                <w:sz w:val="24"/>
              </w:rPr>
              <w:t>春</w:t>
            </w:r>
          </w:p>
        </w:tc>
        <w:tc>
          <w:tcPr>
            <w:tcW w:w="1203" w:type="dxa"/>
          </w:tcPr>
          <w:p>
            <w:pPr>
              <w:pStyle w:val="9"/>
              <w:spacing w:before="157"/>
              <w:ind w:right="351"/>
              <w:jc w:val="right"/>
              <w:rPr>
                <w:sz w:val="24"/>
              </w:rPr>
            </w:pPr>
            <w:r>
              <w:rPr>
                <w:sz w:val="24"/>
              </w:rPr>
              <w:t>英语</w:t>
            </w:r>
          </w:p>
        </w:tc>
        <w:tc>
          <w:tcPr>
            <w:tcW w:w="1195" w:type="dxa"/>
          </w:tcPr>
          <w:p>
            <w:pPr>
              <w:pStyle w:val="9"/>
              <w:spacing w:before="1"/>
              <w:ind w:left="107"/>
              <w:rPr>
                <w:sz w:val="24"/>
              </w:rPr>
            </w:pPr>
            <w:r>
              <w:rPr>
                <w:sz w:val="24"/>
              </w:rPr>
              <w:t>市学科带</w:t>
            </w:r>
          </w:p>
          <w:p>
            <w:pPr>
              <w:pStyle w:val="9"/>
              <w:spacing w:before="5" w:line="291" w:lineRule="exact"/>
              <w:ind w:left="107"/>
              <w:rPr>
                <w:sz w:val="24"/>
              </w:rPr>
            </w:pPr>
            <w:r>
              <w:rPr>
                <w:sz w:val="24"/>
              </w:rPr>
              <w:t>头人</w:t>
            </w:r>
          </w:p>
        </w:tc>
        <w:tc>
          <w:tcPr>
            <w:tcW w:w="1288" w:type="dxa"/>
            <w:gridSpan w:val="2"/>
          </w:tcPr>
          <w:p>
            <w:pPr>
              <w:pStyle w:val="9"/>
              <w:spacing w:before="157"/>
              <w:ind w:left="282"/>
              <w:rPr>
                <w:sz w:val="24"/>
              </w:rPr>
            </w:pPr>
            <w:r>
              <w:rPr>
                <w:sz w:val="24"/>
              </w:rPr>
              <w:t>201812</w:t>
            </w:r>
          </w:p>
        </w:tc>
        <w:tc>
          <w:tcPr>
            <w:tcW w:w="992" w:type="dxa"/>
          </w:tcPr>
          <w:p>
            <w:pPr>
              <w:pStyle w:val="9"/>
              <w:spacing w:before="157"/>
              <w:ind w:left="7"/>
              <w:jc w:val="center"/>
              <w:rPr>
                <w:sz w:val="24"/>
              </w:rPr>
            </w:pPr>
            <w:r>
              <w:rPr>
                <w:sz w:val="24"/>
              </w:rPr>
              <w:t>曲艳平</w:t>
            </w:r>
          </w:p>
        </w:tc>
        <w:tc>
          <w:tcPr>
            <w:tcW w:w="953" w:type="dxa"/>
          </w:tcPr>
          <w:p>
            <w:pPr>
              <w:pStyle w:val="9"/>
              <w:spacing w:before="157"/>
              <w:ind w:left="213" w:right="207"/>
              <w:jc w:val="center"/>
              <w:rPr>
                <w:sz w:val="24"/>
              </w:rPr>
            </w:pPr>
            <w:r>
              <w:rPr>
                <w:sz w:val="24"/>
              </w:rPr>
              <w:t>物理</w:t>
            </w:r>
          </w:p>
        </w:tc>
        <w:tc>
          <w:tcPr>
            <w:tcW w:w="1567" w:type="dxa"/>
          </w:tcPr>
          <w:p>
            <w:pPr>
              <w:pStyle w:val="9"/>
              <w:spacing w:before="1"/>
              <w:ind w:left="161" w:right="155"/>
              <w:jc w:val="center"/>
              <w:rPr>
                <w:sz w:val="24"/>
              </w:rPr>
            </w:pPr>
            <w:r>
              <w:rPr>
                <w:sz w:val="24"/>
              </w:rPr>
              <w:t>区学科带头</w:t>
            </w:r>
          </w:p>
          <w:p>
            <w:pPr>
              <w:pStyle w:val="9"/>
              <w:spacing w:before="2" w:line="293" w:lineRule="exact"/>
              <w:ind w:left="6"/>
              <w:jc w:val="center"/>
              <w:rPr>
                <w:sz w:val="24"/>
              </w:rPr>
            </w:pPr>
            <w:r>
              <w:rPr>
                <w:sz w:val="24"/>
              </w:rPr>
              <w:t>人</w:t>
            </w:r>
          </w:p>
        </w:tc>
        <w:tc>
          <w:tcPr>
            <w:tcW w:w="1133" w:type="dxa"/>
          </w:tcPr>
          <w:p>
            <w:pPr>
              <w:pStyle w:val="9"/>
              <w:spacing w:before="157"/>
              <w:ind w:right="195"/>
              <w:jc w:val="right"/>
              <w:rPr>
                <w:sz w:val="24"/>
              </w:rPr>
            </w:pPr>
            <w:r>
              <w:rPr>
                <w:sz w:val="24"/>
              </w:rPr>
              <w:t>200803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before="1"/>
              <w:ind w:left="149" w:right="143"/>
              <w:jc w:val="center"/>
              <w:rPr>
                <w:sz w:val="24"/>
              </w:rPr>
            </w:pPr>
            <w:r>
              <w:rPr>
                <w:sz w:val="24"/>
              </w:rPr>
              <w:t>张秀</w:t>
            </w:r>
          </w:p>
          <w:p>
            <w:pPr>
              <w:pStyle w:val="9"/>
              <w:spacing w:before="4" w:line="291" w:lineRule="exact"/>
              <w:ind w:left="6"/>
              <w:jc w:val="center"/>
              <w:rPr>
                <w:sz w:val="24"/>
              </w:rPr>
            </w:pPr>
            <w:r>
              <w:rPr>
                <w:sz w:val="24"/>
              </w:rPr>
              <w:t>娟</w:t>
            </w:r>
          </w:p>
        </w:tc>
        <w:tc>
          <w:tcPr>
            <w:tcW w:w="1203" w:type="dxa"/>
          </w:tcPr>
          <w:p>
            <w:pPr>
              <w:pStyle w:val="9"/>
              <w:spacing w:before="157"/>
              <w:ind w:right="351"/>
              <w:jc w:val="right"/>
              <w:rPr>
                <w:sz w:val="24"/>
              </w:rPr>
            </w:pPr>
            <w:r>
              <w:rPr>
                <w:sz w:val="24"/>
              </w:rPr>
              <w:t>英语</w:t>
            </w:r>
          </w:p>
        </w:tc>
        <w:tc>
          <w:tcPr>
            <w:tcW w:w="1195" w:type="dxa"/>
          </w:tcPr>
          <w:p>
            <w:pPr>
              <w:pStyle w:val="9"/>
              <w:spacing w:before="1"/>
              <w:ind w:left="107"/>
              <w:rPr>
                <w:sz w:val="24"/>
              </w:rPr>
            </w:pPr>
            <w:r>
              <w:rPr>
                <w:sz w:val="24"/>
              </w:rPr>
              <w:t>市学科带</w:t>
            </w:r>
          </w:p>
          <w:p>
            <w:pPr>
              <w:pStyle w:val="9"/>
              <w:spacing w:before="4" w:line="291" w:lineRule="exact"/>
              <w:ind w:left="107"/>
              <w:rPr>
                <w:sz w:val="24"/>
              </w:rPr>
            </w:pPr>
            <w:r>
              <w:rPr>
                <w:sz w:val="24"/>
              </w:rPr>
              <w:t>头人</w:t>
            </w:r>
          </w:p>
        </w:tc>
        <w:tc>
          <w:tcPr>
            <w:tcW w:w="1288" w:type="dxa"/>
            <w:gridSpan w:val="2"/>
          </w:tcPr>
          <w:p>
            <w:pPr>
              <w:pStyle w:val="9"/>
              <w:spacing w:before="157"/>
              <w:ind w:left="282"/>
              <w:rPr>
                <w:sz w:val="24"/>
              </w:rPr>
            </w:pPr>
            <w:r>
              <w:rPr>
                <w:sz w:val="24"/>
              </w:rPr>
              <w:t>201812</w:t>
            </w:r>
          </w:p>
        </w:tc>
        <w:tc>
          <w:tcPr>
            <w:tcW w:w="992" w:type="dxa"/>
          </w:tcPr>
          <w:p>
            <w:pPr>
              <w:pStyle w:val="9"/>
              <w:spacing w:before="157"/>
              <w:ind w:left="7"/>
              <w:jc w:val="center"/>
              <w:rPr>
                <w:sz w:val="24"/>
              </w:rPr>
            </w:pPr>
            <w:r>
              <w:rPr>
                <w:sz w:val="24"/>
              </w:rPr>
              <w:t>朱琴花</w:t>
            </w:r>
          </w:p>
        </w:tc>
        <w:tc>
          <w:tcPr>
            <w:tcW w:w="953" w:type="dxa"/>
          </w:tcPr>
          <w:p>
            <w:pPr>
              <w:pStyle w:val="9"/>
              <w:spacing w:before="157"/>
              <w:ind w:left="213" w:right="207"/>
              <w:jc w:val="center"/>
              <w:rPr>
                <w:sz w:val="24"/>
              </w:rPr>
            </w:pPr>
            <w:r>
              <w:rPr>
                <w:sz w:val="24"/>
              </w:rPr>
              <w:t>数学</w:t>
            </w:r>
          </w:p>
        </w:tc>
        <w:tc>
          <w:tcPr>
            <w:tcW w:w="1567" w:type="dxa"/>
          </w:tcPr>
          <w:p>
            <w:pPr>
              <w:pStyle w:val="9"/>
              <w:spacing w:before="1"/>
              <w:ind w:left="161" w:right="155"/>
              <w:jc w:val="center"/>
              <w:rPr>
                <w:sz w:val="24"/>
              </w:rPr>
            </w:pPr>
            <w:r>
              <w:rPr>
                <w:sz w:val="24"/>
              </w:rPr>
              <w:t>区学科带头</w:t>
            </w:r>
          </w:p>
          <w:p>
            <w:pPr>
              <w:pStyle w:val="9"/>
              <w:spacing w:before="4" w:line="291" w:lineRule="exact"/>
              <w:ind w:left="6"/>
              <w:jc w:val="center"/>
              <w:rPr>
                <w:sz w:val="24"/>
              </w:rPr>
            </w:pPr>
            <w:r>
              <w:rPr>
                <w:sz w:val="24"/>
              </w:rPr>
              <w:t>人</w:t>
            </w:r>
          </w:p>
        </w:tc>
        <w:tc>
          <w:tcPr>
            <w:tcW w:w="1133" w:type="dxa"/>
          </w:tcPr>
          <w:p>
            <w:pPr>
              <w:pStyle w:val="9"/>
              <w:spacing w:before="157"/>
              <w:ind w:right="195"/>
              <w:jc w:val="right"/>
              <w:rPr>
                <w:sz w:val="24"/>
              </w:rPr>
            </w:pPr>
            <w:r>
              <w:rPr>
                <w:sz w:val="24"/>
              </w:rPr>
              <w:t>201404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ind w:left="6"/>
              <w:jc w:val="center"/>
              <w:rPr>
                <w:sz w:val="24"/>
              </w:rPr>
            </w:pPr>
            <w:r>
              <w:rPr>
                <w:sz w:val="24"/>
              </w:rPr>
              <w:t>宋</w:t>
            </w:r>
          </w:p>
          <w:p>
            <w:pPr>
              <w:pStyle w:val="9"/>
              <w:spacing w:before="5" w:line="291" w:lineRule="exact"/>
              <w:ind w:left="6"/>
              <w:jc w:val="center"/>
              <w:rPr>
                <w:sz w:val="24"/>
              </w:rPr>
            </w:pPr>
            <w:r>
              <w:rPr>
                <w:sz w:val="24"/>
              </w:rPr>
              <w:t>军</w:t>
            </w:r>
          </w:p>
        </w:tc>
        <w:tc>
          <w:tcPr>
            <w:tcW w:w="1203" w:type="dxa"/>
          </w:tcPr>
          <w:p>
            <w:pPr>
              <w:pStyle w:val="9"/>
              <w:spacing w:before="156"/>
              <w:ind w:right="351"/>
              <w:jc w:val="right"/>
              <w:rPr>
                <w:sz w:val="24"/>
              </w:rPr>
            </w:pPr>
            <w:r>
              <w:rPr>
                <w:sz w:val="24"/>
              </w:rPr>
              <w:t>体育</w:t>
            </w:r>
          </w:p>
        </w:tc>
        <w:tc>
          <w:tcPr>
            <w:tcW w:w="1195" w:type="dxa"/>
          </w:tcPr>
          <w:p>
            <w:pPr>
              <w:pStyle w:val="9"/>
              <w:ind w:left="96" w:right="88"/>
              <w:jc w:val="center"/>
              <w:rPr>
                <w:sz w:val="24"/>
              </w:rPr>
            </w:pPr>
            <w:r>
              <w:rPr>
                <w:sz w:val="24"/>
              </w:rPr>
              <w:t>市学科带</w:t>
            </w:r>
          </w:p>
          <w:p>
            <w:pPr>
              <w:pStyle w:val="9"/>
              <w:spacing w:before="5" w:line="291" w:lineRule="exact"/>
              <w:ind w:left="96" w:right="88"/>
              <w:jc w:val="center"/>
              <w:rPr>
                <w:sz w:val="24"/>
              </w:rPr>
            </w:pPr>
            <w:r>
              <w:rPr>
                <w:sz w:val="24"/>
              </w:rPr>
              <w:t>头人</w:t>
            </w:r>
          </w:p>
        </w:tc>
        <w:tc>
          <w:tcPr>
            <w:tcW w:w="1288" w:type="dxa"/>
            <w:gridSpan w:val="2"/>
          </w:tcPr>
          <w:p>
            <w:pPr>
              <w:pStyle w:val="9"/>
              <w:spacing w:before="159"/>
              <w:ind w:left="282"/>
              <w:rPr>
                <w:sz w:val="24"/>
              </w:rPr>
            </w:pPr>
            <w:r>
              <w:rPr>
                <w:sz w:val="24"/>
              </w:rPr>
              <w:t>202012</w:t>
            </w:r>
          </w:p>
        </w:tc>
        <w:tc>
          <w:tcPr>
            <w:tcW w:w="992" w:type="dxa"/>
          </w:tcPr>
          <w:p>
            <w:pPr>
              <w:pStyle w:val="9"/>
              <w:spacing w:before="159"/>
              <w:ind w:left="7"/>
              <w:jc w:val="center"/>
              <w:rPr>
                <w:sz w:val="24"/>
              </w:rPr>
            </w:pPr>
            <w:r>
              <w:rPr>
                <w:sz w:val="24"/>
              </w:rPr>
              <w:t>沈国英</w:t>
            </w:r>
          </w:p>
        </w:tc>
        <w:tc>
          <w:tcPr>
            <w:tcW w:w="953" w:type="dxa"/>
          </w:tcPr>
          <w:p>
            <w:pPr>
              <w:pStyle w:val="9"/>
              <w:spacing w:before="156"/>
              <w:ind w:left="213" w:right="207"/>
              <w:jc w:val="center"/>
              <w:rPr>
                <w:sz w:val="24"/>
              </w:rPr>
            </w:pPr>
            <w:r>
              <w:rPr>
                <w:sz w:val="24"/>
              </w:rPr>
              <w:t>语文</w:t>
            </w:r>
          </w:p>
        </w:tc>
        <w:tc>
          <w:tcPr>
            <w:tcW w:w="1567" w:type="dxa"/>
          </w:tcPr>
          <w:p>
            <w:pPr>
              <w:pStyle w:val="9"/>
              <w:spacing w:before="3"/>
              <w:ind w:left="161" w:right="155"/>
              <w:jc w:val="center"/>
              <w:rPr>
                <w:sz w:val="24"/>
              </w:rPr>
            </w:pPr>
            <w:r>
              <w:rPr>
                <w:sz w:val="24"/>
              </w:rPr>
              <w:t>区学科带头</w:t>
            </w:r>
          </w:p>
          <w:p>
            <w:pPr>
              <w:pStyle w:val="9"/>
              <w:spacing w:before="4" w:line="289" w:lineRule="exact"/>
              <w:ind w:left="6"/>
              <w:jc w:val="center"/>
              <w:rPr>
                <w:sz w:val="24"/>
              </w:rPr>
            </w:pPr>
            <w:r>
              <w:rPr>
                <w:sz w:val="24"/>
              </w:rPr>
              <w:t>人</w:t>
            </w:r>
          </w:p>
        </w:tc>
        <w:tc>
          <w:tcPr>
            <w:tcW w:w="1133" w:type="dxa"/>
          </w:tcPr>
          <w:p>
            <w:pPr>
              <w:pStyle w:val="9"/>
              <w:spacing w:before="159"/>
              <w:ind w:right="195"/>
              <w:jc w:val="right"/>
              <w:rPr>
                <w:sz w:val="24"/>
              </w:rPr>
            </w:pPr>
            <w:r>
              <w:rPr>
                <w:sz w:val="24"/>
              </w:rPr>
              <w:t>201611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3" w:type="dxa"/>
          </w:tcPr>
          <w:p>
            <w:pPr>
              <w:pStyle w:val="9"/>
              <w:ind w:left="6"/>
              <w:jc w:val="center"/>
              <w:rPr>
                <w:sz w:val="24"/>
              </w:rPr>
            </w:pPr>
            <w:r>
              <w:rPr>
                <w:sz w:val="24"/>
              </w:rPr>
              <w:t>冯</w:t>
            </w:r>
          </w:p>
          <w:p>
            <w:pPr>
              <w:pStyle w:val="9"/>
              <w:spacing w:before="4" w:line="292" w:lineRule="exact"/>
              <w:ind w:left="6"/>
              <w:jc w:val="center"/>
              <w:rPr>
                <w:sz w:val="24"/>
              </w:rPr>
            </w:pPr>
            <w:r>
              <w:rPr>
                <w:sz w:val="24"/>
              </w:rPr>
              <w:t>刚</w:t>
            </w:r>
          </w:p>
        </w:tc>
        <w:tc>
          <w:tcPr>
            <w:tcW w:w="1203" w:type="dxa"/>
          </w:tcPr>
          <w:p>
            <w:pPr>
              <w:pStyle w:val="9"/>
              <w:spacing w:before="156"/>
              <w:ind w:right="351"/>
              <w:jc w:val="right"/>
              <w:rPr>
                <w:sz w:val="24"/>
              </w:rPr>
            </w:pPr>
            <w:r>
              <w:rPr>
                <w:sz w:val="24"/>
              </w:rPr>
              <w:t>数学</w:t>
            </w:r>
          </w:p>
        </w:tc>
        <w:tc>
          <w:tcPr>
            <w:tcW w:w="1195" w:type="dxa"/>
          </w:tcPr>
          <w:p>
            <w:pPr>
              <w:pStyle w:val="9"/>
              <w:ind w:left="96" w:right="88"/>
              <w:jc w:val="center"/>
              <w:rPr>
                <w:sz w:val="24"/>
              </w:rPr>
            </w:pPr>
            <w:r>
              <w:rPr>
                <w:sz w:val="24"/>
              </w:rPr>
              <w:t>市学科带</w:t>
            </w:r>
          </w:p>
          <w:p>
            <w:pPr>
              <w:pStyle w:val="9"/>
              <w:spacing w:before="4" w:line="292" w:lineRule="exact"/>
              <w:ind w:left="96" w:right="88"/>
              <w:jc w:val="center"/>
              <w:rPr>
                <w:sz w:val="24"/>
              </w:rPr>
            </w:pPr>
            <w:r>
              <w:rPr>
                <w:sz w:val="24"/>
              </w:rPr>
              <w:t>头人</w:t>
            </w:r>
          </w:p>
        </w:tc>
        <w:tc>
          <w:tcPr>
            <w:tcW w:w="1288" w:type="dxa"/>
            <w:gridSpan w:val="2"/>
          </w:tcPr>
          <w:p>
            <w:pPr>
              <w:pStyle w:val="9"/>
              <w:spacing w:before="158"/>
              <w:ind w:left="282"/>
              <w:rPr>
                <w:sz w:val="24"/>
              </w:rPr>
            </w:pPr>
            <w:r>
              <w:rPr>
                <w:sz w:val="24"/>
              </w:rPr>
              <w:t>202012</w:t>
            </w:r>
          </w:p>
        </w:tc>
        <w:tc>
          <w:tcPr>
            <w:tcW w:w="992" w:type="dxa"/>
          </w:tcPr>
          <w:p>
            <w:pPr>
              <w:pStyle w:val="9"/>
              <w:spacing w:before="158"/>
              <w:ind w:left="7"/>
              <w:jc w:val="center"/>
              <w:rPr>
                <w:sz w:val="24"/>
              </w:rPr>
            </w:pPr>
            <w:r>
              <w:rPr>
                <w:sz w:val="24"/>
              </w:rPr>
              <w:t>周伯明</w:t>
            </w:r>
          </w:p>
        </w:tc>
        <w:tc>
          <w:tcPr>
            <w:tcW w:w="953" w:type="dxa"/>
          </w:tcPr>
          <w:p>
            <w:pPr>
              <w:pStyle w:val="9"/>
              <w:spacing w:before="156"/>
              <w:ind w:left="213" w:right="207"/>
              <w:jc w:val="center"/>
              <w:rPr>
                <w:sz w:val="24"/>
              </w:rPr>
            </w:pPr>
            <w:r>
              <w:rPr>
                <w:sz w:val="24"/>
              </w:rPr>
              <w:t>数学</w:t>
            </w:r>
          </w:p>
        </w:tc>
        <w:tc>
          <w:tcPr>
            <w:tcW w:w="1567" w:type="dxa"/>
          </w:tcPr>
          <w:p>
            <w:pPr>
              <w:pStyle w:val="9"/>
              <w:spacing w:before="2"/>
              <w:ind w:left="161" w:right="155"/>
              <w:jc w:val="center"/>
              <w:rPr>
                <w:sz w:val="24"/>
              </w:rPr>
            </w:pPr>
            <w:r>
              <w:rPr>
                <w:sz w:val="24"/>
              </w:rPr>
              <w:t>区学科带头</w:t>
            </w:r>
          </w:p>
          <w:p>
            <w:pPr>
              <w:pStyle w:val="9"/>
              <w:spacing w:before="5" w:line="289" w:lineRule="exact"/>
              <w:ind w:left="6"/>
              <w:jc w:val="center"/>
              <w:rPr>
                <w:sz w:val="24"/>
              </w:rPr>
            </w:pPr>
            <w:r>
              <w:rPr>
                <w:sz w:val="24"/>
              </w:rPr>
              <w:t>人</w:t>
            </w:r>
          </w:p>
        </w:tc>
        <w:tc>
          <w:tcPr>
            <w:tcW w:w="1133" w:type="dxa"/>
          </w:tcPr>
          <w:p>
            <w:pPr>
              <w:pStyle w:val="9"/>
              <w:spacing w:before="158"/>
              <w:ind w:right="195"/>
              <w:jc w:val="right"/>
              <w:rPr>
                <w:sz w:val="24"/>
              </w:rPr>
            </w:pPr>
            <w:r>
              <w:rPr>
                <w:sz w:val="24"/>
              </w:rPr>
              <w:t>201611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line="310" w:lineRule="atLeast"/>
              <w:ind w:left="289" w:right="281"/>
              <w:jc w:val="center"/>
              <w:rPr>
                <w:sz w:val="24"/>
              </w:rPr>
            </w:pPr>
            <w:r>
              <w:rPr>
                <w:sz w:val="24"/>
              </w:rPr>
              <w:t>孙俊</w:t>
            </w:r>
          </w:p>
        </w:tc>
        <w:tc>
          <w:tcPr>
            <w:tcW w:w="1203" w:type="dxa"/>
          </w:tcPr>
          <w:p>
            <w:pPr>
              <w:pStyle w:val="9"/>
              <w:spacing w:before="158"/>
              <w:ind w:right="351"/>
              <w:jc w:val="right"/>
              <w:rPr>
                <w:sz w:val="24"/>
              </w:rPr>
            </w:pPr>
            <w:r>
              <w:rPr>
                <w:sz w:val="24"/>
              </w:rPr>
              <w:t>数学</w:t>
            </w:r>
          </w:p>
        </w:tc>
        <w:tc>
          <w:tcPr>
            <w:tcW w:w="1195" w:type="dxa"/>
          </w:tcPr>
          <w:p>
            <w:pPr>
              <w:pStyle w:val="9"/>
              <w:spacing w:line="310" w:lineRule="atLeast"/>
              <w:ind w:left="476" w:right="106" w:hanging="360"/>
              <w:rPr>
                <w:sz w:val="24"/>
              </w:rPr>
            </w:pPr>
            <w:r>
              <w:rPr>
                <w:sz w:val="24"/>
              </w:rPr>
              <w:t>市骨干教师</w:t>
            </w:r>
          </w:p>
        </w:tc>
        <w:tc>
          <w:tcPr>
            <w:tcW w:w="1288" w:type="dxa"/>
            <w:gridSpan w:val="2"/>
          </w:tcPr>
          <w:p>
            <w:pPr>
              <w:pStyle w:val="9"/>
              <w:spacing w:before="158"/>
              <w:ind w:left="282"/>
              <w:rPr>
                <w:sz w:val="24"/>
              </w:rPr>
            </w:pPr>
            <w:r>
              <w:rPr>
                <w:sz w:val="24"/>
              </w:rPr>
              <w:t>199909</w:t>
            </w:r>
          </w:p>
        </w:tc>
        <w:tc>
          <w:tcPr>
            <w:tcW w:w="992" w:type="dxa"/>
          </w:tcPr>
          <w:p>
            <w:pPr>
              <w:pStyle w:val="9"/>
              <w:spacing w:before="158"/>
              <w:ind w:left="7"/>
              <w:jc w:val="center"/>
              <w:rPr>
                <w:sz w:val="24"/>
              </w:rPr>
            </w:pPr>
            <w:r>
              <w:rPr>
                <w:sz w:val="24"/>
              </w:rPr>
              <w:t>鄂道胜</w:t>
            </w:r>
          </w:p>
        </w:tc>
        <w:tc>
          <w:tcPr>
            <w:tcW w:w="953" w:type="dxa"/>
          </w:tcPr>
          <w:p>
            <w:pPr>
              <w:pStyle w:val="9"/>
              <w:spacing w:before="158"/>
              <w:ind w:left="213" w:right="207"/>
              <w:jc w:val="center"/>
              <w:rPr>
                <w:sz w:val="24"/>
              </w:rPr>
            </w:pPr>
            <w:r>
              <w:rPr>
                <w:sz w:val="24"/>
              </w:rPr>
              <w:t>物理</w:t>
            </w:r>
          </w:p>
        </w:tc>
        <w:tc>
          <w:tcPr>
            <w:tcW w:w="1567" w:type="dxa"/>
          </w:tcPr>
          <w:p>
            <w:pPr>
              <w:pStyle w:val="9"/>
              <w:spacing w:before="2"/>
              <w:ind w:left="161" w:right="155"/>
              <w:jc w:val="center"/>
              <w:rPr>
                <w:sz w:val="24"/>
              </w:rPr>
            </w:pPr>
            <w:r>
              <w:rPr>
                <w:sz w:val="24"/>
              </w:rPr>
              <w:t>区学科带头</w:t>
            </w:r>
          </w:p>
          <w:p>
            <w:pPr>
              <w:pStyle w:val="9"/>
              <w:spacing w:before="4" w:line="290" w:lineRule="exact"/>
              <w:ind w:left="6"/>
              <w:jc w:val="center"/>
              <w:rPr>
                <w:sz w:val="24"/>
              </w:rPr>
            </w:pPr>
            <w:r>
              <w:rPr>
                <w:sz w:val="24"/>
              </w:rPr>
              <w:t>人</w:t>
            </w:r>
          </w:p>
        </w:tc>
        <w:tc>
          <w:tcPr>
            <w:tcW w:w="1133" w:type="dxa"/>
          </w:tcPr>
          <w:p>
            <w:pPr>
              <w:pStyle w:val="9"/>
              <w:spacing w:before="158"/>
              <w:ind w:right="195"/>
              <w:jc w:val="right"/>
              <w:rPr>
                <w:sz w:val="24"/>
              </w:rPr>
            </w:pPr>
            <w:r>
              <w:rPr>
                <w:sz w:val="24"/>
              </w:rPr>
              <w:t>201611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3" w:type="dxa"/>
          </w:tcPr>
          <w:p>
            <w:pPr>
              <w:pStyle w:val="9"/>
              <w:spacing w:before="1"/>
              <w:ind w:left="149" w:right="143"/>
              <w:jc w:val="center"/>
              <w:rPr>
                <w:sz w:val="24"/>
              </w:rPr>
            </w:pPr>
            <w:r>
              <w:rPr>
                <w:sz w:val="24"/>
              </w:rPr>
              <w:t>周伟</w:t>
            </w:r>
          </w:p>
          <w:p>
            <w:pPr>
              <w:pStyle w:val="9"/>
              <w:spacing w:before="3" w:line="293" w:lineRule="exact"/>
              <w:ind w:left="6"/>
              <w:jc w:val="center"/>
              <w:rPr>
                <w:sz w:val="24"/>
              </w:rPr>
            </w:pPr>
            <w:r>
              <w:rPr>
                <w:sz w:val="24"/>
              </w:rPr>
              <w:t>文</w:t>
            </w:r>
          </w:p>
        </w:tc>
        <w:tc>
          <w:tcPr>
            <w:tcW w:w="1203" w:type="dxa"/>
          </w:tcPr>
          <w:p>
            <w:pPr>
              <w:pStyle w:val="9"/>
              <w:spacing w:before="158"/>
              <w:ind w:right="351"/>
              <w:jc w:val="right"/>
              <w:rPr>
                <w:sz w:val="24"/>
              </w:rPr>
            </w:pPr>
            <w:r>
              <w:rPr>
                <w:sz w:val="24"/>
              </w:rPr>
              <w:t>历史</w:t>
            </w:r>
          </w:p>
        </w:tc>
        <w:tc>
          <w:tcPr>
            <w:tcW w:w="1195" w:type="dxa"/>
          </w:tcPr>
          <w:p>
            <w:pPr>
              <w:pStyle w:val="9"/>
              <w:spacing w:before="1"/>
              <w:ind w:left="96" w:right="88"/>
              <w:jc w:val="center"/>
              <w:rPr>
                <w:sz w:val="24"/>
              </w:rPr>
            </w:pPr>
            <w:r>
              <w:rPr>
                <w:sz w:val="24"/>
              </w:rPr>
              <w:t>市骨干教</w:t>
            </w:r>
          </w:p>
          <w:p>
            <w:pPr>
              <w:pStyle w:val="9"/>
              <w:spacing w:before="3" w:line="293" w:lineRule="exact"/>
              <w:ind w:left="8"/>
              <w:jc w:val="center"/>
              <w:rPr>
                <w:sz w:val="24"/>
              </w:rPr>
            </w:pPr>
            <w:r>
              <w:rPr>
                <w:sz w:val="24"/>
              </w:rPr>
              <w:t>师</w:t>
            </w:r>
          </w:p>
        </w:tc>
        <w:tc>
          <w:tcPr>
            <w:tcW w:w="1288" w:type="dxa"/>
            <w:gridSpan w:val="2"/>
          </w:tcPr>
          <w:p>
            <w:pPr>
              <w:pStyle w:val="9"/>
              <w:spacing w:before="158"/>
              <w:ind w:left="282"/>
              <w:rPr>
                <w:sz w:val="24"/>
              </w:rPr>
            </w:pPr>
            <w:r>
              <w:rPr>
                <w:sz w:val="24"/>
              </w:rPr>
              <w:t>199909</w:t>
            </w:r>
          </w:p>
        </w:tc>
        <w:tc>
          <w:tcPr>
            <w:tcW w:w="992" w:type="dxa"/>
          </w:tcPr>
          <w:p>
            <w:pPr>
              <w:pStyle w:val="9"/>
              <w:tabs>
                <w:tab w:val="left" w:pos="487"/>
              </w:tabs>
              <w:spacing w:before="158"/>
              <w:ind w:left="7"/>
              <w:jc w:val="center"/>
              <w:rPr>
                <w:sz w:val="24"/>
              </w:rPr>
            </w:pPr>
            <w:r>
              <w:rPr>
                <w:sz w:val="24"/>
              </w:rPr>
              <w:t>田</w:t>
            </w:r>
            <w:r>
              <w:rPr>
                <w:sz w:val="24"/>
              </w:rPr>
              <w:tab/>
            </w:r>
            <w:r>
              <w:rPr>
                <w:sz w:val="24"/>
              </w:rPr>
              <w:t>丰</w:t>
            </w:r>
          </w:p>
        </w:tc>
        <w:tc>
          <w:tcPr>
            <w:tcW w:w="953" w:type="dxa"/>
          </w:tcPr>
          <w:p>
            <w:pPr>
              <w:pStyle w:val="9"/>
              <w:spacing w:before="158"/>
              <w:ind w:left="213" w:right="207"/>
              <w:jc w:val="center"/>
              <w:rPr>
                <w:sz w:val="24"/>
              </w:rPr>
            </w:pPr>
            <w:r>
              <w:rPr>
                <w:sz w:val="24"/>
              </w:rPr>
              <w:t>信息</w:t>
            </w:r>
          </w:p>
        </w:tc>
        <w:tc>
          <w:tcPr>
            <w:tcW w:w="1567" w:type="dxa"/>
          </w:tcPr>
          <w:p>
            <w:pPr>
              <w:pStyle w:val="9"/>
              <w:spacing w:before="1"/>
              <w:ind w:left="161" w:right="155"/>
              <w:jc w:val="center"/>
              <w:rPr>
                <w:sz w:val="24"/>
              </w:rPr>
            </w:pPr>
            <w:r>
              <w:rPr>
                <w:sz w:val="24"/>
              </w:rPr>
              <w:t>区学科带头</w:t>
            </w:r>
          </w:p>
          <w:p>
            <w:pPr>
              <w:pStyle w:val="9"/>
              <w:spacing w:before="5" w:line="290" w:lineRule="exact"/>
              <w:ind w:left="6"/>
              <w:jc w:val="center"/>
              <w:rPr>
                <w:sz w:val="24"/>
              </w:rPr>
            </w:pPr>
            <w:r>
              <w:rPr>
                <w:sz w:val="24"/>
              </w:rPr>
              <w:t>人</w:t>
            </w:r>
          </w:p>
        </w:tc>
        <w:tc>
          <w:tcPr>
            <w:tcW w:w="1133" w:type="dxa"/>
          </w:tcPr>
          <w:p>
            <w:pPr>
              <w:pStyle w:val="9"/>
              <w:spacing w:before="158"/>
              <w:ind w:right="195"/>
              <w:jc w:val="right"/>
              <w:rPr>
                <w:sz w:val="24"/>
              </w:rPr>
            </w:pPr>
            <w:r>
              <w:rPr>
                <w:sz w:val="24"/>
              </w:rPr>
              <w:t>201611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before="1"/>
              <w:ind w:left="149" w:right="143"/>
              <w:jc w:val="center"/>
              <w:rPr>
                <w:sz w:val="24"/>
              </w:rPr>
            </w:pPr>
            <w:r>
              <w:rPr>
                <w:sz w:val="24"/>
              </w:rPr>
              <w:t>许春</w:t>
            </w:r>
          </w:p>
          <w:p>
            <w:pPr>
              <w:pStyle w:val="9"/>
              <w:spacing w:before="2" w:line="293" w:lineRule="exact"/>
              <w:ind w:left="6"/>
              <w:jc w:val="center"/>
              <w:rPr>
                <w:sz w:val="24"/>
              </w:rPr>
            </w:pPr>
            <w:r>
              <w:rPr>
                <w:sz w:val="24"/>
              </w:rPr>
              <w:t>荣</w:t>
            </w:r>
          </w:p>
        </w:tc>
        <w:tc>
          <w:tcPr>
            <w:tcW w:w="1203" w:type="dxa"/>
          </w:tcPr>
          <w:p>
            <w:pPr>
              <w:pStyle w:val="9"/>
              <w:spacing w:before="157"/>
              <w:ind w:right="351"/>
              <w:jc w:val="right"/>
              <w:rPr>
                <w:sz w:val="24"/>
              </w:rPr>
            </w:pPr>
            <w:r>
              <w:rPr>
                <w:sz w:val="24"/>
              </w:rPr>
              <w:t>政治</w:t>
            </w:r>
          </w:p>
        </w:tc>
        <w:tc>
          <w:tcPr>
            <w:tcW w:w="1195" w:type="dxa"/>
          </w:tcPr>
          <w:p>
            <w:pPr>
              <w:pStyle w:val="9"/>
              <w:spacing w:before="1"/>
              <w:ind w:left="96" w:right="88"/>
              <w:jc w:val="center"/>
              <w:rPr>
                <w:sz w:val="24"/>
              </w:rPr>
            </w:pPr>
            <w:r>
              <w:rPr>
                <w:sz w:val="24"/>
              </w:rPr>
              <w:t>市骨干教</w:t>
            </w:r>
          </w:p>
          <w:p>
            <w:pPr>
              <w:pStyle w:val="9"/>
              <w:spacing w:before="2" w:line="293" w:lineRule="exact"/>
              <w:ind w:left="8"/>
              <w:jc w:val="center"/>
              <w:rPr>
                <w:sz w:val="24"/>
              </w:rPr>
            </w:pPr>
            <w:r>
              <w:rPr>
                <w:sz w:val="24"/>
              </w:rPr>
              <w:t>师</w:t>
            </w:r>
          </w:p>
        </w:tc>
        <w:tc>
          <w:tcPr>
            <w:tcW w:w="1288" w:type="dxa"/>
            <w:gridSpan w:val="2"/>
          </w:tcPr>
          <w:p>
            <w:pPr>
              <w:pStyle w:val="9"/>
              <w:spacing w:before="157"/>
              <w:ind w:left="282"/>
              <w:rPr>
                <w:sz w:val="24"/>
              </w:rPr>
            </w:pPr>
            <w:r>
              <w:rPr>
                <w:sz w:val="24"/>
              </w:rPr>
              <w:t>200104</w:t>
            </w:r>
          </w:p>
        </w:tc>
        <w:tc>
          <w:tcPr>
            <w:tcW w:w="992" w:type="dxa"/>
          </w:tcPr>
          <w:p>
            <w:pPr>
              <w:pStyle w:val="9"/>
              <w:spacing w:before="157"/>
              <w:ind w:left="7"/>
              <w:jc w:val="center"/>
              <w:rPr>
                <w:sz w:val="24"/>
              </w:rPr>
            </w:pPr>
            <w:r>
              <w:rPr>
                <w:sz w:val="24"/>
              </w:rPr>
              <w:t>祁文娟</w:t>
            </w:r>
          </w:p>
        </w:tc>
        <w:tc>
          <w:tcPr>
            <w:tcW w:w="953" w:type="dxa"/>
          </w:tcPr>
          <w:p>
            <w:pPr>
              <w:pStyle w:val="9"/>
              <w:spacing w:before="157"/>
              <w:ind w:left="213" w:right="207"/>
              <w:jc w:val="center"/>
              <w:rPr>
                <w:sz w:val="24"/>
              </w:rPr>
            </w:pPr>
            <w:r>
              <w:rPr>
                <w:sz w:val="24"/>
              </w:rPr>
              <w:t>语文</w:t>
            </w:r>
          </w:p>
        </w:tc>
        <w:tc>
          <w:tcPr>
            <w:tcW w:w="1567" w:type="dxa"/>
          </w:tcPr>
          <w:p>
            <w:pPr>
              <w:pStyle w:val="9"/>
              <w:spacing w:before="1"/>
              <w:ind w:left="161" w:right="155"/>
              <w:jc w:val="center"/>
              <w:rPr>
                <w:sz w:val="24"/>
              </w:rPr>
            </w:pPr>
            <w:r>
              <w:rPr>
                <w:sz w:val="24"/>
              </w:rPr>
              <w:t>区学科带头</w:t>
            </w:r>
          </w:p>
          <w:p>
            <w:pPr>
              <w:pStyle w:val="9"/>
              <w:spacing w:before="5" w:line="291" w:lineRule="exact"/>
              <w:ind w:left="6"/>
              <w:jc w:val="center"/>
              <w:rPr>
                <w:sz w:val="24"/>
              </w:rPr>
            </w:pPr>
            <w:r>
              <w:rPr>
                <w:sz w:val="24"/>
              </w:rPr>
              <w:t>人</w:t>
            </w:r>
          </w:p>
        </w:tc>
        <w:tc>
          <w:tcPr>
            <w:tcW w:w="1133" w:type="dxa"/>
          </w:tcPr>
          <w:p>
            <w:pPr>
              <w:pStyle w:val="9"/>
              <w:spacing w:before="157"/>
              <w:ind w:right="195"/>
              <w:jc w:val="right"/>
              <w:rPr>
                <w:sz w:val="24"/>
              </w:rPr>
            </w:pPr>
            <w:r>
              <w:rPr>
                <w:sz w:val="24"/>
              </w:rPr>
              <w:t>201901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149" w:right="143"/>
              <w:jc w:val="center"/>
              <w:rPr>
                <w:sz w:val="24"/>
              </w:rPr>
            </w:pPr>
            <w:r>
              <w:rPr>
                <w:sz w:val="24"/>
              </w:rPr>
              <w:t>翟建</w:t>
            </w:r>
          </w:p>
          <w:p>
            <w:pPr>
              <w:pStyle w:val="9"/>
              <w:spacing w:before="4" w:line="289" w:lineRule="exact"/>
              <w:ind w:left="6"/>
              <w:jc w:val="center"/>
              <w:rPr>
                <w:sz w:val="24"/>
              </w:rPr>
            </w:pPr>
            <w:r>
              <w:rPr>
                <w:sz w:val="24"/>
              </w:rPr>
              <w:t>刚</w:t>
            </w:r>
          </w:p>
        </w:tc>
        <w:tc>
          <w:tcPr>
            <w:tcW w:w="1203" w:type="dxa"/>
          </w:tcPr>
          <w:p>
            <w:pPr>
              <w:pStyle w:val="9"/>
              <w:spacing w:before="157"/>
              <w:ind w:right="351"/>
              <w:jc w:val="right"/>
              <w:rPr>
                <w:sz w:val="24"/>
              </w:rPr>
            </w:pPr>
            <w:r>
              <w:rPr>
                <w:sz w:val="24"/>
              </w:rPr>
              <w:t>语文</w:t>
            </w:r>
          </w:p>
        </w:tc>
        <w:tc>
          <w:tcPr>
            <w:tcW w:w="1195" w:type="dxa"/>
          </w:tcPr>
          <w:p>
            <w:pPr>
              <w:pStyle w:val="9"/>
              <w:spacing w:before="1"/>
              <w:ind w:left="96" w:right="88"/>
              <w:jc w:val="center"/>
              <w:rPr>
                <w:sz w:val="24"/>
              </w:rPr>
            </w:pPr>
            <w:r>
              <w:rPr>
                <w:sz w:val="24"/>
              </w:rPr>
              <w:t>市骨干教</w:t>
            </w:r>
          </w:p>
          <w:p>
            <w:pPr>
              <w:pStyle w:val="9"/>
              <w:spacing w:before="4" w:line="289" w:lineRule="exact"/>
              <w:ind w:left="8"/>
              <w:jc w:val="center"/>
              <w:rPr>
                <w:sz w:val="24"/>
              </w:rPr>
            </w:pPr>
            <w:r>
              <w:rPr>
                <w:sz w:val="24"/>
              </w:rPr>
              <w:t>师</w:t>
            </w:r>
          </w:p>
        </w:tc>
        <w:tc>
          <w:tcPr>
            <w:tcW w:w="1288" w:type="dxa"/>
            <w:gridSpan w:val="2"/>
          </w:tcPr>
          <w:p>
            <w:pPr>
              <w:pStyle w:val="9"/>
              <w:spacing w:before="157"/>
              <w:ind w:left="282"/>
              <w:rPr>
                <w:sz w:val="24"/>
              </w:rPr>
            </w:pPr>
            <w:r>
              <w:rPr>
                <w:sz w:val="24"/>
              </w:rPr>
              <w:t>200406</w:t>
            </w:r>
          </w:p>
        </w:tc>
        <w:tc>
          <w:tcPr>
            <w:tcW w:w="992" w:type="dxa"/>
          </w:tcPr>
          <w:p>
            <w:pPr>
              <w:pStyle w:val="9"/>
              <w:spacing w:before="157"/>
              <w:ind w:left="7"/>
              <w:jc w:val="center"/>
              <w:rPr>
                <w:sz w:val="24"/>
              </w:rPr>
            </w:pPr>
            <w:r>
              <w:rPr>
                <w:sz w:val="24"/>
              </w:rPr>
              <w:t>沈亚平</w:t>
            </w:r>
          </w:p>
        </w:tc>
        <w:tc>
          <w:tcPr>
            <w:tcW w:w="953" w:type="dxa"/>
          </w:tcPr>
          <w:p>
            <w:pPr>
              <w:pStyle w:val="9"/>
              <w:spacing w:before="157"/>
              <w:ind w:left="213" w:right="207"/>
              <w:jc w:val="center"/>
              <w:rPr>
                <w:sz w:val="24"/>
              </w:rPr>
            </w:pPr>
            <w:r>
              <w:rPr>
                <w:sz w:val="24"/>
              </w:rPr>
              <w:t>政治</w:t>
            </w:r>
          </w:p>
        </w:tc>
        <w:tc>
          <w:tcPr>
            <w:tcW w:w="1567" w:type="dxa"/>
          </w:tcPr>
          <w:p>
            <w:pPr>
              <w:pStyle w:val="9"/>
              <w:spacing w:before="157"/>
              <w:ind w:left="161" w:right="155"/>
              <w:jc w:val="center"/>
              <w:rPr>
                <w:sz w:val="24"/>
              </w:rPr>
            </w:pPr>
            <w:r>
              <w:rPr>
                <w:sz w:val="24"/>
              </w:rPr>
              <w:t>区骨干教师</w:t>
            </w:r>
          </w:p>
        </w:tc>
        <w:tc>
          <w:tcPr>
            <w:tcW w:w="1133" w:type="dxa"/>
          </w:tcPr>
          <w:p>
            <w:pPr>
              <w:pStyle w:val="9"/>
              <w:spacing w:before="157"/>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161" w:hanging="120"/>
              <w:rPr>
                <w:sz w:val="24"/>
              </w:rPr>
            </w:pPr>
            <w:r>
              <w:rPr>
                <w:sz w:val="24"/>
              </w:rPr>
              <w:t>王文元</w:t>
            </w:r>
          </w:p>
        </w:tc>
        <w:tc>
          <w:tcPr>
            <w:tcW w:w="1203" w:type="dxa"/>
          </w:tcPr>
          <w:p>
            <w:pPr>
              <w:pStyle w:val="9"/>
              <w:spacing w:before="156"/>
              <w:ind w:right="351"/>
              <w:jc w:val="right"/>
              <w:rPr>
                <w:sz w:val="24"/>
              </w:rPr>
            </w:pPr>
            <w:r>
              <w:rPr>
                <w:sz w:val="24"/>
              </w:rPr>
              <w:t>数学</w:t>
            </w:r>
          </w:p>
        </w:tc>
        <w:tc>
          <w:tcPr>
            <w:tcW w:w="1195" w:type="dxa"/>
          </w:tcPr>
          <w:p>
            <w:pPr>
              <w:pStyle w:val="9"/>
              <w:spacing w:line="310" w:lineRule="atLeast"/>
              <w:ind w:left="476" w:right="106" w:hanging="360"/>
              <w:rPr>
                <w:sz w:val="24"/>
              </w:rPr>
            </w:pPr>
            <w:r>
              <w:rPr>
                <w:sz w:val="24"/>
              </w:rPr>
              <w:t>市骨干教师</w:t>
            </w:r>
          </w:p>
        </w:tc>
        <w:tc>
          <w:tcPr>
            <w:tcW w:w="1288" w:type="dxa"/>
            <w:gridSpan w:val="2"/>
          </w:tcPr>
          <w:p>
            <w:pPr>
              <w:pStyle w:val="9"/>
              <w:spacing w:before="158"/>
              <w:ind w:left="282"/>
              <w:rPr>
                <w:sz w:val="24"/>
              </w:rPr>
            </w:pPr>
            <w:r>
              <w:rPr>
                <w:sz w:val="24"/>
              </w:rPr>
              <w:t>200406</w:t>
            </w:r>
          </w:p>
        </w:tc>
        <w:tc>
          <w:tcPr>
            <w:tcW w:w="992" w:type="dxa"/>
          </w:tcPr>
          <w:p>
            <w:pPr>
              <w:pStyle w:val="9"/>
              <w:spacing w:before="156"/>
              <w:ind w:left="7"/>
              <w:jc w:val="center"/>
              <w:rPr>
                <w:sz w:val="24"/>
              </w:rPr>
            </w:pPr>
            <w:r>
              <w:rPr>
                <w:sz w:val="24"/>
              </w:rPr>
              <w:t>蒋建民</w:t>
            </w:r>
          </w:p>
        </w:tc>
        <w:tc>
          <w:tcPr>
            <w:tcW w:w="953" w:type="dxa"/>
          </w:tcPr>
          <w:p>
            <w:pPr>
              <w:pStyle w:val="9"/>
              <w:spacing w:before="156"/>
              <w:ind w:left="213" w:right="207"/>
              <w:jc w:val="center"/>
              <w:rPr>
                <w:sz w:val="24"/>
              </w:rPr>
            </w:pPr>
            <w:r>
              <w:rPr>
                <w:sz w:val="24"/>
              </w:rPr>
              <w:t>物理</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8"/>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ind w:left="149" w:right="143"/>
              <w:jc w:val="center"/>
              <w:rPr>
                <w:sz w:val="24"/>
              </w:rPr>
            </w:pPr>
            <w:r>
              <w:rPr>
                <w:sz w:val="24"/>
              </w:rPr>
              <w:t>何志</w:t>
            </w:r>
          </w:p>
          <w:p>
            <w:pPr>
              <w:pStyle w:val="9"/>
              <w:spacing w:before="5" w:line="289" w:lineRule="exact"/>
              <w:ind w:left="6"/>
              <w:jc w:val="center"/>
              <w:rPr>
                <w:sz w:val="24"/>
              </w:rPr>
            </w:pPr>
            <w:r>
              <w:rPr>
                <w:sz w:val="24"/>
              </w:rPr>
              <w:t>文</w:t>
            </w:r>
          </w:p>
        </w:tc>
        <w:tc>
          <w:tcPr>
            <w:tcW w:w="1203" w:type="dxa"/>
          </w:tcPr>
          <w:p>
            <w:pPr>
              <w:pStyle w:val="9"/>
              <w:spacing w:before="157"/>
              <w:ind w:right="351"/>
              <w:jc w:val="right"/>
              <w:rPr>
                <w:sz w:val="24"/>
              </w:rPr>
            </w:pPr>
            <w:r>
              <w:rPr>
                <w:sz w:val="24"/>
              </w:rPr>
              <w:t>地理</w:t>
            </w:r>
          </w:p>
        </w:tc>
        <w:tc>
          <w:tcPr>
            <w:tcW w:w="1195" w:type="dxa"/>
          </w:tcPr>
          <w:p>
            <w:pPr>
              <w:pStyle w:val="9"/>
              <w:ind w:left="96" w:right="88"/>
              <w:jc w:val="center"/>
              <w:rPr>
                <w:sz w:val="24"/>
              </w:rPr>
            </w:pPr>
            <w:r>
              <w:rPr>
                <w:sz w:val="24"/>
              </w:rPr>
              <w:t>市骨干教</w:t>
            </w:r>
          </w:p>
          <w:p>
            <w:pPr>
              <w:pStyle w:val="9"/>
              <w:spacing w:before="5" w:line="289" w:lineRule="exact"/>
              <w:ind w:left="8"/>
              <w:jc w:val="center"/>
              <w:rPr>
                <w:sz w:val="24"/>
              </w:rPr>
            </w:pPr>
            <w:r>
              <w:rPr>
                <w:sz w:val="24"/>
              </w:rPr>
              <w:t>师</w:t>
            </w:r>
          </w:p>
        </w:tc>
        <w:tc>
          <w:tcPr>
            <w:tcW w:w="1288" w:type="dxa"/>
            <w:gridSpan w:val="2"/>
          </w:tcPr>
          <w:p>
            <w:pPr>
              <w:pStyle w:val="9"/>
              <w:spacing w:before="157"/>
              <w:ind w:left="282"/>
              <w:rPr>
                <w:sz w:val="24"/>
              </w:rPr>
            </w:pPr>
            <w:r>
              <w:rPr>
                <w:sz w:val="24"/>
              </w:rPr>
              <w:t>200406</w:t>
            </w:r>
          </w:p>
        </w:tc>
        <w:tc>
          <w:tcPr>
            <w:tcW w:w="992" w:type="dxa"/>
          </w:tcPr>
          <w:p>
            <w:pPr>
              <w:pStyle w:val="9"/>
              <w:spacing w:before="157"/>
              <w:ind w:left="7"/>
              <w:jc w:val="center"/>
              <w:rPr>
                <w:sz w:val="24"/>
              </w:rPr>
            </w:pPr>
            <w:r>
              <w:rPr>
                <w:sz w:val="24"/>
              </w:rPr>
              <w:t>樊金良</w:t>
            </w:r>
          </w:p>
        </w:tc>
        <w:tc>
          <w:tcPr>
            <w:tcW w:w="953" w:type="dxa"/>
          </w:tcPr>
          <w:p>
            <w:pPr>
              <w:pStyle w:val="9"/>
              <w:spacing w:before="157"/>
              <w:ind w:left="213" w:right="207"/>
              <w:jc w:val="center"/>
              <w:rPr>
                <w:sz w:val="24"/>
              </w:rPr>
            </w:pPr>
            <w:r>
              <w:rPr>
                <w:sz w:val="24"/>
              </w:rPr>
              <w:t>物理</w:t>
            </w:r>
          </w:p>
        </w:tc>
        <w:tc>
          <w:tcPr>
            <w:tcW w:w="1567" w:type="dxa"/>
          </w:tcPr>
          <w:p>
            <w:pPr>
              <w:pStyle w:val="9"/>
              <w:spacing w:before="157"/>
              <w:ind w:left="161" w:right="155"/>
              <w:jc w:val="center"/>
              <w:rPr>
                <w:sz w:val="24"/>
              </w:rPr>
            </w:pPr>
            <w:r>
              <w:rPr>
                <w:sz w:val="24"/>
              </w:rPr>
              <w:t>区骨干教师</w:t>
            </w:r>
          </w:p>
        </w:tc>
        <w:tc>
          <w:tcPr>
            <w:tcW w:w="1133" w:type="dxa"/>
          </w:tcPr>
          <w:p>
            <w:pPr>
              <w:pStyle w:val="9"/>
              <w:spacing w:before="157"/>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281"/>
              <w:jc w:val="center"/>
              <w:rPr>
                <w:sz w:val="24"/>
              </w:rPr>
            </w:pPr>
            <w:r>
              <w:rPr>
                <w:sz w:val="24"/>
              </w:rPr>
              <w:t>李平</w:t>
            </w:r>
          </w:p>
        </w:tc>
        <w:tc>
          <w:tcPr>
            <w:tcW w:w="1203" w:type="dxa"/>
          </w:tcPr>
          <w:p>
            <w:pPr>
              <w:pStyle w:val="9"/>
              <w:spacing w:before="156"/>
              <w:ind w:right="351"/>
              <w:jc w:val="right"/>
              <w:rPr>
                <w:sz w:val="24"/>
              </w:rPr>
            </w:pPr>
            <w:r>
              <w:rPr>
                <w:sz w:val="24"/>
              </w:rPr>
              <w:t>物理</w:t>
            </w:r>
          </w:p>
        </w:tc>
        <w:tc>
          <w:tcPr>
            <w:tcW w:w="1195" w:type="dxa"/>
          </w:tcPr>
          <w:p>
            <w:pPr>
              <w:pStyle w:val="9"/>
              <w:spacing w:line="310" w:lineRule="atLeast"/>
              <w:ind w:left="476" w:right="106" w:hanging="360"/>
              <w:rPr>
                <w:sz w:val="24"/>
              </w:rPr>
            </w:pPr>
            <w:r>
              <w:rPr>
                <w:sz w:val="24"/>
              </w:rPr>
              <w:t>市骨干教师</w:t>
            </w:r>
          </w:p>
        </w:tc>
        <w:tc>
          <w:tcPr>
            <w:tcW w:w="1288" w:type="dxa"/>
            <w:gridSpan w:val="2"/>
          </w:tcPr>
          <w:p>
            <w:pPr>
              <w:pStyle w:val="9"/>
              <w:spacing w:before="158"/>
              <w:ind w:left="282"/>
              <w:rPr>
                <w:sz w:val="24"/>
              </w:rPr>
            </w:pPr>
            <w:r>
              <w:rPr>
                <w:sz w:val="24"/>
              </w:rPr>
              <w:t>200608</w:t>
            </w:r>
          </w:p>
        </w:tc>
        <w:tc>
          <w:tcPr>
            <w:tcW w:w="992" w:type="dxa"/>
          </w:tcPr>
          <w:p>
            <w:pPr>
              <w:pStyle w:val="9"/>
              <w:spacing w:before="156"/>
              <w:ind w:left="7"/>
              <w:jc w:val="center"/>
              <w:rPr>
                <w:sz w:val="24"/>
              </w:rPr>
            </w:pPr>
            <w:r>
              <w:rPr>
                <w:sz w:val="24"/>
              </w:rPr>
              <w:t>蔡剑波</w:t>
            </w:r>
          </w:p>
        </w:tc>
        <w:tc>
          <w:tcPr>
            <w:tcW w:w="953" w:type="dxa"/>
          </w:tcPr>
          <w:p>
            <w:pPr>
              <w:pStyle w:val="9"/>
              <w:spacing w:before="156"/>
              <w:ind w:left="213" w:right="207"/>
              <w:jc w:val="center"/>
              <w:rPr>
                <w:sz w:val="24"/>
              </w:rPr>
            </w:pPr>
            <w:r>
              <w:rPr>
                <w:sz w:val="24"/>
              </w:rPr>
              <w:t>数学</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8"/>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0" w:hRule="atLeast"/>
        </w:trPr>
        <w:tc>
          <w:tcPr>
            <w:tcW w:w="823" w:type="dxa"/>
          </w:tcPr>
          <w:p>
            <w:pPr>
              <w:pStyle w:val="9"/>
              <w:ind w:left="149" w:right="143"/>
              <w:jc w:val="center"/>
              <w:rPr>
                <w:sz w:val="24"/>
              </w:rPr>
            </w:pPr>
            <w:r>
              <w:rPr>
                <w:sz w:val="24"/>
              </w:rPr>
              <w:t>洪文</w:t>
            </w:r>
          </w:p>
          <w:p>
            <w:pPr>
              <w:pStyle w:val="9"/>
              <w:spacing w:before="5" w:line="287" w:lineRule="exact"/>
              <w:ind w:left="6"/>
              <w:jc w:val="center"/>
              <w:rPr>
                <w:sz w:val="24"/>
              </w:rPr>
            </w:pPr>
            <w:r>
              <w:rPr>
                <w:sz w:val="24"/>
              </w:rPr>
              <w:t>林</w:t>
            </w:r>
          </w:p>
        </w:tc>
        <w:tc>
          <w:tcPr>
            <w:tcW w:w="1203" w:type="dxa"/>
          </w:tcPr>
          <w:p>
            <w:pPr>
              <w:pStyle w:val="9"/>
              <w:spacing w:before="156"/>
              <w:ind w:right="351"/>
              <w:jc w:val="right"/>
              <w:rPr>
                <w:sz w:val="24"/>
              </w:rPr>
            </w:pPr>
            <w:r>
              <w:rPr>
                <w:sz w:val="24"/>
              </w:rPr>
              <w:t>数学</w:t>
            </w:r>
          </w:p>
        </w:tc>
        <w:tc>
          <w:tcPr>
            <w:tcW w:w="1195" w:type="dxa"/>
          </w:tcPr>
          <w:p>
            <w:pPr>
              <w:pStyle w:val="9"/>
              <w:ind w:left="96" w:right="88"/>
              <w:jc w:val="center"/>
              <w:rPr>
                <w:sz w:val="24"/>
              </w:rPr>
            </w:pPr>
            <w:r>
              <w:rPr>
                <w:sz w:val="24"/>
              </w:rPr>
              <w:t>市骨干教</w:t>
            </w:r>
          </w:p>
          <w:p>
            <w:pPr>
              <w:pStyle w:val="9"/>
              <w:spacing w:before="5" w:line="287" w:lineRule="exact"/>
              <w:ind w:left="8"/>
              <w:jc w:val="center"/>
              <w:rPr>
                <w:sz w:val="24"/>
              </w:rPr>
            </w:pPr>
            <w:r>
              <w:rPr>
                <w:sz w:val="24"/>
              </w:rPr>
              <w:t>师</w:t>
            </w:r>
          </w:p>
        </w:tc>
        <w:tc>
          <w:tcPr>
            <w:tcW w:w="1288" w:type="dxa"/>
            <w:gridSpan w:val="2"/>
          </w:tcPr>
          <w:p>
            <w:pPr>
              <w:pStyle w:val="9"/>
              <w:spacing w:before="156"/>
              <w:ind w:left="282"/>
              <w:rPr>
                <w:sz w:val="24"/>
              </w:rPr>
            </w:pPr>
            <w:r>
              <w:rPr>
                <w:sz w:val="24"/>
              </w:rPr>
              <w:t>200608</w:t>
            </w:r>
          </w:p>
        </w:tc>
        <w:tc>
          <w:tcPr>
            <w:tcW w:w="992" w:type="dxa"/>
          </w:tcPr>
          <w:p>
            <w:pPr>
              <w:pStyle w:val="9"/>
              <w:spacing w:before="156"/>
              <w:ind w:left="7"/>
              <w:jc w:val="center"/>
              <w:rPr>
                <w:sz w:val="24"/>
              </w:rPr>
            </w:pPr>
            <w:r>
              <w:rPr>
                <w:sz w:val="24"/>
              </w:rPr>
              <w:t>陈建良</w:t>
            </w:r>
          </w:p>
        </w:tc>
        <w:tc>
          <w:tcPr>
            <w:tcW w:w="953" w:type="dxa"/>
          </w:tcPr>
          <w:p>
            <w:pPr>
              <w:pStyle w:val="9"/>
              <w:spacing w:before="156"/>
              <w:ind w:left="213" w:right="207"/>
              <w:jc w:val="center"/>
              <w:rPr>
                <w:sz w:val="24"/>
              </w:rPr>
            </w:pPr>
            <w:r>
              <w:rPr>
                <w:sz w:val="24"/>
              </w:rPr>
              <w:t>数学</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6"/>
              <w:ind w:right="195"/>
              <w:jc w:val="right"/>
              <w:rPr>
                <w:sz w:val="24"/>
              </w:rPr>
            </w:pPr>
            <w:r>
              <w:rPr>
                <w:sz w:val="24"/>
              </w:rPr>
              <w:t>200111</w:t>
            </w:r>
          </w:p>
        </w:tc>
      </w:tr>
    </w:tbl>
    <w:p>
      <w:pPr>
        <w:spacing w:after="0"/>
        <w:jc w:val="right"/>
        <w:rPr>
          <w:sz w:val="24"/>
        </w:rPr>
        <w:sectPr>
          <w:pgSz w:w="11910" w:h="16840"/>
          <w:pgMar w:top="1560" w:right="760" w:bottom="1380" w:left="820" w:header="0" w:footer="1120" w:gutter="0"/>
          <w:cols w:space="720" w:num="1"/>
        </w:sectPr>
      </w:pPr>
    </w:p>
    <w:tbl>
      <w:tblPr>
        <w:tblStyle w:val="5"/>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203"/>
        <w:gridCol w:w="1195"/>
        <w:gridCol w:w="1288"/>
        <w:gridCol w:w="992"/>
        <w:gridCol w:w="953"/>
        <w:gridCol w:w="1567"/>
        <w:gridCol w:w="1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161" w:hanging="120"/>
              <w:rPr>
                <w:sz w:val="24"/>
              </w:rPr>
            </w:pPr>
            <w:r>
              <w:rPr>
                <w:sz w:val="24"/>
              </w:rPr>
              <w:t>纪晓平</w:t>
            </w:r>
          </w:p>
        </w:tc>
        <w:tc>
          <w:tcPr>
            <w:tcW w:w="1203" w:type="dxa"/>
          </w:tcPr>
          <w:p>
            <w:pPr>
              <w:pStyle w:val="9"/>
              <w:spacing w:before="156"/>
              <w:ind w:right="351"/>
              <w:jc w:val="right"/>
              <w:rPr>
                <w:sz w:val="24"/>
              </w:rPr>
            </w:pPr>
            <w:r>
              <w:rPr>
                <w:sz w:val="24"/>
              </w:rPr>
              <w:t>数学</w:t>
            </w:r>
          </w:p>
        </w:tc>
        <w:tc>
          <w:tcPr>
            <w:tcW w:w="1195" w:type="dxa"/>
          </w:tcPr>
          <w:p>
            <w:pPr>
              <w:pStyle w:val="9"/>
              <w:spacing w:line="310" w:lineRule="atLeast"/>
              <w:ind w:left="476" w:right="106" w:hanging="360"/>
              <w:rPr>
                <w:sz w:val="24"/>
              </w:rPr>
            </w:pPr>
            <w:r>
              <w:rPr>
                <w:sz w:val="24"/>
              </w:rPr>
              <w:t>市骨干教师</w:t>
            </w:r>
          </w:p>
        </w:tc>
        <w:tc>
          <w:tcPr>
            <w:tcW w:w="1288" w:type="dxa"/>
          </w:tcPr>
          <w:p>
            <w:pPr>
              <w:pStyle w:val="9"/>
              <w:spacing w:before="158"/>
              <w:ind w:right="273"/>
              <w:jc w:val="right"/>
              <w:rPr>
                <w:sz w:val="24"/>
              </w:rPr>
            </w:pPr>
            <w:r>
              <w:rPr>
                <w:sz w:val="24"/>
              </w:rPr>
              <w:t>200608</w:t>
            </w:r>
          </w:p>
        </w:tc>
        <w:tc>
          <w:tcPr>
            <w:tcW w:w="992" w:type="dxa"/>
          </w:tcPr>
          <w:p>
            <w:pPr>
              <w:pStyle w:val="9"/>
              <w:spacing w:before="158"/>
              <w:ind w:left="7"/>
              <w:jc w:val="center"/>
              <w:rPr>
                <w:sz w:val="24"/>
              </w:rPr>
            </w:pPr>
            <w:r>
              <w:rPr>
                <w:sz w:val="24"/>
              </w:rPr>
              <w:t>金江平</w:t>
            </w:r>
          </w:p>
        </w:tc>
        <w:tc>
          <w:tcPr>
            <w:tcW w:w="953" w:type="dxa"/>
          </w:tcPr>
          <w:p>
            <w:pPr>
              <w:pStyle w:val="9"/>
              <w:spacing w:before="156"/>
              <w:ind w:left="213" w:right="207"/>
              <w:jc w:val="center"/>
              <w:rPr>
                <w:sz w:val="24"/>
              </w:rPr>
            </w:pPr>
            <w:r>
              <w:rPr>
                <w:sz w:val="24"/>
              </w:rPr>
              <w:t>数学</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8"/>
              <w:ind w:right="195"/>
              <w:jc w:val="right"/>
              <w:rPr>
                <w:sz w:val="24"/>
              </w:rPr>
            </w:pPr>
            <w:r>
              <w:rPr>
                <w:sz w:val="24"/>
              </w:rPr>
              <w:t>200111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6"/>
              <w:jc w:val="center"/>
              <w:rPr>
                <w:sz w:val="24"/>
              </w:rPr>
            </w:pPr>
            <w:r>
              <w:rPr>
                <w:sz w:val="24"/>
              </w:rPr>
              <w:t>严</w:t>
            </w:r>
          </w:p>
          <w:p>
            <w:pPr>
              <w:pStyle w:val="9"/>
              <w:spacing w:before="4" w:line="289" w:lineRule="exact"/>
              <w:ind w:left="6"/>
              <w:jc w:val="center"/>
              <w:rPr>
                <w:sz w:val="24"/>
              </w:rPr>
            </w:pPr>
            <w:r>
              <w:rPr>
                <w:sz w:val="24"/>
              </w:rPr>
              <w:t>美</w:t>
            </w:r>
          </w:p>
        </w:tc>
        <w:tc>
          <w:tcPr>
            <w:tcW w:w="1203" w:type="dxa"/>
          </w:tcPr>
          <w:p>
            <w:pPr>
              <w:pStyle w:val="9"/>
              <w:spacing w:before="156"/>
              <w:ind w:right="351"/>
              <w:jc w:val="right"/>
              <w:rPr>
                <w:sz w:val="24"/>
              </w:rPr>
            </w:pPr>
            <w:r>
              <w:rPr>
                <w:sz w:val="24"/>
              </w:rPr>
              <w:t>语文</w:t>
            </w:r>
          </w:p>
        </w:tc>
        <w:tc>
          <w:tcPr>
            <w:tcW w:w="1195" w:type="dxa"/>
          </w:tcPr>
          <w:p>
            <w:pPr>
              <w:pStyle w:val="9"/>
              <w:spacing w:before="1"/>
              <w:ind w:left="96" w:right="88"/>
              <w:jc w:val="center"/>
              <w:rPr>
                <w:sz w:val="24"/>
              </w:rPr>
            </w:pPr>
            <w:r>
              <w:rPr>
                <w:sz w:val="24"/>
              </w:rPr>
              <w:t>市骨干教</w:t>
            </w:r>
          </w:p>
          <w:p>
            <w:pPr>
              <w:pStyle w:val="9"/>
              <w:spacing w:before="4" w:line="289" w:lineRule="exact"/>
              <w:ind w:left="8"/>
              <w:jc w:val="center"/>
              <w:rPr>
                <w:sz w:val="24"/>
              </w:rPr>
            </w:pPr>
            <w:r>
              <w:rPr>
                <w:sz w:val="24"/>
              </w:rPr>
              <w:t>师</w:t>
            </w:r>
          </w:p>
        </w:tc>
        <w:tc>
          <w:tcPr>
            <w:tcW w:w="1288" w:type="dxa"/>
          </w:tcPr>
          <w:p>
            <w:pPr>
              <w:pStyle w:val="9"/>
              <w:spacing w:before="156"/>
              <w:ind w:right="273"/>
              <w:jc w:val="right"/>
              <w:rPr>
                <w:sz w:val="24"/>
              </w:rPr>
            </w:pPr>
            <w:r>
              <w:rPr>
                <w:sz w:val="24"/>
              </w:rPr>
              <w:t>200608</w:t>
            </w:r>
          </w:p>
        </w:tc>
        <w:tc>
          <w:tcPr>
            <w:tcW w:w="992" w:type="dxa"/>
          </w:tcPr>
          <w:p>
            <w:pPr>
              <w:pStyle w:val="9"/>
              <w:spacing w:before="156"/>
              <w:ind w:left="7"/>
              <w:jc w:val="center"/>
              <w:rPr>
                <w:sz w:val="24"/>
              </w:rPr>
            </w:pPr>
            <w:r>
              <w:rPr>
                <w:sz w:val="24"/>
              </w:rPr>
              <w:t>王龙明</w:t>
            </w:r>
          </w:p>
        </w:tc>
        <w:tc>
          <w:tcPr>
            <w:tcW w:w="953" w:type="dxa"/>
          </w:tcPr>
          <w:p>
            <w:pPr>
              <w:pStyle w:val="9"/>
              <w:spacing w:before="156"/>
              <w:ind w:left="213" w:right="207"/>
              <w:jc w:val="center"/>
              <w:rPr>
                <w:sz w:val="24"/>
              </w:rPr>
            </w:pPr>
            <w:r>
              <w:rPr>
                <w:sz w:val="24"/>
              </w:rPr>
              <w:t>数学</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6"/>
              <w:ind w:right="195"/>
              <w:jc w:val="right"/>
              <w:rPr>
                <w:sz w:val="24"/>
              </w:rPr>
            </w:pPr>
            <w:r>
              <w:rPr>
                <w:sz w:val="24"/>
              </w:rPr>
              <w:t>200803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281"/>
              <w:jc w:val="center"/>
              <w:rPr>
                <w:sz w:val="24"/>
              </w:rPr>
            </w:pPr>
            <w:r>
              <w:rPr>
                <w:sz w:val="24"/>
              </w:rPr>
              <w:t>陈林</w:t>
            </w:r>
          </w:p>
        </w:tc>
        <w:tc>
          <w:tcPr>
            <w:tcW w:w="1203" w:type="dxa"/>
          </w:tcPr>
          <w:p>
            <w:pPr>
              <w:pStyle w:val="9"/>
              <w:spacing w:before="156"/>
              <w:ind w:right="351"/>
              <w:jc w:val="right"/>
              <w:rPr>
                <w:sz w:val="24"/>
              </w:rPr>
            </w:pPr>
            <w:r>
              <w:rPr>
                <w:sz w:val="24"/>
              </w:rPr>
              <w:t>化学</w:t>
            </w:r>
          </w:p>
        </w:tc>
        <w:tc>
          <w:tcPr>
            <w:tcW w:w="1195" w:type="dxa"/>
          </w:tcPr>
          <w:p>
            <w:pPr>
              <w:pStyle w:val="9"/>
              <w:spacing w:line="310" w:lineRule="atLeast"/>
              <w:ind w:left="476" w:right="106" w:hanging="360"/>
              <w:rPr>
                <w:sz w:val="24"/>
              </w:rPr>
            </w:pPr>
            <w:r>
              <w:rPr>
                <w:sz w:val="24"/>
              </w:rPr>
              <w:t>市骨干教师</w:t>
            </w:r>
          </w:p>
        </w:tc>
        <w:tc>
          <w:tcPr>
            <w:tcW w:w="1288" w:type="dxa"/>
          </w:tcPr>
          <w:p>
            <w:pPr>
              <w:pStyle w:val="9"/>
              <w:spacing w:before="158"/>
              <w:ind w:right="273"/>
              <w:jc w:val="right"/>
              <w:rPr>
                <w:sz w:val="24"/>
              </w:rPr>
            </w:pPr>
            <w:r>
              <w:rPr>
                <w:sz w:val="24"/>
              </w:rPr>
              <w:t>200608</w:t>
            </w:r>
          </w:p>
        </w:tc>
        <w:tc>
          <w:tcPr>
            <w:tcW w:w="992" w:type="dxa"/>
          </w:tcPr>
          <w:p>
            <w:pPr>
              <w:pStyle w:val="9"/>
              <w:spacing w:before="156"/>
              <w:ind w:left="7"/>
              <w:jc w:val="center"/>
              <w:rPr>
                <w:sz w:val="24"/>
              </w:rPr>
            </w:pPr>
            <w:r>
              <w:rPr>
                <w:sz w:val="24"/>
              </w:rPr>
              <w:t>林美仙</w:t>
            </w:r>
          </w:p>
        </w:tc>
        <w:tc>
          <w:tcPr>
            <w:tcW w:w="953" w:type="dxa"/>
          </w:tcPr>
          <w:p>
            <w:pPr>
              <w:pStyle w:val="9"/>
              <w:spacing w:before="156"/>
              <w:ind w:left="213" w:right="207"/>
              <w:jc w:val="center"/>
              <w:rPr>
                <w:sz w:val="24"/>
              </w:rPr>
            </w:pPr>
            <w:r>
              <w:rPr>
                <w:sz w:val="24"/>
              </w:rPr>
              <w:t>数学</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8"/>
              <w:ind w:right="195"/>
              <w:jc w:val="right"/>
              <w:rPr>
                <w:sz w:val="24"/>
              </w:rPr>
            </w:pPr>
            <w:r>
              <w:rPr>
                <w:sz w:val="24"/>
              </w:rPr>
              <w:t>200803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ind w:left="6"/>
              <w:jc w:val="center"/>
              <w:rPr>
                <w:sz w:val="24"/>
              </w:rPr>
            </w:pPr>
            <w:r>
              <w:rPr>
                <w:sz w:val="24"/>
              </w:rPr>
              <w:t>林</w:t>
            </w:r>
          </w:p>
          <w:p>
            <w:pPr>
              <w:pStyle w:val="9"/>
              <w:spacing w:before="5" w:line="289" w:lineRule="exact"/>
              <w:ind w:left="6"/>
              <w:jc w:val="center"/>
              <w:rPr>
                <w:sz w:val="24"/>
              </w:rPr>
            </w:pPr>
            <w:r>
              <w:rPr>
                <w:sz w:val="24"/>
              </w:rPr>
              <w:t>珍</w:t>
            </w:r>
          </w:p>
        </w:tc>
        <w:tc>
          <w:tcPr>
            <w:tcW w:w="1203" w:type="dxa"/>
          </w:tcPr>
          <w:p>
            <w:pPr>
              <w:pStyle w:val="9"/>
              <w:spacing w:before="156"/>
              <w:ind w:right="351"/>
              <w:jc w:val="right"/>
              <w:rPr>
                <w:sz w:val="24"/>
              </w:rPr>
            </w:pPr>
            <w:r>
              <w:rPr>
                <w:sz w:val="24"/>
              </w:rPr>
              <w:t>语文</w:t>
            </w:r>
          </w:p>
        </w:tc>
        <w:tc>
          <w:tcPr>
            <w:tcW w:w="1195" w:type="dxa"/>
          </w:tcPr>
          <w:p>
            <w:pPr>
              <w:pStyle w:val="9"/>
              <w:ind w:left="96" w:right="88"/>
              <w:jc w:val="center"/>
              <w:rPr>
                <w:sz w:val="24"/>
              </w:rPr>
            </w:pPr>
            <w:r>
              <w:rPr>
                <w:sz w:val="24"/>
              </w:rPr>
              <w:t>市骨干教</w:t>
            </w:r>
          </w:p>
          <w:p>
            <w:pPr>
              <w:pStyle w:val="9"/>
              <w:spacing w:before="5" w:line="289" w:lineRule="exact"/>
              <w:ind w:left="8"/>
              <w:jc w:val="center"/>
              <w:rPr>
                <w:sz w:val="24"/>
              </w:rPr>
            </w:pPr>
            <w:r>
              <w:rPr>
                <w:sz w:val="24"/>
              </w:rPr>
              <w:t>师</w:t>
            </w:r>
          </w:p>
        </w:tc>
        <w:tc>
          <w:tcPr>
            <w:tcW w:w="1288" w:type="dxa"/>
          </w:tcPr>
          <w:p>
            <w:pPr>
              <w:pStyle w:val="9"/>
              <w:spacing w:before="156"/>
              <w:ind w:right="273"/>
              <w:jc w:val="right"/>
              <w:rPr>
                <w:sz w:val="24"/>
              </w:rPr>
            </w:pPr>
            <w:r>
              <w:rPr>
                <w:sz w:val="24"/>
              </w:rPr>
              <w:t>200812</w:t>
            </w:r>
          </w:p>
        </w:tc>
        <w:tc>
          <w:tcPr>
            <w:tcW w:w="992" w:type="dxa"/>
          </w:tcPr>
          <w:p>
            <w:pPr>
              <w:pStyle w:val="9"/>
              <w:tabs>
                <w:tab w:val="left" w:pos="487"/>
              </w:tabs>
              <w:spacing w:before="156"/>
              <w:ind w:left="7"/>
              <w:jc w:val="center"/>
              <w:rPr>
                <w:sz w:val="24"/>
              </w:rPr>
            </w:pPr>
            <w:r>
              <w:rPr>
                <w:sz w:val="24"/>
              </w:rPr>
              <w:t>王</w:t>
            </w:r>
            <w:r>
              <w:rPr>
                <w:sz w:val="24"/>
              </w:rPr>
              <w:tab/>
            </w:r>
            <w:r>
              <w:rPr>
                <w:sz w:val="24"/>
              </w:rPr>
              <w:t>芳</w:t>
            </w:r>
          </w:p>
        </w:tc>
        <w:tc>
          <w:tcPr>
            <w:tcW w:w="953" w:type="dxa"/>
          </w:tcPr>
          <w:p>
            <w:pPr>
              <w:pStyle w:val="9"/>
              <w:spacing w:before="156"/>
              <w:ind w:left="213" w:right="207"/>
              <w:jc w:val="center"/>
              <w:rPr>
                <w:sz w:val="24"/>
              </w:rPr>
            </w:pPr>
            <w:r>
              <w:rPr>
                <w:sz w:val="24"/>
              </w:rPr>
              <w:t>英语</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6"/>
              <w:ind w:right="195"/>
              <w:jc w:val="right"/>
              <w:rPr>
                <w:sz w:val="24"/>
              </w:rPr>
            </w:pPr>
            <w:r>
              <w:rPr>
                <w:sz w:val="24"/>
              </w:rPr>
              <w:t>200803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2"/>
              <w:ind w:left="149" w:right="143"/>
              <w:jc w:val="center"/>
              <w:rPr>
                <w:sz w:val="24"/>
              </w:rPr>
            </w:pPr>
            <w:r>
              <w:rPr>
                <w:sz w:val="24"/>
              </w:rPr>
              <w:t>刘军</w:t>
            </w:r>
          </w:p>
          <w:p>
            <w:pPr>
              <w:pStyle w:val="9"/>
              <w:spacing w:before="4" w:line="289" w:lineRule="exact"/>
              <w:ind w:left="6"/>
              <w:jc w:val="center"/>
              <w:rPr>
                <w:sz w:val="24"/>
              </w:rPr>
            </w:pPr>
            <w:r>
              <w:rPr>
                <w:sz w:val="24"/>
              </w:rPr>
              <w:t>彪</w:t>
            </w:r>
          </w:p>
        </w:tc>
        <w:tc>
          <w:tcPr>
            <w:tcW w:w="1203" w:type="dxa"/>
          </w:tcPr>
          <w:p>
            <w:pPr>
              <w:pStyle w:val="9"/>
              <w:spacing w:before="158"/>
              <w:ind w:right="351"/>
              <w:jc w:val="right"/>
              <w:rPr>
                <w:sz w:val="24"/>
              </w:rPr>
            </w:pPr>
            <w:r>
              <w:rPr>
                <w:sz w:val="24"/>
              </w:rPr>
              <w:t>数学</w:t>
            </w:r>
          </w:p>
        </w:tc>
        <w:tc>
          <w:tcPr>
            <w:tcW w:w="1195" w:type="dxa"/>
          </w:tcPr>
          <w:p>
            <w:pPr>
              <w:pStyle w:val="9"/>
              <w:spacing w:before="2"/>
              <w:ind w:left="96" w:right="88"/>
              <w:jc w:val="center"/>
              <w:rPr>
                <w:sz w:val="24"/>
              </w:rPr>
            </w:pPr>
            <w:r>
              <w:rPr>
                <w:sz w:val="24"/>
              </w:rPr>
              <w:t>市骨干教</w:t>
            </w:r>
          </w:p>
          <w:p>
            <w:pPr>
              <w:pStyle w:val="9"/>
              <w:spacing w:before="4" w:line="289" w:lineRule="exact"/>
              <w:ind w:left="8"/>
              <w:jc w:val="center"/>
              <w:rPr>
                <w:sz w:val="24"/>
              </w:rPr>
            </w:pPr>
            <w:r>
              <w:rPr>
                <w:sz w:val="24"/>
              </w:rPr>
              <w:t>师</w:t>
            </w:r>
          </w:p>
        </w:tc>
        <w:tc>
          <w:tcPr>
            <w:tcW w:w="1288" w:type="dxa"/>
          </w:tcPr>
          <w:p>
            <w:pPr>
              <w:pStyle w:val="9"/>
              <w:spacing w:before="158"/>
              <w:ind w:right="273"/>
              <w:jc w:val="right"/>
              <w:rPr>
                <w:sz w:val="24"/>
              </w:rPr>
            </w:pPr>
            <w:r>
              <w:rPr>
                <w:sz w:val="24"/>
              </w:rPr>
              <w:t>200812</w:t>
            </w:r>
          </w:p>
        </w:tc>
        <w:tc>
          <w:tcPr>
            <w:tcW w:w="992" w:type="dxa"/>
          </w:tcPr>
          <w:p>
            <w:pPr>
              <w:pStyle w:val="9"/>
              <w:spacing w:before="158"/>
              <w:ind w:left="7"/>
              <w:jc w:val="center"/>
              <w:rPr>
                <w:sz w:val="24"/>
              </w:rPr>
            </w:pPr>
            <w:r>
              <w:rPr>
                <w:sz w:val="24"/>
              </w:rPr>
              <w:t>苏近娣</w:t>
            </w:r>
          </w:p>
        </w:tc>
        <w:tc>
          <w:tcPr>
            <w:tcW w:w="953" w:type="dxa"/>
          </w:tcPr>
          <w:p>
            <w:pPr>
              <w:pStyle w:val="9"/>
              <w:spacing w:before="158"/>
              <w:ind w:left="213" w:right="207"/>
              <w:jc w:val="center"/>
              <w:rPr>
                <w:sz w:val="24"/>
              </w:rPr>
            </w:pPr>
            <w:r>
              <w:rPr>
                <w:sz w:val="24"/>
              </w:rPr>
              <w:t>生物</w:t>
            </w:r>
          </w:p>
        </w:tc>
        <w:tc>
          <w:tcPr>
            <w:tcW w:w="1567" w:type="dxa"/>
          </w:tcPr>
          <w:p>
            <w:pPr>
              <w:pStyle w:val="9"/>
              <w:spacing w:before="158"/>
              <w:ind w:left="161" w:right="155"/>
              <w:jc w:val="center"/>
              <w:rPr>
                <w:sz w:val="24"/>
              </w:rPr>
            </w:pPr>
            <w:r>
              <w:rPr>
                <w:sz w:val="24"/>
              </w:rPr>
              <w:t>区骨干教师</w:t>
            </w:r>
          </w:p>
        </w:tc>
        <w:tc>
          <w:tcPr>
            <w:tcW w:w="1133" w:type="dxa"/>
          </w:tcPr>
          <w:p>
            <w:pPr>
              <w:pStyle w:val="9"/>
              <w:spacing w:before="158"/>
              <w:ind w:right="195"/>
              <w:jc w:val="right"/>
              <w:rPr>
                <w:sz w:val="24"/>
              </w:rPr>
            </w:pPr>
            <w:r>
              <w:rPr>
                <w:sz w:val="24"/>
              </w:rPr>
              <w:t>200803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ind w:left="149" w:right="143"/>
              <w:jc w:val="center"/>
              <w:rPr>
                <w:sz w:val="24"/>
              </w:rPr>
            </w:pPr>
            <w:r>
              <w:rPr>
                <w:sz w:val="24"/>
              </w:rPr>
              <w:t>严建</w:t>
            </w:r>
          </w:p>
          <w:p>
            <w:pPr>
              <w:pStyle w:val="9"/>
              <w:spacing w:before="5" w:line="290" w:lineRule="exact"/>
              <w:ind w:left="6"/>
              <w:jc w:val="center"/>
              <w:rPr>
                <w:sz w:val="24"/>
              </w:rPr>
            </w:pPr>
            <w:r>
              <w:rPr>
                <w:sz w:val="24"/>
              </w:rPr>
              <w:t>新</w:t>
            </w:r>
          </w:p>
        </w:tc>
        <w:tc>
          <w:tcPr>
            <w:tcW w:w="1203" w:type="dxa"/>
          </w:tcPr>
          <w:p>
            <w:pPr>
              <w:pStyle w:val="9"/>
              <w:spacing w:before="156"/>
              <w:ind w:right="351"/>
              <w:jc w:val="right"/>
              <w:rPr>
                <w:sz w:val="24"/>
              </w:rPr>
            </w:pPr>
            <w:r>
              <w:rPr>
                <w:sz w:val="24"/>
              </w:rPr>
              <w:t>政治</w:t>
            </w:r>
          </w:p>
        </w:tc>
        <w:tc>
          <w:tcPr>
            <w:tcW w:w="1195" w:type="dxa"/>
          </w:tcPr>
          <w:p>
            <w:pPr>
              <w:pStyle w:val="9"/>
              <w:ind w:left="96" w:right="88"/>
              <w:jc w:val="center"/>
              <w:rPr>
                <w:sz w:val="24"/>
              </w:rPr>
            </w:pPr>
            <w:r>
              <w:rPr>
                <w:sz w:val="24"/>
              </w:rPr>
              <w:t>市骨干教</w:t>
            </w:r>
          </w:p>
          <w:p>
            <w:pPr>
              <w:pStyle w:val="9"/>
              <w:spacing w:before="5" w:line="290" w:lineRule="exact"/>
              <w:ind w:left="8"/>
              <w:jc w:val="center"/>
              <w:rPr>
                <w:sz w:val="24"/>
              </w:rPr>
            </w:pPr>
            <w:r>
              <w:rPr>
                <w:sz w:val="24"/>
              </w:rPr>
              <w:t>师</w:t>
            </w:r>
          </w:p>
        </w:tc>
        <w:tc>
          <w:tcPr>
            <w:tcW w:w="1288" w:type="dxa"/>
          </w:tcPr>
          <w:p>
            <w:pPr>
              <w:pStyle w:val="9"/>
              <w:spacing w:before="156"/>
              <w:ind w:right="273"/>
              <w:jc w:val="right"/>
              <w:rPr>
                <w:sz w:val="24"/>
              </w:rPr>
            </w:pPr>
            <w:r>
              <w:rPr>
                <w:sz w:val="24"/>
              </w:rPr>
              <w:t>200812</w:t>
            </w:r>
          </w:p>
        </w:tc>
        <w:tc>
          <w:tcPr>
            <w:tcW w:w="992" w:type="dxa"/>
          </w:tcPr>
          <w:p>
            <w:pPr>
              <w:pStyle w:val="9"/>
              <w:spacing w:before="156"/>
              <w:ind w:left="7"/>
              <w:jc w:val="center"/>
              <w:rPr>
                <w:sz w:val="24"/>
              </w:rPr>
            </w:pPr>
            <w:r>
              <w:rPr>
                <w:sz w:val="24"/>
              </w:rPr>
              <w:t>汤亚萍</w:t>
            </w:r>
          </w:p>
        </w:tc>
        <w:tc>
          <w:tcPr>
            <w:tcW w:w="953" w:type="dxa"/>
          </w:tcPr>
          <w:p>
            <w:pPr>
              <w:pStyle w:val="9"/>
              <w:spacing w:before="156"/>
              <w:ind w:left="213" w:right="207"/>
              <w:jc w:val="center"/>
              <w:rPr>
                <w:sz w:val="24"/>
              </w:rPr>
            </w:pPr>
            <w:r>
              <w:rPr>
                <w:sz w:val="24"/>
              </w:rPr>
              <w:t>语文</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6"/>
              <w:ind w:right="195"/>
              <w:jc w:val="right"/>
              <w:rPr>
                <w:sz w:val="24"/>
              </w:rPr>
            </w:pPr>
            <w:r>
              <w:rPr>
                <w:sz w:val="24"/>
              </w:rPr>
              <w:t>201004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58"/>
              <w:ind w:left="149" w:right="143"/>
              <w:jc w:val="center"/>
              <w:rPr>
                <w:sz w:val="24"/>
              </w:rPr>
            </w:pPr>
            <w:r>
              <w:rPr>
                <w:sz w:val="24"/>
              </w:rPr>
              <w:t>张瑞</w:t>
            </w:r>
          </w:p>
        </w:tc>
        <w:tc>
          <w:tcPr>
            <w:tcW w:w="1203" w:type="dxa"/>
          </w:tcPr>
          <w:p>
            <w:pPr>
              <w:pStyle w:val="9"/>
              <w:spacing w:before="158"/>
              <w:ind w:right="351"/>
              <w:jc w:val="right"/>
              <w:rPr>
                <w:sz w:val="24"/>
              </w:rPr>
            </w:pPr>
            <w:r>
              <w:rPr>
                <w:sz w:val="24"/>
              </w:rPr>
              <w:t>数学</w:t>
            </w:r>
          </w:p>
        </w:tc>
        <w:tc>
          <w:tcPr>
            <w:tcW w:w="1195" w:type="dxa"/>
          </w:tcPr>
          <w:p>
            <w:pPr>
              <w:pStyle w:val="9"/>
              <w:spacing w:before="2"/>
              <w:ind w:left="96" w:right="88"/>
              <w:jc w:val="center"/>
              <w:rPr>
                <w:sz w:val="24"/>
              </w:rPr>
            </w:pPr>
            <w:r>
              <w:rPr>
                <w:sz w:val="24"/>
              </w:rPr>
              <w:t>市骨干教</w:t>
            </w:r>
          </w:p>
          <w:p>
            <w:pPr>
              <w:pStyle w:val="9"/>
              <w:spacing w:before="4" w:line="289" w:lineRule="exact"/>
              <w:ind w:left="8"/>
              <w:jc w:val="center"/>
              <w:rPr>
                <w:sz w:val="24"/>
              </w:rPr>
            </w:pPr>
            <w:r>
              <w:rPr>
                <w:sz w:val="24"/>
              </w:rPr>
              <w:t>师</w:t>
            </w:r>
          </w:p>
        </w:tc>
        <w:tc>
          <w:tcPr>
            <w:tcW w:w="1288" w:type="dxa"/>
          </w:tcPr>
          <w:p>
            <w:pPr>
              <w:pStyle w:val="9"/>
              <w:spacing w:before="158"/>
              <w:ind w:right="273"/>
              <w:jc w:val="right"/>
              <w:rPr>
                <w:sz w:val="24"/>
              </w:rPr>
            </w:pPr>
            <w:r>
              <w:rPr>
                <w:sz w:val="24"/>
              </w:rPr>
              <w:t>202012</w:t>
            </w:r>
          </w:p>
        </w:tc>
        <w:tc>
          <w:tcPr>
            <w:tcW w:w="992" w:type="dxa"/>
          </w:tcPr>
          <w:p>
            <w:pPr>
              <w:pStyle w:val="9"/>
              <w:spacing w:before="158"/>
              <w:ind w:left="7"/>
              <w:jc w:val="center"/>
              <w:rPr>
                <w:sz w:val="24"/>
              </w:rPr>
            </w:pPr>
            <w:r>
              <w:rPr>
                <w:sz w:val="24"/>
              </w:rPr>
              <w:t>裴泽宇</w:t>
            </w:r>
          </w:p>
        </w:tc>
        <w:tc>
          <w:tcPr>
            <w:tcW w:w="953" w:type="dxa"/>
          </w:tcPr>
          <w:p>
            <w:pPr>
              <w:pStyle w:val="9"/>
              <w:spacing w:before="158"/>
              <w:ind w:left="213" w:right="207"/>
              <w:jc w:val="center"/>
              <w:rPr>
                <w:sz w:val="24"/>
              </w:rPr>
            </w:pPr>
            <w:r>
              <w:rPr>
                <w:sz w:val="24"/>
              </w:rPr>
              <w:t>数学</w:t>
            </w:r>
          </w:p>
        </w:tc>
        <w:tc>
          <w:tcPr>
            <w:tcW w:w="1567" w:type="dxa"/>
          </w:tcPr>
          <w:p>
            <w:pPr>
              <w:pStyle w:val="9"/>
              <w:spacing w:before="158"/>
              <w:ind w:left="161" w:right="155"/>
              <w:jc w:val="center"/>
              <w:rPr>
                <w:sz w:val="24"/>
              </w:rPr>
            </w:pPr>
            <w:r>
              <w:rPr>
                <w:sz w:val="24"/>
              </w:rPr>
              <w:t>区骨干教师</w:t>
            </w:r>
          </w:p>
        </w:tc>
        <w:tc>
          <w:tcPr>
            <w:tcW w:w="1133" w:type="dxa"/>
          </w:tcPr>
          <w:p>
            <w:pPr>
              <w:pStyle w:val="9"/>
              <w:spacing w:before="158"/>
              <w:ind w:right="195"/>
              <w:jc w:val="right"/>
              <w:rPr>
                <w:sz w:val="24"/>
              </w:rPr>
            </w:pPr>
            <w:r>
              <w:rPr>
                <w:sz w:val="24"/>
              </w:rPr>
              <w:t>201004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spacing w:before="156"/>
              <w:ind w:left="149" w:right="143"/>
              <w:jc w:val="center"/>
              <w:rPr>
                <w:sz w:val="24"/>
              </w:rPr>
            </w:pPr>
            <w:r>
              <w:rPr>
                <w:sz w:val="24"/>
              </w:rPr>
              <w:t>张薇</w:t>
            </w:r>
          </w:p>
        </w:tc>
        <w:tc>
          <w:tcPr>
            <w:tcW w:w="1203" w:type="dxa"/>
          </w:tcPr>
          <w:p>
            <w:pPr>
              <w:pStyle w:val="9"/>
              <w:spacing w:before="156"/>
              <w:ind w:right="351"/>
              <w:jc w:val="right"/>
              <w:rPr>
                <w:sz w:val="24"/>
              </w:rPr>
            </w:pPr>
            <w:r>
              <w:rPr>
                <w:sz w:val="24"/>
              </w:rPr>
              <w:t>数学</w:t>
            </w:r>
          </w:p>
        </w:tc>
        <w:tc>
          <w:tcPr>
            <w:tcW w:w="1195" w:type="dxa"/>
          </w:tcPr>
          <w:p>
            <w:pPr>
              <w:pStyle w:val="9"/>
              <w:ind w:left="96" w:right="88"/>
              <w:jc w:val="center"/>
              <w:rPr>
                <w:sz w:val="24"/>
              </w:rPr>
            </w:pPr>
            <w:r>
              <w:rPr>
                <w:sz w:val="24"/>
              </w:rPr>
              <w:t>市骨干教</w:t>
            </w:r>
          </w:p>
          <w:p>
            <w:pPr>
              <w:pStyle w:val="9"/>
              <w:spacing w:before="4" w:line="290" w:lineRule="exact"/>
              <w:ind w:left="8"/>
              <w:jc w:val="center"/>
              <w:rPr>
                <w:sz w:val="24"/>
              </w:rPr>
            </w:pPr>
            <w:r>
              <w:rPr>
                <w:sz w:val="24"/>
              </w:rPr>
              <w:t>师</w:t>
            </w:r>
          </w:p>
        </w:tc>
        <w:tc>
          <w:tcPr>
            <w:tcW w:w="1288" w:type="dxa"/>
          </w:tcPr>
          <w:p>
            <w:pPr>
              <w:pStyle w:val="9"/>
              <w:spacing w:before="156"/>
              <w:ind w:right="273"/>
              <w:jc w:val="right"/>
              <w:rPr>
                <w:sz w:val="24"/>
              </w:rPr>
            </w:pPr>
            <w:r>
              <w:rPr>
                <w:sz w:val="24"/>
              </w:rPr>
              <w:t>202012</w:t>
            </w:r>
          </w:p>
        </w:tc>
        <w:tc>
          <w:tcPr>
            <w:tcW w:w="992" w:type="dxa"/>
          </w:tcPr>
          <w:p>
            <w:pPr>
              <w:pStyle w:val="9"/>
              <w:spacing w:before="156"/>
              <w:ind w:left="7"/>
              <w:jc w:val="center"/>
              <w:rPr>
                <w:sz w:val="24"/>
              </w:rPr>
            </w:pPr>
            <w:r>
              <w:rPr>
                <w:sz w:val="24"/>
              </w:rPr>
              <w:t>姚冬青</w:t>
            </w:r>
          </w:p>
        </w:tc>
        <w:tc>
          <w:tcPr>
            <w:tcW w:w="953" w:type="dxa"/>
          </w:tcPr>
          <w:p>
            <w:pPr>
              <w:pStyle w:val="9"/>
              <w:spacing w:before="156"/>
              <w:ind w:left="213" w:right="207"/>
              <w:jc w:val="center"/>
              <w:rPr>
                <w:sz w:val="24"/>
              </w:rPr>
            </w:pPr>
            <w:r>
              <w:rPr>
                <w:sz w:val="24"/>
              </w:rPr>
              <w:t>语文</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6"/>
              <w:ind w:right="195"/>
              <w:jc w:val="right"/>
              <w:rPr>
                <w:sz w:val="24"/>
              </w:rPr>
            </w:pPr>
            <w:r>
              <w:rPr>
                <w:sz w:val="24"/>
              </w:rPr>
              <w:t>201404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before="157"/>
              <w:ind w:left="149" w:right="143"/>
              <w:jc w:val="center"/>
              <w:rPr>
                <w:sz w:val="24"/>
              </w:rPr>
            </w:pPr>
            <w:r>
              <w:rPr>
                <w:sz w:val="24"/>
              </w:rPr>
              <w:t>周枫</w:t>
            </w:r>
          </w:p>
        </w:tc>
        <w:tc>
          <w:tcPr>
            <w:tcW w:w="1203" w:type="dxa"/>
          </w:tcPr>
          <w:p>
            <w:pPr>
              <w:pStyle w:val="9"/>
              <w:spacing w:before="157"/>
              <w:ind w:right="351"/>
              <w:jc w:val="right"/>
              <w:rPr>
                <w:sz w:val="24"/>
              </w:rPr>
            </w:pPr>
            <w:r>
              <w:rPr>
                <w:sz w:val="24"/>
              </w:rPr>
              <w:t>英语</w:t>
            </w:r>
          </w:p>
        </w:tc>
        <w:tc>
          <w:tcPr>
            <w:tcW w:w="1195" w:type="dxa"/>
          </w:tcPr>
          <w:p>
            <w:pPr>
              <w:pStyle w:val="9"/>
              <w:spacing w:before="1"/>
              <w:ind w:left="96" w:right="88"/>
              <w:jc w:val="center"/>
              <w:rPr>
                <w:sz w:val="24"/>
              </w:rPr>
            </w:pPr>
            <w:r>
              <w:rPr>
                <w:sz w:val="24"/>
              </w:rPr>
              <w:t>市骨干教</w:t>
            </w:r>
          </w:p>
          <w:p>
            <w:pPr>
              <w:pStyle w:val="9"/>
              <w:spacing w:before="5" w:line="289" w:lineRule="exact"/>
              <w:ind w:left="8"/>
              <w:jc w:val="center"/>
              <w:rPr>
                <w:sz w:val="24"/>
              </w:rPr>
            </w:pPr>
            <w:r>
              <w:rPr>
                <w:sz w:val="24"/>
              </w:rPr>
              <w:t>师</w:t>
            </w:r>
          </w:p>
        </w:tc>
        <w:tc>
          <w:tcPr>
            <w:tcW w:w="1288" w:type="dxa"/>
          </w:tcPr>
          <w:p>
            <w:pPr>
              <w:pStyle w:val="9"/>
              <w:spacing w:before="157"/>
              <w:ind w:right="273"/>
              <w:jc w:val="right"/>
              <w:rPr>
                <w:sz w:val="24"/>
              </w:rPr>
            </w:pPr>
            <w:r>
              <w:rPr>
                <w:sz w:val="24"/>
              </w:rPr>
              <w:t>202012</w:t>
            </w:r>
          </w:p>
        </w:tc>
        <w:tc>
          <w:tcPr>
            <w:tcW w:w="992" w:type="dxa"/>
          </w:tcPr>
          <w:p>
            <w:pPr>
              <w:pStyle w:val="9"/>
              <w:spacing w:before="157"/>
              <w:ind w:left="7"/>
              <w:jc w:val="center"/>
              <w:rPr>
                <w:sz w:val="24"/>
              </w:rPr>
            </w:pPr>
            <w:r>
              <w:rPr>
                <w:sz w:val="24"/>
              </w:rPr>
              <w:t>吴祥铭</w:t>
            </w:r>
          </w:p>
        </w:tc>
        <w:tc>
          <w:tcPr>
            <w:tcW w:w="953" w:type="dxa"/>
          </w:tcPr>
          <w:p>
            <w:pPr>
              <w:pStyle w:val="9"/>
              <w:spacing w:before="157"/>
              <w:ind w:left="213" w:right="207"/>
              <w:jc w:val="center"/>
              <w:rPr>
                <w:sz w:val="24"/>
              </w:rPr>
            </w:pPr>
            <w:r>
              <w:rPr>
                <w:sz w:val="24"/>
              </w:rPr>
              <w:t>数学</w:t>
            </w:r>
          </w:p>
        </w:tc>
        <w:tc>
          <w:tcPr>
            <w:tcW w:w="1567" w:type="dxa"/>
          </w:tcPr>
          <w:p>
            <w:pPr>
              <w:pStyle w:val="9"/>
              <w:spacing w:before="157"/>
              <w:ind w:left="161" w:right="155"/>
              <w:jc w:val="center"/>
              <w:rPr>
                <w:sz w:val="24"/>
              </w:rPr>
            </w:pPr>
            <w:r>
              <w:rPr>
                <w:sz w:val="24"/>
              </w:rPr>
              <w:t>区骨干教师</w:t>
            </w:r>
          </w:p>
        </w:tc>
        <w:tc>
          <w:tcPr>
            <w:tcW w:w="1133" w:type="dxa"/>
          </w:tcPr>
          <w:p>
            <w:pPr>
              <w:pStyle w:val="9"/>
              <w:spacing w:before="157"/>
              <w:ind w:right="195"/>
              <w:jc w:val="right"/>
              <w:rPr>
                <w:sz w:val="24"/>
              </w:rPr>
            </w:pPr>
            <w:r>
              <w:rPr>
                <w:sz w:val="24"/>
              </w:rPr>
              <w:t>201404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ind w:left="149" w:right="143"/>
              <w:jc w:val="center"/>
              <w:rPr>
                <w:sz w:val="24"/>
              </w:rPr>
            </w:pPr>
            <w:r>
              <w:rPr>
                <w:sz w:val="24"/>
              </w:rPr>
              <w:t>顾慧</w:t>
            </w:r>
          </w:p>
          <w:p>
            <w:pPr>
              <w:pStyle w:val="9"/>
              <w:spacing w:before="4" w:line="290" w:lineRule="exact"/>
              <w:ind w:left="6"/>
              <w:jc w:val="center"/>
              <w:rPr>
                <w:sz w:val="24"/>
              </w:rPr>
            </w:pPr>
            <w:r>
              <w:rPr>
                <w:sz w:val="24"/>
              </w:rPr>
              <w:t>艳</w:t>
            </w:r>
          </w:p>
        </w:tc>
        <w:tc>
          <w:tcPr>
            <w:tcW w:w="1203" w:type="dxa"/>
          </w:tcPr>
          <w:p>
            <w:pPr>
              <w:pStyle w:val="9"/>
              <w:spacing w:before="156"/>
              <w:ind w:right="351"/>
              <w:jc w:val="right"/>
              <w:rPr>
                <w:sz w:val="24"/>
              </w:rPr>
            </w:pPr>
            <w:r>
              <w:rPr>
                <w:sz w:val="24"/>
              </w:rPr>
              <w:t>英语</w:t>
            </w:r>
          </w:p>
        </w:tc>
        <w:tc>
          <w:tcPr>
            <w:tcW w:w="1195" w:type="dxa"/>
          </w:tcPr>
          <w:p>
            <w:pPr>
              <w:pStyle w:val="9"/>
              <w:ind w:left="96" w:right="88"/>
              <w:jc w:val="center"/>
              <w:rPr>
                <w:sz w:val="24"/>
              </w:rPr>
            </w:pPr>
            <w:r>
              <w:rPr>
                <w:sz w:val="24"/>
              </w:rPr>
              <w:t>市骨干教</w:t>
            </w:r>
          </w:p>
          <w:p>
            <w:pPr>
              <w:pStyle w:val="9"/>
              <w:spacing w:before="4" w:line="290" w:lineRule="exact"/>
              <w:ind w:left="8"/>
              <w:jc w:val="center"/>
              <w:rPr>
                <w:sz w:val="24"/>
              </w:rPr>
            </w:pPr>
            <w:r>
              <w:rPr>
                <w:sz w:val="24"/>
              </w:rPr>
              <w:t>师</w:t>
            </w:r>
          </w:p>
        </w:tc>
        <w:tc>
          <w:tcPr>
            <w:tcW w:w="1288" w:type="dxa"/>
          </w:tcPr>
          <w:p>
            <w:pPr>
              <w:pStyle w:val="9"/>
              <w:spacing w:before="156"/>
              <w:ind w:right="273"/>
              <w:jc w:val="right"/>
              <w:rPr>
                <w:sz w:val="24"/>
              </w:rPr>
            </w:pPr>
            <w:r>
              <w:rPr>
                <w:sz w:val="24"/>
              </w:rPr>
              <w:t>202012</w:t>
            </w:r>
          </w:p>
        </w:tc>
        <w:tc>
          <w:tcPr>
            <w:tcW w:w="992" w:type="dxa"/>
          </w:tcPr>
          <w:p>
            <w:pPr>
              <w:pStyle w:val="9"/>
              <w:spacing w:before="156"/>
              <w:ind w:left="7"/>
              <w:jc w:val="center"/>
              <w:rPr>
                <w:sz w:val="24"/>
              </w:rPr>
            </w:pPr>
            <w:r>
              <w:rPr>
                <w:sz w:val="24"/>
              </w:rPr>
              <w:t>周云花</w:t>
            </w:r>
          </w:p>
        </w:tc>
        <w:tc>
          <w:tcPr>
            <w:tcW w:w="953" w:type="dxa"/>
          </w:tcPr>
          <w:p>
            <w:pPr>
              <w:pStyle w:val="9"/>
              <w:spacing w:before="156"/>
              <w:ind w:left="213" w:right="207"/>
              <w:jc w:val="center"/>
              <w:rPr>
                <w:sz w:val="24"/>
              </w:rPr>
            </w:pPr>
            <w:r>
              <w:rPr>
                <w:sz w:val="24"/>
              </w:rPr>
              <w:t>化学</w:t>
            </w:r>
          </w:p>
        </w:tc>
        <w:tc>
          <w:tcPr>
            <w:tcW w:w="1567" w:type="dxa"/>
          </w:tcPr>
          <w:p>
            <w:pPr>
              <w:pStyle w:val="9"/>
              <w:spacing w:before="156"/>
              <w:ind w:left="161" w:right="155"/>
              <w:jc w:val="center"/>
              <w:rPr>
                <w:sz w:val="24"/>
              </w:rPr>
            </w:pPr>
            <w:r>
              <w:rPr>
                <w:sz w:val="24"/>
              </w:rPr>
              <w:t>区骨干教师</w:t>
            </w:r>
          </w:p>
        </w:tc>
        <w:tc>
          <w:tcPr>
            <w:tcW w:w="1133" w:type="dxa"/>
          </w:tcPr>
          <w:p>
            <w:pPr>
              <w:pStyle w:val="9"/>
              <w:spacing w:before="156"/>
              <w:ind w:right="195"/>
              <w:jc w:val="right"/>
              <w:rPr>
                <w:sz w:val="24"/>
              </w:rPr>
            </w:pPr>
            <w:r>
              <w:rPr>
                <w:sz w:val="24"/>
              </w:rPr>
              <w:t>201404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823" w:type="dxa"/>
          </w:tcPr>
          <w:p>
            <w:pPr>
              <w:pStyle w:val="9"/>
              <w:spacing w:before="1"/>
              <w:ind w:left="6"/>
              <w:jc w:val="center"/>
              <w:rPr>
                <w:sz w:val="24"/>
              </w:rPr>
            </w:pPr>
            <w:r>
              <w:rPr>
                <w:sz w:val="24"/>
              </w:rPr>
              <w:t>蒋</w:t>
            </w:r>
          </w:p>
          <w:p>
            <w:pPr>
              <w:pStyle w:val="9"/>
              <w:spacing w:before="5" w:line="290" w:lineRule="exact"/>
              <w:ind w:left="6"/>
              <w:jc w:val="center"/>
              <w:rPr>
                <w:sz w:val="24"/>
              </w:rPr>
            </w:pPr>
            <w:r>
              <w:rPr>
                <w:sz w:val="24"/>
              </w:rPr>
              <w:t>亦</w:t>
            </w:r>
          </w:p>
        </w:tc>
        <w:tc>
          <w:tcPr>
            <w:tcW w:w="1203" w:type="dxa"/>
          </w:tcPr>
          <w:p>
            <w:pPr>
              <w:pStyle w:val="9"/>
              <w:spacing w:before="157"/>
              <w:ind w:right="351"/>
              <w:jc w:val="right"/>
              <w:rPr>
                <w:sz w:val="24"/>
              </w:rPr>
            </w:pPr>
            <w:r>
              <w:rPr>
                <w:sz w:val="24"/>
              </w:rPr>
              <w:t>数学</w:t>
            </w:r>
          </w:p>
        </w:tc>
        <w:tc>
          <w:tcPr>
            <w:tcW w:w="1195" w:type="dxa"/>
          </w:tcPr>
          <w:p>
            <w:pPr>
              <w:pStyle w:val="9"/>
              <w:spacing w:before="4"/>
              <w:ind w:left="96" w:right="88"/>
              <w:jc w:val="center"/>
              <w:rPr>
                <w:sz w:val="24"/>
              </w:rPr>
            </w:pPr>
            <w:r>
              <w:rPr>
                <w:sz w:val="24"/>
              </w:rPr>
              <w:t>市骨干教</w:t>
            </w:r>
          </w:p>
          <w:p>
            <w:pPr>
              <w:pStyle w:val="9"/>
              <w:spacing w:before="4" w:line="288" w:lineRule="exact"/>
              <w:ind w:left="8"/>
              <w:jc w:val="center"/>
              <w:rPr>
                <w:sz w:val="24"/>
              </w:rPr>
            </w:pPr>
            <w:r>
              <w:rPr>
                <w:sz w:val="24"/>
              </w:rPr>
              <w:t>师</w:t>
            </w:r>
          </w:p>
        </w:tc>
        <w:tc>
          <w:tcPr>
            <w:tcW w:w="1288" w:type="dxa"/>
          </w:tcPr>
          <w:p>
            <w:pPr>
              <w:pStyle w:val="9"/>
              <w:spacing w:before="4"/>
              <w:ind w:right="273"/>
              <w:jc w:val="right"/>
              <w:rPr>
                <w:sz w:val="24"/>
              </w:rPr>
            </w:pPr>
            <w:r>
              <w:rPr>
                <w:sz w:val="24"/>
              </w:rPr>
              <w:t>201611</w:t>
            </w:r>
          </w:p>
        </w:tc>
        <w:tc>
          <w:tcPr>
            <w:tcW w:w="992" w:type="dxa"/>
          </w:tcPr>
          <w:p>
            <w:pPr>
              <w:pStyle w:val="9"/>
              <w:spacing w:before="160"/>
              <w:ind w:left="7"/>
              <w:jc w:val="center"/>
              <w:rPr>
                <w:sz w:val="24"/>
              </w:rPr>
            </w:pPr>
            <w:r>
              <w:rPr>
                <w:sz w:val="24"/>
              </w:rPr>
              <w:t>陈益峰</w:t>
            </w:r>
          </w:p>
        </w:tc>
        <w:tc>
          <w:tcPr>
            <w:tcW w:w="953" w:type="dxa"/>
          </w:tcPr>
          <w:p>
            <w:pPr>
              <w:pStyle w:val="9"/>
              <w:spacing w:before="160"/>
              <w:ind w:left="213" w:right="207"/>
              <w:jc w:val="center"/>
              <w:rPr>
                <w:sz w:val="24"/>
              </w:rPr>
            </w:pPr>
            <w:r>
              <w:rPr>
                <w:sz w:val="24"/>
              </w:rPr>
              <w:t>信息</w:t>
            </w:r>
          </w:p>
        </w:tc>
        <w:tc>
          <w:tcPr>
            <w:tcW w:w="1567" w:type="dxa"/>
          </w:tcPr>
          <w:p>
            <w:pPr>
              <w:pStyle w:val="9"/>
              <w:spacing w:before="157"/>
              <w:ind w:left="161" w:right="155"/>
              <w:jc w:val="center"/>
              <w:rPr>
                <w:sz w:val="24"/>
              </w:rPr>
            </w:pPr>
            <w:r>
              <w:rPr>
                <w:sz w:val="24"/>
              </w:rPr>
              <w:t>区骨干教师</w:t>
            </w:r>
          </w:p>
        </w:tc>
        <w:tc>
          <w:tcPr>
            <w:tcW w:w="1133" w:type="dxa"/>
          </w:tcPr>
          <w:p>
            <w:pPr>
              <w:pStyle w:val="9"/>
              <w:spacing w:before="160"/>
              <w:ind w:right="195"/>
              <w:jc w:val="right"/>
              <w:rPr>
                <w:sz w:val="24"/>
              </w:rPr>
            </w:pPr>
            <w:r>
              <w:rPr>
                <w:sz w:val="24"/>
              </w:rPr>
              <w:t>201404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6"/>
              <w:jc w:val="center"/>
              <w:rPr>
                <w:sz w:val="24"/>
              </w:rPr>
            </w:pPr>
            <w:r>
              <w:rPr>
                <w:sz w:val="24"/>
              </w:rPr>
              <w:t>陆</w:t>
            </w:r>
          </w:p>
          <w:p>
            <w:pPr>
              <w:pStyle w:val="9"/>
              <w:spacing w:before="4" w:line="290" w:lineRule="exact"/>
              <w:ind w:left="6"/>
              <w:jc w:val="center"/>
              <w:rPr>
                <w:sz w:val="24"/>
              </w:rPr>
            </w:pPr>
            <w:r>
              <w:rPr>
                <w:sz w:val="24"/>
              </w:rPr>
              <w:t>金</w:t>
            </w:r>
          </w:p>
        </w:tc>
        <w:tc>
          <w:tcPr>
            <w:tcW w:w="1203" w:type="dxa"/>
          </w:tcPr>
          <w:p>
            <w:pPr>
              <w:pStyle w:val="9"/>
              <w:spacing w:before="157"/>
              <w:ind w:right="351"/>
              <w:jc w:val="right"/>
              <w:rPr>
                <w:sz w:val="24"/>
              </w:rPr>
            </w:pPr>
            <w:r>
              <w:rPr>
                <w:sz w:val="24"/>
              </w:rPr>
              <w:t>数学</w:t>
            </w:r>
          </w:p>
        </w:tc>
        <w:tc>
          <w:tcPr>
            <w:tcW w:w="1195" w:type="dxa"/>
          </w:tcPr>
          <w:p>
            <w:pPr>
              <w:pStyle w:val="9"/>
              <w:spacing w:before="1"/>
              <w:ind w:left="96" w:right="88"/>
              <w:jc w:val="center"/>
              <w:rPr>
                <w:sz w:val="24"/>
              </w:rPr>
            </w:pPr>
            <w:r>
              <w:rPr>
                <w:sz w:val="24"/>
              </w:rPr>
              <w:t>市骨干教</w:t>
            </w:r>
          </w:p>
          <w:p>
            <w:pPr>
              <w:pStyle w:val="9"/>
              <w:spacing w:before="4" w:line="290" w:lineRule="exact"/>
              <w:ind w:left="8"/>
              <w:jc w:val="center"/>
              <w:rPr>
                <w:sz w:val="24"/>
              </w:rPr>
            </w:pPr>
            <w:r>
              <w:rPr>
                <w:sz w:val="24"/>
              </w:rPr>
              <w:t>师</w:t>
            </w:r>
          </w:p>
        </w:tc>
        <w:tc>
          <w:tcPr>
            <w:tcW w:w="1288" w:type="dxa"/>
          </w:tcPr>
          <w:p>
            <w:pPr>
              <w:pStyle w:val="9"/>
              <w:spacing w:before="157"/>
              <w:ind w:right="273"/>
              <w:jc w:val="right"/>
              <w:rPr>
                <w:sz w:val="24"/>
              </w:rPr>
            </w:pPr>
            <w:r>
              <w:rPr>
                <w:sz w:val="24"/>
              </w:rPr>
              <w:t>201202</w:t>
            </w:r>
          </w:p>
        </w:tc>
        <w:tc>
          <w:tcPr>
            <w:tcW w:w="992" w:type="dxa"/>
          </w:tcPr>
          <w:p>
            <w:pPr>
              <w:pStyle w:val="9"/>
              <w:spacing w:before="157"/>
              <w:ind w:left="7"/>
              <w:jc w:val="center"/>
              <w:rPr>
                <w:sz w:val="24"/>
              </w:rPr>
            </w:pPr>
            <w:r>
              <w:rPr>
                <w:sz w:val="24"/>
              </w:rPr>
              <w:t>钱丽</w:t>
            </w:r>
          </w:p>
        </w:tc>
        <w:tc>
          <w:tcPr>
            <w:tcW w:w="953" w:type="dxa"/>
          </w:tcPr>
          <w:p>
            <w:pPr>
              <w:pStyle w:val="9"/>
              <w:spacing w:before="157"/>
              <w:ind w:left="213" w:right="207"/>
              <w:jc w:val="center"/>
              <w:rPr>
                <w:sz w:val="24"/>
              </w:rPr>
            </w:pPr>
            <w:r>
              <w:rPr>
                <w:sz w:val="24"/>
              </w:rPr>
              <w:t>化学</w:t>
            </w:r>
          </w:p>
        </w:tc>
        <w:tc>
          <w:tcPr>
            <w:tcW w:w="1567" w:type="dxa"/>
          </w:tcPr>
          <w:p>
            <w:pPr>
              <w:pStyle w:val="9"/>
              <w:spacing w:before="157"/>
              <w:ind w:left="161" w:right="155"/>
              <w:jc w:val="center"/>
              <w:rPr>
                <w:sz w:val="24"/>
              </w:rPr>
            </w:pPr>
            <w:r>
              <w:rPr>
                <w:sz w:val="24"/>
              </w:rPr>
              <w:t>区骨干教师</w:t>
            </w:r>
          </w:p>
        </w:tc>
        <w:tc>
          <w:tcPr>
            <w:tcW w:w="1133" w:type="dxa"/>
          </w:tcPr>
          <w:p>
            <w:pPr>
              <w:pStyle w:val="9"/>
              <w:spacing w:before="157"/>
              <w:ind w:right="195"/>
              <w:jc w:val="right"/>
              <w:rPr>
                <w:sz w:val="24"/>
              </w:rPr>
            </w:pPr>
            <w:r>
              <w:rPr>
                <w:sz w:val="24"/>
              </w:rPr>
              <w:t>201404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2"/>
              <w:ind w:left="149" w:right="143"/>
              <w:jc w:val="center"/>
              <w:rPr>
                <w:sz w:val="24"/>
              </w:rPr>
            </w:pPr>
            <w:r>
              <w:rPr>
                <w:sz w:val="24"/>
              </w:rPr>
              <w:t>戴艳</w:t>
            </w:r>
          </w:p>
          <w:p>
            <w:pPr>
              <w:pStyle w:val="9"/>
              <w:spacing w:before="2" w:line="291" w:lineRule="exact"/>
              <w:ind w:left="6"/>
              <w:jc w:val="center"/>
              <w:rPr>
                <w:sz w:val="24"/>
              </w:rPr>
            </w:pPr>
            <w:r>
              <w:rPr>
                <w:sz w:val="24"/>
              </w:rPr>
              <w:t>萍</w:t>
            </w:r>
          </w:p>
        </w:tc>
        <w:tc>
          <w:tcPr>
            <w:tcW w:w="1203" w:type="dxa"/>
          </w:tcPr>
          <w:p>
            <w:pPr>
              <w:pStyle w:val="9"/>
              <w:spacing w:before="155"/>
              <w:ind w:right="351"/>
              <w:jc w:val="right"/>
              <w:rPr>
                <w:sz w:val="24"/>
              </w:rPr>
            </w:pPr>
            <w:r>
              <w:rPr>
                <w:sz w:val="24"/>
              </w:rPr>
              <w:t>数学</w:t>
            </w:r>
          </w:p>
        </w:tc>
        <w:tc>
          <w:tcPr>
            <w:tcW w:w="1195" w:type="dxa"/>
          </w:tcPr>
          <w:p>
            <w:pPr>
              <w:pStyle w:val="9"/>
              <w:spacing w:before="2"/>
              <w:ind w:left="96" w:right="88"/>
              <w:jc w:val="center"/>
              <w:rPr>
                <w:sz w:val="24"/>
              </w:rPr>
            </w:pPr>
            <w:r>
              <w:rPr>
                <w:sz w:val="24"/>
              </w:rPr>
              <w:t>市教学能</w:t>
            </w:r>
          </w:p>
          <w:p>
            <w:pPr>
              <w:pStyle w:val="9"/>
              <w:spacing w:before="2" w:line="291" w:lineRule="exact"/>
              <w:ind w:left="8"/>
              <w:jc w:val="center"/>
              <w:rPr>
                <w:sz w:val="24"/>
              </w:rPr>
            </w:pPr>
            <w:r>
              <w:rPr>
                <w:sz w:val="24"/>
              </w:rPr>
              <w:t>手</w:t>
            </w:r>
          </w:p>
        </w:tc>
        <w:tc>
          <w:tcPr>
            <w:tcW w:w="1288" w:type="dxa"/>
          </w:tcPr>
          <w:p>
            <w:pPr>
              <w:pStyle w:val="9"/>
              <w:spacing w:before="157"/>
              <w:ind w:right="273"/>
              <w:jc w:val="right"/>
              <w:rPr>
                <w:sz w:val="24"/>
              </w:rPr>
            </w:pPr>
            <w:r>
              <w:rPr>
                <w:sz w:val="24"/>
              </w:rPr>
              <w:t>200912</w:t>
            </w:r>
          </w:p>
        </w:tc>
        <w:tc>
          <w:tcPr>
            <w:tcW w:w="992" w:type="dxa"/>
          </w:tcPr>
          <w:p>
            <w:pPr>
              <w:pStyle w:val="9"/>
              <w:spacing w:before="155"/>
              <w:ind w:left="7"/>
              <w:jc w:val="center"/>
              <w:rPr>
                <w:sz w:val="24"/>
              </w:rPr>
            </w:pPr>
            <w:r>
              <w:rPr>
                <w:sz w:val="24"/>
              </w:rPr>
              <w:t>万姝玮</w:t>
            </w:r>
          </w:p>
        </w:tc>
        <w:tc>
          <w:tcPr>
            <w:tcW w:w="953" w:type="dxa"/>
          </w:tcPr>
          <w:p>
            <w:pPr>
              <w:pStyle w:val="9"/>
              <w:spacing w:before="155"/>
              <w:ind w:left="213" w:right="207"/>
              <w:jc w:val="center"/>
              <w:rPr>
                <w:sz w:val="24"/>
              </w:rPr>
            </w:pPr>
            <w:r>
              <w:rPr>
                <w:sz w:val="24"/>
              </w:rPr>
              <w:t>数学</w:t>
            </w:r>
          </w:p>
        </w:tc>
        <w:tc>
          <w:tcPr>
            <w:tcW w:w="1567" w:type="dxa"/>
          </w:tcPr>
          <w:p>
            <w:pPr>
              <w:pStyle w:val="9"/>
              <w:spacing w:before="155"/>
              <w:ind w:left="161" w:right="155"/>
              <w:jc w:val="center"/>
              <w:rPr>
                <w:sz w:val="24"/>
              </w:rPr>
            </w:pPr>
            <w:r>
              <w:rPr>
                <w:sz w:val="24"/>
              </w:rPr>
              <w:t>区骨干教师</w:t>
            </w:r>
          </w:p>
        </w:tc>
        <w:tc>
          <w:tcPr>
            <w:tcW w:w="1133" w:type="dxa"/>
          </w:tcPr>
          <w:p>
            <w:pPr>
              <w:pStyle w:val="9"/>
              <w:spacing w:before="157"/>
              <w:ind w:right="195"/>
              <w:jc w:val="right"/>
              <w:rPr>
                <w:sz w:val="24"/>
              </w:rPr>
            </w:pPr>
            <w:r>
              <w:rPr>
                <w:sz w:val="24"/>
              </w:rPr>
              <w:t>201611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before="1"/>
              <w:ind w:left="6"/>
              <w:jc w:val="center"/>
              <w:rPr>
                <w:sz w:val="24"/>
              </w:rPr>
            </w:pPr>
            <w:r>
              <w:rPr>
                <w:sz w:val="24"/>
              </w:rPr>
              <w:t>马</w:t>
            </w:r>
          </w:p>
          <w:p>
            <w:pPr>
              <w:pStyle w:val="9"/>
              <w:spacing w:before="4" w:line="290" w:lineRule="exact"/>
              <w:ind w:left="6"/>
              <w:jc w:val="center"/>
              <w:rPr>
                <w:sz w:val="24"/>
              </w:rPr>
            </w:pPr>
            <w:r>
              <w:rPr>
                <w:sz w:val="24"/>
              </w:rPr>
              <w:t>杰</w:t>
            </w:r>
          </w:p>
        </w:tc>
        <w:tc>
          <w:tcPr>
            <w:tcW w:w="1203" w:type="dxa"/>
          </w:tcPr>
          <w:p>
            <w:pPr>
              <w:pStyle w:val="9"/>
              <w:spacing w:before="157"/>
              <w:ind w:right="351"/>
              <w:jc w:val="right"/>
              <w:rPr>
                <w:sz w:val="24"/>
              </w:rPr>
            </w:pPr>
            <w:r>
              <w:rPr>
                <w:sz w:val="24"/>
              </w:rPr>
              <w:t>体育</w:t>
            </w:r>
          </w:p>
        </w:tc>
        <w:tc>
          <w:tcPr>
            <w:tcW w:w="1195" w:type="dxa"/>
          </w:tcPr>
          <w:p>
            <w:pPr>
              <w:pStyle w:val="9"/>
              <w:spacing w:before="1"/>
              <w:ind w:left="96" w:right="88"/>
              <w:jc w:val="center"/>
              <w:rPr>
                <w:sz w:val="24"/>
              </w:rPr>
            </w:pPr>
            <w:r>
              <w:rPr>
                <w:sz w:val="24"/>
              </w:rPr>
              <w:t>市教学能</w:t>
            </w:r>
          </w:p>
          <w:p>
            <w:pPr>
              <w:pStyle w:val="9"/>
              <w:spacing w:before="4" w:line="290" w:lineRule="exact"/>
              <w:ind w:left="8"/>
              <w:jc w:val="center"/>
              <w:rPr>
                <w:sz w:val="24"/>
              </w:rPr>
            </w:pPr>
            <w:r>
              <w:rPr>
                <w:sz w:val="24"/>
              </w:rPr>
              <w:t>手</w:t>
            </w:r>
          </w:p>
        </w:tc>
        <w:tc>
          <w:tcPr>
            <w:tcW w:w="1288" w:type="dxa"/>
          </w:tcPr>
          <w:p>
            <w:pPr>
              <w:pStyle w:val="9"/>
              <w:spacing w:before="157"/>
              <w:ind w:right="273"/>
              <w:jc w:val="right"/>
              <w:rPr>
                <w:sz w:val="24"/>
              </w:rPr>
            </w:pPr>
            <w:r>
              <w:rPr>
                <w:sz w:val="24"/>
              </w:rPr>
              <w:t>200912</w:t>
            </w:r>
          </w:p>
        </w:tc>
        <w:tc>
          <w:tcPr>
            <w:tcW w:w="992" w:type="dxa"/>
          </w:tcPr>
          <w:p>
            <w:pPr>
              <w:pStyle w:val="9"/>
              <w:spacing w:before="157"/>
              <w:ind w:left="7"/>
              <w:jc w:val="center"/>
              <w:rPr>
                <w:sz w:val="24"/>
              </w:rPr>
            </w:pPr>
            <w:r>
              <w:rPr>
                <w:sz w:val="24"/>
              </w:rPr>
              <w:t>李嘉</w:t>
            </w:r>
          </w:p>
        </w:tc>
        <w:tc>
          <w:tcPr>
            <w:tcW w:w="953" w:type="dxa"/>
          </w:tcPr>
          <w:p>
            <w:pPr>
              <w:pStyle w:val="9"/>
              <w:spacing w:before="157"/>
              <w:ind w:left="213" w:right="207"/>
              <w:jc w:val="center"/>
              <w:rPr>
                <w:sz w:val="24"/>
              </w:rPr>
            </w:pPr>
            <w:r>
              <w:rPr>
                <w:sz w:val="24"/>
              </w:rPr>
              <w:t>生物</w:t>
            </w:r>
          </w:p>
        </w:tc>
        <w:tc>
          <w:tcPr>
            <w:tcW w:w="1567" w:type="dxa"/>
          </w:tcPr>
          <w:p>
            <w:pPr>
              <w:pStyle w:val="9"/>
              <w:spacing w:before="157"/>
              <w:ind w:left="161" w:right="155"/>
              <w:jc w:val="center"/>
              <w:rPr>
                <w:sz w:val="24"/>
              </w:rPr>
            </w:pPr>
            <w:r>
              <w:rPr>
                <w:sz w:val="24"/>
              </w:rPr>
              <w:t>区教学能手</w:t>
            </w:r>
          </w:p>
        </w:tc>
        <w:tc>
          <w:tcPr>
            <w:tcW w:w="1133" w:type="dxa"/>
          </w:tcPr>
          <w:p>
            <w:pPr>
              <w:pStyle w:val="9"/>
              <w:spacing w:before="157"/>
              <w:ind w:right="195"/>
              <w:jc w:val="right"/>
              <w:rPr>
                <w:sz w:val="24"/>
              </w:rPr>
            </w:pPr>
            <w:r>
              <w:rPr>
                <w:sz w:val="24"/>
              </w:rPr>
              <w:t>201912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spacing w:before="1"/>
              <w:ind w:left="149" w:right="143"/>
              <w:jc w:val="center"/>
              <w:rPr>
                <w:sz w:val="24"/>
              </w:rPr>
            </w:pPr>
            <w:r>
              <w:rPr>
                <w:sz w:val="24"/>
              </w:rPr>
              <w:t>王法</w:t>
            </w:r>
          </w:p>
          <w:p>
            <w:pPr>
              <w:pStyle w:val="9"/>
              <w:spacing w:before="2" w:line="291" w:lineRule="exact"/>
              <w:ind w:left="6"/>
              <w:jc w:val="center"/>
              <w:rPr>
                <w:sz w:val="24"/>
              </w:rPr>
            </w:pPr>
            <w:r>
              <w:rPr>
                <w:sz w:val="24"/>
              </w:rPr>
              <w:t>阳</w:t>
            </w:r>
          </w:p>
        </w:tc>
        <w:tc>
          <w:tcPr>
            <w:tcW w:w="1203" w:type="dxa"/>
          </w:tcPr>
          <w:p>
            <w:pPr>
              <w:pStyle w:val="9"/>
              <w:spacing w:before="155"/>
              <w:ind w:right="351"/>
              <w:jc w:val="right"/>
              <w:rPr>
                <w:sz w:val="24"/>
              </w:rPr>
            </w:pPr>
            <w:r>
              <w:rPr>
                <w:sz w:val="24"/>
              </w:rPr>
              <w:t>英语</w:t>
            </w:r>
          </w:p>
        </w:tc>
        <w:tc>
          <w:tcPr>
            <w:tcW w:w="1195" w:type="dxa"/>
          </w:tcPr>
          <w:p>
            <w:pPr>
              <w:pStyle w:val="9"/>
              <w:spacing w:before="1"/>
              <w:ind w:left="96" w:right="88"/>
              <w:jc w:val="center"/>
              <w:rPr>
                <w:sz w:val="24"/>
              </w:rPr>
            </w:pPr>
            <w:r>
              <w:rPr>
                <w:sz w:val="24"/>
              </w:rPr>
              <w:t>市教学能</w:t>
            </w:r>
          </w:p>
          <w:p>
            <w:pPr>
              <w:pStyle w:val="9"/>
              <w:spacing w:before="2" w:line="291" w:lineRule="exact"/>
              <w:ind w:left="8"/>
              <w:jc w:val="center"/>
              <w:rPr>
                <w:sz w:val="24"/>
              </w:rPr>
            </w:pPr>
            <w:r>
              <w:rPr>
                <w:sz w:val="24"/>
              </w:rPr>
              <w:t>手</w:t>
            </w:r>
          </w:p>
        </w:tc>
        <w:tc>
          <w:tcPr>
            <w:tcW w:w="1288" w:type="dxa"/>
          </w:tcPr>
          <w:p>
            <w:pPr>
              <w:pStyle w:val="9"/>
              <w:spacing w:before="157"/>
              <w:ind w:right="273"/>
              <w:jc w:val="right"/>
              <w:rPr>
                <w:sz w:val="24"/>
              </w:rPr>
            </w:pPr>
            <w:r>
              <w:rPr>
                <w:sz w:val="24"/>
              </w:rPr>
              <w:t>200912</w:t>
            </w:r>
          </w:p>
        </w:tc>
        <w:tc>
          <w:tcPr>
            <w:tcW w:w="992" w:type="dxa"/>
          </w:tcPr>
          <w:p>
            <w:pPr>
              <w:pStyle w:val="9"/>
              <w:spacing w:before="157"/>
              <w:ind w:left="7"/>
              <w:jc w:val="center"/>
              <w:rPr>
                <w:sz w:val="24"/>
              </w:rPr>
            </w:pPr>
            <w:r>
              <w:rPr>
                <w:sz w:val="24"/>
              </w:rPr>
              <w:t>陈娟</w:t>
            </w:r>
          </w:p>
        </w:tc>
        <w:tc>
          <w:tcPr>
            <w:tcW w:w="953" w:type="dxa"/>
          </w:tcPr>
          <w:p>
            <w:pPr>
              <w:pStyle w:val="9"/>
              <w:spacing w:before="157"/>
              <w:ind w:left="213" w:right="207"/>
              <w:jc w:val="center"/>
              <w:rPr>
                <w:sz w:val="24"/>
              </w:rPr>
            </w:pPr>
            <w:r>
              <w:rPr>
                <w:sz w:val="24"/>
              </w:rPr>
              <w:t>数学</w:t>
            </w:r>
          </w:p>
        </w:tc>
        <w:tc>
          <w:tcPr>
            <w:tcW w:w="1567" w:type="dxa"/>
          </w:tcPr>
          <w:p>
            <w:pPr>
              <w:pStyle w:val="9"/>
              <w:spacing w:before="157"/>
              <w:ind w:left="161" w:right="155"/>
              <w:jc w:val="center"/>
              <w:rPr>
                <w:sz w:val="24"/>
              </w:rPr>
            </w:pPr>
            <w:r>
              <w:rPr>
                <w:sz w:val="24"/>
              </w:rPr>
              <w:t>区教学能手</w:t>
            </w:r>
          </w:p>
        </w:tc>
        <w:tc>
          <w:tcPr>
            <w:tcW w:w="1133" w:type="dxa"/>
          </w:tcPr>
          <w:p>
            <w:pPr>
              <w:pStyle w:val="9"/>
              <w:spacing w:before="157"/>
              <w:ind w:right="195"/>
              <w:jc w:val="right"/>
              <w:rPr>
                <w:sz w:val="24"/>
              </w:rPr>
            </w:pPr>
            <w:r>
              <w:rPr>
                <w:sz w:val="24"/>
              </w:rPr>
              <w:t>200912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line="310" w:lineRule="atLeast"/>
              <w:ind w:left="289" w:right="161" w:hanging="120"/>
              <w:rPr>
                <w:sz w:val="24"/>
              </w:rPr>
            </w:pPr>
            <w:r>
              <w:rPr>
                <w:sz w:val="24"/>
              </w:rPr>
              <w:t>陈丽萍</w:t>
            </w:r>
          </w:p>
        </w:tc>
        <w:tc>
          <w:tcPr>
            <w:tcW w:w="1203" w:type="dxa"/>
          </w:tcPr>
          <w:p>
            <w:pPr>
              <w:pStyle w:val="9"/>
              <w:spacing w:before="157"/>
              <w:ind w:right="351"/>
              <w:jc w:val="right"/>
              <w:rPr>
                <w:sz w:val="24"/>
              </w:rPr>
            </w:pPr>
            <w:r>
              <w:rPr>
                <w:sz w:val="24"/>
              </w:rPr>
              <w:t>语文</w:t>
            </w:r>
          </w:p>
        </w:tc>
        <w:tc>
          <w:tcPr>
            <w:tcW w:w="1195" w:type="dxa"/>
          </w:tcPr>
          <w:p>
            <w:pPr>
              <w:pStyle w:val="9"/>
              <w:spacing w:line="310" w:lineRule="atLeast"/>
              <w:ind w:left="476" w:right="106" w:hanging="360"/>
              <w:rPr>
                <w:sz w:val="24"/>
              </w:rPr>
            </w:pPr>
            <w:r>
              <w:rPr>
                <w:sz w:val="24"/>
              </w:rPr>
              <w:t>市教学能手</w:t>
            </w:r>
          </w:p>
        </w:tc>
        <w:tc>
          <w:tcPr>
            <w:tcW w:w="1288" w:type="dxa"/>
          </w:tcPr>
          <w:p>
            <w:pPr>
              <w:pStyle w:val="9"/>
              <w:spacing w:before="159"/>
              <w:ind w:right="273"/>
              <w:jc w:val="right"/>
              <w:rPr>
                <w:sz w:val="24"/>
              </w:rPr>
            </w:pPr>
            <w:r>
              <w:rPr>
                <w:sz w:val="24"/>
              </w:rPr>
              <w:t>200912</w:t>
            </w:r>
          </w:p>
        </w:tc>
        <w:tc>
          <w:tcPr>
            <w:tcW w:w="992" w:type="dxa"/>
          </w:tcPr>
          <w:p>
            <w:pPr>
              <w:pStyle w:val="9"/>
              <w:spacing w:before="159"/>
              <w:ind w:left="7"/>
              <w:jc w:val="center"/>
              <w:rPr>
                <w:sz w:val="24"/>
              </w:rPr>
            </w:pPr>
            <w:r>
              <w:rPr>
                <w:sz w:val="24"/>
              </w:rPr>
              <w:t>吕琪</w:t>
            </w:r>
          </w:p>
        </w:tc>
        <w:tc>
          <w:tcPr>
            <w:tcW w:w="953" w:type="dxa"/>
          </w:tcPr>
          <w:p>
            <w:pPr>
              <w:pStyle w:val="9"/>
              <w:spacing w:before="159"/>
              <w:ind w:left="213" w:right="207"/>
              <w:jc w:val="center"/>
              <w:rPr>
                <w:sz w:val="24"/>
              </w:rPr>
            </w:pPr>
            <w:r>
              <w:rPr>
                <w:sz w:val="24"/>
              </w:rPr>
              <w:t>物理</w:t>
            </w:r>
          </w:p>
        </w:tc>
        <w:tc>
          <w:tcPr>
            <w:tcW w:w="1567" w:type="dxa"/>
          </w:tcPr>
          <w:p>
            <w:pPr>
              <w:pStyle w:val="9"/>
              <w:spacing w:before="159"/>
              <w:ind w:left="161" w:right="155"/>
              <w:jc w:val="center"/>
              <w:rPr>
                <w:sz w:val="24"/>
              </w:rPr>
            </w:pPr>
            <w:r>
              <w:rPr>
                <w:sz w:val="24"/>
              </w:rPr>
              <w:t>区教坛能手</w:t>
            </w:r>
          </w:p>
        </w:tc>
        <w:tc>
          <w:tcPr>
            <w:tcW w:w="1133" w:type="dxa"/>
          </w:tcPr>
          <w:p>
            <w:pPr>
              <w:pStyle w:val="9"/>
              <w:spacing w:before="3"/>
              <w:ind w:right="195"/>
              <w:jc w:val="right"/>
              <w:rPr>
                <w:sz w:val="24"/>
              </w:rPr>
            </w:pPr>
            <w:r>
              <w:rPr>
                <w:sz w:val="24"/>
              </w:rPr>
              <w:t>202112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spacing w:before="1"/>
              <w:ind w:left="149" w:right="143"/>
              <w:jc w:val="center"/>
              <w:rPr>
                <w:sz w:val="24"/>
              </w:rPr>
            </w:pPr>
            <w:r>
              <w:rPr>
                <w:sz w:val="24"/>
              </w:rPr>
              <w:t>李娟</w:t>
            </w:r>
          </w:p>
          <w:p>
            <w:pPr>
              <w:pStyle w:val="9"/>
              <w:spacing w:before="2" w:line="291" w:lineRule="exact"/>
              <w:ind w:left="6"/>
              <w:jc w:val="center"/>
              <w:rPr>
                <w:sz w:val="24"/>
              </w:rPr>
            </w:pPr>
            <w:r>
              <w:rPr>
                <w:sz w:val="24"/>
              </w:rPr>
              <w:t>芳</w:t>
            </w:r>
          </w:p>
        </w:tc>
        <w:tc>
          <w:tcPr>
            <w:tcW w:w="1203" w:type="dxa"/>
          </w:tcPr>
          <w:p>
            <w:pPr>
              <w:pStyle w:val="9"/>
              <w:spacing w:before="155"/>
              <w:ind w:right="351"/>
              <w:jc w:val="right"/>
              <w:rPr>
                <w:sz w:val="24"/>
              </w:rPr>
            </w:pPr>
            <w:r>
              <w:rPr>
                <w:sz w:val="24"/>
              </w:rPr>
              <w:t>语文</w:t>
            </w:r>
          </w:p>
        </w:tc>
        <w:tc>
          <w:tcPr>
            <w:tcW w:w="1195" w:type="dxa"/>
          </w:tcPr>
          <w:p>
            <w:pPr>
              <w:pStyle w:val="9"/>
              <w:spacing w:before="1"/>
              <w:ind w:left="96" w:right="88"/>
              <w:jc w:val="center"/>
              <w:rPr>
                <w:sz w:val="24"/>
              </w:rPr>
            </w:pPr>
            <w:r>
              <w:rPr>
                <w:sz w:val="24"/>
              </w:rPr>
              <w:t>市教学能</w:t>
            </w:r>
          </w:p>
          <w:p>
            <w:pPr>
              <w:pStyle w:val="9"/>
              <w:spacing w:before="2" w:line="291" w:lineRule="exact"/>
              <w:ind w:left="8"/>
              <w:jc w:val="center"/>
              <w:rPr>
                <w:sz w:val="24"/>
              </w:rPr>
            </w:pPr>
            <w:r>
              <w:rPr>
                <w:sz w:val="24"/>
              </w:rPr>
              <w:t>手</w:t>
            </w:r>
          </w:p>
        </w:tc>
        <w:tc>
          <w:tcPr>
            <w:tcW w:w="1288" w:type="dxa"/>
          </w:tcPr>
          <w:p>
            <w:pPr>
              <w:pStyle w:val="9"/>
              <w:spacing w:before="157"/>
              <w:ind w:right="273"/>
              <w:jc w:val="right"/>
              <w:rPr>
                <w:sz w:val="24"/>
              </w:rPr>
            </w:pPr>
            <w:r>
              <w:rPr>
                <w:sz w:val="24"/>
              </w:rPr>
              <w:t>200912</w:t>
            </w:r>
          </w:p>
        </w:tc>
        <w:tc>
          <w:tcPr>
            <w:tcW w:w="992" w:type="dxa"/>
          </w:tcPr>
          <w:p>
            <w:pPr>
              <w:pStyle w:val="9"/>
              <w:spacing w:before="157"/>
              <w:ind w:left="7"/>
              <w:jc w:val="center"/>
              <w:rPr>
                <w:sz w:val="24"/>
              </w:rPr>
            </w:pPr>
            <w:r>
              <w:rPr>
                <w:sz w:val="24"/>
              </w:rPr>
              <w:t>孙熠菁</w:t>
            </w:r>
          </w:p>
        </w:tc>
        <w:tc>
          <w:tcPr>
            <w:tcW w:w="953" w:type="dxa"/>
          </w:tcPr>
          <w:p>
            <w:pPr>
              <w:pStyle w:val="9"/>
              <w:spacing w:before="157"/>
              <w:ind w:left="213" w:right="207"/>
              <w:jc w:val="center"/>
              <w:rPr>
                <w:sz w:val="24"/>
              </w:rPr>
            </w:pPr>
            <w:r>
              <w:rPr>
                <w:sz w:val="24"/>
              </w:rPr>
              <w:t>生物</w:t>
            </w:r>
          </w:p>
        </w:tc>
        <w:tc>
          <w:tcPr>
            <w:tcW w:w="1567" w:type="dxa"/>
          </w:tcPr>
          <w:p>
            <w:pPr>
              <w:pStyle w:val="9"/>
              <w:spacing w:before="157"/>
              <w:ind w:left="161" w:right="155"/>
              <w:jc w:val="center"/>
              <w:rPr>
                <w:sz w:val="24"/>
              </w:rPr>
            </w:pPr>
            <w:r>
              <w:rPr>
                <w:sz w:val="24"/>
              </w:rPr>
              <w:t>区教坛能手</w:t>
            </w:r>
          </w:p>
        </w:tc>
        <w:tc>
          <w:tcPr>
            <w:tcW w:w="1133" w:type="dxa"/>
          </w:tcPr>
          <w:p>
            <w:pPr>
              <w:pStyle w:val="9"/>
              <w:spacing w:before="1"/>
              <w:ind w:right="195"/>
              <w:jc w:val="right"/>
              <w:rPr>
                <w:sz w:val="24"/>
              </w:rPr>
            </w:pPr>
            <w:r>
              <w:rPr>
                <w:sz w:val="24"/>
              </w:rPr>
              <w:t>202112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line="310" w:lineRule="atLeast"/>
              <w:ind w:left="289" w:right="161" w:hanging="120"/>
              <w:rPr>
                <w:sz w:val="24"/>
              </w:rPr>
            </w:pPr>
            <w:r>
              <w:rPr>
                <w:sz w:val="24"/>
              </w:rPr>
              <w:t>姜建亚</w:t>
            </w:r>
          </w:p>
        </w:tc>
        <w:tc>
          <w:tcPr>
            <w:tcW w:w="1203" w:type="dxa"/>
          </w:tcPr>
          <w:p>
            <w:pPr>
              <w:pStyle w:val="9"/>
              <w:spacing w:before="156"/>
              <w:ind w:right="351"/>
              <w:jc w:val="right"/>
              <w:rPr>
                <w:sz w:val="24"/>
              </w:rPr>
            </w:pPr>
            <w:r>
              <w:rPr>
                <w:sz w:val="24"/>
              </w:rPr>
              <w:t>政治</w:t>
            </w:r>
          </w:p>
        </w:tc>
        <w:tc>
          <w:tcPr>
            <w:tcW w:w="1195" w:type="dxa"/>
          </w:tcPr>
          <w:p>
            <w:pPr>
              <w:pStyle w:val="9"/>
              <w:spacing w:line="310" w:lineRule="atLeast"/>
              <w:ind w:left="476" w:right="106" w:hanging="360"/>
              <w:rPr>
                <w:sz w:val="24"/>
              </w:rPr>
            </w:pPr>
            <w:r>
              <w:rPr>
                <w:sz w:val="24"/>
              </w:rPr>
              <w:t>市教学能手</w:t>
            </w:r>
          </w:p>
        </w:tc>
        <w:tc>
          <w:tcPr>
            <w:tcW w:w="1288" w:type="dxa"/>
          </w:tcPr>
          <w:p>
            <w:pPr>
              <w:pStyle w:val="9"/>
              <w:spacing w:before="159"/>
              <w:ind w:right="273"/>
              <w:jc w:val="right"/>
              <w:rPr>
                <w:sz w:val="24"/>
              </w:rPr>
            </w:pPr>
            <w:r>
              <w:rPr>
                <w:sz w:val="24"/>
              </w:rPr>
              <w:t>200912</w:t>
            </w:r>
          </w:p>
        </w:tc>
        <w:tc>
          <w:tcPr>
            <w:tcW w:w="992" w:type="dxa"/>
          </w:tcPr>
          <w:p>
            <w:pPr>
              <w:pStyle w:val="9"/>
              <w:spacing w:before="159"/>
              <w:ind w:left="7"/>
              <w:jc w:val="center"/>
              <w:rPr>
                <w:sz w:val="24"/>
              </w:rPr>
            </w:pPr>
            <w:r>
              <w:rPr>
                <w:sz w:val="24"/>
              </w:rPr>
              <w:t>陆晨</w:t>
            </w:r>
          </w:p>
        </w:tc>
        <w:tc>
          <w:tcPr>
            <w:tcW w:w="953" w:type="dxa"/>
          </w:tcPr>
          <w:p>
            <w:pPr>
              <w:pStyle w:val="9"/>
              <w:spacing w:before="159"/>
              <w:ind w:left="213" w:right="207"/>
              <w:jc w:val="center"/>
              <w:rPr>
                <w:sz w:val="24"/>
              </w:rPr>
            </w:pPr>
            <w:r>
              <w:rPr>
                <w:sz w:val="24"/>
              </w:rPr>
              <w:t>英语</w:t>
            </w:r>
          </w:p>
        </w:tc>
        <w:tc>
          <w:tcPr>
            <w:tcW w:w="1567" w:type="dxa"/>
          </w:tcPr>
          <w:p>
            <w:pPr>
              <w:pStyle w:val="9"/>
              <w:spacing w:before="159"/>
              <w:ind w:left="161" w:right="155"/>
              <w:jc w:val="center"/>
              <w:rPr>
                <w:sz w:val="24"/>
              </w:rPr>
            </w:pPr>
            <w:r>
              <w:rPr>
                <w:sz w:val="24"/>
              </w:rPr>
              <w:t>区教坛能手</w:t>
            </w:r>
          </w:p>
        </w:tc>
        <w:tc>
          <w:tcPr>
            <w:tcW w:w="1133" w:type="dxa"/>
          </w:tcPr>
          <w:p>
            <w:pPr>
              <w:pStyle w:val="9"/>
              <w:spacing w:before="3"/>
              <w:ind w:right="195"/>
              <w:jc w:val="right"/>
              <w:rPr>
                <w:sz w:val="24"/>
              </w:rPr>
            </w:pPr>
            <w:r>
              <w:rPr>
                <w:sz w:val="24"/>
              </w:rPr>
              <w:t>202112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spacing w:before="1"/>
              <w:ind w:left="149" w:right="143"/>
              <w:jc w:val="center"/>
              <w:rPr>
                <w:sz w:val="24"/>
              </w:rPr>
            </w:pPr>
            <w:r>
              <w:rPr>
                <w:sz w:val="24"/>
              </w:rPr>
              <w:t>贺凯</w:t>
            </w:r>
          </w:p>
          <w:p>
            <w:pPr>
              <w:pStyle w:val="9"/>
              <w:spacing w:before="4" w:line="289" w:lineRule="exact"/>
              <w:ind w:left="6"/>
              <w:jc w:val="center"/>
              <w:rPr>
                <w:sz w:val="24"/>
              </w:rPr>
            </w:pPr>
            <w:r>
              <w:rPr>
                <w:sz w:val="24"/>
              </w:rPr>
              <w:t>雄</w:t>
            </w:r>
          </w:p>
        </w:tc>
        <w:tc>
          <w:tcPr>
            <w:tcW w:w="1203" w:type="dxa"/>
          </w:tcPr>
          <w:p>
            <w:pPr>
              <w:pStyle w:val="9"/>
              <w:spacing w:before="157"/>
              <w:ind w:right="351"/>
              <w:jc w:val="right"/>
              <w:rPr>
                <w:sz w:val="24"/>
              </w:rPr>
            </w:pPr>
            <w:r>
              <w:rPr>
                <w:sz w:val="24"/>
              </w:rPr>
              <w:t>物理</w:t>
            </w:r>
          </w:p>
        </w:tc>
        <w:tc>
          <w:tcPr>
            <w:tcW w:w="1195" w:type="dxa"/>
          </w:tcPr>
          <w:p>
            <w:pPr>
              <w:pStyle w:val="9"/>
              <w:spacing w:before="1"/>
              <w:ind w:left="96" w:right="88"/>
              <w:jc w:val="center"/>
              <w:rPr>
                <w:sz w:val="24"/>
              </w:rPr>
            </w:pPr>
            <w:r>
              <w:rPr>
                <w:sz w:val="24"/>
              </w:rPr>
              <w:t>市教坛新</w:t>
            </w:r>
          </w:p>
          <w:p>
            <w:pPr>
              <w:pStyle w:val="9"/>
              <w:spacing w:before="4" w:line="289" w:lineRule="exact"/>
              <w:ind w:left="8"/>
              <w:jc w:val="center"/>
              <w:rPr>
                <w:sz w:val="24"/>
              </w:rPr>
            </w:pPr>
            <w:r>
              <w:rPr>
                <w:sz w:val="24"/>
              </w:rPr>
              <w:t>秀</w:t>
            </w:r>
          </w:p>
        </w:tc>
        <w:tc>
          <w:tcPr>
            <w:tcW w:w="1288" w:type="dxa"/>
          </w:tcPr>
          <w:p>
            <w:pPr>
              <w:pStyle w:val="9"/>
              <w:spacing w:before="157"/>
              <w:ind w:right="273"/>
              <w:jc w:val="right"/>
              <w:rPr>
                <w:sz w:val="24"/>
              </w:rPr>
            </w:pPr>
            <w:r>
              <w:rPr>
                <w:sz w:val="24"/>
              </w:rPr>
              <w:t>200412</w:t>
            </w:r>
          </w:p>
        </w:tc>
        <w:tc>
          <w:tcPr>
            <w:tcW w:w="992" w:type="dxa"/>
          </w:tcPr>
          <w:p>
            <w:pPr>
              <w:pStyle w:val="9"/>
              <w:spacing w:before="157"/>
              <w:ind w:left="7"/>
              <w:jc w:val="center"/>
              <w:rPr>
                <w:sz w:val="24"/>
              </w:rPr>
            </w:pPr>
            <w:r>
              <w:rPr>
                <w:sz w:val="24"/>
              </w:rPr>
              <w:t>赵帆</w:t>
            </w:r>
          </w:p>
        </w:tc>
        <w:tc>
          <w:tcPr>
            <w:tcW w:w="953" w:type="dxa"/>
          </w:tcPr>
          <w:p>
            <w:pPr>
              <w:pStyle w:val="9"/>
              <w:spacing w:before="157"/>
              <w:ind w:left="213" w:right="207"/>
              <w:jc w:val="center"/>
              <w:rPr>
                <w:sz w:val="24"/>
              </w:rPr>
            </w:pPr>
            <w:r>
              <w:rPr>
                <w:sz w:val="24"/>
              </w:rPr>
              <w:t>政治</w:t>
            </w:r>
          </w:p>
        </w:tc>
        <w:tc>
          <w:tcPr>
            <w:tcW w:w="1567" w:type="dxa"/>
          </w:tcPr>
          <w:p>
            <w:pPr>
              <w:pStyle w:val="9"/>
              <w:spacing w:before="157"/>
              <w:ind w:left="161" w:right="155"/>
              <w:jc w:val="center"/>
              <w:rPr>
                <w:sz w:val="24"/>
              </w:rPr>
            </w:pPr>
            <w:r>
              <w:rPr>
                <w:sz w:val="24"/>
              </w:rPr>
              <w:t>区教坛新秀</w:t>
            </w:r>
          </w:p>
        </w:tc>
        <w:tc>
          <w:tcPr>
            <w:tcW w:w="1133" w:type="dxa"/>
          </w:tcPr>
          <w:p>
            <w:pPr>
              <w:pStyle w:val="9"/>
              <w:spacing w:before="157"/>
              <w:ind w:right="195"/>
              <w:jc w:val="right"/>
              <w:rPr>
                <w:sz w:val="24"/>
              </w:rPr>
            </w:pPr>
            <w:r>
              <w:rPr>
                <w:sz w:val="24"/>
              </w:rPr>
              <w:t>202112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23" w:type="dxa"/>
          </w:tcPr>
          <w:p>
            <w:pPr>
              <w:pStyle w:val="9"/>
              <w:spacing w:line="310" w:lineRule="atLeast"/>
              <w:ind w:left="289" w:right="281"/>
              <w:jc w:val="center"/>
              <w:rPr>
                <w:sz w:val="24"/>
              </w:rPr>
            </w:pPr>
            <w:r>
              <w:rPr>
                <w:sz w:val="24"/>
              </w:rPr>
              <w:t>严俊</w:t>
            </w:r>
          </w:p>
        </w:tc>
        <w:tc>
          <w:tcPr>
            <w:tcW w:w="1203" w:type="dxa"/>
          </w:tcPr>
          <w:p>
            <w:pPr>
              <w:pStyle w:val="9"/>
              <w:spacing w:before="156"/>
              <w:ind w:right="351"/>
              <w:jc w:val="right"/>
              <w:rPr>
                <w:sz w:val="24"/>
              </w:rPr>
            </w:pPr>
            <w:r>
              <w:rPr>
                <w:sz w:val="24"/>
              </w:rPr>
              <w:t>地理</w:t>
            </w:r>
          </w:p>
        </w:tc>
        <w:tc>
          <w:tcPr>
            <w:tcW w:w="1195" w:type="dxa"/>
          </w:tcPr>
          <w:p>
            <w:pPr>
              <w:pStyle w:val="9"/>
              <w:spacing w:line="310" w:lineRule="atLeast"/>
              <w:ind w:left="476" w:right="106" w:hanging="360"/>
              <w:rPr>
                <w:sz w:val="24"/>
              </w:rPr>
            </w:pPr>
            <w:r>
              <w:rPr>
                <w:sz w:val="24"/>
              </w:rPr>
              <w:t>市教坛新秀</w:t>
            </w:r>
          </w:p>
        </w:tc>
        <w:tc>
          <w:tcPr>
            <w:tcW w:w="1288" w:type="dxa"/>
          </w:tcPr>
          <w:p>
            <w:pPr>
              <w:pStyle w:val="9"/>
              <w:spacing w:before="159"/>
              <w:ind w:right="273"/>
              <w:jc w:val="right"/>
              <w:rPr>
                <w:sz w:val="24"/>
              </w:rPr>
            </w:pPr>
            <w:r>
              <w:rPr>
                <w:sz w:val="24"/>
              </w:rPr>
              <w:t>200412</w:t>
            </w:r>
          </w:p>
        </w:tc>
        <w:tc>
          <w:tcPr>
            <w:tcW w:w="992" w:type="dxa"/>
          </w:tcPr>
          <w:p>
            <w:pPr>
              <w:pStyle w:val="9"/>
              <w:spacing w:before="159"/>
              <w:ind w:left="7"/>
              <w:jc w:val="center"/>
              <w:rPr>
                <w:sz w:val="24"/>
              </w:rPr>
            </w:pPr>
            <w:r>
              <w:rPr>
                <w:sz w:val="24"/>
              </w:rPr>
              <w:t>夏凯</w:t>
            </w:r>
          </w:p>
        </w:tc>
        <w:tc>
          <w:tcPr>
            <w:tcW w:w="953" w:type="dxa"/>
          </w:tcPr>
          <w:p>
            <w:pPr>
              <w:pStyle w:val="9"/>
              <w:spacing w:before="159"/>
              <w:ind w:left="213" w:right="207"/>
              <w:jc w:val="center"/>
              <w:rPr>
                <w:sz w:val="24"/>
              </w:rPr>
            </w:pPr>
            <w:r>
              <w:rPr>
                <w:sz w:val="24"/>
              </w:rPr>
              <w:t>数学</w:t>
            </w:r>
          </w:p>
        </w:tc>
        <w:tc>
          <w:tcPr>
            <w:tcW w:w="1567" w:type="dxa"/>
          </w:tcPr>
          <w:p>
            <w:pPr>
              <w:pStyle w:val="9"/>
              <w:spacing w:before="159"/>
              <w:ind w:left="161" w:right="155"/>
              <w:jc w:val="center"/>
              <w:rPr>
                <w:sz w:val="24"/>
              </w:rPr>
            </w:pPr>
            <w:r>
              <w:rPr>
                <w:sz w:val="24"/>
              </w:rPr>
              <w:t>区教坛新秀</w:t>
            </w:r>
          </w:p>
        </w:tc>
        <w:tc>
          <w:tcPr>
            <w:tcW w:w="1133" w:type="dxa"/>
          </w:tcPr>
          <w:p>
            <w:pPr>
              <w:pStyle w:val="9"/>
              <w:spacing w:before="159"/>
              <w:ind w:right="195"/>
              <w:jc w:val="right"/>
              <w:rPr>
                <w:sz w:val="24"/>
              </w:rPr>
            </w:pPr>
            <w:r>
              <w:rPr>
                <w:sz w:val="24"/>
              </w:rPr>
              <w:t>202112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823" w:type="dxa"/>
          </w:tcPr>
          <w:p>
            <w:pPr>
              <w:pStyle w:val="9"/>
              <w:spacing w:before="1"/>
              <w:ind w:left="149" w:right="143"/>
              <w:jc w:val="center"/>
              <w:rPr>
                <w:sz w:val="24"/>
              </w:rPr>
            </w:pPr>
            <w:r>
              <w:rPr>
                <w:sz w:val="24"/>
              </w:rPr>
              <w:t>丁小</w:t>
            </w:r>
          </w:p>
          <w:p>
            <w:pPr>
              <w:pStyle w:val="9"/>
              <w:spacing w:before="4" w:line="289" w:lineRule="exact"/>
              <w:ind w:left="6"/>
              <w:jc w:val="center"/>
              <w:rPr>
                <w:sz w:val="24"/>
              </w:rPr>
            </w:pPr>
            <w:r>
              <w:rPr>
                <w:sz w:val="24"/>
              </w:rPr>
              <w:t>刚</w:t>
            </w:r>
          </w:p>
        </w:tc>
        <w:tc>
          <w:tcPr>
            <w:tcW w:w="1203" w:type="dxa"/>
          </w:tcPr>
          <w:p>
            <w:pPr>
              <w:pStyle w:val="9"/>
              <w:spacing w:before="157"/>
              <w:ind w:right="351"/>
              <w:jc w:val="right"/>
              <w:rPr>
                <w:sz w:val="24"/>
              </w:rPr>
            </w:pPr>
            <w:r>
              <w:rPr>
                <w:sz w:val="24"/>
              </w:rPr>
              <w:t>数学</w:t>
            </w:r>
          </w:p>
        </w:tc>
        <w:tc>
          <w:tcPr>
            <w:tcW w:w="1195" w:type="dxa"/>
          </w:tcPr>
          <w:p>
            <w:pPr>
              <w:pStyle w:val="9"/>
              <w:spacing w:before="1"/>
              <w:ind w:left="96" w:right="88"/>
              <w:jc w:val="center"/>
              <w:rPr>
                <w:sz w:val="24"/>
              </w:rPr>
            </w:pPr>
            <w:r>
              <w:rPr>
                <w:sz w:val="24"/>
              </w:rPr>
              <w:t>市教坛新</w:t>
            </w:r>
          </w:p>
          <w:p>
            <w:pPr>
              <w:pStyle w:val="9"/>
              <w:spacing w:before="4" w:line="289" w:lineRule="exact"/>
              <w:ind w:left="8"/>
              <w:jc w:val="center"/>
              <w:rPr>
                <w:sz w:val="24"/>
              </w:rPr>
            </w:pPr>
            <w:r>
              <w:rPr>
                <w:sz w:val="24"/>
              </w:rPr>
              <w:t>秀</w:t>
            </w:r>
          </w:p>
        </w:tc>
        <w:tc>
          <w:tcPr>
            <w:tcW w:w="1288" w:type="dxa"/>
          </w:tcPr>
          <w:p>
            <w:pPr>
              <w:pStyle w:val="9"/>
              <w:spacing w:before="157"/>
              <w:ind w:right="273"/>
              <w:jc w:val="right"/>
              <w:rPr>
                <w:sz w:val="24"/>
              </w:rPr>
            </w:pPr>
            <w:r>
              <w:rPr>
                <w:sz w:val="24"/>
              </w:rPr>
              <w:t>200802</w:t>
            </w:r>
          </w:p>
        </w:tc>
        <w:tc>
          <w:tcPr>
            <w:tcW w:w="992" w:type="dxa"/>
          </w:tcPr>
          <w:p>
            <w:pPr>
              <w:pStyle w:val="9"/>
              <w:rPr>
                <w:rFonts w:ascii="Times New Roman"/>
                <w:sz w:val="22"/>
              </w:rPr>
            </w:pPr>
          </w:p>
        </w:tc>
        <w:tc>
          <w:tcPr>
            <w:tcW w:w="953" w:type="dxa"/>
          </w:tcPr>
          <w:p>
            <w:pPr>
              <w:pStyle w:val="9"/>
              <w:rPr>
                <w:rFonts w:ascii="Times New Roman"/>
                <w:sz w:val="22"/>
              </w:rPr>
            </w:pPr>
          </w:p>
        </w:tc>
        <w:tc>
          <w:tcPr>
            <w:tcW w:w="1567" w:type="dxa"/>
          </w:tcPr>
          <w:p>
            <w:pPr>
              <w:pStyle w:val="9"/>
              <w:rPr>
                <w:rFonts w:ascii="Times New Roman"/>
                <w:sz w:val="22"/>
              </w:rPr>
            </w:pPr>
          </w:p>
        </w:tc>
        <w:tc>
          <w:tcPr>
            <w:tcW w:w="1133"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3" w:type="dxa"/>
          </w:tcPr>
          <w:p>
            <w:pPr>
              <w:pStyle w:val="9"/>
              <w:spacing w:before="2" w:line="287" w:lineRule="exact"/>
              <w:ind w:left="6"/>
              <w:jc w:val="center"/>
              <w:rPr>
                <w:sz w:val="24"/>
              </w:rPr>
            </w:pPr>
            <w:r>
              <w:rPr>
                <w:sz w:val="24"/>
              </w:rPr>
              <w:t>周</w:t>
            </w:r>
          </w:p>
        </w:tc>
        <w:tc>
          <w:tcPr>
            <w:tcW w:w="1203" w:type="dxa"/>
          </w:tcPr>
          <w:p>
            <w:pPr>
              <w:pStyle w:val="9"/>
              <w:spacing w:before="2" w:line="287" w:lineRule="exact"/>
              <w:ind w:right="351"/>
              <w:jc w:val="right"/>
              <w:rPr>
                <w:sz w:val="24"/>
              </w:rPr>
            </w:pPr>
            <w:r>
              <w:rPr>
                <w:sz w:val="24"/>
              </w:rPr>
              <w:t>英语</w:t>
            </w:r>
          </w:p>
        </w:tc>
        <w:tc>
          <w:tcPr>
            <w:tcW w:w="1195" w:type="dxa"/>
          </w:tcPr>
          <w:p>
            <w:pPr>
              <w:pStyle w:val="9"/>
              <w:spacing w:before="2" w:line="287" w:lineRule="exact"/>
              <w:ind w:left="116"/>
              <w:rPr>
                <w:sz w:val="24"/>
              </w:rPr>
            </w:pPr>
            <w:r>
              <w:rPr>
                <w:sz w:val="24"/>
              </w:rPr>
              <w:t>市教坛新</w:t>
            </w:r>
          </w:p>
        </w:tc>
        <w:tc>
          <w:tcPr>
            <w:tcW w:w="1288" w:type="dxa"/>
          </w:tcPr>
          <w:p>
            <w:pPr>
              <w:pStyle w:val="9"/>
              <w:spacing w:before="2" w:line="287" w:lineRule="exact"/>
              <w:ind w:right="273"/>
              <w:jc w:val="right"/>
              <w:rPr>
                <w:sz w:val="24"/>
              </w:rPr>
            </w:pPr>
            <w:r>
              <w:rPr>
                <w:sz w:val="24"/>
              </w:rPr>
              <w:t>200912</w:t>
            </w:r>
          </w:p>
        </w:tc>
        <w:tc>
          <w:tcPr>
            <w:tcW w:w="992" w:type="dxa"/>
          </w:tcPr>
          <w:p>
            <w:pPr>
              <w:pStyle w:val="9"/>
              <w:rPr>
                <w:rFonts w:ascii="Times New Roman"/>
                <w:sz w:val="22"/>
              </w:rPr>
            </w:pPr>
          </w:p>
        </w:tc>
        <w:tc>
          <w:tcPr>
            <w:tcW w:w="953" w:type="dxa"/>
          </w:tcPr>
          <w:p>
            <w:pPr>
              <w:pStyle w:val="9"/>
              <w:rPr>
                <w:rFonts w:ascii="Times New Roman"/>
                <w:sz w:val="22"/>
              </w:rPr>
            </w:pPr>
          </w:p>
        </w:tc>
        <w:tc>
          <w:tcPr>
            <w:tcW w:w="1567" w:type="dxa"/>
          </w:tcPr>
          <w:p>
            <w:pPr>
              <w:pStyle w:val="9"/>
              <w:rPr>
                <w:rFonts w:ascii="Times New Roman"/>
                <w:sz w:val="22"/>
              </w:rPr>
            </w:pPr>
          </w:p>
        </w:tc>
        <w:tc>
          <w:tcPr>
            <w:tcW w:w="1133" w:type="dxa"/>
          </w:tcPr>
          <w:p>
            <w:pPr>
              <w:pStyle w:val="9"/>
              <w:rPr>
                <w:rFonts w:ascii="Times New Roman"/>
                <w:sz w:val="22"/>
              </w:rPr>
            </w:pPr>
          </w:p>
        </w:tc>
      </w:tr>
    </w:tbl>
    <w:p>
      <w:pPr>
        <w:spacing w:after="0"/>
        <w:rPr>
          <w:rFonts w:ascii="Times New Roman"/>
          <w:sz w:val="22"/>
        </w:rPr>
        <w:sectPr>
          <w:pgSz w:w="11910" w:h="16840"/>
          <w:pgMar w:top="1560" w:right="760" w:bottom="1300" w:left="820" w:header="0" w:footer="1120" w:gutter="0"/>
          <w:cols w:space="720" w:num="1"/>
        </w:sectPr>
      </w:pPr>
    </w:p>
    <w:tbl>
      <w:tblPr>
        <w:tblStyle w:val="5"/>
        <w:tblW w:w="0" w:type="auto"/>
        <w:tblInd w:w="61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23"/>
        <w:gridCol w:w="1203"/>
        <w:gridCol w:w="1195"/>
        <w:gridCol w:w="1288"/>
        <w:gridCol w:w="992"/>
        <w:gridCol w:w="953"/>
        <w:gridCol w:w="1567"/>
        <w:gridCol w:w="113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823" w:type="dxa"/>
          </w:tcPr>
          <w:p>
            <w:pPr>
              <w:pStyle w:val="9"/>
              <w:spacing w:before="2" w:line="288" w:lineRule="exact"/>
              <w:ind w:left="6"/>
              <w:jc w:val="center"/>
              <w:rPr>
                <w:sz w:val="24"/>
              </w:rPr>
            </w:pPr>
            <w:r>
              <w:rPr>
                <w:sz w:val="24"/>
              </w:rPr>
              <w:t>滟</w:t>
            </w:r>
          </w:p>
        </w:tc>
        <w:tc>
          <w:tcPr>
            <w:tcW w:w="1203" w:type="dxa"/>
          </w:tcPr>
          <w:p>
            <w:pPr>
              <w:pStyle w:val="9"/>
              <w:rPr>
                <w:rFonts w:ascii="Times New Roman"/>
                <w:sz w:val="22"/>
              </w:rPr>
            </w:pPr>
          </w:p>
        </w:tc>
        <w:tc>
          <w:tcPr>
            <w:tcW w:w="1195" w:type="dxa"/>
          </w:tcPr>
          <w:p>
            <w:pPr>
              <w:pStyle w:val="9"/>
              <w:spacing w:before="2" w:line="288" w:lineRule="exact"/>
              <w:ind w:left="8"/>
              <w:jc w:val="center"/>
              <w:rPr>
                <w:sz w:val="24"/>
              </w:rPr>
            </w:pPr>
            <w:r>
              <w:rPr>
                <w:sz w:val="24"/>
              </w:rPr>
              <w:t>秀</w:t>
            </w:r>
          </w:p>
        </w:tc>
        <w:tc>
          <w:tcPr>
            <w:tcW w:w="1288" w:type="dxa"/>
          </w:tcPr>
          <w:p>
            <w:pPr>
              <w:pStyle w:val="9"/>
              <w:rPr>
                <w:rFonts w:ascii="Times New Roman"/>
                <w:sz w:val="22"/>
              </w:rPr>
            </w:pPr>
          </w:p>
        </w:tc>
        <w:tc>
          <w:tcPr>
            <w:tcW w:w="992" w:type="dxa"/>
          </w:tcPr>
          <w:p>
            <w:pPr>
              <w:pStyle w:val="9"/>
              <w:rPr>
                <w:rFonts w:ascii="Times New Roman"/>
                <w:sz w:val="22"/>
              </w:rPr>
            </w:pPr>
          </w:p>
        </w:tc>
        <w:tc>
          <w:tcPr>
            <w:tcW w:w="953" w:type="dxa"/>
          </w:tcPr>
          <w:p>
            <w:pPr>
              <w:pStyle w:val="9"/>
              <w:rPr>
                <w:rFonts w:ascii="Times New Roman"/>
                <w:sz w:val="22"/>
              </w:rPr>
            </w:pPr>
          </w:p>
        </w:tc>
        <w:tc>
          <w:tcPr>
            <w:tcW w:w="1567" w:type="dxa"/>
          </w:tcPr>
          <w:p>
            <w:pPr>
              <w:pStyle w:val="9"/>
              <w:rPr>
                <w:rFonts w:ascii="Times New Roman"/>
                <w:sz w:val="22"/>
              </w:rPr>
            </w:pPr>
          </w:p>
        </w:tc>
        <w:tc>
          <w:tcPr>
            <w:tcW w:w="1133"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281"/>
              <w:jc w:val="center"/>
              <w:rPr>
                <w:sz w:val="24"/>
              </w:rPr>
            </w:pPr>
            <w:r>
              <w:rPr>
                <w:sz w:val="24"/>
              </w:rPr>
              <w:t>祁洁</w:t>
            </w:r>
          </w:p>
        </w:tc>
        <w:tc>
          <w:tcPr>
            <w:tcW w:w="1203" w:type="dxa"/>
          </w:tcPr>
          <w:p>
            <w:pPr>
              <w:pStyle w:val="9"/>
              <w:spacing w:before="157"/>
              <w:ind w:right="351"/>
              <w:jc w:val="right"/>
              <w:rPr>
                <w:sz w:val="24"/>
              </w:rPr>
            </w:pPr>
            <w:r>
              <w:rPr>
                <w:sz w:val="24"/>
              </w:rPr>
              <w:t>语文</w:t>
            </w:r>
          </w:p>
        </w:tc>
        <w:tc>
          <w:tcPr>
            <w:tcW w:w="1195" w:type="dxa"/>
          </w:tcPr>
          <w:p>
            <w:pPr>
              <w:pStyle w:val="9"/>
              <w:spacing w:line="310" w:lineRule="atLeast"/>
              <w:ind w:left="476" w:right="106" w:hanging="360"/>
              <w:rPr>
                <w:sz w:val="24"/>
              </w:rPr>
            </w:pPr>
            <w:r>
              <w:rPr>
                <w:sz w:val="24"/>
              </w:rPr>
              <w:t>市教坛新秀</w:t>
            </w:r>
          </w:p>
        </w:tc>
        <w:tc>
          <w:tcPr>
            <w:tcW w:w="1288" w:type="dxa"/>
          </w:tcPr>
          <w:p>
            <w:pPr>
              <w:pStyle w:val="9"/>
              <w:spacing w:before="159"/>
              <w:ind w:right="273"/>
              <w:jc w:val="right"/>
              <w:rPr>
                <w:sz w:val="24"/>
              </w:rPr>
            </w:pPr>
            <w:r>
              <w:rPr>
                <w:sz w:val="24"/>
              </w:rPr>
              <w:t>200912</w:t>
            </w:r>
          </w:p>
        </w:tc>
        <w:tc>
          <w:tcPr>
            <w:tcW w:w="992" w:type="dxa"/>
          </w:tcPr>
          <w:p>
            <w:pPr>
              <w:pStyle w:val="9"/>
              <w:rPr>
                <w:rFonts w:ascii="Times New Roman"/>
                <w:sz w:val="22"/>
              </w:rPr>
            </w:pPr>
          </w:p>
        </w:tc>
        <w:tc>
          <w:tcPr>
            <w:tcW w:w="953" w:type="dxa"/>
          </w:tcPr>
          <w:p>
            <w:pPr>
              <w:pStyle w:val="9"/>
              <w:rPr>
                <w:rFonts w:ascii="Times New Roman"/>
                <w:sz w:val="22"/>
              </w:rPr>
            </w:pPr>
          </w:p>
        </w:tc>
        <w:tc>
          <w:tcPr>
            <w:tcW w:w="1567" w:type="dxa"/>
          </w:tcPr>
          <w:p>
            <w:pPr>
              <w:pStyle w:val="9"/>
              <w:rPr>
                <w:rFonts w:ascii="Times New Roman"/>
                <w:sz w:val="22"/>
              </w:rPr>
            </w:pPr>
          </w:p>
        </w:tc>
        <w:tc>
          <w:tcPr>
            <w:tcW w:w="1133"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before="1"/>
              <w:ind w:left="149" w:right="143"/>
              <w:jc w:val="center"/>
              <w:rPr>
                <w:sz w:val="24"/>
              </w:rPr>
            </w:pPr>
            <w:r>
              <w:rPr>
                <w:sz w:val="24"/>
              </w:rPr>
              <w:t>周婷</w:t>
            </w:r>
          </w:p>
          <w:p>
            <w:pPr>
              <w:pStyle w:val="9"/>
              <w:spacing w:before="2" w:line="291" w:lineRule="exact"/>
              <w:ind w:left="6"/>
              <w:jc w:val="center"/>
              <w:rPr>
                <w:sz w:val="24"/>
              </w:rPr>
            </w:pPr>
            <w:r>
              <w:rPr>
                <w:sz w:val="24"/>
              </w:rPr>
              <w:t>婷</w:t>
            </w:r>
          </w:p>
        </w:tc>
        <w:tc>
          <w:tcPr>
            <w:tcW w:w="1203" w:type="dxa"/>
          </w:tcPr>
          <w:p>
            <w:pPr>
              <w:pStyle w:val="9"/>
              <w:spacing w:before="155"/>
              <w:ind w:right="351"/>
              <w:jc w:val="right"/>
              <w:rPr>
                <w:sz w:val="24"/>
              </w:rPr>
            </w:pPr>
            <w:r>
              <w:rPr>
                <w:sz w:val="24"/>
              </w:rPr>
              <w:t>历史</w:t>
            </w:r>
          </w:p>
        </w:tc>
        <w:tc>
          <w:tcPr>
            <w:tcW w:w="1195" w:type="dxa"/>
          </w:tcPr>
          <w:p>
            <w:pPr>
              <w:pStyle w:val="9"/>
              <w:spacing w:before="1"/>
              <w:ind w:left="96" w:right="88"/>
              <w:jc w:val="center"/>
              <w:rPr>
                <w:sz w:val="24"/>
              </w:rPr>
            </w:pPr>
            <w:r>
              <w:rPr>
                <w:sz w:val="24"/>
              </w:rPr>
              <w:t>市教坛新</w:t>
            </w:r>
          </w:p>
          <w:p>
            <w:pPr>
              <w:pStyle w:val="9"/>
              <w:spacing w:before="2" w:line="291" w:lineRule="exact"/>
              <w:ind w:left="8"/>
              <w:jc w:val="center"/>
              <w:rPr>
                <w:sz w:val="24"/>
              </w:rPr>
            </w:pPr>
            <w:r>
              <w:rPr>
                <w:sz w:val="24"/>
              </w:rPr>
              <w:t>秀</w:t>
            </w:r>
          </w:p>
        </w:tc>
        <w:tc>
          <w:tcPr>
            <w:tcW w:w="1288" w:type="dxa"/>
          </w:tcPr>
          <w:p>
            <w:pPr>
              <w:pStyle w:val="9"/>
              <w:spacing w:before="157"/>
              <w:ind w:right="273"/>
              <w:jc w:val="right"/>
              <w:rPr>
                <w:sz w:val="24"/>
              </w:rPr>
            </w:pPr>
            <w:r>
              <w:rPr>
                <w:sz w:val="24"/>
              </w:rPr>
              <w:t>201401</w:t>
            </w:r>
          </w:p>
        </w:tc>
        <w:tc>
          <w:tcPr>
            <w:tcW w:w="992" w:type="dxa"/>
          </w:tcPr>
          <w:p>
            <w:pPr>
              <w:pStyle w:val="9"/>
              <w:rPr>
                <w:rFonts w:ascii="Times New Roman"/>
                <w:sz w:val="22"/>
              </w:rPr>
            </w:pPr>
          </w:p>
        </w:tc>
        <w:tc>
          <w:tcPr>
            <w:tcW w:w="953" w:type="dxa"/>
          </w:tcPr>
          <w:p>
            <w:pPr>
              <w:pStyle w:val="9"/>
              <w:rPr>
                <w:rFonts w:ascii="Times New Roman"/>
                <w:sz w:val="22"/>
              </w:rPr>
            </w:pPr>
          </w:p>
        </w:tc>
        <w:tc>
          <w:tcPr>
            <w:tcW w:w="1567" w:type="dxa"/>
          </w:tcPr>
          <w:p>
            <w:pPr>
              <w:pStyle w:val="9"/>
              <w:rPr>
                <w:rFonts w:ascii="Times New Roman"/>
                <w:sz w:val="22"/>
              </w:rPr>
            </w:pPr>
          </w:p>
        </w:tc>
        <w:tc>
          <w:tcPr>
            <w:tcW w:w="1133"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823" w:type="dxa"/>
          </w:tcPr>
          <w:p>
            <w:pPr>
              <w:pStyle w:val="9"/>
              <w:spacing w:line="310" w:lineRule="atLeast"/>
              <w:ind w:left="289" w:right="161" w:hanging="120"/>
              <w:rPr>
                <w:sz w:val="24"/>
              </w:rPr>
            </w:pPr>
            <w:r>
              <w:rPr>
                <w:sz w:val="24"/>
              </w:rPr>
              <w:t>赵邢翔</w:t>
            </w:r>
          </w:p>
        </w:tc>
        <w:tc>
          <w:tcPr>
            <w:tcW w:w="1203" w:type="dxa"/>
          </w:tcPr>
          <w:p>
            <w:pPr>
              <w:pStyle w:val="9"/>
              <w:spacing w:before="156"/>
              <w:ind w:right="351"/>
              <w:jc w:val="right"/>
              <w:rPr>
                <w:sz w:val="24"/>
              </w:rPr>
            </w:pPr>
            <w:r>
              <w:rPr>
                <w:sz w:val="24"/>
              </w:rPr>
              <w:t>物理</w:t>
            </w:r>
          </w:p>
        </w:tc>
        <w:tc>
          <w:tcPr>
            <w:tcW w:w="1195" w:type="dxa"/>
          </w:tcPr>
          <w:p>
            <w:pPr>
              <w:pStyle w:val="9"/>
              <w:spacing w:line="310" w:lineRule="atLeast"/>
              <w:ind w:left="476" w:right="106" w:hanging="360"/>
              <w:rPr>
                <w:sz w:val="24"/>
              </w:rPr>
            </w:pPr>
            <w:r>
              <w:rPr>
                <w:sz w:val="24"/>
              </w:rPr>
              <w:t>市教坛新秀</w:t>
            </w:r>
          </w:p>
        </w:tc>
        <w:tc>
          <w:tcPr>
            <w:tcW w:w="1288" w:type="dxa"/>
          </w:tcPr>
          <w:p>
            <w:pPr>
              <w:pStyle w:val="9"/>
              <w:spacing w:before="159"/>
              <w:ind w:right="273"/>
              <w:jc w:val="right"/>
              <w:rPr>
                <w:sz w:val="24"/>
              </w:rPr>
            </w:pPr>
            <w:r>
              <w:rPr>
                <w:sz w:val="24"/>
              </w:rPr>
              <w:t>202112</w:t>
            </w:r>
          </w:p>
        </w:tc>
        <w:tc>
          <w:tcPr>
            <w:tcW w:w="992" w:type="dxa"/>
          </w:tcPr>
          <w:p>
            <w:pPr>
              <w:pStyle w:val="9"/>
              <w:rPr>
                <w:rFonts w:ascii="Times New Roman"/>
                <w:sz w:val="22"/>
              </w:rPr>
            </w:pPr>
          </w:p>
        </w:tc>
        <w:tc>
          <w:tcPr>
            <w:tcW w:w="953" w:type="dxa"/>
          </w:tcPr>
          <w:p>
            <w:pPr>
              <w:pStyle w:val="9"/>
              <w:rPr>
                <w:rFonts w:ascii="Times New Roman"/>
                <w:sz w:val="22"/>
              </w:rPr>
            </w:pPr>
          </w:p>
        </w:tc>
        <w:tc>
          <w:tcPr>
            <w:tcW w:w="1567" w:type="dxa"/>
          </w:tcPr>
          <w:p>
            <w:pPr>
              <w:pStyle w:val="9"/>
              <w:rPr>
                <w:rFonts w:ascii="Times New Roman"/>
                <w:sz w:val="22"/>
              </w:rPr>
            </w:pPr>
          </w:p>
        </w:tc>
        <w:tc>
          <w:tcPr>
            <w:tcW w:w="1133" w:type="dxa"/>
          </w:tcPr>
          <w:p>
            <w:pPr>
              <w:pStyle w:val="9"/>
              <w:rPr>
                <w:rFonts w:ascii="Times New Roman"/>
                <w:sz w:val="22"/>
              </w:rPr>
            </w:pPr>
          </w:p>
        </w:tc>
      </w:tr>
    </w:tbl>
    <w:p>
      <w:pPr>
        <w:spacing w:before="10" w:line="242" w:lineRule="auto"/>
        <w:ind w:left="766" w:right="711" w:firstLine="0"/>
        <w:jc w:val="both"/>
        <w:rPr>
          <w:sz w:val="24"/>
        </w:rPr>
      </w:pPr>
      <w:r>
        <w:rPr>
          <w:spacing w:val="-6"/>
          <w:sz w:val="24"/>
        </w:rPr>
        <w:t>注：各类名、特、优、骨干教师等称谓的教师，不重复计数，就高不就低。特级教师</w:t>
      </w:r>
      <w:r>
        <w:rPr>
          <w:spacing w:val="-3"/>
          <w:sz w:val="24"/>
        </w:rPr>
        <w:t>等可计入设区市级学科带头人数。设区市级、县</w:t>
      </w:r>
      <w:r>
        <w:rPr>
          <w:sz w:val="24"/>
        </w:rPr>
        <w:t>（</w:t>
      </w:r>
      <w:r>
        <w:rPr>
          <w:spacing w:val="-2"/>
          <w:sz w:val="24"/>
        </w:rPr>
        <w:t>市、区</w:t>
      </w:r>
      <w:r>
        <w:rPr>
          <w:spacing w:val="-8"/>
          <w:sz w:val="24"/>
        </w:rPr>
        <w:t>）</w:t>
      </w:r>
      <w:r>
        <w:rPr>
          <w:spacing w:val="-2"/>
          <w:sz w:val="24"/>
        </w:rPr>
        <w:t>级骨干教师指教育行政部</w:t>
      </w:r>
      <w:r>
        <w:rPr>
          <w:sz w:val="24"/>
        </w:rPr>
        <w:t>门明文认定的学科带头人、教学能手、教坛新秀等称谓的教师</w:t>
      </w:r>
    </w:p>
    <w:p>
      <w:pPr>
        <w:pStyle w:val="4"/>
        <w:spacing w:before="9"/>
        <w:rPr>
          <w:sz w:val="24"/>
        </w:rPr>
      </w:pPr>
    </w:p>
    <w:p>
      <w:pPr>
        <w:spacing w:before="0"/>
        <w:ind w:left="53" w:right="0" w:firstLine="0"/>
        <w:jc w:val="center"/>
        <w:rPr>
          <w:b/>
          <w:sz w:val="24"/>
        </w:rPr>
      </w:pPr>
      <w:r>
        <w:rPr>
          <w:b/>
          <w:sz w:val="24"/>
        </w:rPr>
        <w:t>2-4-3 近 3 年教师在省级及以上教育教学竞赛获奖情况</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923"/>
        <w:gridCol w:w="1076"/>
        <w:gridCol w:w="760"/>
        <w:gridCol w:w="992"/>
        <w:gridCol w:w="2155"/>
        <w:gridCol w:w="160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616" w:type="dxa"/>
          </w:tcPr>
          <w:p>
            <w:pPr>
              <w:pStyle w:val="9"/>
              <w:ind w:left="187"/>
              <w:rPr>
                <w:b/>
                <w:sz w:val="24"/>
              </w:rPr>
            </w:pPr>
            <w:r>
              <w:rPr>
                <w:b/>
                <w:w w:val="99"/>
                <w:sz w:val="24"/>
              </w:rPr>
              <w:t>序</w:t>
            </w:r>
          </w:p>
          <w:p>
            <w:pPr>
              <w:pStyle w:val="9"/>
              <w:spacing w:before="5" w:line="290" w:lineRule="exact"/>
              <w:ind w:left="187"/>
              <w:rPr>
                <w:b/>
                <w:sz w:val="24"/>
              </w:rPr>
            </w:pPr>
            <w:r>
              <w:rPr>
                <w:b/>
                <w:w w:val="99"/>
                <w:sz w:val="24"/>
              </w:rPr>
              <w:t>号</w:t>
            </w:r>
          </w:p>
        </w:tc>
        <w:tc>
          <w:tcPr>
            <w:tcW w:w="923" w:type="dxa"/>
          </w:tcPr>
          <w:p>
            <w:pPr>
              <w:pStyle w:val="9"/>
              <w:spacing w:before="156"/>
              <w:ind w:left="198" w:right="192"/>
              <w:jc w:val="center"/>
              <w:rPr>
                <w:b/>
                <w:sz w:val="24"/>
              </w:rPr>
            </w:pPr>
            <w:r>
              <w:rPr>
                <w:b/>
                <w:sz w:val="24"/>
              </w:rPr>
              <w:t>学科</w:t>
            </w:r>
          </w:p>
        </w:tc>
        <w:tc>
          <w:tcPr>
            <w:tcW w:w="1076" w:type="dxa"/>
          </w:tcPr>
          <w:p>
            <w:pPr>
              <w:pStyle w:val="9"/>
              <w:spacing w:before="156"/>
              <w:ind w:left="157" w:right="149"/>
              <w:jc w:val="center"/>
              <w:rPr>
                <w:b/>
                <w:sz w:val="24"/>
              </w:rPr>
            </w:pPr>
            <w:r>
              <w:rPr>
                <w:b/>
                <w:sz w:val="24"/>
              </w:rPr>
              <w:t>姓名</w:t>
            </w:r>
          </w:p>
        </w:tc>
        <w:tc>
          <w:tcPr>
            <w:tcW w:w="760" w:type="dxa"/>
          </w:tcPr>
          <w:p>
            <w:pPr>
              <w:pStyle w:val="9"/>
              <w:ind w:left="138"/>
              <w:rPr>
                <w:b/>
                <w:sz w:val="24"/>
              </w:rPr>
            </w:pPr>
            <w:r>
              <w:rPr>
                <w:b/>
                <w:w w:val="95"/>
                <w:sz w:val="24"/>
              </w:rPr>
              <w:t>任教</w:t>
            </w:r>
          </w:p>
          <w:p>
            <w:pPr>
              <w:pStyle w:val="9"/>
              <w:spacing w:before="5" w:line="290" w:lineRule="exact"/>
              <w:ind w:left="138"/>
              <w:rPr>
                <w:b/>
                <w:sz w:val="24"/>
              </w:rPr>
            </w:pPr>
            <w:r>
              <w:rPr>
                <w:b/>
                <w:w w:val="95"/>
                <w:sz w:val="24"/>
              </w:rPr>
              <w:t>年限</w:t>
            </w:r>
          </w:p>
        </w:tc>
        <w:tc>
          <w:tcPr>
            <w:tcW w:w="992" w:type="dxa"/>
          </w:tcPr>
          <w:p>
            <w:pPr>
              <w:pStyle w:val="9"/>
              <w:ind w:left="254"/>
              <w:rPr>
                <w:b/>
                <w:sz w:val="24"/>
              </w:rPr>
            </w:pPr>
            <w:r>
              <w:rPr>
                <w:b/>
                <w:w w:val="95"/>
                <w:sz w:val="24"/>
              </w:rPr>
              <w:t>获奖</w:t>
            </w:r>
          </w:p>
          <w:p>
            <w:pPr>
              <w:pStyle w:val="9"/>
              <w:spacing w:before="5" w:line="290" w:lineRule="exact"/>
              <w:ind w:left="254"/>
              <w:rPr>
                <w:b/>
                <w:sz w:val="24"/>
              </w:rPr>
            </w:pPr>
            <w:r>
              <w:rPr>
                <w:b/>
                <w:w w:val="95"/>
                <w:sz w:val="24"/>
              </w:rPr>
              <w:t>时间</w:t>
            </w:r>
          </w:p>
        </w:tc>
        <w:tc>
          <w:tcPr>
            <w:tcW w:w="2155" w:type="dxa"/>
          </w:tcPr>
          <w:p>
            <w:pPr>
              <w:pStyle w:val="9"/>
              <w:spacing w:before="156"/>
              <w:ind w:left="594"/>
              <w:rPr>
                <w:b/>
                <w:sz w:val="24"/>
              </w:rPr>
            </w:pPr>
            <w:r>
              <w:rPr>
                <w:b/>
                <w:sz w:val="24"/>
              </w:rPr>
              <w:t>竞赛名称</w:t>
            </w:r>
          </w:p>
        </w:tc>
        <w:tc>
          <w:tcPr>
            <w:tcW w:w="1600" w:type="dxa"/>
          </w:tcPr>
          <w:p>
            <w:pPr>
              <w:pStyle w:val="9"/>
              <w:spacing w:before="156"/>
              <w:ind w:left="318"/>
              <w:rPr>
                <w:b/>
                <w:sz w:val="24"/>
              </w:rPr>
            </w:pPr>
            <w:r>
              <w:rPr>
                <w:b/>
                <w:sz w:val="24"/>
              </w:rPr>
              <w:t>主办部门</w:t>
            </w:r>
          </w:p>
        </w:tc>
        <w:tc>
          <w:tcPr>
            <w:tcW w:w="950" w:type="dxa"/>
          </w:tcPr>
          <w:p>
            <w:pPr>
              <w:pStyle w:val="9"/>
              <w:ind w:left="232"/>
              <w:rPr>
                <w:b/>
                <w:sz w:val="24"/>
              </w:rPr>
            </w:pPr>
            <w:r>
              <w:rPr>
                <w:b/>
                <w:w w:val="95"/>
                <w:sz w:val="24"/>
              </w:rPr>
              <w:t>获奖</w:t>
            </w:r>
          </w:p>
          <w:p>
            <w:pPr>
              <w:pStyle w:val="9"/>
              <w:spacing w:before="5" w:line="290" w:lineRule="exact"/>
              <w:ind w:left="232"/>
              <w:rPr>
                <w:b/>
                <w:sz w:val="24"/>
              </w:rPr>
            </w:pPr>
            <w:r>
              <w:rPr>
                <w:b/>
                <w:w w:val="95"/>
                <w:sz w:val="24"/>
              </w:rPr>
              <w:t>等第</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6" w:type="dxa"/>
          </w:tcPr>
          <w:p>
            <w:pPr>
              <w:pStyle w:val="9"/>
              <w:spacing w:before="206"/>
              <w:ind w:left="9"/>
              <w:jc w:val="center"/>
              <w:rPr>
                <w:sz w:val="24"/>
              </w:rPr>
            </w:pPr>
            <w:r>
              <w:rPr>
                <w:sz w:val="24"/>
              </w:rPr>
              <w:t>1</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陈常英</w:t>
            </w:r>
          </w:p>
        </w:tc>
        <w:tc>
          <w:tcPr>
            <w:tcW w:w="760" w:type="dxa"/>
          </w:tcPr>
          <w:p>
            <w:pPr>
              <w:pStyle w:val="9"/>
              <w:spacing w:before="206"/>
              <w:ind w:right="247"/>
              <w:jc w:val="right"/>
              <w:rPr>
                <w:sz w:val="24"/>
              </w:rPr>
            </w:pPr>
            <w:r>
              <w:rPr>
                <w:sz w:val="24"/>
              </w:rPr>
              <w:t>20</w:t>
            </w:r>
          </w:p>
        </w:tc>
        <w:tc>
          <w:tcPr>
            <w:tcW w:w="992" w:type="dxa"/>
          </w:tcPr>
          <w:p>
            <w:pPr>
              <w:pStyle w:val="9"/>
              <w:spacing w:before="194"/>
              <w:ind w:left="11"/>
              <w:jc w:val="center"/>
              <w:rPr>
                <w:sz w:val="24"/>
              </w:rPr>
            </w:pPr>
            <w:r>
              <w:rPr>
                <w:sz w:val="24"/>
              </w:rPr>
              <w:t>2020</w:t>
            </w:r>
          </w:p>
        </w:tc>
        <w:tc>
          <w:tcPr>
            <w:tcW w:w="2155" w:type="dxa"/>
          </w:tcPr>
          <w:p>
            <w:pPr>
              <w:pStyle w:val="9"/>
              <w:spacing w:before="139" w:line="187" w:lineRule="auto"/>
              <w:ind w:left="836" w:right="106" w:hanging="720"/>
              <w:rPr>
                <w:sz w:val="24"/>
              </w:rPr>
            </w:pPr>
            <w:r>
              <w:rPr>
                <w:sz w:val="24"/>
              </w:rPr>
              <w:t>世界华人学生作文大赛</w:t>
            </w:r>
          </w:p>
        </w:tc>
        <w:tc>
          <w:tcPr>
            <w:tcW w:w="1600" w:type="dxa"/>
          </w:tcPr>
          <w:p>
            <w:pPr>
              <w:pStyle w:val="9"/>
              <w:spacing w:before="7" w:line="187" w:lineRule="auto"/>
              <w:ind w:left="200" w:right="187"/>
              <w:jc w:val="center"/>
              <w:rPr>
                <w:sz w:val="24"/>
              </w:rPr>
            </w:pPr>
            <w:r>
              <w:rPr>
                <w:sz w:val="24"/>
              </w:rPr>
              <w:t>世界华人学生作文大赛</w:t>
            </w:r>
          </w:p>
          <w:p>
            <w:pPr>
              <w:pStyle w:val="9"/>
              <w:spacing w:line="213" w:lineRule="exact"/>
              <w:ind w:left="198" w:right="187"/>
              <w:jc w:val="center"/>
              <w:rPr>
                <w:sz w:val="24"/>
              </w:rPr>
            </w:pPr>
            <w:r>
              <w:rPr>
                <w:sz w:val="24"/>
              </w:rPr>
              <w:t>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left="9"/>
              <w:jc w:val="center"/>
              <w:rPr>
                <w:sz w:val="24"/>
              </w:rPr>
            </w:pPr>
            <w:r>
              <w:rPr>
                <w:sz w:val="24"/>
              </w:rPr>
              <w:t>2</w:t>
            </w:r>
          </w:p>
        </w:tc>
        <w:tc>
          <w:tcPr>
            <w:tcW w:w="923" w:type="dxa"/>
          </w:tcPr>
          <w:p>
            <w:pPr>
              <w:pStyle w:val="9"/>
              <w:spacing w:before="88"/>
              <w:ind w:left="198" w:right="192"/>
              <w:jc w:val="center"/>
              <w:rPr>
                <w:sz w:val="24"/>
              </w:rPr>
            </w:pPr>
            <w:r>
              <w:rPr>
                <w:sz w:val="24"/>
              </w:rPr>
              <w:t>语文</w:t>
            </w:r>
          </w:p>
        </w:tc>
        <w:tc>
          <w:tcPr>
            <w:tcW w:w="1076" w:type="dxa"/>
          </w:tcPr>
          <w:p>
            <w:pPr>
              <w:pStyle w:val="9"/>
              <w:spacing w:before="88"/>
              <w:ind w:left="157" w:right="149"/>
              <w:jc w:val="center"/>
              <w:rPr>
                <w:sz w:val="24"/>
              </w:rPr>
            </w:pPr>
            <w:r>
              <w:rPr>
                <w:sz w:val="24"/>
              </w:rPr>
              <w:t>戴红伟</w:t>
            </w:r>
          </w:p>
        </w:tc>
        <w:tc>
          <w:tcPr>
            <w:tcW w:w="760" w:type="dxa"/>
          </w:tcPr>
          <w:p>
            <w:pPr>
              <w:pStyle w:val="9"/>
              <w:spacing w:before="88"/>
              <w:ind w:right="247"/>
              <w:jc w:val="right"/>
              <w:rPr>
                <w:sz w:val="24"/>
              </w:rPr>
            </w:pPr>
            <w:r>
              <w:rPr>
                <w:sz w:val="24"/>
              </w:rPr>
              <w:t>31</w:t>
            </w:r>
          </w:p>
        </w:tc>
        <w:tc>
          <w:tcPr>
            <w:tcW w:w="992" w:type="dxa"/>
          </w:tcPr>
          <w:p>
            <w:pPr>
              <w:pStyle w:val="9"/>
              <w:spacing w:before="73"/>
              <w:ind w:left="11"/>
              <w:jc w:val="center"/>
              <w:rPr>
                <w:sz w:val="24"/>
              </w:rPr>
            </w:pPr>
            <w:r>
              <w:rPr>
                <w:sz w:val="24"/>
              </w:rPr>
              <w:t>2021</w:t>
            </w:r>
          </w:p>
        </w:tc>
        <w:tc>
          <w:tcPr>
            <w:tcW w:w="2155" w:type="dxa"/>
          </w:tcPr>
          <w:p>
            <w:pPr>
              <w:pStyle w:val="9"/>
              <w:spacing w:line="201" w:lineRule="exact"/>
              <w:ind w:left="116" w:right="106"/>
              <w:jc w:val="center"/>
              <w:rPr>
                <w:sz w:val="24"/>
              </w:rPr>
            </w:pPr>
            <w:r>
              <w:rPr>
                <w:sz w:val="24"/>
              </w:rPr>
              <w:t>2021 西藏自治区</w:t>
            </w:r>
          </w:p>
          <w:p>
            <w:pPr>
              <w:pStyle w:val="9"/>
              <w:spacing w:line="259" w:lineRule="exact"/>
              <w:ind w:left="114" w:right="106"/>
              <w:jc w:val="center"/>
              <w:rPr>
                <w:sz w:val="24"/>
              </w:rPr>
            </w:pPr>
            <w:r>
              <w:rPr>
                <w:sz w:val="24"/>
              </w:rPr>
              <w:t>作文竞赛</w:t>
            </w:r>
          </w:p>
        </w:tc>
        <w:tc>
          <w:tcPr>
            <w:tcW w:w="1600" w:type="dxa"/>
          </w:tcPr>
          <w:p>
            <w:pPr>
              <w:pStyle w:val="9"/>
              <w:spacing w:line="227" w:lineRule="exact"/>
              <w:ind w:left="73" w:right="62"/>
              <w:jc w:val="center"/>
              <w:rPr>
                <w:sz w:val="24"/>
              </w:rPr>
            </w:pPr>
            <w:r>
              <w:rPr>
                <w:sz w:val="24"/>
              </w:rPr>
              <w:t>西藏自治区</w:t>
            </w:r>
          </w:p>
          <w:p>
            <w:pPr>
              <w:pStyle w:val="9"/>
              <w:spacing w:line="233" w:lineRule="exact"/>
              <w:ind w:left="198" w:right="187"/>
              <w:jc w:val="center"/>
              <w:rPr>
                <w:sz w:val="24"/>
              </w:rPr>
            </w:pPr>
            <w:r>
              <w:rPr>
                <w:sz w:val="24"/>
              </w:rPr>
              <w:t>教育厅</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left="9"/>
              <w:jc w:val="center"/>
              <w:rPr>
                <w:sz w:val="24"/>
              </w:rPr>
            </w:pPr>
            <w:r>
              <w:rPr>
                <w:sz w:val="24"/>
              </w:rPr>
              <w:t>3</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贡荣金</w:t>
            </w:r>
          </w:p>
        </w:tc>
        <w:tc>
          <w:tcPr>
            <w:tcW w:w="760" w:type="dxa"/>
          </w:tcPr>
          <w:p>
            <w:pPr>
              <w:pStyle w:val="9"/>
              <w:spacing w:before="207"/>
              <w:ind w:right="247"/>
              <w:jc w:val="right"/>
              <w:rPr>
                <w:sz w:val="24"/>
              </w:rPr>
            </w:pPr>
            <w:r>
              <w:rPr>
                <w:sz w:val="24"/>
              </w:rPr>
              <w:t>22</w:t>
            </w:r>
          </w:p>
        </w:tc>
        <w:tc>
          <w:tcPr>
            <w:tcW w:w="992" w:type="dxa"/>
          </w:tcPr>
          <w:p>
            <w:pPr>
              <w:pStyle w:val="9"/>
              <w:spacing w:before="193"/>
              <w:ind w:left="11"/>
              <w:jc w:val="center"/>
              <w:rPr>
                <w:sz w:val="24"/>
              </w:rPr>
            </w:pPr>
            <w:r>
              <w:rPr>
                <w:sz w:val="24"/>
              </w:rPr>
              <w:t>2019</w:t>
            </w:r>
          </w:p>
        </w:tc>
        <w:tc>
          <w:tcPr>
            <w:tcW w:w="2155" w:type="dxa"/>
          </w:tcPr>
          <w:p>
            <w:pPr>
              <w:pStyle w:val="9"/>
              <w:spacing w:before="140" w:line="187" w:lineRule="auto"/>
              <w:ind w:left="596" w:right="106" w:hanging="480"/>
              <w:rPr>
                <w:sz w:val="24"/>
              </w:rPr>
            </w:pPr>
            <w:r>
              <w:rPr>
                <w:sz w:val="24"/>
              </w:rPr>
              <w:t>苏教国际杯阅读与写作大赛</w:t>
            </w:r>
          </w:p>
        </w:tc>
        <w:tc>
          <w:tcPr>
            <w:tcW w:w="1600" w:type="dxa"/>
          </w:tcPr>
          <w:p>
            <w:pPr>
              <w:pStyle w:val="9"/>
              <w:spacing w:before="6" w:line="187" w:lineRule="auto"/>
              <w:ind w:left="200" w:right="187"/>
              <w:jc w:val="center"/>
              <w:rPr>
                <w:sz w:val="24"/>
              </w:rPr>
            </w:pPr>
            <w:r>
              <w:rPr>
                <w:sz w:val="24"/>
              </w:rPr>
              <w:t>江苏省中学生作文大赛</w:t>
            </w:r>
          </w:p>
          <w:p>
            <w:pPr>
              <w:pStyle w:val="9"/>
              <w:spacing w:line="214" w:lineRule="exact"/>
              <w:ind w:left="198" w:right="187"/>
              <w:jc w:val="center"/>
              <w:rPr>
                <w:sz w:val="24"/>
              </w:rPr>
            </w:pPr>
            <w:r>
              <w:rPr>
                <w:sz w:val="24"/>
              </w:rPr>
              <w:t>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left="9"/>
              <w:jc w:val="center"/>
              <w:rPr>
                <w:sz w:val="24"/>
              </w:rPr>
            </w:pPr>
            <w:r>
              <w:rPr>
                <w:sz w:val="24"/>
              </w:rPr>
              <w:t>4</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何辉</w:t>
            </w:r>
          </w:p>
        </w:tc>
        <w:tc>
          <w:tcPr>
            <w:tcW w:w="760" w:type="dxa"/>
          </w:tcPr>
          <w:p>
            <w:pPr>
              <w:pStyle w:val="9"/>
              <w:spacing w:before="207"/>
              <w:ind w:right="247"/>
              <w:jc w:val="right"/>
              <w:rPr>
                <w:sz w:val="24"/>
              </w:rPr>
            </w:pPr>
            <w:r>
              <w:rPr>
                <w:sz w:val="24"/>
              </w:rPr>
              <w:t>30</w:t>
            </w:r>
          </w:p>
        </w:tc>
        <w:tc>
          <w:tcPr>
            <w:tcW w:w="992" w:type="dxa"/>
          </w:tcPr>
          <w:p>
            <w:pPr>
              <w:pStyle w:val="9"/>
              <w:spacing w:before="192"/>
              <w:ind w:left="11"/>
              <w:jc w:val="center"/>
              <w:rPr>
                <w:sz w:val="24"/>
              </w:rPr>
            </w:pPr>
            <w:r>
              <w:rPr>
                <w:sz w:val="24"/>
              </w:rPr>
              <w:t>2019</w:t>
            </w:r>
          </w:p>
        </w:tc>
        <w:tc>
          <w:tcPr>
            <w:tcW w:w="2155" w:type="dxa"/>
          </w:tcPr>
          <w:p>
            <w:pPr>
              <w:pStyle w:val="9"/>
              <w:spacing w:before="140" w:line="187" w:lineRule="auto"/>
              <w:ind w:left="836" w:right="106" w:hanging="720"/>
              <w:rPr>
                <w:sz w:val="24"/>
              </w:rPr>
            </w:pPr>
            <w:r>
              <w:rPr>
                <w:sz w:val="24"/>
              </w:rPr>
              <w:t>武汉国际楚才作文竞赛</w:t>
            </w:r>
          </w:p>
        </w:tc>
        <w:tc>
          <w:tcPr>
            <w:tcW w:w="1600" w:type="dxa"/>
          </w:tcPr>
          <w:p>
            <w:pPr>
              <w:pStyle w:val="9"/>
              <w:spacing w:before="5" w:line="187" w:lineRule="auto"/>
              <w:ind w:left="73" w:right="62"/>
              <w:jc w:val="center"/>
              <w:rPr>
                <w:sz w:val="24"/>
              </w:rPr>
            </w:pPr>
            <w:r>
              <w:rPr>
                <w:sz w:val="24"/>
              </w:rPr>
              <w:t>“楚才杯”作文大赛组委</w:t>
            </w:r>
          </w:p>
          <w:p>
            <w:pPr>
              <w:pStyle w:val="9"/>
              <w:spacing w:line="215" w:lineRule="exact"/>
              <w:ind w:left="11"/>
              <w:jc w:val="center"/>
              <w:rPr>
                <w:sz w:val="24"/>
              </w:rPr>
            </w:pPr>
            <w:r>
              <w:rPr>
                <w:sz w:val="24"/>
              </w:rPr>
              <w:t>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left="9"/>
              <w:jc w:val="center"/>
              <w:rPr>
                <w:sz w:val="24"/>
              </w:rPr>
            </w:pPr>
            <w:r>
              <w:rPr>
                <w:sz w:val="24"/>
              </w:rPr>
              <w:t>5</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李娟芳</w:t>
            </w:r>
          </w:p>
        </w:tc>
        <w:tc>
          <w:tcPr>
            <w:tcW w:w="760" w:type="dxa"/>
          </w:tcPr>
          <w:p>
            <w:pPr>
              <w:pStyle w:val="9"/>
              <w:spacing w:before="207"/>
              <w:ind w:right="247"/>
              <w:jc w:val="right"/>
              <w:rPr>
                <w:sz w:val="24"/>
              </w:rPr>
            </w:pPr>
            <w:r>
              <w:rPr>
                <w:sz w:val="24"/>
              </w:rPr>
              <w:t>19</w:t>
            </w:r>
          </w:p>
        </w:tc>
        <w:tc>
          <w:tcPr>
            <w:tcW w:w="992" w:type="dxa"/>
          </w:tcPr>
          <w:p>
            <w:pPr>
              <w:pStyle w:val="9"/>
              <w:spacing w:before="192"/>
              <w:ind w:left="11"/>
              <w:jc w:val="center"/>
              <w:rPr>
                <w:sz w:val="24"/>
              </w:rPr>
            </w:pPr>
            <w:r>
              <w:rPr>
                <w:sz w:val="24"/>
              </w:rPr>
              <w:t>2019</w:t>
            </w:r>
          </w:p>
        </w:tc>
        <w:tc>
          <w:tcPr>
            <w:tcW w:w="2155" w:type="dxa"/>
          </w:tcPr>
          <w:p>
            <w:pPr>
              <w:pStyle w:val="9"/>
              <w:spacing w:before="19" w:line="187" w:lineRule="auto"/>
              <w:ind w:left="116" w:right="106"/>
              <w:jc w:val="center"/>
              <w:rPr>
                <w:sz w:val="24"/>
              </w:rPr>
            </w:pPr>
            <w:r>
              <w:rPr>
                <w:sz w:val="24"/>
              </w:rPr>
              <w:t>“苏教国际杯”江苏省中学生阅读与</w:t>
            </w:r>
          </w:p>
          <w:p>
            <w:pPr>
              <w:pStyle w:val="9"/>
              <w:spacing w:line="201" w:lineRule="exact"/>
              <w:ind w:left="114" w:right="106"/>
              <w:jc w:val="center"/>
              <w:rPr>
                <w:sz w:val="24"/>
              </w:rPr>
            </w:pPr>
            <w:r>
              <w:rPr>
                <w:sz w:val="24"/>
              </w:rPr>
              <w:t>写作文大赛</w:t>
            </w:r>
          </w:p>
        </w:tc>
        <w:tc>
          <w:tcPr>
            <w:tcW w:w="1600" w:type="dxa"/>
          </w:tcPr>
          <w:p>
            <w:pPr>
              <w:pStyle w:val="9"/>
              <w:spacing w:before="5" w:line="187" w:lineRule="auto"/>
              <w:ind w:left="200" w:right="187"/>
              <w:jc w:val="center"/>
              <w:rPr>
                <w:sz w:val="24"/>
              </w:rPr>
            </w:pPr>
            <w:r>
              <w:rPr>
                <w:sz w:val="24"/>
              </w:rPr>
              <w:t>江苏省中学生作文大赛</w:t>
            </w:r>
          </w:p>
          <w:p>
            <w:pPr>
              <w:pStyle w:val="9"/>
              <w:spacing w:line="215" w:lineRule="exact"/>
              <w:ind w:left="198" w:right="187"/>
              <w:jc w:val="center"/>
              <w:rPr>
                <w:sz w:val="24"/>
              </w:rPr>
            </w:pPr>
            <w:r>
              <w:rPr>
                <w:sz w:val="24"/>
              </w:rPr>
              <w:t>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left="9"/>
              <w:jc w:val="center"/>
              <w:rPr>
                <w:sz w:val="24"/>
              </w:rPr>
            </w:pPr>
            <w:r>
              <w:rPr>
                <w:sz w:val="24"/>
              </w:rPr>
              <w:t>6</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李秋月</w:t>
            </w:r>
          </w:p>
        </w:tc>
        <w:tc>
          <w:tcPr>
            <w:tcW w:w="760" w:type="dxa"/>
          </w:tcPr>
          <w:p>
            <w:pPr>
              <w:pStyle w:val="9"/>
              <w:spacing w:before="206"/>
              <w:ind w:right="247"/>
              <w:jc w:val="right"/>
              <w:rPr>
                <w:sz w:val="24"/>
              </w:rPr>
            </w:pPr>
            <w:r>
              <w:rPr>
                <w:sz w:val="24"/>
              </w:rPr>
              <w:t>11</w:t>
            </w:r>
          </w:p>
        </w:tc>
        <w:tc>
          <w:tcPr>
            <w:tcW w:w="992" w:type="dxa"/>
          </w:tcPr>
          <w:p>
            <w:pPr>
              <w:pStyle w:val="9"/>
              <w:spacing w:before="192"/>
              <w:ind w:left="11"/>
              <w:jc w:val="center"/>
              <w:rPr>
                <w:sz w:val="24"/>
              </w:rPr>
            </w:pPr>
            <w:r>
              <w:rPr>
                <w:sz w:val="24"/>
              </w:rPr>
              <w:t>2019</w:t>
            </w:r>
          </w:p>
        </w:tc>
        <w:tc>
          <w:tcPr>
            <w:tcW w:w="2155" w:type="dxa"/>
          </w:tcPr>
          <w:p>
            <w:pPr>
              <w:pStyle w:val="9"/>
              <w:spacing w:before="139" w:line="187" w:lineRule="auto"/>
              <w:ind w:left="596" w:right="-29" w:hanging="490"/>
              <w:rPr>
                <w:sz w:val="24"/>
              </w:rPr>
            </w:pPr>
            <w:r>
              <w:rPr>
                <w:spacing w:val="-14"/>
                <w:sz w:val="24"/>
              </w:rPr>
              <w:t xml:space="preserve">武汉国际“楚才杯” </w:t>
            </w:r>
            <w:r>
              <w:rPr>
                <w:sz w:val="24"/>
              </w:rPr>
              <w:t>作文竞赛</w:t>
            </w:r>
          </w:p>
        </w:tc>
        <w:tc>
          <w:tcPr>
            <w:tcW w:w="1600" w:type="dxa"/>
          </w:tcPr>
          <w:p>
            <w:pPr>
              <w:pStyle w:val="9"/>
              <w:spacing w:before="4" w:line="187" w:lineRule="auto"/>
              <w:ind w:left="73" w:right="62"/>
              <w:jc w:val="center"/>
              <w:rPr>
                <w:sz w:val="24"/>
              </w:rPr>
            </w:pPr>
            <w:r>
              <w:rPr>
                <w:sz w:val="24"/>
              </w:rPr>
              <w:t>“楚才杯”作文大赛组委</w:t>
            </w:r>
          </w:p>
          <w:p>
            <w:pPr>
              <w:pStyle w:val="9"/>
              <w:spacing w:line="216" w:lineRule="exact"/>
              <w:ind w:left="11"/>
              <w:jc w:val="center"/>
              <w:rPr>
                <w:sz w:val="24"/>
              </w:rPr>
            </w:pPr>
            <w:r>
              <w:rPr>
                <w:sz w:val="24"/>
              </w:rPr>
              <w:t>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6" w:type="dxa"/>
          </w:tcPr>
          <w:p>
            <w:pPr>
              <w:pStyle w:val="9"/>
              <w:spacing w:before="206"/>
              <w:ind w:left="9"/>
              <w:jc w:val="center"/>
              <w:rPr>
                <w:sz w:val="24"/>
              </w:rPr>
            </w:pPr>
            <w:r>
              <w:rPr>
                <w:sz w:val="24"/>
              </w:rPr>
              <w:t>7</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林珍</w:t>
            </w:r>
          </w:p>
        </w:tc>
        <w:tc>
          <w:tcPr>
            <w:tcW w:w="760" w:type="dxa"/>
          </w:tcPr>
          <w:p>
            <w:pPr>
              <w:pStyle w:val="9"/>
              <w:spacing w:before="206"/>
              <w:ind w:right="247"/>
              <w:jc w:val="right"/>
              <w:rPr>
                <w:sz w:val="24"/>
              </w:rPr>
            </w:pPr>
            <w:r>
              <w:rPr>
                <w:sz w:val="24"/>
              </w:rPr>
              <w:t>24</w:t>
            </w:r>
          </w:p>
        </w:tc>
        <w:tc>
          <w:tcPr>
            <w:tcW w:w="992" w:type="dxa"/>
          </w:tcPr>
          <w:p>
            <w:pPr>
              <w:pStyle w:val="9"/>
              <w:spacing w:before="194"/>
              <w:ind w:left="11"/>
              <w:jc w:val="center"/>
              <w:rPr>
                <w:sz w:val="24"/>
              </w:rPr>
            </w:pPr>
            <w:r>
              <w:rPr>
                <w:sz w:val="24"/>
              </w:rPr>
              <w:t>2021</w:t>
            </w:r>
          </w:p>
        </w:tc>
        <w:tc>
          <w:tcPr>
            <w:tcW w:w="2155" w:type="dxa"/>
          </w:tcPr>
          <w:p>
            <w:pPr>
              <w:pStyle w:val="9"/>
              <w:spacing w:before="100" w:line="187" w:lineRule="auto"/>
              <w:ind w:left="836" w:right="106" w:hanging="720"/>
              <w:rPr>
                <w:sz w:val="24"/>
              </w:rPr>
            </w:pPr>
            <w:r>
              <w:rPr>
                <w:sz w:val="24"/>
              </w:rPr>
              <w:t>世界华人学生作文大赛</w:t>
            </w:r>
          </w:p>
        </w:tc>
        <w:tc>
          <w:tcPr>
            <w:tcW w:w="1600" w:type="dxa"/>
          </w:tcPr>
          <w:p>
            <w:pPr>
              <w:pStyle w:val="9"/>
              <w:spacing w:before="6" w:line="187" w:lineRule="auto"/>
              <w:ind w:left="200" w:right="187"/>
              <w:jc w:val="center"/>
              <w:rPr>
                <w:sz w:val="24"/>
              </w:rPr>
            </w:pPr>
            <w:r>
              <w:rPr>
                <w:sz w:val="24"/>
              </w:rPr>
              <w:t>世界华人学生作文大赛</w:t>
            </w:r>
          </w:p>
          <w:p>
            <w:pPr>
              <w:pStyle w:val="9"/>
              <w:spacing w:line="214" w:lineRule="exact"/>
              <w:ind w:left="198" w:right="187"/>
              <w:jc w:val="center"/>
              <w:rPr>
                <w:sz w:val="24"/>
              </w:rPr>
            </w:pPr>
            <w:r>
              <w:rPr>
                <w:sz w:val="24"/>
              </w:rPr>
              <w:t>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left="9"/>
              <w:jc w:val="center"/>
              <w:rPr>
                <w:sz w:val="24"/>
              </w:rPr>
            </w:pPr>
            <w:r>
              <w:rPr>
                <w:sz w:val="24"/>
              </w:rPr>
              <w:t>8</w:t>
            </w:r>
          </w:p>
        </w:tc>
        <w:tc>
          <w:tcPr>
            <w:tcW w:w="923" w:type="dxa"/>
          </w:tcPr>
          <w:p>
            <w:pPr>
              <w:pStyle w:val="9"/>
              <w:spacing w:before="208"/>
              <w:ind w:left="198" w:right="192"/>
              <w:jc w:val="center"/>
              <w:rPr>
                <w:sz w:val="24"/>
              </w:rPr>
            </w:pPr>
            <w:r>
              <w:rPr>
                <w:sz w:val="24"/>
              </w:rPr>
              <w:t>语文</w:t>
            </w:r>
          </w:p>
        </w:tc>
        <w:tc>
          <w:tcPr>
            <w:tcW w:w="1076" w:type="dxa"/>
          </w:tcPr>
          <w:p>
            <w:pPr>
              <w:pStyle w:val="9"/>
              <w:spacing w:before="208"/>
              <w:ind w:left="157" w:right="149"/>
              <w:jc w:val="center"/>
              <w:rPr>
                <w:sz w:val="24"/>
              </w:rPr>
            </w:pPr>
            <w:r>
              <w:rPr>
                <w:sz w:val="24"/>
              </w:rPr>
              <w:t>刘超</w:t>
            </w:r>
          </w:p>
        </w:tc>
        <w:tc>
          <w:tcPr>
            <w:tcW w:w="760" w:type="dxa"/>
          </w:tcPr>
          <w:p>
            <w:pPr>
              <w:pStyle w:val="9"/>
              <w:spacing w:before="208"/>
              <w:ind w:right="247"/>
              <w:jc w:val="right"/>
              <w:rPr>
                <w:sz w:val="24"/>
              </w:rPr>
            </w:pPr>
            <w:r>
              <w:rPr>
                <w:sz w:val="24"/>
              </w:rPr>
              <w:t>14</w:t>
            </w:r>
          </w:p>
        </w:tc>
        <w:tc>
          <w:tcPr>
            <w:tcW w:w="992" w:type="dxa"/>
          </w:tcPr>
          <w:p>
            <w:pPr>
              <w:pStyle w:val="9"/>
              <w:spacing w:before="193"/>
              <w:ind w:left="11"/>
              <w:jc w:val="center"/>
              <w:rPr>
                <w:sz w:val="24"/>
              </w:rPr>
            </w:pPr>
            <w:r>
              <w:rPr>
                <w:sz w:val="24"/>
              </w:rPr>
              <w:t>2019</w:t>
            </w:r>
          </w:p>
        </w:tc>
        <w:tc>
          <w:tcPr>
            <w:tcW w:w="2155" w:type="dxa"/>
          </w:tcPr>
          <w:p>
            <w:pPr>
              <w:pStyle w:val="9"/>
              <w:spacing w:before="21" w:line="187" w:lineRule="auto"/>
              <w:ind w:left="116" w:right="106"/>
              <w:jc w:val="center"/>
              <w:rPr>
                <w:sz w:val="24"/>
              </w:rPr>
            </w:pPr>
            <w:r>
              <w:rPr>
                <w:sz w:val="24"/>
              </w:rPr>
              <w:t>“苏教国际杯”江苏省中学生阅读与</w:t>
            </w:r>
          </w:p>
          <w:p>
            <w:pPr>
              <w:pStyle w:val="9"/>
              <w:spacing w:line="199" w:lineRule="exact"/>
              <w:ind w:left="114" w:right="106"/>
              <w:jc w:val="center"/>
              <w:rPr>
                <w:sz w:val="24"/>
              </w:rPr>
            </w:pPr>
            <w:r>
              <w:rPr>
                <w:sz w:val="24"/>
              </w:rPr>
              <w:t>写作文大赛</w:t>
            </w:r>
          </w:p>
        </w:tc>
        <w:tc>
          <w:tcPr>
            <w:tcW w:w="1600" w:type="dxa"/>
          </w:tcPr>
          <w:p>
            <w:pPr>
              <w:pStyle w:val="9"/>
              <w:spacing w:before="6" w:line="187" w:lineRule="auto"/>
              <w:ind w:left="200" w:right="187"/>
              <w:jc w:val="center"/>
              <w:rPr>
                <w:sz w:val="24"/>
              </w:rPr>
            </w:pPr>
            <w:r>
              <w:rPr>
                <w:sz w:val="24"/>
              </w:rPr>
              <w:t>江苏省中学生作文大赛</w:t>
            </w:r>
          </w:p>
          <w:p>
            <w:pPr>
              <w:pStyle w:val="9"/>
              <w:spacing w:line="214" w:lineRule="exact"/>
              <w:ind w:left="198" w:right="187"/>
              <w:jc w:val="center"/>
              <w:rPr>
                <w:sz w:val="24"/>
              </w:rPr>
            </w:pPr>
            <w:r>
              <w:rPr>
                <w:sz w:val="24"/>
              </w:rPr>
              <w:t>组委会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left="9"/>
              <w:jc w:val="center"/>
              <w:rPr>
                <w:sz w:val="24"/>
              </w:rPr>
            </w:pPr>
            <w:r>
              <w:rPr>
                <w:sz w:val="24"/>
              </w:rPr>
              <w:t>9</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刘萍</w:t>
            </w:r>
          </w:p>
        </w:tc>
        <w:tc>
          <w:tcPr>
            <w:tcW w:w="760" w:type="dxa"/>
          </w:tcPr>
          <w:p>
            <w:pPr>
              <w:pStyle w:val="9"/>
              <w:spacing w:before="207"/>
              <w:ind w:right="247"/>
              <w:jc w:val="right"/>
              <w:rPr>
                <w:sz w:val="24"/>
              </w:rPr>
            </w:pPr>
            <w:r>
              <w:rPr>
                <w:sz w:val="24"/>
              </w:rPr>
              <w:t>13</w:t>
            </w:r>
          </w:p>
        </w:tc>
        <w:tc>
          <w:tcPr>
            <w:tcW w:w="992" w:type="dxa"/>
          </w:tcPr>
          <w:p>
            <w:pPr>
              <w:pStyle w:val="9"/>
              <w:spacing w:before="193"/>
              <w:ind w:left="11"/>
              <w:jc w:val="center"/>
              <w:rPr>
                <w:sz w:val="24"/>
              </w:rPr>
            </w:pPr>
            <w:r>
              <w:rPr>
                <w:sz w:val="24"/>
              </w:rPr>
              <w:t>2019</w:t>
            </w:r>
          </w:p>
        </w:tc>
        <w:tc>
          <w:tcPr>
            <w:tcW w:w="2155" w:type="dxa"/>
          </w:tcPr>
          <w:p>
            <w:pPr>
              <w:pStyle w:val="9"/>
              <w:spacing w:before="140" w:line="187" w:lineRule="auto"/>
              <w:ind w:left="956" w:right="106" w:hanging="840"/>
              <w:rPr>
                <w:sz w:val="24"/>
              </w:rPr>
            </w:pPr>
            <w:r>
              <w:rPr>
                <w:sz w:val="24"/>
              </w:rPr>
              <w:t>楚才杯高中组作文赛</w:t>
            </w:r>
          </w:p>
        </w:tc>
        <w:tc>
          <w:tcPr>
            <w:tcW w:w="1600" w:type="dxa"/>
          </w:tcPr>
          <w:p>
            <w:pPr>
              <w:pStyle w:val="9"/>
              <w:spacing w:before="6" w:line="187" w:lineRule="auto"/>
              <w:ind w:left="73" w:right="62"/>
              <w:jc w:val="center"/>
              <w:rPr>
                <w:sz w:val="24"/>
              </w:rPr>
            </w:pPr>
            <w:r>
              <w:rPr>
                <w:sz w:val="24"/>
              </w:rPr>
              <w:t>“楚才杯”作文大赛组委</w:t>
            </w:r>
          </w:p>
          <w:p>
            <w:pPr>
              <w:pStyle w:val="9"/>
              <w:spacing w:line="214" w:lineRule="exact"/>
              <w:ind w:left="11"/>
              <w:jc w:val="center"/>
              <w:rPr>
                <w:sz w:val="24"/>
              </w:rPr>
            </w:pPr>
            <w:r>
              <w:rPr>
                <w:sz w:val="24"/>
              </w:rPr>
              <w:t>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left="167" w:right="158"/>
              <w:jc w:val="center"/>
              <w:rPr>
                <w:sz w:val="24"/>
              </w:rPr>
            </w:pPr>
            <w:r>
              <w:rPr>
                <w:sz w:val="24"/>
              </w:rPr>
              <w:t>10</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庞舒萍</w:t>
            </w:r>
          </w:p>
        </w:tc>
        <w:tc>
          <w:tcPr>
            <w:tcW w:w="760" w:type="dxa"/>
          </w:tcPr>
          <w:p>
            <w:pPr>
              <w:pStyle w:val="9"/>
              <w:spacing w:before="207"/>
              <w:ind w:right="307"/>
              <w:jc w:val="right"/>
              <w:rPr>
                <w:sz w:val="24"/>
              </w:rPr>
            </w:pPr>
            <w:r>
              <w:rPr>
                <w:sz w:val="24"/>
              </w:rPr>
              <w:t>9</w:t>
            </w:r>
          </w:p>
        </w:tc>
        <w:tc>
          <w:tcPr>
            <w:tcW w:w="992" w:type="dxa"/>
          </w:tcPr>
          <w:p>
            <w:pPr>
              <w:pStyle w:val="9"/>
              <w:spacing w:before="192"/>
              <w:ind w:left="11"/>
              <w:jc w:val="center"/>
              <w:rPr>
                <w:sz w:val="24"/>
              </w:rPr>
            </w:pPr>
            <w:r>
              <w:rPr>
                <w:sz w:val="24"/>
              </w:rPr>
              <w:t>2021</w:t>
            </w:r>
          </w:p>
        </w:tc>
        <w:tc>
          <w:tcPr>
            <w:tcW w:w="2155" w:type="dxa"/>
          </w:tcPr>
          <w:p>
            <w:pPr>
              <w:pStyle w:val="9"/>
              <w:spacing w:before="99" w:line="187" w:lineRule="auto"/>
              <w:ind w:left="116" w:right="106"/>
              <w:rPr>
                <w:sz w:val="24"/>
              </w:rPr>
            </w:pPr>
            <w:r>
              <w:rPr>
                <w:sz w:val="24"/>
              </w:rPr>
              <w:t>“叶圣陶”杯全国中学生新作文大赛</w:t>
            </w:r>
          </w:p>
        </w:tc>
        <w:tc>
          <w:tcPr>
            <w:tcW w:w="1600" w:type="dxa"/>
          </w:tcPr>
          <w:p>
            <w:pPr>
              <w:pStyle w:val="9"/>
              <w:spacing w:before="5" w:line="187" w:lineRule="auto"/>
              <w:ind w:left="200" w:right="187"/>
              <w:jc w:val="center"/>
              <w:rPr>
                <w:sz w:val="24"/>
              </w:rPr>
            </w:pPr>
            <w:r>
              <w:rPr>
                <w:sz w:val="24"/>
              </w:rPr>
              <w:t>全国中学生新作文大赛</w:t>
            </w:r>
          </w:p>
          <w:p>
            <w:pPr>
              <w:pStyle w:val="9"/>
              <w:spacing w:line="215" w:lineRule="exact"/>
              <w:ind w:left="198" w:right="187"/>
              <w:jc w:val="center"/>
              <w:rPr>
                <w:sz w:val="24"/>
              </w:rPr>
            </w:pPr>
            <w:r>
              <w:rPr>
                <w:sz w:val="24"/>
              </w:rPr>
              <w:t>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left="167" w:right="158"/>
              <w:jc w:val="center"/>
              <w:rPr>
                <w:sz w:val="24"/>
              </w:rPr>
            </w:pPr>
            <w:r>
              <w:rPr>
                <w:sz w:val="24"/>
              </w:rPr>
              <w:t>11</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祁洁</w:t>
            </w:r>
          </w:p>
        </w:tc>
        <w:tc>
          <w:tcPr>
            <w:tcW w:w="760" w:type="dxa"/>
          </w:tcPr>
          <w:p>
            <w:pPr>
              <w:pStyle w:val="9"/>
              <w:spacing w:before="206"/>
              <w:ind w:right="247"/>
              <w:jc w:val="right"/>
              <w:rPr>
                <w:sz w:val="24"/>
              </w:rPr>
            </w:pPr>
            <w:r>
              <w:rPr>
                <w:sz w:val="24"/>
              </w:rPr>
              <w:t>17</w:t>
            </w:r>
          </w:p>
        </w:tc>
        <w:tc>
          <w:tcPr>
            <w:tcW w:w="992" w:type="dxa"/>
          </w:tcPr>
          <w:p>
            <w:pPr>
              <w:pStyle w:val="9"/>
              <w:spacing w:before="192"/>
              <w:ind w:left="11"/>
              <w:jc w:val="center"/>
              <w:rPr>
                <w:sz w:val="24"/>
              </w:rPr>
            </w:pPr>
            <w:r>
              <w:rPr>
                <w:sz w:val="24"/>
              </w:rPr>
              <w:t>2019</w:t>
            </w:r>
          </w:p>
        </w:tc>
        <w:tc>
          <w:tcPr>
            <w:tcW w:w="2155" w:type="dxa"/>
          </w:tcPr>
          <w:p>
            <w:pPr>
              <w:pStyle w:val="9"/>
              <w:spacing w:before="139" w:line="187" w:lineRule="auto"/>
              <w:ind w:left="236" w:right="106" w:hanging="120"/>
              <w:rPr>
                <w:sz w:val="24"/>
              </w:rPr>
            </w:pPr>
            <w:r>
              <w:rPr>
                <w:sz w:val="24"/>
              </w:rPr>
              <w:t>楚才杯高中组总决赛奖项（全国）</w:t>
            </w:r>
          </w:p>
        </w:tc>
        <w:tc>
          <w:tcPr>
            <w:tcW w:w="1600" w:type="dxa"/>
          </w:tcPr>
          <w:p>
            <w:pPr>
              <w:pStyle w:val="9"/>
              <w:spacing w:before="5" w:line="187" w:lineRule="auto"/>
              <w:ind w:left="73" w:right="62"/>
              <w:jc w:val="center"/>
              <w:rPr>
                <w:sz w:val="24"/>
              </w:rPr>
            </w:pPr>
            <w:r>
              <w:rPr>
                <w:sz w:val="24"/>
              </w:rPr>
              <w:t>“楚才杯”作文大赛组委</w:t>
            </w:r>
          </w:p>
          <w:p>
            <w:pPr>
              <w:pStyle w:val="9"/>
              <w:spacing w:line="215" w:lineRule="exact"/>
              <w:ind w:left="11"/>
              <w:jc w:val="center"/>
              <w:rPr>
                <w:sz w:val="24"/>
              </w:rPr>
            </w:pPr>
            <w:r>
              <w:rPr>
                <w:sz w:val="24"/>
              </w:rPr>
              <w:t>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left="167" w:right="158"/>
              <w:jc w:val="center"/>
              <w:rPr>
                <w:sz w:val="24"/>
              </w:rPr>
            </w:pPr>
            <w:r>
              <w:rPr>
                <w:sz w:val="24"/>
              </w:rPr>
              <w:t>12</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祁文娟</w:t>
            </w:r>
          </w:p>
        </w:tc>
        <w:tc>
          <w:tcPr>
            <w:tcW w:w="760" w:type="dxa"/>
          </w:tcPr>
          <w:p>
            <w:pPr>
              <w:pStyle w:val="9"/>
              <w:spacing w:before="206"/>
              <w:ind w:right="247"/>
              <w:jc w:val="right"/>
              <w:rPr>
                <w:sz w:val="24"/>
              </w:rPr>
            </w:pPr>
            <w:r>
              <w:rPr>
                <w:sz w:val="24"/>
              </w:rPr>
              <w:t>19</w:t>
            </w:r>
          </w:p>
        </w:tc>
        <w:tc>
          <w:tcPr>
            <w:tcW w:w="992" w:type="dxa"/>
          </w:tcPr>
          <w:p>
            <w:pPr>
              <w:pStyle w:val="9"/>
              <w:spacing w:before="192"/>
              <w:ind w:left="11"/>
              <w:jc w:val="center"/>
              <w:rPr>
                <w:sz w:val="24"/>
              </w:rPr>
            </w:pPr>
            <w:r>
              <w:rPr>
                <w:sz w:val="24"/>
              </w:rPr>
              <w:t>2021</w:t>
            </w:r>
          </w:p>
        </w:tc>
        <w:tc>
          <w:tcPr>
            <w:tcW w:w="2155" w:type="dxa"/>
          </w:tcPr>
          <w:p>
            <w:pPr>
              <w:pStyle w:val="9"/>
              <w:spacing w:before="100" w:line="187" w:lineRule="auto"/>
              <w:ind w:left="836" w:right="106" w:hanging="720"/>
              <w:rPr>
                <w:sz w:val="24"/>
              </w:rPr>
            </w:pPr>
            <w:r>
              <w:rPr>
                <w:sz w:val="24"/>
              </w:rPr>
              <w:t>世界华人学生作文大赛</w:t>
            </w:r>
          </w:p>
        </w:tc>
        <w:tc>
          <w:tcPr>
            <w:tcW w:w="1600" w:type="dxa"/>
          </w:tcPr>
          <w:p>
            <w:pPr>
              <w:pStyle w:val="9"/>
              <w:spacing w:before="5" w:line="187" w:lineRule="auto"/>
              <w:ind w:left="200" w:right="187"/>
              <w:jc w:val="center"/>
              <w:rPr>
                <w:sz w:val="24"/>
              </w:rPr>
            </w:pPr>
            <w:r>
              <w:rPr>
                <w:sz w:val="24"/>
              </w:rPr>
              <w:t>世界华人学生作文大赛</w:t>
            </w:r>
          </w:p>
          <w:p>
            <w:pPr>
              <w:pStyle w:val="9"/>
              <w:spacing w:line="215" w:lineRule="exact"/>
              <w:ind w:left="198" w:right="187"/>
              <w:jc w:val="center"/>
              <w:rPr>
                <w:sz w:val="24"/>
              </w:rPr>
            </w:pPr>
            <w:r>
              <w:rPr>
                <w:sz w:val="24"/>
              </w:rPr>
              <w:t>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616" w:type="dxa"/>
          </w:tcPr>
          <w:p>
            <w:pPr>
              <w:pStyle w:val="9"/>
              <w:spacing w:before="206"/>
              <w:ind w:left="167" w:right="158"/>
              <w:jc w:val="center"/>
              <w:rPr>
                <w:sz w:val="24"/>
              </w:rPr>
            </w:pPr>
            <w:r>
              <w:rPr>
                <w:sz w:val="24"/>
              </w:rPr>
              <w:t>13</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芮锦锋</w:t>
            </w:r>
          </w:p>
        </w:tc>
        <w:tc>
          <w:tcPr>
            <w:tcW w:w="760" w:type="dxa"/>
          </w:tcPr>
          <w:p>
            <w:pPr>
              <w:pStyle w:val="9"/>
              <w:spacing w:before="206"/>
              <w:ind w:right="247"/>
              <w:jc w:val="right"/>
              <w:rPr>
                <w:sz w:val="24"/>
              </w:rPr>
            </w:pPr>
            <w:r>
              <w:rPr>
                <w:sz w:val="24"/>
              </w:rPr>
              <w:t>15</w:t>
            </w:r>
          </w:p>
        </w:tc>
        <w:tc>
          <w:tcPr>
            <w:tcW w:w="992" w:type="dxa"/>
          </w:tcPr>
          <w:p>
            <w:pPr>
              <w:pStyle w:val="9"/>
              <w:spacing w:before="194"/>
              <w:ind w:left="11"/>
              <w:jc w:val="center"/>
              <w:rPr>
                <w:sz w:val="24"/>
              </w:rPr>
            </w:pPr>
            <w:r>
              <w:rPr>
                <w:sz w:val="24"/>
              </w:rPr>
              <w:t>2020</w:t>
            </w:r>
          </w:p>
        </w:tc>
        <w:tc>
          <w:tcPr>
            <w:tcW w:w="2155" w:type="dxa"/>
          </w:tcPr>
          <w:p>
            <w:pPr>
              <w:pStyle w:val="9"/>
              <w:spacing w:line="201" w:lineRule="exact"/>
              <w:ind w:left="236"/>
              <w:rPr>
                <w:sz w:val="24"/>
              </w:rPr>
            </w:pPr>
            <w:r>
              <w:rPr>
                <w:sz w:val="24"/>
              </w:rPr>
              <w:t>弘扬爱国主义精</w:t>
            </w:r>
          </w:p>
          <w:p>
            <w:pPr>
              <w:pStyle w:val="9"/>
              <w:spacing w:line="240" w:lineRule="exact"/>
              <w:ind w:left="116"/>
              <w:rPr>
                <w:sz w:val="24"/>
              </w:rPr>
            </w:pPr>
            <w:r>
              <w:rPr>
                <w:sz w:val="24"/>
              </w:rPr>
              <w:t>神，畅谈民族团结</w:t>
            </w:r>
          </w:p>
          <w:p>
            <w:pPr>
              <w:pStyle w:val="9"/>
              <w:spacing w:line="257" w:lineRule="exact"/>
              <w:ind w:left="116"/>
              <w:rPr>
                <w:sz w:val="24"/>
              </w:rPr>
            </w:pPr>
            <w:r>
              <w:rPr>
                <w:sz w:val="24"/>
              </w:rPr>
              <w:t>故事，珍惜当下幸</w:t>
            </w:r>
          </w:p>
        </w:tc>
        <w:tc>
          <w:tcPr>
            <w:tcW w:w="1600" w:type="dxa"/>
          </w:tcPr>
          <w:p>
            <w:pPr>
              <w:pStyle w:val="9"/>
              <w:spacing w:before="126" w:line="187" w:lineRule="auto"/>
              <w:ind w:left="440" w:right="187" w:hanging="240"/>
              <w:rPr>
                <w:sz w:val="24"/>
              </w:rPr>
            </w:pPr>
            <w:r>
              <w:rPr>
                <w:sz w:val="24"/>
              </w:rPr>
              <w:t>西藏自治区教育厅</w:t>
            </w:r>
          </w:p>
        </w:tc>
        <w:tc>
          <w:tcPr>
            <w:tcW w:w="950" w:type="dxa"/>
          </w:tcPr>
          <w:p>
            <w:pPr>
              <w:pStyle w:val="9"/>
              <w:spacing w:before="206"/>
              <w:ind w:left="115"/>
              <w:rPr>
                <w:sz w:val="24"/>
              </w:rPr>
            </w:pPr>
            <w:r>
              <w:rPr>
                <w:sz w:val="24"/>
              </w:rPr>
              <w:t>指导奖</w:t>
            </w:r>
          </w:p>
        </w:tc>
      </w:tr>
    </w:tbl>
    <w:p>
      <w:pPr>
        <w:spacing w:after="0"/>
        <w:rPr>
          <w:sz w:val="24"/>
        </w:rPr>
        <w:sectPr>
          <w:pgSz w:w="11910" w:h="16840"/>
          <w:pgMar w:top="1560" w:right="760" w:bottom="130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923"/>
        <w:gridCol w:w="1076"/>
        <w:gridCol w:w="760"/>
        <w:gridCol w:w="992"/>
        <w:gridCol w:w="2155"/>
        <w:gridCol w:w="160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616" w:type="dxa"/>
          </w:tcPr>
          <w:p>
            <w:pPr>
              <w:pStyle w:val="9"/>
              <w:rPr>
                <w:rFonts w:ascii="Times New Roman"/>
                <w:sz w:val="22"/>
              </w:rPr>
            </w:pPr>
          </w:p>
        </w:tc>
        <w:tc>
          <w:tcPr>
            <w:tcW w:w="923" w:type="dxa"/>
          </w:tcPr>
          <w:p>
            <w:pPr>
              <w:pStyle w:val="9"/>
              <w:rPr>
                <w:rFonts w:ascii="Times New Roman"/>
                <w:sz w:val="22"/>
              </w:rPr>
            </w:pPr>
          </w:p>
        </w:tc>
        <w:tc>
          <w:tcPr>
            <w:tcW w:w="1076" w:type="dxa"/>
          </w:tcPr>
          <w:p>
            <w:pPr>
              <w:pStyle w:val="9"/>
              <w:rPr>
                <w:rFonts w:ascii="Times New Roman"/>
                <w:sz w:val="22"/>
              </w:rPr>
            </w:pPr>
          </w:p>
        </w:tc>
        <w:tc>
          <w:tcPr>
            <w:tcW w:w="760" w:type="dxa"/>
          </w:tcPr>
          <w:p>
            <w:pPr>
              <w:pStyle w:val="9"/>
              <w:rPr>
                <w:rFonts w:ascii="Times New Roman"/>
                <w:sz w:val="22"/>
              </w:rPr>
            </w:pPr>
          </w:p>
        </w:tc>
        <w:tc>
          <w:tcPr>
            <w:tcW w:w="992" w:type="dxa"/>
          </w:tcPr>
          <w:p>
            <w:pPr>
              <w:pStyle w:val="9"/>
              <w:rPr>
                <w:rFonts w:ascii="Times New Roman"/>
                <w:sz w:val="22"/>
              </w:rPr>
            </w:pPr>
          </w:p>
        </w:tc>
        <w:tc>
          <w:tcPr>
            <w:tcW w:w="2155" w:type="dxa"/>
          </w:tcPr>
          <w:p>
            <w:pPr>
              <w:pStyle w:val="9"/>
              <w:spacing w:line="236" w:lineRule="exact"/>
              <w:ind w:left="114" w:right="106"/>
              <w:jc w:val="center"/>
              <w:rPr>
                <w:sz w:val="24"/>
              </w:rPr>
            </w:pPr>
            <w:r>
              <w:rPr>
                <w:sz w:val="24"/>
              </w:rPr>
              <w:t>福生活</w:t>
            </w:r>
          </w:p>
        </w:tc>
        <w:tc>
          <w:tcPr>
            <w:tcW w:w="1600" w:type="dxa"/>
          </w:tcPr>
          <w:p>
            <w:pPr>
              <w:pStyle w:val="9"/>
              <w:rPr>
                <w:rFonts w:ascii="Times New Roman"/>
                <w:sz w:val="22"/>
              </w:rPr>
            </w:pPr>
          </w:p>
        </w:tc>
        <w:tc>
          <w:tcPr>
            <w:tcW w:w="95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14</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沈芙蓉</w:t>
            </w:r>
          </w:p>
        </w:tc>
        <w:tc>
          <w:tcPr>
            <w:tcW w:w="760" w:type="dxa"/>
          </w:tcPr>
          <w:p>
            <w:pPr>
              <w:pStyle w:val="9"/>
              <w:spacing w:before="207"/>
              <w:ind w:right="307"/>
              <w:jc w:val="right"/>
              <w:rPr>
                <w:sz w:val="24"/>
              </w:rPr>
            </w:pPr>
            <w:r>
              <w:rPr>
                <w:sz w:val="24"/>
              </w:rPr>
              <w:t>4</w:t>
            </w:r>
          </w:p>
        </w:tc>
        <w:tc>
          <w:tcPr>
            <w:tcW w:w="992" w:type="dxa"/>
          </w:tcPr>
          <w:p>
            <w:pPr>
              <w:pStyle w:val="9"/>
              <w:spacing w:before="192"/>
              <w:ind w:left="11"/>
              <w:jc w:val="center"/>
              <w:rPr>
                <w:sz w:val="24"/>
              </w:rPr>
            </w:pPr>
            <w:r>
              <w:rPr>
                <w:sz w:val="24"/>
              </w:rPr>
              <w:t>2019</w:t>
            </w:r>
          </w:p>
        </w:tc>
        <w:tc>
          <w:tcPr>
            <w:tcW w:w="2155" w:type="dxa"/>
          </w:tcPr>
          <w:p>
            <w:pPr>
              <w:pStyle w:val="9"/>
              <w:spacing w:before="140" w:line="187" w:lineRule="auto"/>
              <w:ind w:left="836" w:right="106" w:hanging="720"/>
              <w:rPr>
                <w:sz w:val="24"/>
              </w:rPr>
            </w:pPr>
            <w:r>
              <w:rPr>
                <w:sz w:val="24"/>
              </w:rPr>
              <w:t>世界华人学生作文大赛</w:t>
            </w:r>
          </w:p>
        </w:tc>
        <w:tc>
          <w:tcPr>
            <w:tcW w:w="1600" w:type="dxa"/>
          </w:tcPr>
          <w:p>
            <w:pPr>
              <w:pStyle w:val="9"/>
              <w:spacing w:before="5" w:line="187" w:lineRule="auto"/>
              <w:ind w:left="200" w:right="187"/>
              <w:jc w:val="center"/>
              <w:rPr>
                <w:sz w:val="24"/>
              </w:rPr>
            </w:pPr>
            <w:r>
              <w:rPr>
                <w:sz w:val="24"/>
              </w:rPr>
              <w:t>世界华人学生作文大赛</w:t>
            </w:r>
          </w:p>
          <w:p>
            <w:pPr>
              <w:pStyle w:val="9"/>
              <w:spacing w:line="215" w:lineRule="exact"/>
              <w:ind w:left="198" w:right="187"/>
              <w:jc w:val="center"/>
              <w:rPr>
                <w:sz w:val="24"/>
              </w:rPr>
            </w:pPr>
            <w:r>
              <w:rPr>
                <w:sz w:val="24"/>
              </w:rPr>
              <w:t>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15</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沈国英</w:t>
            </w:r>
          </w:p>
        </w:tc>
        <w:tc>
          <w:tcPr>
            <w:tcW w:w="760" w:type="dxa"/>
          </w:tcPr>
          <w:p>
            <w:pPr>
              <w:pStyle w:val="9"/>
              <w:spacing w:before="206"/>
              <w:ind w:right="247"/>
              <w:jc w:val="right"/>
              <w:rPr>
                <w:sz w:val="24"/>
              </w:rPr>
            </w:pPr>
            <w:r>
              <w:rPr>
                <w:sz w:val="24"/>
              </w:rPr>
              <w:t>23</w:t>
            </w:r>
          </w:p>
        </w:tc>
        <w:tc>
          <w:tcPr>
            <w:tcW w:w="992" w:type="dxa"/>
          </w:tcPr>
          <w:p>
            <w:pPr>
              <w:pStyle w:val="9"/>
              <w:spacing w:before="192"/>
              <w:ind w:left="11"/>
              <w:jc w:val="center"/>
              <w:rPr>
                <w:sz w:val="24"/>
              </w:rPr>
            </w:pPr>
            <w:r>
              <w:rPr>
                <w:sz w:val="24"/>
              </w:rPr>
              <w:t>2021</w:t>
            </w:r>
          </w:p>
        </w:tc>
        <w:tc>
          <w:tcPr>
            <w:tcW w:w="2155" w:type="dxa"/>
          </w:tcPr>
          <w:p>
            <w:pPr>
              <w:pStyle w:val="9"/>
              <w:spacing w:before="139" w:line="187" w:lineRule="auto"/>
              <w:ind w:left="836" w:right="106" w:hanging="720"/>
              <w:rPr>
                <w:sz w:val="24"/>
              </w:rPr>
            </w:pPr>
            <w:r>
              <w:rPr>
                <w:sz w:val="24"/>
              </w:rPr>
              <w:t>世界华人学生作文大赛</w:t>
            </w:r>
          </w:p>
        </w:tc>
        <w:tc>
          <w:tcPr>
            <w:tcW w:w="1600" w:type="dxa"/>
          </w:tcPr>
          <w:p>
            <w:pPr>
              <w:pStyle w:val="9"/>
              <w:spacing w:before="5" w:line="187" w:lineRule="auto"/>
              <w:ind w:left="200" w:right="187"/>
              <w:jc w:val="center"/>
              <w:rPr>
                <w:sz w:val="24"/>
              </w:rPr>
            </w:pPr>
            <w:r>
              <w:rPr>
                <w:sz w:val="24"/>
              </w:rPr>
              <w:t>世界华人学生作文大赛</w:t>
            </w:r>
          </w:p>
          <w:p>
            <w:pPr>
              <w:pStyle w:val="9"/>
              <w:spacing w:line="215" w:lineRule="exact"/>
              <w:ind w:left="198" w:right="187"/>
              <w:jc w:val="center"/>
              <w:rPr>
                <w:sz w:val="24"/>
              </w:rPr>
            </w:pPr>
            <w:r>
              <w:rPr>
                <w:sz w:val="24"/>
              </w:rPr>
              <w:t>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16</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孙燕君</w:t>
            </w:r>
          </w:p>
        </w:tc>
        <w:tc>
          <w:tcPr>
            <w:tcW w:w="760" w:type="dxa"/>
          </w:tcPr>
          <w:p>
            <w:pPr>
              <w:pStyle w:val="9"/>
              <w:spacing w:before="206"/>
              <w:ind w:right="307"/>
              <w:jc w:val="right"/>
              <w:rPr>
                <w:sz w:val="24"/>
              </w:rPr>
            </w:pPr>
            <w:r>
              <w:rPr>
                <w:sz w:val="24"/>
              </w:rPr>
              <w:t>9</w:t>
            </w:r>
          </w:p>
        </w:tc>
        <w:tc>
          <w:tcPr>
            <w:tcW w:w="992" w:type="dxa"/>
          </w:tcPr>
          <w:p>
            <w:pPr>
              <w:pStyle w:val="9"/>
              <w:spacing w:before="194"/>
              <w:ind w:left="11"/>
              <w:jc w:val="center"/>
              <w:rPr>
                <w:sz w:val="24"/>
              </w:rPr>
            </w:pPr>
            <w:r>
              <w:rPr>
                <w:sz w:val="24"/>
              </w:rPr>
              <w:t>2020</w:t>
            </w:r>
          </w:p>
        </w:tc>
        <w:tc>
          <w:tcPr>
            <w:tcW w:w="2155" w:type="dxa"/>
          </w:tcPr>
          <w:p>
            <w:pPr>
              <w:pStyle w:val="9"/>
              <w:spacing w:line="202" w:lineRule="exact"/>
              <w:ind w:left="96" w:right="88"/>
              <w:jc w:val="center"/>
              <w:rPr>
                <w:sz w:val="24"/>
              </w:rPr>
            </w:pPr>
            <w:r>
              <w:rPr>
                <w:sz w:val="24"/>
              </w:rPr>
              <w:t>北大培文杯”全国</w:t>
            </w:r>
          </w:p>
          <w:p>
            <w:pPr>
              <w:pStyle w:val="9"/>
              <w:spacing w:line="240" w:lineRule="exact"/>
              <w:ind w:left="96" w:right="88"/>
              <w:jc w:val="center"/>
              <w:rPr>
                <w:sz w:val="24"/>
              </w:rPr>
            </w:pPr>
            <w:r>
              <w:rPr>
                <w:sz w:val="24"/>
              </w:rPr>
              <w:t>青少年创意写作大</w:t>
            </w:r>
          </w:p>
          <w:p>
            <w:pPr>
              <w:pStyle w:val="9"/>
              <w:spacing w:line="258" w:lineRule="exact"/>
              <w:ind w:left="114" w:right="106"/>
              <w:jc w:val="center"/>
              <w:rPr>
                <w:sz w:val="24"/>
              </w:rPr>
            </w:pPr>
            <w:r>
              <w:rPr>
                <w:sz w:val="24"/>
              </w:rPr>
              <w:t>赛初赛</w:t>
            </w:r>
          </w:p>
        </w:tc>
        <w:tc>
          <w:tcPr>
            <w:tcW w:w="1600" w:type="dxa"/>
          </w:tcPr>
          <w:p>
            <w:pPr>
              <w:pStyle w:val="9"/>
              <w:spacing w:before="7" w:line="187" w:lineRule="auto"/>
              <w:ind w:left="107" w:right="40"/>
              <w:jc w:val="center"/>
              <w:rPr>
                <w:sz w:val="24"/>
              </w:rPr>
            </w:pPr>
            <w:r>
              <w:rPr>
                <w:sz w:val="24"/>
              </w:rPr>
              <w:t>北大培文杯” 作文大赛组</w:t>
            </w:r>
          </w:p>
          <w:p>
            <w:pPr>
              <w:pStyle w:val="9"/>
              <w:spacing w:line="213" w:lineRule="exact"/>
              <w:ind w:left="198" w:right="187"/>
              <w:jc w:val="center"/>
              <w:rPr>
                <w:sz w:val="24"/>
              </w:rPr>
            </w:pPr>
            <w:r>
              <w:rPr>
                <w:sz w:val="24"/>
              </w:rPr>
              <w:t>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17</w:t>
            </w:r>
          </w:p>
        </w:tc>
        <w:tc>
          <w:tcPr>
            <w:tcW w:w="923" w:type="dxa"/>
          </w:tcPr>
          <w:p>
            <w:pPr>
              <w:pStyle w:val="9"/>
              <w:spacing w:before="208"/>
              <w:ind w:left="198" w:right="192"/>
              <w:jc w:val="center"/>
              <w:rPr>
                <w:sz w:val="24"/>
              </w:rPr>
            </w:pPr>
            <w:r>
              <w:rPr>
                <w:sz w:val="24"/>
              </w:rPr>
              <w:t>语文</w:t>
            </w:r>
          </w:p>
        </w:tc>
        <w:tc>
          <w:tcPr>
            <w:tcW w:w="1076" w:type="dxa"/>
          </w:tcPr>
          <w:p>
            <w:pPr>
              <w:pStyle w:val="9"/>
              <w:spacing w:before="208"/>
              <w:ind w:left="157" w:right="149"/>
              <w:jc w:val="center"/>
              <w:rPr>
                <w:sz w:val="24"/>
              </w:rPr>
            </w:pPr>
            <w:r>
              <w:rPr>
                <w:sz w:val="24"/>
              </w:rPr>
              <w:t>屠丽洁</w:t>
            </w:r>
          </w:p>
        </w:tc>
        <w:tc>
          <w:tcPr>
            <w:tcW w:w="760" w:type="dxa"/>
          </w:tcPr>
          <w:p>
            <w:pPr>
              <w:pStyle w:val="9"/>
              <w:spacing w:before="208"/>
              <w:ind w:right="307"/>
              <w:jc w:val="right"/>
              <w:rPr>
                <w:sz w:val="24"/>
              </w:rPr>
            </w:pPr>
            <w:r>
              <w:rPr>
                <w:sz w:val="24"/>
              </w:rPr>
              <w:t>5</w:t>
            </w:r>
          </w:p>
        </w:tc>
        <w:tc>
          <w:tcPr>
            <w:tcW w:w="992" w:type="dxa"/>
          </w:tcPr>
          <w:p>
            <w:pPr>
              <w:pStyle w:val="9"/>
              <w:spacing w:before="193"/>
              <w:ind w:left="11"/>
              <w:jc w:val="center"/>
              <w:rPr>
                <w:sz w:val="24"/>
              </w:rPr>
            </w:pPr>
            <w:r>
              <w:rPr>
                <w:sz w:val="24"/>
              </w:rPr>
              <w:t>2021</w:t>
            </w:r>
          </w:p>
        </w:tc>
        <w:tc>
          <w:tcPr>
            <w:tcW w:w="2155" w:type="dxa"/>
          </w:tcPr>
          <w:p>
            <w:pPr>
              <w:pStyle w:val="9"/>
              <w:spacing w:line="201" w:lineRule="exact"/>
              <w:ind w:left="116"/>
              <w:rPr>
                <w:sz w:val="24"/>
              </w:rPr>
            </w:pPr>
            <w:r>
              <w:rPr>
                <w:sz w:val="24"/>
              </w:rPr>
              <w:t>“北大培文杯”全</w:t>
            </w:r>
          </w:p>
          <w:p>
            <w:pPr>
              <w:pStyle w:val="9"/>
              <w:spacing w:before="19" w:line="187" w:lineRule="auto"/>
              <w:ind w:left="596" w:right="106" w:hanging="480"/>
              <w:rPr>
                <w:sz w:val="24"/>
              </w:rPr>
            </w:pPr>
            <w:r>
              <w:rPr>
                <w:sz w:val="24"/>
              </w:rPr>
              <w:t>国青少年创意写作大赛初赛</w:t>
            </w:r>
          </w:p>
        </w:tc>
        <w:tc>
          <w:tcPr>
            <w:tcW w:w="1600" w:type="dxa"/>
          </w:tcPr>
          <w:p>
            <w:pPr>
              <w:pStyle w:val="9"/>
              <w:spacing w:before="6" w:line="187" w:lineRule="auto"/>
              <w:ind w:left="107" w:right="40"/>
              <w:jc w:val="center"/>
              <w:rPr>
                <w:sz w:val="24"/>
              </w:rPr>
            </w:pPr>
            <w:r>
              <w:rPr>
                <w:sz w:val="24"/>
              </w:rPr>
              <w:t>北大培文杯” 作文大赛组</w:t>
            </w:r>
          </w:p>
          <w:p>
            <w:pPr>
              <w:pStyle w:val="9"/>
              <w:spacing w:line="214" w:lineRule="exact"/>
              <w:ind w:left="198" w:right="187"/>
              <w:jc w:val="center"/>
              <w:rPr>
                <w:sz w:val="24"/>
              </w:rPr>
            </w:pPr>
            <w:r>
              <w:rPr>
                <w:sz w:val="24"/>
              </w:rPr>
              <w:t>委会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18</w:t>
            </w:r>
          </w:p>
        </w:tc>
        <w:tc>
          <w:tcPr>
            <w:tcW w:w="923" w:type="dxa"/>
          </w:tcPr>
          <w:p>
            <w:pPr>
              <w:pStyle w:val="9"/>
              <w:spacing w:before="208"/>
              <w:ind w:left="198" w:right="192"/>
              <w:jc w:val="center"/>
              <w:rPr>
                <w:sz w:val="24"/>
              </w:rPr>
            </w:pPr>
            <w:r>
              <w:rPr>
                <w:sz w:val="24"/>
              </w:rPr>
              <w:t>语文</w:t>
            </w:r>
          </w:p>
        </w:tc>
        <w:tc>
          <w:tcPr>
            <w:tcW w:w="1076" w:type="dxa"/>
          </w:tcPr>
          <w:p>
            <w:pPr>
              <w:pStyle w:val="9"/>
              <w:spacing w:before="208"/>
              <w:ind w:left="157" w:right="149"/>
              <w:jc w:val="center"/>
              <w:rPr>
                <w:sz w:val="24"/>
              </w:rPr>
            </w:pPr>
            <w:r>
              <w:rPr>
                <w:sz w:val="24"/>
              </w:rPr>
              <w:t>王柳</w:t>
            </w:r>
          </w:p>
        </w:tc>
        <w:tc>
          <w:tcPr>
            <w:tcW w:w="760" w:type="dxa"/>
          </w:tcPr>
          <w:p>
            <w:pPr>
              <w:pStyle w:val="9"/>
              <w:spacing w:before="208"/>
              <w:ind w:right="307"/>
              <w:jc w:val="right"/>
              <w:rPr>
                <w:sz w:val="24"/>
              </w:rPr>
            </w:pPr>
            <w:r>
              <w:rPr>
                <w:sz w:val="24"/>
              </w:rPr>
              <w:t>3</w:t>
            </w:r>
          </w:p>
        </w:tc>
        <w:tc>
          <w:tcPr>
            <w:tcW w:w="992" w:type="dxa"/>
          </w:tcPr>
          <w:p>
            <w:pPr>
              <w:pStyle w:val="9"/>
              <w:spacing w:before="193"/>
              <w:ind w:left="11"/>
              <w:jc w:val="center"/>
              <w:rPr>
                <w:sz w:val="24"/>
              </w:rPr>
            </w:pPr>
            <w:r>
              <w:rPr>
                <w:sz w:val="24"/>
              </w:rPr>
              <w:t>2020</w:t>
            </w:r>
          </w:p>
        </w:tc>
        <w:tc>
          <w:tcPr>
            <w:tcW w:w="2155" w:type="dxa"/>
          </w:tcPr>
          <w:p>
            <w:pPr>
              <w:pStyle w:val="9"/>
              <w:spacing w:before="140" w:line="187" w:lineRule="auto"/>
              <w:ind w:left="596" w:right="106" w:hanging="480"/>
              <w:rPr>
                <w:sz w:val="24"/>
              </w:rPr>
            </w:pPr>
            <w:r>
              <w:rPr>
                <w:sz w:val="24"/>
              </w:rPr>
              <w:t>苏教国际杯阅读与写作大赛</w:t>
            </w:r>
          </w:p>
        </w:tc>
        <w:tc>
          <w:tcPr>
            <w:tcW w:w="1600" w:type="dxa"/>
          </w:tcPr>
          <w:p>
            <w:pPr>
              <w:pStyle w:val="9"/>
              <w:spacing w:before="6" w:line="187" w:lineRule="auto"/>
              <w:ind w:left="200" w:right="187"/>
              <w:jc w:val="center"/>
              <w:rPr>
                <w:sz w:val="24"/>
              </w:rPr>
            </w:pPr>
            <w:r>
              <w:rPr>
                <w:sz w:val="24"/>
              </w:rPr>
              <w:t>江苏省中学生作文大赛</w:t>
            </w:r>
          </w:p>
          <w:p>
            <w:pPr>
              <w:pStyle w:val="9"/>
              <w:spacing w:line="214" w:lineRule="exact"/>
              <w:ind w:left="198" w:right="187"/>
              <w:jc w:val="center"/>
              <w:rPr>
                <w:sz w:val="24"/>
              </w:rPr>
            </w:pPr>
            <w:r>
              <w:rPr>
                <w:sz w:val="24"/>
              </w:rPr>
              <w:t>组委会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19</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王宇姗</w:t>
            </w:r>
          </w:p>
        </w:tc>
        <w:tc>
          <w:tcPr>
            <w:tcW w:w="760" w:type="dxa"/>
          </w:tcPr>
          <w:p>
            <w:pPr>
              <w:pStyle w:val="9"/>
              <w:spacing w:before="207"/>
              <w:ind w:right="307"/>
              <w:jc w:val="right"/>
              <w:rPr>
                <w:sz w:val="24"/>
              </w:rPr>
            </w:pPr>
            <w:r>
              <w:rPr>
                <w:sz w:val="24"/>
              </w:rPr>
              <w:t>4</w:t>
            </w:r>
          </w:p>
        </w:tc>
        <w:tc>
          <w:tcPr>
            <w:tcW w:w="992" w:type="dxa"/>
          </w:tcPr>
          <w:p>
            <w:pPr>
              <w:pStyle w:val="9"/>
              <w:spacing w:before="193"/>
              <w:ind w:left="11"/>
              <w:jc w:val="center"/>
              <w:rPr>
                <w:sz w:val="24"/>
              </w:rPr>
            </w:pPr>
            <w:r>
              <w:rPr>
                <w:sz w:val="24"/>
              </w:rPr>
              <w:t>2019</w:t>
            </w:r>
          </w:p>
        </w:tc>
        <w:tc>
          <w:tcPr>
            <w:tcW w:w="2155" w:type="dxa"/>
          </w:tcPr>
          <w:p>
            <w:pPr>
              <w:pStyle w:val="9"/>
              <w:spacing w:before="140" w:line="187" w:lineRule="auto"/>
              <w:ind w:left="836" w:right="106" w:hanging="720"/>
              <w:rPr>
                <w:sz w:val="24"/>
              </w:rPr>
            </w:pPr>
            <w:r>
              <w:rPr>
                <w:sz w:val="24"/>
              </w:rPr>
              <w:t>世界华人学生作文大赛</w:t>
            </w:r>
          </w:p>
        </w:tc>
        <w:tc>
          <w:tcPr>
            <w:tcW w:w="1600" w:type="dxa"/>
          </w:tcPr>
          <w:p>
            <w:pPr>
              <w:pStyle w:val="9"/>
              <w:spacing w:before="6" w:line="187" w:lineRule="auto"/>
              <w:ind w:left="200" w:right="187"/>
              <w:jc w:val="center"/>
              <w:rPr>
                <w:sz w:val="24"/>
              </w:rPr>
            </w:pPr>
            <w:r>
              <w:rPr>
                <w:sz w:val="24"/>
              </w:rPr>
              <w:t>世界华人学生作文大赛</w:t>
            </w:r>
          </w:p>
          <w:p>
            <w:pPr>
              <w:pStyle w:val="9"/>
              <w:spacing w:line="214" w:lineRule="exact"/>
              <w:ind w:left="198" w:right="187"/>
              <w:jc w:val="center"/>
              <w:rPr>
                <w:sz w:val="24"/>
              </w:rPr>
            </w:pPr>
            <w:r>
              <w:rPr>
                <w:sz w:val="24"/>
              </w:rPr>
              <w:t>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20</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王志强</w:t>
            </w:r>
          </w:p>
        </w:tc>
        <w:tc>
          <w:tcPr>
            <w:tcW w:w="760" w:type="dxa"/>
          </w:tcPr>
          <w:p>
            <w:pPr>
              <w:pStyle w:val="9"/>
              <w:spacing w:before="207"/>
              <w:ind w:right="247"/>
              <w:jc w:val="right"/>
              <w:rPr>
                <w:sz w:val="24"/>
              </w:rPr>
            </w:pPr>
            <w:r>
              <w:rPr>
                <w:sz w:val="24"/>
              </w:rPr>
              <w:t>24</w:t>
            </w:r>
          </w:p>
        </w:tc>
        <w:tc>
          <w:tcPr>
            <w:tcW w:w="992" w:type="dxa"/>
          </w:tcPr>
          <w:p>
            <w:pPr>
              <w:pStyle w:val="9"/>
              <w:spacing w:before="192"/>
              <w:ind w:left="11"/>
              <w:jc w:val="center"/>
              <w:rPr>
                <w:sz w:val="24"/>
              </w:rPr>
            </w:pPr>
            <w:r>
              <w:rPr>
                <w:sz w:val="24"/>
              </w:rPr>
              <w:t>2019</w:t>
            </w:r>
          </w:p>
        </w:tc>
        <w:tc>
          <w:tcPr>
            <w:tcW w:w="2155" w:type="dxa"/>
          </w:tcPr>
          <w:p>
            <w:pPr>
              <w:pStyle w:val="9"/>
              <w:spacing w:line="200" w:lineRule="exact"/>
              <w:ind w:left="116"/>
              <w:rPr>
                <w:sz w:val="24"/>
              </w:rPr>
            </w:pPr>
            <w:r>
              <w:rPr>
                <w:sz w:val="24"/>
              </w:rPr>
              <w:t>“北大培文杯”全</w:t>
            </w:r>
          </w:p>
          <w:p>
            <w:pPr>
              <w:pStyle w:val="9"/>
              <w:spacing w:before="19" w:line="187" w:lineRule="auto"/>
              <w:ind w:left="596" w:right="106" w:hanging="480"/>
              <w:rPr>
                <w:sz w:val="24"/>
              </w:rPr>
            </w:pPr>
            <w:r>
              <w:rPr>
                <w:sz w:val="24"/>
              </w:rPr>
              <w:t>国青少年创意写作大赛初赛</w:t>
            </w:r>
          </w:p>
        </w:tc>
        <w:tc>
          <w:tcPr>
            <w:tcW w:w="1600" w:type="dxa"/>
          </w:tcPr>
          <w:p>
            <w:pPr>
              <w:pStyle w:val="9"/>
              <w:spacing w:before="5" w:line="187" w:lineRule="auto"/>
              <w:ind w:left="107" w:right="40"/>
              <w:jc w:val="center"/>
              <w:rPr>
                <w:sz w:val="24"/>
              </w:rPr>
            </w:pPr>
            <w:r>
              <w:rPr>
                <w:sz w:val="24"/>
              </w:rPr>
              <w:t>北大培文杯” 作文大赛组</w:t>
            </w:r>
          </w:p>
          <w:p>
            <w:pPr>
              <w:pStyle w:val="9"/>
              <w:spacing w:line="215" w:lineRule="exact"/>
              <w:ind w:left="198" w:right="187"/>
              <w:jc w:val="center"/>
              <w:rPr>
                <w:sz w:val="24"/>
              </w:rPr>
            </w:pPr>
            <w:r>
              <w:rPr>
                <w:sz w:val="24"/>
              </w:rPr>
              <w:t>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21</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吴艳</w:t>
            </w:r>
          </w:p>
        </w:tc>
        <w:tc>
          <w:tcPr>
            <w:tcW w:w="760" w:type="dxa"/>
          </w:tcPr>
          <w:p>
            <w:pPr>
              <w:pStyle w:val="9"/>
              <w:spacing w:before="206"/>
              <w:ind w:right="307"/>
              <w:jc w:val="right"/>
              <w:rPr>
                <w:sz w:val="24"/>
              </w:rPr>
            </w:pPr>
            <w:r>
              <w:rPr>
                <w:sz w:val="24"/>
              </w:rPr>
              <w:t>4</w:t>
            </w:r>
          </w:p>
        </w:tc>
        <w:tc>
          <w:tcPr>
            <w:tcW w:w="992" w:type="dxa"/>
          </w:tcPr>
          <w:p>
            <w:pPr>
              <w:pStyle w:val="9"/>
              <w:spacing w:before="192"/>
              <w:ind w:left="11"/>
              <w:jc w:val="center"/>
              <w:rPr>
                <w:sz w:val="24"/>
              </w:rPr>
            </w:pPr>
            <w:r>
              <w:rPr>
                <w:sz w:val="24"/>
              </w:rPr>
              <w:t>2020</w:t>
            </w:r>
          </w:p>
        </w:tc>
        <w:tc>
          <w:tcPr>
            <w:tcW w:w="2155" w:type="dxa"/>
          </w:tcPr>
          <w:p>
            <w:pPr>
              <w:pStyle w:val="9"/>
              <w:spacing w:before="19" w:line="187" w:lineRule="auto"/>
              <w:ind w:left="116" w:right="106"/>
              <w:jc w:val="center"/>
              <w:rPr>
                <w:sz w:val="24"/>
              </w:rPr>
            </w:pPr>
            <w:r>
              <w:rPr>
                <w:sz w:val="24"/>
              </w:rPr>
              <w:t>“苏教国际杯”江苏省中学生阅读与</w:t>
            </w:r>
          </w:p>
          <w:p>
            <w:pPr>
              <w:pStyle w:val="9"/>
              <w:spacing w:line="201" w:lineRule="exact"/>
              <w:ind w:left="114" w:right="106"/>
              <w:jc w:val="center"/>
              <w:rPr>
                <w:sz w:val="24"/>
              </w:rPr>
            </w:pPr>
            <w:r>
              <w:rPr>
                <w:sz w:val="24"/>
              </w:rPr>
              <w:t>写作文大赛</w:t>
            </w:r>
          </w:p>
        </w:tc>
        <w:tc>
          <w:tcPr>
            <w:tcW w:w="1600" w:type="dxa"/>
          </w:tcPr>
          <w:p>
            <w:pPr>
              <w:pStyle w:val="9"/>
              <w:spacing w:before="5" w:line="187" w:lineRule="auto"/>
              <w:ind w:left="200" w:right="187"/>
              <w:jc w:val="center"/>
              <w:rPr>
                <w:sz w:val="24"/>
              </w:rPr>
            </w:pPr>
            <w:r>
              <w:rPr>
                <w:sz w:val="24"/>
              </w:rPr>
              <w:t>江苏省中学生作文大赛</w:t>
            </w:r>
          </w:p>
          <w:p>
            <w:pPr>
              <w:pStyle w:val="9"/>
              <w:spacing w:line="215" w:lineRule="exact"/>
              <w:ind w:left="198" w:right="187"/>
              <w:jc w:val="center"/>
              <w:rPr>
                <w:sz w:val="24"/>
              </w:rPr>
            </w:pPr>
            <w:r>
              <w:rPr>
                <w:sz w:val="24"/>
              </w:rPr>
              <w:t>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22</w:t>
            </w:r>
          </w:p>
        </w:tc>
        <w:tc>
          <w:tcPr>
            <w:tcW w:w="923" w:type="dxa"/>
          </w:tcPr>
          <w:p>
            <w:pPr>
              <w:pStyle w:val="9"/>
              <w:spacing w:before="206"/>
              <w:ind w:left="198" w:right="192"/>
              <w:jc w:val="center"/>
              <w:rPr>
                <w:sz w:val="24"/>
              </w:rPr>
            </w:pPr>
            <w:r>
              <w:rPr>
                <w:sz w:val="24"/>
              </w:rPr>
              <w:t>语文</w:t>
            </w:r>
          </w:p>
        </w:tc>
        <w:tc>
          <w:tcPr>
            <w:tcW w:w="1076" w:type="dxa"/>
          </w:tcPr>
          <w:p>
            <w:pPr>
              <w:pStyle w:val="9"/>
              <w:spacing w:before="206"/>
              <w:ind w:left="157" w:right="149"/>
              <w:jc w:val="center"/>
              <w:rPr>
                <w:sz w:val="24"/>
              </w:rPr>
            </w:pPr>
            <w:r>
              <w:rPr>
                <w:sz w:val="24"/>
              </w:rPr>
              <w:t>薛钶</w:t>
            </w:r>
          </w:p>
        </w:tc>
        <w:tc>
          <w:tcPr>
            <w:tcW w:w="760" w:type="dxa"/>
          </w:tcPr>
          <w:p>
            <w:pPr>
              <w:pStyle w:val="9"/>
              <w:spacing w:before="206"/>
              <w:ind w:right="247"/>
              <w:jc w:val="right"/>
              <w:rPr>
                <w:sz w:val="24"/>
              </w:rPr>
            </w:pPr>
            <w:r>
              <w:rPr>
                <w:sz w:val="24"/>
              </w:rPr>
              <w:t>16</w:t>
            </w:r>
          </w:p>
        </w:tc>
        <w:tc>
          <w:tcPr>
            <w:tcW w:w="992" w:type="dxa"/>
          </w:tcPr>
          <w:p>
            <w:pPr>
              <w:pStyle w:val="9"/>
              <w:spacing w:before="194"/>
              <w:ind w:left="11"/>
              <w:jc w:val="center"/>
              <w:rPr>
                <w:sz w:val="24"/>
              </w:rPr>
            </w:pPr>
            <w:r>
              <w:rPr>
                <w:sz w:val="24"/>
              </w:rPr>
              <w:t>2021</w:t>
            </w:r>
          </w:p>
        </w:tc>
        <w:tc>
          <w:tcPr>
            <w:tcW w:w="2155" w:type="dxa"/>
          </w:tcPr>
          <w:p>
            <w:pPr>
              <w:pStyle w:val="9"/>
              <w:spacing w:before="139" w:line="187" w:lineRule="auto"/>
              <w:ind w:left="836" w:right="106" w:hanging="720"/>
              <w:rPr>
                <w:sz w:val="24"/>
              </w:rPr>
            </w:pPr>
            <w:r>
              <w:rPr>
                <w:sz w:val="24"/>
              </w:rPr>
              <w:t>世界华人学生作文大赛</w:t>
            </w:r>
          </w:p>
        </w:tc>
        <w:tc>
          <w:tcPr>
            <w:tcW w:w="1600" w:type="dxa"/>
          </w:tcPr>
          <w:p>
            <w:pPr>
              <w:pStyle w:val="9"/>
              <w:spacing w:before="7" w:line="187" w:lineRule="auto"/>
              <w:ind w:left="200" w:right="187"/>
              <w:jc w:val="center"/>
              <w:rPr>
                <w:sz w:val="24"/>
              </w:rPr>
            </w:pPr>
            <w:r>
              <w:rPr>
                <w:sz w:val="24"/>
              </w:rPr>
              <w:t>世界华人学生作文大赛</w:t>
            </w:r>
          </w:p>
          <w:p>
            <w:pPr>
              <w:pStyle w:val="9"/>
              <w:spacing w:line="213" w:lineRule="exact"/>
              <w:ind w:left="198" w:right="187"/>
              <w:jc w:val="center"/>
              <w:rPr>
                <w:sz w:val="24"/>
              </w:rPr>
            </w:pPr>
            <w:r>
              <w:rPr>
                <w:sz w:val="24"/>
              </w:rPr>
              <w:t>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23</w:t>
            </w:r>
          </w:p>
        </w:tc>
        <w:tc>
          <w:tcPr>
            <w:tcW w:w="923" w:type="dxa"/>
          </w:tcPr>
          <w:p>
            <w:pPr>
              <w:pStyle w:val="9"/>
              <w:spacing w:before="208"/>
              <w:ind w:left="198" w:right="192"/>
              <w:jc w:val="center"/>
              <w:rPr>
                <w:sz w:val="24"/>
              </w:rPr>
            </w:pPr>
            <w:r>
              <w:rPr>
                <w:sz w:val="24"/>
              </w:rPr>
              <w:t>语文</w:t>
            </w:r>
          </w:p>
        </w:tc>
        <w:tc>
          <w:tcPr>
            <w:tcW w:w="1076" w:type="dxa"/>
          </w:tcPr>
          <w:p>
            <w:pPr>
              <w:pStyle w:val="9"/>
              <w:spacing w:before="208"/>
              <w:ind w:left="157" w:right="149"/>
              <w:jc w:val="center"/>
              <w:rPr>
                <w:sz w:val="24"/>
              </w:rPr>
            </w:pPr>
            <w:r>
              <w:rPr>
                <w:sz w:val="24"/>
              </w:rPr>
              <w:t>姚冬青</w:t>
            </w:r>
          </w:p>
        </w:tc>
        <w:tc>
          <w:tcPr>
            <w:tcW w:w="760" w:type="dxa"/>
          </w:tcPr>
          <w:p>
            <w:pPr>
              <w:pStyle w:val="9"/>
              <w:spacing w:before="208"/>
              <w:ind w:right="247"/>
              <w:jc w:val="right"/>
              <w:rPr>
                <w:sz w:val="24"/>
              </w:rPr>
            </w:pPr>
            <w:r>
              <w:rPr>
                <w:sz w:val="24"/>
              </w:rPr>
              <w:t>19</w:t>
            </w:r>
          </w:p>
        </w:tc>
        <w:tc>
          <w:tcPr>
            <w:tcW w:w="992" w:type="dxa"/>
          </w:tcPr>
          <w:p>
            <w:pPr>
              <w:pStyle w:val="9"/>
              <w:spacing w:before="193"/>
              <w:ind w:left="11"/>
              <w:jc w:val="center"/>
              <w:rPr>
                <w:sz w:val="24"/>
              </w:rPr>
            </w:pPr>
            <w:r>
              <w:rPr>
                <w:sz w:val="24"/>
              </w:rPr>
              <w:t>2021</w:t>
            </w:r>
          </w:p>
        </w:tc>
        <w:tc>
          <w:tcPr>
            <w:tcW w:w="2155" w:type="dxa"/>
          </w:tcPr>
          <w:p>
            <w:pPr>
              <w:pStyle w:val="9"/>
              <w:spacing w:before="141" w:line="187" w:lineRule="auto"/>
              <w:ind w:left="116" w:right="106"/>
              <w:rPr>
                <w:sz w:val="24"/>
              </w:rPr>
            </w:pPr>
            <w:r>
              <w:rPr>
                <w:sz w:val="24"/>
              </w:rPr>
              <w:t>“叶圣陶杯”全国中学生新作文大赛</w:t>
            </w:r>
          </w:p>
        </w:tc>
        <w:tc>
          <w:tcPr>
            <w:tcW w:w="1600" w:type="dxa"/>
          </w:tcPr>
          <w:p>
            <w:pPr>
              <w:pStyle w:val="9"/>
              <w:spacing w:before="6" w:line="187" w:lineRule="auto"/>
              <w:ind w:left="200" w:right="187"/>
              <w:jc w:val="center"/>
              <w:rPr>
                <w:sz w:val="24"/>
              </w:rPr>
            </w:pPr>
            <w:r>
              <w:rPr>
                <w:sz w:val="24"/>
              </w:rPr>
              <w:t>全国中学生新作文大赛</w:t>
            </w:r>
          </w:p>
          <w:p>
            <w:pPr>
              <w:pStyle w:val="9"/>
              <w:spacing w:line="214" w:lineRule="exact"/>
              <w:ind w:left="198" w:right="187"/>
              <w:jc w:val="center"/>
              <w:rPr>
                <w:sz w:val="24"/>
              </w:rPr>
            </w:pPr>
            <w:r>
              <w:rPr>
                <w:sz w:val="24"/>
              </w:rPr>
              <w:t>组委会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24</w:t>
            </w:r>
          </w:p>
        </w:tc>
        <w:tc>
          <w:tcPr>
            <w:tcW w:w="923" w:type="dxa"/>
          </w:tcPr>
          <w:p>
            <w:pPr>
              <w:pStyle w:val="9"/>
              <w:spacing w:before="208"/>
              <w:ind w:left="198" w:right="192"/>
              <w:jc w:val="center"/>
              <w:rPr>
                <w:sz w:val="24"/>
              </w:rPr>
            </w:pPr>
            <w:r>
              <w:rPr>
                <w:sz w:val="24"/>
              </w:rPr>
              <w:t>语文</w:t>
            </w:r>
          </w:p>
        </w:tc>
        <w:tc>
          <w:tcPr>
            <w:tcW w:w="1076" w:type="dxa"/>
          </w:tcPr>
          <w:p>
            <w:pPr>
              <w:pStyle w:val="9"/>
              <w:spacing w:before="208"/>
              <w:ind w:left="157" w:right="149"/>
              <w:jc w:val="center"/>
              <w:rPr>
                <w:sz w:val="24"/>
              </w:rPr>
            </w:pPr>
            <w:r>
              <w:rPr>
                <w:sz w:val="24"/>
              </w:rPr>
              <w:t>翟建刚</w:t>
            </w:r>
          </w:p>
        </w:tc>
        <w:tc>
          <w:tcPr>
            <w:tcW w:w="760" w:type="dxa"/>
          </w:tcPr>
          <w:p>
            <w:pPr>
              <w:pStyle w:val="9"/>
              <w:spacing w:before="208"/>
              <w:ind w:right="247"/>
              <w:jc w:val="right"/>
              <w:rPr>
                <w:sz w:val="24"/>
              </w:rPr>
            </w:pPr>
            <w:r>
              <w:rPr>
                <w:sz w:val="24"/>
              </w:rPr>
              <w:t>30</w:t>
            </w:r>
          </w:p>
        </w:tc>
        <w:tc>
          <w:tcPr>
            <w:tcW w:w="992" w:type="dxa"/>
          </w:tcPr>
          <w:p>
            <w:pPr>
              <w:pStyle w:val="9"/>
              <w:spacing w:before="193"/>
              <w:ind w:left="11"/>
              <w:jc w:val="center"/>
              <w:rPr>
                <w:sz w:val="24"/>
              </w:rPr>
            </w:pPr>
            <w:r>
              <w:rPr>
                <w:sz w:val="24"/>
              </w:rPr>
              <w:t>2019</w:t>
            </w:r>
          </w:p>
        </w:tc>
        <w:tc>
          <w:tcPr>
            <w:tcW w:w="2155" w:type="dxa"/>
          </w:tcPr>
          <w:p>
            <w:pPr>
              <w:pStyle w:val="9"/>
              <w:spacing w:before="140" w:line="187" w:lineRule="auto"/>
              <w:ind w:left="836" w:right="106" w:hanging="720"/>
              <w:rPr>
                <w:sz w:val="24"/>
              </w:rPr>
            </w:pPr>
            <w:r>
              <w:rPr>
                <w:sz w:val="24"/>
              </w:rPr>
              <w:t>世界华人学生作文大赛</w:t>
            </w:r>
          </w:p>
        </w:tc>
        <w:tc>
          <w:tcPr>
            <w:tcW w:w="1600" w:type="dxa"/>
          </w:tcPr>
          <w:p>
            <w:pPr>
              <w:pStyle w:val="9"/>
              <w:spacing w:before="6" w:line="187" w:lineRule="auto"/>
              <w:ind w:left="200" w:right="187"/>
              <w:jc w:val="center"/>
              <w:rPr>
                <w:sz w:val="24"/>
              </w:rPr>
            </w:pPr>
            <w:r>
              <w:rPr>
                <w:sz w:val="24"/>
              </w:rPr>
              <w:t>世界华人学生作文大赛</w:t>
            </w:r>
          </w:p>
          <w:p>
            <w:pPr>
              <w:pStyle w:val="9"/>
              <w:spacing w:line="214" w:lineRule="exact"/>
              <w:ind w:left="198" w:right="187"/>
              <w:jc w:val="center"/>
              <w:rPr>
                <w:sz w:val="24"/>
              </w:rPr>
            </w:pPr>
            <w:r>
              <w:rPr>
                <w:sz w:val="24"/>
              </w:rPr>
              <w:t>评委会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25</w:t>
            </w:r>
          </w:p>
        </w:tc>
        <w:tc>
          <w:tcPr>
            <w:tcW w:w="923" w:type="dxa"/>
          </w:tcPr>
          <w:p>
            <w:pPr>
              <w:pStyle w:val="9"/>
              <w:spacing w:before="207"/>
              <w:ind w:left="198" w:right="192"/>
              <w:jc w:val="center"/>
              <w:rPr>
                <w:sz w:val="24"/>
              </w:rPr>
            </w:pPr>
            <w:r>
              <w:rPr>
                <w:sz w:val="24"/>
              </w:rPr>
              <w:t>语文</w:t>
            </w:r>
          </w:p>
        </w:tc>
        <w:tc>
          <w:tcPr>
            <w:tcW w:w="1076" w:type="dxa"/>
          </w:tcPr>
          <w:p>
            <w:pPr>
              <w:pStyle w:val="9"/>
              <w:spacing w:before="207"/>
              <w:ind w:left="157" w:right="149"/>
              <w:jc w:val="center"/>
              <w:rPr>
                <w:sz w:val="24"/>
              </w:rPr>
            </w:pPr>
            <w:r>
              <w:rPr>
                <w:sz w:val="24"/>
              </w:rPr>
              <w:t>郑玉娣</w:t>
            </w:r>
          </w:p>
        </w:tc>
        <w:tc>
          <w:tcPr>
            <w:tcW w:w="760" w:type="dxa"/>
          </w:tcPr>
          <w:p>
            <w:pPr>
              <w:pStyle w:val="9"/>
              <w:spacing w:before="207"/>
              <w:ind w:right="247"/>
              <w:jc w:val="right"/>
              <w:rPr>
                <w:sz w:val="24"/>
              </w:rPr>
            </w:pPr>
            <w:r>
              <w:rPr>
                <w:sz w:val="24"/>
              </w:rPr>
              <w:t>24</w:t>
            </w:r>
          </w:p>
        </w:tc>
        <w:tc>
          <w:tcPr>
            <w:tcW w:w="992" w:type="dxa"/>
          </w:tcPr>
          <w:p>
            <w:pPr>
              <w:pStyle w:val="9"/>
              <w:spacing w:before="193"/>
              <w:ind w:left="11"/>
              <w:jc w:val="center"/>
              <w:rPr>
                <w:sz w:val="24"/>
              </w:rPr>
            </w:pPr>
            <w:r>
              <w:rPr>
                <w:sz w:val="24"/>
              </w:rPr>
              <w:t>2019</w:t>
            </w:r>
          </w:p>
        </w:tc>
        <w:tc>
          <w:tcPr>
            <w:tcW w:w="2155" w:type="dxa"/>
          </w:tcPr>
          <w:p>
            <w:pPr>
              <w:pStyle w:val="9"/>
              <w:spacing w:before="140" w:line="187" w:lineRule="auto"/>
              <w:ind w:left="836" w:right="106" w:hanging="720"/>
              <w:rPr>
                <w:sz w:val="24"/>
              </w:rPr>
            </w:pPr>
            <w:r>
              <w:rPr>
                <w:sz w:val="24"/>
              </w:rPr>
              <w:t>世界华人学生作文大赛</w:t>
            </w:r>
          </w:p>
        </w:tc>
        <w:tc>
          <w:tcPr>
            <w:tcW w:w="1600" w:type="dxa"/>
          </w:tcPr>
          <w:p>
            <w:pPr>
              <w:pStyle w:val="9"/>
              <w:spacing w:before="6" w:line="187" w:lineRule="auto"/>
              <w:ind w:left="200" w:right="187"/>
              <w:jc w:val="center"/>
              <w:rPr>
                <w:sz w:val="24"/>
              </w:rPr>
            </w:pPr>
            <w:r>
              <w:rPr>
                <w:sz w:val="24"/>
              </w:rPr>
              <w:t>世界华人学生作文大赛</w:t>
            </w:r>
          </w:p>
          <w:p>
            <w:pPr>
              <w:pStyle w:val="9"/>
              <w:spacing w:line="214" w:lineRule="exact"/>
              <w:ind w:left="198" w:right="187"/>
              <w:jc w:val="center"/>
              <w:rPr>
                <w:sz w:val="24"/>
              </w:rPr>
            </w:pPr>
            <w:r>
              <w:rPr>
                <w:sz w:val="24"/>
              </w:rPr>
              <w:t>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26</w:t>
            </w:r>
          </w:p>
        </w:tc>
        <w:tc>
          <w:tcPr>
            <w:tcW w:w="923" w:type="dxa"/>
          </w:tcPr>
          <w:p>
            <w:pPr>
              <w:pStyle w:val="9"/>
              <w:spacing w:before="87"/>
              <w:ind w:left="198" w:right="192"/>
              <w:jc w:val="center"/>
              <w:rPr>
                <w:sz w:val="24"/>
              </w:rPr>
            </w:pPr>
            <w:r>
              <w:rPr>
                <w:sz w:val="24"/>
              </w:rPr>
              <w:t>数学</w:t>
            </w:r>
          </w:p>
        </w:tc>
        <w:tc>
          <w:tcPr>
            <w:tcW w:w="1076" w:type="dxa"/>
          </w:tcPr>
          <w:p>
            <w:pPr>
              <w:pStyle w:val="9"/>
              <w:spacing w:before="87"/>
              <w:ind w:left="157" w:right="149"/>
              <w:jc w:val="center"/>
              <w:rPr>
                <w:sz w:val="24"/>
              </w:rPr>
            </w:pPr>
            <w:r>
              <w:rPr>
                <w:sz w:val="24"/>
              </w:rPr>
              <w:t>狄闻于</w:t>
            </w:r>
          </w:p>
        </w:tc>
        <w:tc>
          <w:tcPr>
            <w:tcW w:w="760" w:type="dxa"/>
          </w:tcPr>
          <w:p>
            <w:pPr>
              <w:pStyle w:val="9"/>
              <w:spacing w:before="87"/>
              <w:ind w:right="247"/>
              <w:jc w:val="right"/>
              <w:rPr>
                <w:sz w:val="24"/>
              </w:rPr>
            </w:pPr>
            <w:r>
              <w:rPr>
                <w:sz w:val="24"/>
              </w:rPr>
              <w:t>18</w:t>
            </w:r>
          </w:p>
        </w:tc>
        <w:tc>
          <w:tcPr>
            <w:tcW w:w="992" w:type="dxa"/>
          </w:tcPr>
          <w:p>
            <w:pPr>
              <w:pStyle w:val="9"/>
              <w:spacing w:before="72"/>
              <w:ind w:left="11"/>
              <w:jc w:val="center"/>
              <w:rPr>
                <w:sz w:val="24"/>
              </w:rPr>
            </w:pPr>
            <w:r>
              <w:rPr>
                <w:sz w:val="24"/>
              </w:rPr>
              <w:t>2020</w:t>
            </w:r>
          </w:p>
        </w:tc>
        <w:tc>
          <w:tcPr>
            <w:tcW w:w="2155" w:type="dxa"/>
          </w:tcPr>
          <w:p>
            <w:pPr>
              <w:pStyle w:val="9"/>
              <w:spacing w:line="200" w:lineRule="exact"/>
              <w:ind w:left="96" w:right="88"/>
              <w:jc w:val="center"/>
              <w:rPr>
                <w:sz w:val="24"/>
              </w:rPr>
            </w:pPr>
            <w:r>
              <w:rPr>
                <w:sz w:val="24"/>
              </w:rPr>
              <w:t>全国中学生数学竞</w:t>
            </w:r>
          </w:p>
          <w:p>
            <w:pPr>
              <w:pStyle w:val="9"/>
              <w:spacing w:line="260" w:lineRule="exact"/>
              <w:ind w:left="8"/>
              <w:jc w:val="center"/>
              <w:rPr>
                <w:sz w:val="24"/>
              </w:rPr>
            </w:pPr>
            <w:r>
              <w:rPr>
                <w:sz w:val="24"/>
              </w:rPr>
              <w:t>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27</w:t>
            </w:r>
          </w:p>
        </w:tc>
        <w:tc>
          <w:tcPr>
            <w:tcW w:w="923" w:type="dxa"/>
          </w:tcPr>
          <w:p>
            <w:pPr>
              <w:pStyle w:val="9"/>
              <w:spacing w:before="86"/>
              <w:ind w:left="198" w:right="192"/>
              <w:jc w:val="center"/>
              <w:rPr>
                <w:sz w:val="24"/>
              </w:rPr>
            </w:pPr>
            <w:r>
              <w:rPr>
                <w:sz w:val="24"/>
              </w:rPr>
              <w:t>数学</w:t>
            </w:r>
          </w:p>
        </w:tc>
        <w:tc>
          <w:tcPr>
            <w:tcW w:w="1076" w:type="dxa"/>
          </w:tcPr>
          <w:p>
            <w:pPr>
              <w:pStyle w:val="9"/>
              <w:spacing w:before="86"/>
              <w:ind w:left="157" w:right="149"/>
              <w:jc w:val="center"/>
              <w:rPr>
                <w:sz w:val="24"/>
              </w:rPr>
            </w:pPr>
            <w:r>
              <w:rPr>
                <w:sz w:val="24"/>
              </w:rPr>
              <w:t>洪文林</w:t>
            </w:r>
          </w:p>
        </w:tc>
        <w:tc>
          <w:tcPr>
            <w:tcW w:w="760" w:type="dxa"/>
          </w:tcPr>
          <w:p>
            <w:pPr>
              <w:pStyle w:val="9"/>
              <w:spacing w:before="86"/>
              <w:ind w:right="247"/>
              <w:jc w:val="right"/>
              <w:rPr>
                <w:sz w:val="24"/>
              </w:rPr>
            </w:pPr>
            <w:r>
              <w:rPr>
                <w:sz w:val="24"/>
              </w:rPr>
              <w:t>23</w:t>
            </w:r>
          </w:p>
        </w:tc>
        <w:tc>
          <w:tcPr>
            <w:tcW w:w="992" w:type="dxa"/>
          </w:tcPr>
          <w:p>
            <w:pPr>
              <w:pStyle w:val="9"/>
              <w:spacing w:before="72"/>
              <w:ind w:left="11"/>
              <w:jc w:val="center"/>
              <w:rPr>
                <w:sz w:val="24"/>
              </w:rPr>
            </w:pPr>
            <w:r>
              <w:rPr>
                <w:sz w:val="24"/>
              </w:rPr>
              <w:t>2020</w:t>
            </w:r>
          </w:p>
        </w:tc>
        <w:tc>
          <w:tcPr>
            <w:tcW w:w="2155" w:type="dxa"/>
          </w:tcPr>
          <w:p>
            <w:pPr>
              <w:pStyle w:val="9"/>
              <w:spacing w:line="240" w:lineRule="exact"/>
              <w:ind w:left="96" w:right="88"/>
              <w:jc w:val="center"/>
              <w:rPr>
                <w:sz w:val="24"/>
              </w:rPr>
            </w:pPr>
            <w:r>
              <w:rPr>
                <w:sz w:val="24"/>
              </w:rPr>
              <w:t>全国中学生数学联</w:t>
            </w:r>
          </w:p>
          <w:p>
            <w:pPr>
              <w:pStyle w:val="9"/>
              <w:spacing w:line="220" w:lineRule="exact"/>
              <w:ind w:left="8"/>
              <w:jc w:val="center"/>
              <w:rPr>
                <w:sz w:val="24"/>
              </w:rPr>
            </w:pPr>
            <w:r>
              <w:rPr>
                <w:sz w:val="24"/>
              </w:rPr>
              <w:t>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28</w:t>
            </w:r>
          </w:p>
        </w:tc>
        <w:tc>
          <w:tcPr>
            <w:tcW w:w="923" w:type="dxa"/>
          </w:tcPr>
          <w:p>
            <w:pPr>
              <w:pStyle w:val="9"/>
              <w:spacing w:before="86"/>
              <w:ind w:left="198" w:right="192"/>
              <w:jc w:val="center"/>
              <w:rPr>
                <w:sz w:val="24"/>
              </w:rPr>
            </w:pPr>
            <w:r>
              <w:rPr>
                <w:sz w:val="24"/>
              </w:rPr>
              <w:t>数学</w:t>
            </w:r>
          </w:p>
        </w:tc>
        <w:tc>
          <w:tcPr>
            <w:tcW w:w="1076" w:type="dxa"/>
          </w:tcPr>
          <w:p>
            <w:pPr>
              <w:pStyle w:val="9"/>
              <w:spacing w:before="86"/>
              <w:ind w:left="157" w:right="149"/>
              <w:jc w:val="center"/>
              <w:rPr>
                <w:sz w:val="24"/>
              </w:rPr>
            </w:pPr>
            <w:r>
              <w:rPr>
                <w:sz w:val="24"/>
              </w:rPr>
              <w:t>蒋亦</w:t>
            </w:r>
          </w:p>
        </w:tc>
        <w:tc>
          <w:tcPr>
            <w:tcW w:w="760" w:type="dxa"/>
          </w:tcPr>
          <w:p>
            <w:pPr>
              <w:pStyle w:val="9"/>
              <w:spacing w:before="86"/>
              <w:ind w:right="247"/>
              <w:jc w:val="right"/>
              <w:rPr>
                <w:sz w:val="24"/>
              </w:rPr>
            </w:pPr>
            <w:r>
              <w:rPr>
                <w:sz w:val="24"/>
              </w:rPr>
              <w:t>17</w:t>
            </w:r>
          </w:p>
        </w:tc>
        <w:tc>
          <w:tcPr>
            <w:tcW w:w="992" w:type="dxa"/>
          </w:tcPr>
          <w:p>
            <w:pPr>
              <w:pStyle w:val="9"/>
              <w:spacing w:before="74"/>
              <w:ind w:left="11"/>
              <w:jc w:val="center"/>
              <w:rPr>
                <w:sz w:val="24"/>
              </w:rPr>
            </w:pPr>
            <w:r>
              <w:rPr>
                <w:sz w:val="24"/>
              </w:rPr>
              <w:t>2019</w:t>
            </w:r>
          </w:p>
        </w:tc>
        <w:tc>
          <w:tcPr>
            <w:tcW w:w="2155" w:type="dxa"/>
          </w:tcPr>
          <w:p>
            <w:pPr>
              <w:pStyle w:val="9"/>
              <w:spacing w:line="202" w:lineRule="exact"/>
              <w:ind w:left="96" w:right="88"/>
              <w:jc w:val="center"/>
              <w:rPr>
                <w:sz w:val="24"/>
              </w:rPr>
            </w:pPr>
            <w:r>
              <w:rPr>
                <w:sz w:val="24"/>
              </w:rPr>
              <w:t>全国高中数学联合</w:t>
            </w:r>
          </w:p>
          <w:p>
            <w:pPr>
              <w:pStyle w:val="9"/>
              <w:spacing w:line="258" w:lineRule="exact"/>
              <w:ind w:left="114" w:right="106"/>
              <w:jc w:val="center"/>
              <w:rPr>
                <w:sz w:val="24"/>
              </w:rPr>
            </w:pPr>
            <w:r>
              <w:rPr>
                <w:sz w:val="24"/>
              </w:rPr>
              <w:t>竞赛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29</w:t>
            </w:r>
          </w:p>
        </w:tc>
        <w:tc>
          <w:tcPr>
            <w:tcW w:w="923" w:type="dxa"/>
          </w:tcPr>
          <w:p>
            <w:pPr>
              <w:pStyle w:val="9"/>
              <w:spacing w:before="88"/>
              <w:ind w:left="198" w:right="192"/>
              <w:jc w:val="center"/>
              <w:rPr>
                <w:sz w:val="24"/>
              </w:rPr>
            </w:pPr>
            <w:r>
              <w:rPr>
                <w:sz w:val="24"/>
              </w:rPr>
              <w:t>数学</w:t>
            </w:r>
          </w:p>
        </w:tc>
        <w:tc>
          <w:tcPr>
            <w:tcW w:w="1076" w:type="dxa"/>
          </w:tcPr>
          <w:p>
            <w:pPr>
              <w:pStyle w:val="9"/>
              <w:spacing w:before="88"/>
              <w:ind w:left="157" w:right="149"/>
              <w:jc w:val="center"/>
              <w:rPr>
                <w:sz w:val="24"/>
              </w:rPr>
            </w:pPr>
            <w:r>
              <w:rPr>
                <w:sz w:val="24"/>
              </w:rPr>
              <w:t>陆金</w:t>
            </w:r>
          </w:p>
        </w:tc>
        <w:tc>
          <w:tcPr>
            <w:tcW w:w="760" w:type="dxa"/>
          </w:tcPr>
          <w:p>
            <w:pPr>
              <w:pStyle w:val="9"/>
              <w:spacing w:before="88"/>
              <w:ind w:right="247"/>
              <w:jc w:val="right"/>
              <w:rPr>
                <w:sz w:val="24"/>
              </w:rPr>
            </w:pPr>
            <w:r>
              <w:rPr>
                <w:sz w:val="24"/>
              </w:rPr>
              <w:t>21</w:t>
            </w:r>
          </w:p>
        </w:tc>
        <w:tc>
          <w:tcPr>
            <w:tcW w:w="992" w:type="dxa"/>
          </w:tcPr>
          <w:p>
            <w:pPr>
              <w:pStyle w:val="9"/>
              <w:spacing w:before="73"/>
              <w:ind w:left="11"/>
              <w:jc w:val="center"/>
              <w:rPr>
                <w:sz w:val="24"/>
              </w:rPr>
            </w:pPr>
            <w:r>
              <w:rPr>
                <w:sz w:val="24"/>
              </w:rPr>
              <w:t>2020</w:t>
            </w:r>
          </w:p>
        </w:tc>
        <w:tc>
          <w:tcPr>
            <w:tcW w:w="2155" w:type="dxa"/>
          </w:tcPr>
          <w:p>
            <w:pPr>
              <w:pStyle w:val="9"/>
              <w:spacing w:line="201" w:lineRule="exact"/>
              <w:ind w:left="96" w:right="88"/>
              <w:jc w:val="center"/>
              <w:rPr>
                <w:sz w:val="24"/>
              </w:rPr>
            </w:pPr>
            <w:r>
              <w:rPr>
                <w:sz w:val="24"/>
              </w:rPr>
              <w:t>全国中学生数学竞</w:t>
            </w:r>
          </w:p>
          <w:p>
            <w:pPr>
              <w:pStyle w:val="9"/>
              <w:spacing w:line="259" w:lineRule="exact"/>
              <w:ind w:left="8"/>
              <w:jc w:val="center"/>
              <w:rPr>
                <w:sz w:val="24"/>
              </w:rPr>
            </w:pPr>
            <w:r>
              <w:rPr>
                <w:sz w:val="24"/>
              </w:rPr>
              <w:t>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30</w:t>
            </w:r>
          </w:p>
        </w:tc>
        <w:tc>
          <w:tcPr>
            <w:tcW w:w="923" w:type="dxa"/>
          </w:tcPr>
          <w:p>
            <w:pPr>
              <w:pStyle w:val="9"/>
              <w:spacing w:before="88"/>
              <w:ind w:left="198" w:right="192"/>
              <w:jc w:val="center"/>
              <w:rPr>
                <w:sz w:val="24"/>
              </w:rPr>
            </w:pPr>
            <w:r>
              <w:rPr>
                <w:sz w:val="24"/>
              </w:rPr>
              <w:t>数学</w:t>
            </w:r>
          </w:p>
        </w:tc>
        <w:tc>
          <w:tcPr>
            <w:tcW w:w="1076" w:type="dxa"/>
          </w:tcPr>
          <w:p>
            <w:pPr>
              <w:pStyle w:val="9"/>
              <w:spacing w:before="88"/>
              <w:ind w:left="157" w:right="149"/>
              <w:jc w:val="center"/>
              <w:rPr>
                <w:sz w:val="24"/>
              </w:rPr>
            </w:pPr>
            <w:r>
              <w:rPr>
                <w:sz w:val="24"/>
              </w:rPr>
              <w:t>杨波</w:t>
            </w:r>
          </w:p>
        </w:tc>
        <w:tc>
          <w:tcPr>
            <w:tcW w:w="760" w:type="dxa"/>
          </w:tcPr>
          <w:p>
            <w:pPr>
              <w:pStyle w:val="9"/>
              <w:spacing w:before="88"/>
              <w:ind w:right="247"/>
              <w:jc w:val="right"/>
              <w:rPr>
                <w:sz w:val="24"/>
              </w:rPr>
            </w:pPr>
            <w:r>
              <w:rPr>
                <w:sz w:val="24"/>
              </w:rPr>
              <w:t>16</w:t>
            </w:r>
          </w:p>
        </w:tc>
        <w:tc>
          <w:tcPr>
            <w:tcW w:w="992" w:type="dxa"/>
          </w:tcPr>
          <w:p>
            <w:pPr>
              <w:pStyle w:val="9"/>
              <w:spacing w:before="73"/>
              <w:ind w:left="11"/>
              <w:jc w:val="center"/>
              <w:rPr>
                <w:sz w:val="24"/>
              </w:rPr>
            </w:pPr>
            <w:r>
              <w:rPr>
                <w:sz w:val="24"/>
              </w:rPr>
              <w:t>2020</w:t>
            </w:r>
          </w:p>
        </w:tc>
        <w:tc>
          <w:tcPr>
            <w:tcW w:w="2155" w:type="dxa"/>
          </w:tcPr>
          <w:p>
            <w:pPr>
              <w:pStyle w:val="9"/>
              <w:spacing w:line="242" w:lineRule="exact"/>
              <w:ind w:left="96" w:right="88"/>
              <w:jc w:val="center"/>
              <w:rPr>
                <w:sz w:val="24"/>
              </w:rPr>
            </w:pPr>
            <w:r>
              <w:rPr>
                <w:sz w:val="24"/>
              </w:rPr>
              <w:t>全国中学生数学联</w:t>
            </w:r>
          </w:p>
          <w:p>
            <w:pPr>
              <w:pStyle w:val="9"/>
              <w:spacing w:line="218" w:lineRule="exact"/>
              <w:ind w:left="8"/>
              <w:jc w:val="center"/>
              <w:rPr>
                <w:sz w:val="24"/>
              </w:rPr>
            </w:pPr>
            <w:r>
              <w:rPr>
                <w:sz w:val="24"/>
              </w:rPr>
              <w:t>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31</w:t>
            </w:r>
          </w:p>
        </w:tc>
        <w:tc>
          <w:tcPr>
            <w:tcW w:w="923" w:type="dxa"/>
          </w:tcPr>
          <w:p>
            <w:pPr>
              <w:pStyle w:val="9"/>
              <w:spacing w:before="207"/>
              <w:ind w:left="198" w:right="192"/>
              <w:jc w:val="center"/>
              <w:rPr>
                <w:sz w:val="24"/>
              </w:rPr>
            </w:pPr>
            <w:r>
              <w:rPr>
                <w:sz w:val="24"/>
              </w:rPr>
              <w:t>英语</w:t>
            </w:r>
          </w:p>
        </w:tc>
        <w:tc>
          <w:tcPr>
            <w:tcW w:w="1076" w:type="dxa"/>
          </w:tcPr>
          <w:p>
            <w:pPr>
              <w:pStyle w:val="9"/>
              <w:spacing w:before="207"/>
              <w:ind w:left="157" w:right="149"/>
              <w:jc w:val="center"/>
              <w:rPr>
                <w:sz w:val="24"/>
              </w:rPr>
            </w:pPr>
            <w:r>
              <w:rPr>
                <w:sz w:val="24"/>
              </w:rPr>
              <w:t>蔡莉</w:t>
            </w:r>
          </w:p>
        </w:tc>
        <w:tc>
          <w:tcPr>
            <w:tcW w:w="760" w:type="dxa"/>
          </w:tcPr>
          <w:p>
            <w:pPr>
              <w:pStyle w:val="9"/>
              <w:spacing w:before="207"/>
              <w:ind w:right="247"/>
              <w:jc w:val="right"/>
              <w:rPr>
                <w:sz w:val="24"/>
              </w:rPr>
            </w:pPr>
            <w:r>
              <w:rPr>
                <w:sz w:val="24"/>
              </w:rPr>
              <w:t>26</w:t>
            </w:r>
          </w:p>
        </w:tc>
        <w:tc>
          <w:tcPr>
            <w:tcW w:w="992" w:type="dxa"/>
          </w:tcPr>
          <w:p>
            <w:pPr>
              <w:pStyle w:val="9"/>
              <w:spacing w:before="193"/>
              <w:ind w:left="11"/>
              <w:jc w:val="center"/>
              <w:rPr>
                <w:sz w:val="24"/>
              </w:rPr>
            </w:pPr>
            <w:r>
              <w:rPr>
                <w:sz w:val="24"/>
              </w:rPr>
              <w:t>2021</w:t>
            </w:r>
          </w:p>
        </w:tc>
        <w:tc>
          <w:tcPr>
            <w:tcW w:w="2155" w:type="dxa"/>
          </w:tcPr>
          <w:p>
            <w:pPr>
              <w:pStyle w:val="9"/>
              <w:spacing w:before="99" w:line="187" w:lineRule="auto"/>
              <w:ind w:left="236" w:right="106" w:hanging="120"/>
              <w:rPr>
                <w:sz w:val="24"/>
              </w:rPr>
            </w:pPr>
            <w:r>
              <w:rPr>
                <w:sz w:val="24"/>
              </w:rPr>
              <w:t>外研社杯全国中学生外语素养大赛</w:t>
            </w:r>
          </w:p>
        </w:tc>
        <w:tc>
          <w:tcPr>
            <w:tcW w:w="1600" w:type="dxa"/>
          </w:tcPr>
          <w:p>
            <w:pPr>
              <w:pStyle w:val="9"/>
              <w:spacing w:before="5" w:line="187" w:lineRule="auto"/>
              <w:ind w:left="200" w:right="187"/>
              <w:jc w:val="center"/>
              <w:rPr>
                <w:sz w:val="24"/>
              </w:rPr>
            </w:pPr>
            <w:r>
              <w:rPr>
                <w:sz w:val="24"/>
              </w:rPr>
              <w:t>外研社杯素养大赛组委</w:t>
            </w:r>
          </w:p>
          <w:p>
            <w:pPr>
              <w:pStyle w:val="9"/>
              <w:spacing w:line="215" w:lineRule="exact"/>
              <w:ind w:left="11"/>
              <w:jc w:val="center"/>
              <w:rPr>
                <w:sz w:val="24"/>
              </w:rPr>
            </w:pPr>
            <w:r>
              <w:rPr>
                <w:sz w:val="24"/>
              </w:rPr>
              <w:t>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32</w:t>
            </w:r>
          </w:p>
        </w:tc>
        <w:tc>
          <w:tcPr>
            <w:tcW w:w="923" w:type="dxa"/>
          </w:tcPr>
          <w:p>
            <w:pPr>
              <w:pStyle w:val="9"/>
              <w:spacing w:before="87"/>
              <w:ind w:left="198" w:right="192"/>
              <w:jc w:val="center"/>
              <w:rPr>
                <w:sz w:val="24"/>
              </w:rPr>
            </w:pPr>
            <w:r>
              <w:rPr>
                <w:sz w:val="24"/>
              </w:rPr>
              <w:t>英语</w:t>
            </w:r>
          </w:p>
        </w:tc>
        <w:tc>
          <w:tcPr>
            <w:tcW w:w="1076" w:type="dxa"/>
          </w:tcPr>
          <w:p>
            <w:pPr>
              <w:pStyle w:val="9"/>
              <w:spacing w:before="87"/>
              <w:ind w:left="157" w:right="149"/>
              <w:jc w:val="center"/>
              <w:rPr>
                <w:sz w:val="24"/>
              </w:rPr>
            </w:pPr>
            <w:r>
              <w:rPr>
                <w:sz w:val="24"/>
              </w:rPr>
              <w:t>陈丽萍</w:t>
            </w:r>
          </w:p>
        </w:tc>
        <w:tc>
          <w:tcPr>
            <w:tcW w:w="760" w:type="dxa"/>
          </w:tcPr>
          <w:p>
            <w:pPr>
              <w:pStyle w:val="9"/>
              <w:spacing w:before="87"/>
              <w:ind w:right="247"/>
              <w:jc w:val="right"/>
              <w:rPr>
                <w:sz w:val="24"/>
              </w:rPr>
            </w:pPr>
            <w:r>
              <w:rPr>
                <w:sz w:val="24"/>
              </w:rPr>
              <w:t>19</w:t>
            </w:r>
          </w:p>
        </w:tc>
        <w:tc>
          <w:tcPr>
            <w:tcW w:w="992" w:type="dxa"/>
          </w:tcPr>
          <w:p>
            <w:pPr>
              <w:pStyle w:val="9"/>
              <w:spacing w:before="72"/>
              <w:ind w:left="11"/>
              <w:jc w:val="center"/>
              <w:rPr>
                <w:sz w:val="24"/>
              </w:rPr>
            </w:pPr>
            <w:r>
              <w:rPr>
                <w:sz w:val="24"/>
              </w:rPr>
              <w:t>2021</w:t>
            </w:r>
          </w:p>
        </w:tc>
        <w:tc>
          <w:tcPr>
            <w:tcW w:w="2155" w:type="dxa"/>
          </w:tcPr>
          <w:p>
            <w:pPr>
              <w:pStyle w:val="9"/>
              <w:spacing w:line="241" w:lineRule="exact"/>
              <w:ind w:left="96" w:right="88"/>
              <w:jc w:val="center"/>
              <w:rPr>
                <w:sz w:val="24"/>
              </w:rPr>
            </w:pPr>
            <w:r>
              <w:rPr>
                <w:sz w:val="24"/>
              </w:rPr>
              <w:t>全国中学生英语竞</w:t>
            </w:r>
          </w:p>
          <w:p>
            <w:pPr>
              <w:pStyle w:val="9"/>
              <w:spacing w:line="219" w:lineRule="exact"/>
              <w:ind w:left="8"/>
              <w:jc w:val="center"/>
              <w:rPr>
                <w:sz w:val="24"/>
              </w:rPr>
            </w:pPr>
            <w:r>
              <w:rPr>
                <w:sz w:val="24"/>
              </w:rPr>
              <w:t>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33</w:t>
            </w:r>
          </w:p>
        </w:tc>
        <w:tc>
          <w:tcPr>
            <w:tcW w:w="923" w:type="dxa"/>
          </w:tcPr>
          <w:p>
            <w:pPr>
              <w:pStyle w:val="9"/>
              <w:spacing w:before="86"/>
              <w:ind w:left="198" w:right="192"/>
              <w:jc w:val="center"/>
              <w:rPr>
                <w:sz w:val="24"/>
              </w:rPr>
            </w:pPr>
            <w:r>
              <w:rPr>
                <w:sz w:val="24"/>
              </w:rPr>
              <w:t>英语</w:t>
            </w:r>
          </w:p>
        </w:tc>
        <w:tc>
          <w:tcPr>
            <w:tcW w:w="1076" w:type="dxa"/>
          </w:tcPr>
          <w:p>
            <w:pPr>
              <w:pStyle w:val="9"/>
              <w:spacing w:before="86"/>
              <w:ind w:left="157" w:right="149"/>
              <w:jc w:val="center"/>
              <w:rPr>
                <w:sz w:val="24"/>
              </w:rPr>
            </w:pPr>
            <w:r>
              <w:rPr>
                <w:sz w:val="24"/>
              </w:rPr>
              <w:t>顾慧艳</w:t>
            </w:r>
          </w:p>
        </w:tc>
        <w:tc>
          <w:tcPr>
            <w:tcW w:w="760" w:type="dxa"/>
          </w:tcPr>
          <w:p>
            <w:pPr>
              <w:pStyle w:val="9"/>
              <w:spacing w:before="86"/>
              <w:ind w:right="307"/>
              <w:jc w:val="right"/>
              <w:rPr>
                <w:sz w:val="24"/>
              </w:rPr>
            </w:pPr>
            <w:r>
              <w:rPr>
                <w:sz w:val="24"/>
              </w:rPr>
              <w:t>8</w:t>
            </w:r>
          </w:p>
        </w:tc>
        <w:tc>
          <w:tcPr>
            <w:tcW w:w="992" w:type="dxa"/>
          </w:tcPr>
          <w:p>
            <w:pPr>
              <w:pStyle w:val="9"/>
              <w:spacing w:before="72"/>
              <w:ind w:left="11"/>
              <w:jc w:val="center"/>
              <w:rPr>
                <w:sz w:val="24"/>
              </w:rPr>
            </w:pPr>
            <w:r>
              <w:rPr>
                <w:sz w:val="24"/>
              </w:rPr>
              <w:t>2021</w:t>
            </w:r>
          </w:p>
        </w:tc>
        <w:tc>
          <w:tcPr>
            <w:tcW w:w="2155" w:type="dxa"/>
          </w:tcPr>
          <w:p>
            <w:pPr>
              <w:pStyle w:val="9"/>
              <w:spacing w:line="240" w:lineRule="exact"/>
              <w:ind w:left="96" w:right="88"/>
              <w:jc w:val="center"/>
              <w:rPr>
                <w:sz w:val="24"/>
              </w:rPr>
            </w:pPr>
            <w:r>
              <w:rPr>
                <w:sz w:val="24"/>
              </w:rPr>
              <w:t>全国中学生英语竞</w:t>
            </w:r>
          </w:p>
          <w:p>
            <w:pPr>
              <w:pStyle w:val="9"/>
              <w:spacing w:line="220" w:lineRule="exact"/>
              <w:ind w:left="8"/>
              <w:jc w:val="center"/>
              <w:rPr>
                <w:sz w:val="24"/>
              </w:rPr>
            </w:pPr>
            <w:r>
              <w:rPr>
                <w:sz w:val="24"/>
              </w:rPr>
              <w:t>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4" w:hRule="atLeast"/>
        </w:trPr>
        <w:tc>
          <w:tcPr>
            <w:tcW w:w="616" w:type="dxa"/>
          </w:tcPr>
          <w:p>
            <w:pPr>
              <w:pStyle w:val="9"/>
              <w:spacing w:before="64"/>
              <w:ind w:right="176"/>
              <w:jc w:val="right"/>
              <w:rPr>
                <w:sz w:val="24"/>
              </w:rPr>
            </w:pPr>
            <w:r>
              <w:rPr>
                <w:sz w:val="24"/>
              </w:rPr>
              <w:t>34</w:t>
            </w:r>
          </w:p>
        </w:tc>
        <w:tc>
          <w:tcPr>
            <w:tcW w:w="923" w:type="dxa"/>
          </w:tcPr>
          <w:p>
            <w:pPr>
              <w:pStyle w:val="9"/>
              <w:spacing w:before="64"/>
              <w:ind w:left="198" w:right="192"/>
              <w:jc w:val="center"/>
              <w:rPr>
                <w:sz w:val="24"/>
              </w:rPr>
            </w:pPr>
            <w:r>
              <w:rPr>
                <w:sz w:val="24"/>
              </w:rPr>
              <w:t>英语</w:t>
            </w:r>
          </w:p>
        </w:tc>
        <w:tc>
          <w:tcPr>
            <w:tcW w:w="1076" w:type="dxa"/>
          </w:tcPr>
          <w:p>
            <w:pPr>
              <w:pStyle w:val="9"/>
              <w:spacing w:before="64"/>
              <w:ind w:left="157" w:right="149"/>
              <w:jc w:val="center"/>
              <w:rPr>
                <w:sz w:val="24"/>
              </w:rPr>
            </w:pPr>
            <w:r>
              <w:rPr>
                <w:sz w:val="24"/>
              </w:rPr>
              <w:t>顾晓春</w:t>
            </w:r>
          </w:p>
        </w:tc>
        <w:tc>
          <w:tcPr>
            <w:tcW w:w="760" w:type="dxa"/>
          </w:tcPr>
          <w:p>
            <w:pPr>
              <w:pStyle w:val="9"/>
              <w:spacing w:before="64"/>
              <w:ind w:right="247"/>
              <w:jc w:val="right"/>
              <w:rPr>
                <w:sz w:val="24"/>
              </w:rPr>
            </w:pPr>
            <w:r>
              <w:rPr>
                <w:sz w:val="24"/>
              </w:rPr>
              <w:t>19</w:t>
            </w:r>
          </w:p>
        </w:tc>
        <w:tc>
          <w:tcPr>
            <w:tcW w:w="992" w:type="dxa"/>
          </w:tcPr>
          <w:p>
            <w:pPr>
              <w:pStyle w:val="9"/>
              <w:spacing w:before="50"/>
              <w:ind w:left="11"/>
              <w:jc w:val="center"/>
              <w:rPr>
                <w:sz w:val="24"/>
              </w:rPr>
            </w:pPr>
            <w:r>
              <w:rPr>
                <w:sz w:val="24"/>
              </w:rPr>
              <w:t>2021</w:t>
            </w:r>
          </w:p>
        </w:tc>
        <w:tc>
          <w:tcPr>
            <w:tcW w:w="2155" w:type="dxa"/>
          </w:tcPr>
          <w:p>
            <w:pPr>
              <w:pStyle w:val="9"/>
              <w:spacing w:before="64"/>
              <w:ind w:left="96" w:right="88"/>
              <w:jc w:val="center"/>
              <w:rPr>
                <w:sz w:val="24"/>
              </w:rPr>
            </w:pPr>
            <w:r>
              <w:rPr>
                <w:sz w:val="24"/>
              </w:rPr>
              <w:t>全国中学生外语素</w:t>
            </w:r>
          </w:p>
        </w:tc>
        <w:tc>
          <w:tcPr>
            <w:tcW w:w="1600" w:type="dxa"/>
          </w:tcPr>
          <w:p>
            <w:pPr>
              <w:pStyle w:val="9"/>
              <w:spacing w:before="50"/>
              <w:ind w:left="200"/>
              <w:rPr>
                <w:sz w:val="24"/>
              </w:rPr>
            </w:pPr>
            <w:r>
              <w:rPr>
                <w:sz w:val="24"/>
              </w:rPr>
              <w:t>全国中学生</w:t>
            </w:r>
          </w:p>
        </w:tc>
        <w:tc>
          <w:tcPr>
            <w:tcW w:w="950" w:type="dxa"/>
          </w:tcPr>
          <w:p>
            <w:pPr>
              <w:pStyle w:val="9"/>
              <w:spacing w:before="64"/>
              <w:ind w:left="115"/>
              <w:rPr>
                <w:sz w:val="24"/>
              </w:rPr>
            </w:pPr>
            <w:r>
              <w:rPr>
                <w:sz w:val="24"/>
              </w:rPr>
              <w:t>指导奖</w:t>
            </w:r>
          </w:p>
        </w:tc>
      </w:tr>
    </w:tbl>
    <w:p>
      <w:pPr>
        <w:spacing w:after="0"/>
        <w:rPr>
          <w:sz w:val="24"/>
        </w:rPr>
        <w:sectPr>
          <w:pgSz w:w="11910" w:h="16840"/>
          <w:pgMar w:top="1560" w:right="760" w:bottom="130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923"/>
        <w:gridCol w:w="1076"/>
        <w:gridCol w:w="760"/>
        <w:gridCol w:w="992"/>
        <w:gridCol w:w="2155"/>
        <w:gridCol w:w="160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rPr>
                <w:rFonts w:ascii="Times New Roman"/>
                <w:sz w:val="22"/>
              </w:rPr>
            </w:pPr>
          </w:p>
        </w:tc>
        <w:tc>
          <w:tcPr>
            <w:tcW w:w="923" w:type="dxa"/>
          </w:tcPr>
          <w:p>
            <w:pPr>
              <w:pStyle w:val="9"/>
              <w:rPr>
                <w:rFonts w:ascii="Times New Roman"/>
                <w:sz w:val="22"/>
              </w:rPr>
            </w:pPr>
          </w:p>
        </w:tc>
        <w:tc>
          <w:tcPr>
            <w:tcW w:w="1076" w:type="dxa"/>
          </w:tcPr>
          <w:p>
            <w:pPr>
              <w:pStyle w:val="9"/>
              <w:rPr>
                <w:rFonts w:ascii="Times New Roman"/>
                <w:sz w:val="22"/>
              </w:rPr>
            </w:pPr>
          </w:p>
        </w:tc>
        <w:tc>
          <w:tcPr>
            <w:tcW w:w="760" w:type="dxa"/>
          </w:tcPr>
          <w:p>
            <w:pPr>
              <w:pStyle w:val="9"/>
              <w:rPr>
                <w:rFonts w:ascii="Times New Roman"/>
                <w:sz w:val="22"/>
              </w:rPr>
            </w:pPr>
          </w:p>
        </w:tc>
        <w:tc>
          <w:tcPr>
            <w:tcW w:w="992" w:type="dxa"/>
          </w:tcPr>
          <w:p>
            <w:pPr>
              <w:pStyle w:val="9"/>
              <w:rPr>
                <w:rFonts w:ascii="Times New Roman"/>
                <w:sz w:val="22"/>
              </w:rPr>
            </w:pPr>
          </w:p>
        </w:tc>
        <w:tc>
          <w:tcPr>
            <w:tcW w:w="2155" w:type="dxa"/>
          </w:tcPr>
          <w:p>
            <w:pPr>
              <w:pStyle w:val="9"/>
              <w:spacing w:line="274" w:lineRule="exact"/>
              <w:ind w:left="716"/>
              <w:rPr>
                <w:sz w:val="24"/>
              </w:rPr>
            </w:pPr>
            <w:r>
              <w:rPr>
                <w:sz w:val="24"/>
              </w:rPr>
              <w:t>养大赛</w:t>
            </w:r>
          </w:p>
        </w:tc>
        <w:tc>
          <w:tcPr>
            <w:tcW w:w="1600" w:type="dxa"/>
          </w:tcPr>
          <w:p>
            <w:pPr>
              <w:pStyle w:val="9"/>
              <w:spacing w:line="226" w:lineRule="exact"/>
              <w:ind w:left="200"/>
              <w:rPr>
                <w:sz w:val="24"/>
              </w:rPr>
            </w:pPr>
            <w:r>
              <w:rPr>
                <w:sz w:val="24"/>
              </w:rPr>
              <w:t>外语素养大</w:t>
            </w:r>
          </w:p>
          <w:p>
            <w:pPr>
              <w:pStyle w:val="9"/>
              <w:spacing w:line="234" w:lineRule="exact"/>
              <w:ind w:left="320"/>
              <w:rPr>
                <w:sz w:val="24"/>
              </w:rPr>
            </w:pPr>
            <w:r>
              <w:rPr>
                <w:sz w:val="24"/>
              </w:rPr>
              <w:t>赛组委会</w:t>
            </w:r>
          </w:p>
        </w:tc>
        <w:tc>
          <w:tcPr>
            <w:tcW w:w="95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35</w:t>
            </w:r>
          </w:p>
        </w:tc>
        <w:tc>
          <w:tcPr>
            <w:tcW w:w="923" w:type="dxa"/>
          </w:tcPr>
          <w:p>
            <w:pPr>
              <w:pStyle w:val="9"/>
              <w:spacing w:before="206"/>
              <w:ind w:left="198" w:right="192"/>
              <w:jc w:val="center"/>
              <w:rPr>
                <w:sz w:val="24"/>
              </w:rPr>
            </w:pPr>
            <w:r>
              <w:rPr>
                <w:sz w:val="24"/>
              </w:rPr>
              <w:t>英语</w:t>
            </w:r>
          </w:p>
        </w:tc>
        <w:tc>
          <w:tcPr>
            <w:tcW w:w="1076" w:type="dxa"/>
          </w:tcPr>
          <w:p>
            <w:pPr>
              <w:pStyle w:val="9"/>
              <w:spacing w:before="206"/>
              <w:ind w:left="157" w:right="149"/>
              <w:jc w:val="center"/>
              <w:rPr>
                <w:sz w:val="24"/>
              </w:rPr>
            </w:pPr>
            <w:r>
              <w:rPr>
                <w:sz w:val="24"/>
              </w:rPr>
              <w:t>黄烨</w:t>
            </w:r>
          </w:p>
        </w:tc>
        <w:tc>
          <w:tcPr>
            <w:tcW w:w="760" w:type="dxa"/>
          </w:tcPr>
          <w:p>
            <w:pPr>
              <w:pStyle w:val="9"/>
              <w:spacing w:before="206"/>
              <w:ind w:right="307"/>
              <w:jc w:val="right"/>
              <w:rPr>
                <w:sz w:val="24"/>
              </w:rPr>
            </w:pPr>
            <w:r>
              <w:rPr>
                <w:sz w:val="24"/>
              </w:rPr>
              <w:t>4</w:t>
            </w:r>
          </w:p>
        </w:tc>
        <w:tc>
          <w:tcPr>
            <w:tcW w:w="992" w:type="dxa"/>
          </w:tcPr>
          <w:p>
            <w:pPr>
              <w:pStyle w:val="9"/>
              <w:spacing w:before="194"/>
              <w:ind w:left="11"/>
              <w:jc w:val="center"/>
              <w:rPr>
                <w:sz w:val="24"/>
              </w:rPr>
            </w:pPr>
            <w:r>
              <w:rPr>
                <w:sz w:val="24"/>
              </w:rPr>
              <w:t>2020</w:t>
            </w:r>
          </w:p>
        </w:tc>
        <w:tc>
          <w:tcPr>
            <w:tcW w:w="2155" w:type="dxa"/>
          </w:tcPr>
          <w:p>
            <w:pPr>
              <w:pStyle w:val="9"/>
              <w:spacing w:before="139" w:line="187" w:lineRule="auto"/>
              <w:ind w:left="716" w:right="106" w:hanging="600"/>
              <w:rPr>
                <w:sz w:val="24"/>
              </w:rPr>
            </w:pPr>
            <w:r>
              <w:rPr>
                <w:sz w:val="24"/>
              </w:rPr>
              <w:t>全国中学生外语素养大赛</w:t>
            </w:r>
          </w:p>
        </w:tc>
        <w:tc>
          <w:tcPr>
            <w:tcW w:w="1600" w:type="dxa"/>
          </w:tcPr>
          <w:p>
            <w:pPr>
              <w:pStyle w:val="9"/>
              <w:spacing w:before="7" w:line="187" w:lineRule="auto"/>
              <w:ind w:left="200" w:right="187"/>
              <w:rPr>
                <w:sz w:val="24"/>
              </w:rPr>
            </w:pPr>
            <w:r>
              <w:rPr>
                <w:spacing w:val="-4"/>
                <w:sz w:val="24"/>
              </w:rPr>
              <w:t>全国中学生外语素养大</w:t>
            </w:r>
          </w:p>
          <w:p>
            <w:pPr>
              <w:pStyle w:val="9"/>
              <w:spacing w:line="213" w:lineRule="exact"/>
              <w:ind w:left="320"/>
              <w:rPr>
                <w:sz w:val="24"/>
              </w:rPr>
            </w:pPr>
            <w:r>
              <w:rPr>
                <w:sz w:val="24"/>
              </w:rPr>
              <w:t>赛组委会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16" w:type="dxa"/>
          </w:tcPr>
          <w:p>
            <w:pPr>
              <w:pStyle w:val="9"/>
              <w:spacing w:before="7"/>
              <w:rPr>
                <w:b/>
                <w:sz w:val="25"/>
              </w:rPr>
            </w:pPr>
          </w:p>
          <w:p>
            <w:pPr>
              <w:pStyle w:val="9"/>
              <w:spacing w:before="1"/>
              <w:ind w:right="176"/>
              <w:jc w:val="right"/>
              <w:rPr>
                <w:sz w:val="24"/>
              </w:rPr>
            </w:pPr>
            <w:r>
              <w:rPr>
                <w:sz w:val="24"/>
              </w:rPr>
              <w:t>36</w:t>
            </w:r>
          </w:p>
        </w:tc>
        <w:tc>
          <w:tcPr>
            <w:tcW w:w="923" w:type="dxa"/>
          </w:tcPr>
          <w:p>
            <w:pPr>
              <w:pStyle w:val="9"/>
              <w:spacing w:before="7"/>
              <w:rPr>
                <w:b/>
                <w:sz w:val="25"/>
              </w:rPr>
            </w:pPr>
          </w:p>
          <w:p>
            <w:pPr>
              <w:pStyle w:val="9"/>
              <w:spacing w:before="1"/>
              <w:ind w:left="198" w:right="192"/>
              <w:jc w:val="center"/>
              <w:rPr>
                <w:sz w:val="24"/>
              </w:rPr>
            </w:pPr>
            <w:r>
              <w:rPr>
                <w:sz w:val="24"/>
              </w:rPr>
              <w:t>英语</w:t>
            </w:r>
          </w:p>
        </w:tc>
        <w:tc>
          <w:tcPr>
            <w:tcW w:w="1076" w:type="dxa"/>
          </w:tcPr>
          <w:p>
            <w:pPr>
              <w:pStyle w:val="9"/>
              <w:spacing w:before="7"/>
              <w:rPr>
                <w:b/>
                <w:sz w:val="25"/>
              </w:rPr>
            </w:pPr>
          </w:p>
          <w:p>
            <w:pPr>
              <w:pStyle w:val="9"/>
              <w:spacing w:before="1"/>
              <w:ind w:left="157" w:right="149"/>
              <w:jc w:val="center"/>
              <w:rPr>
                <w:sz w:val="24"/>
              </w:rPr>
            </w:pPr>
            <w:r>
              <w:rPr>
                <w:sz w:val="24"/>
              </w:rPr>
              <w:t>姜旭刚</w:t>
            </w:r>
          </w:p>
        </w:tc>
        <w:tc>
          <w:tcPr>
            <w:tcW w:w="760" w:type="dxa"/>
          </w:tcPr>
          <w:p>
            <w:pPr>
              <w:pStyle w:val="9"/>
              <w:spacing w:before="7"/>
              <w:rPr>
                <w:b/>
                <w:sz w:val="25"/>
              </w:rPr>
            </w:pPr>
          </w:p>
          <w:p>
            <w:pPr>
              <w:pStyle w:val="9"/>
              <w:spacing w:before="1"/>
              <w:ind w:right="247"/>
              <w:jc w:val="right"/>
              <w:rPr>
                <w:sz w:val="24"/>
              </w:rPr>
            </w:pPr>
            <w:r>
              <w:rPr>
                <w:sz w:val="24"/>
              </w:rPr>
              <w:t>26</w:t>
            </w:r>
          </w:p>
        </w:tc>
        <w:tc>
          <w:tcPr>
            <w:tcW w:w="992" w:type="dxa"/>
          </w:tcPr>
          <w:p>
            <w:pPr>
              <w:pStyle w:val="9"/>
              <w:spacing w:before="6"/>
              <w:rPr>
                <w:b/>
                <w:sz w:val="24"/>
              </w:rPr>
            </w:pPr>
          </w:p>
          <w:p>
            <w:pPr>
              <w:pStyle w:val="9"/>
              <w:ind w:left="11"/>
              <w:jc w:val="center"/>
              <w:rPr>
                <w:sz w:val="24"/>
              </w:rPr>
            </w:pPr>
            <w:r>
              <w:rPr>
                <w:sz w:val="24"/>
              </w:rPr>
              <w:t>2019</w:t>
            </w:r>
          </w:p>
        </w:tc>
        <w:tc>
          <w:tcPr>
            <w:tcW w:w="2155" w:type="dxa"/>
          </w:tcPr>
          <w:p>
            <w:pPr>
              <w:pStyle w:val="9"/>
              <w:spacing w:before="2"/>
              <w:rPr>
                <w:b/>
                <w:sz w:val="17"/>
              </w:rPr>
            </w:pPr>
          </w:p>
          <w:p>
            <w:pPr>
              <w:pStyle w:val="9"/>
              <w:spacing w:line="187" w:lineRule="auto"/>
              <w:ind w:left="716" w:right="106" w:hanging="600"/>
              <w:rPr>
                <w:sz w:val="24"/>
              </w:rPr>
            </w:pPr>
            <w:r>
              <w:rPr>
                <w:sz w:val="24"/>
              </w:rPr>
              <w:t>全国中学生英语能力测评</w:t>
            </w:r>
          </w:p>
        </w:tc>
        <w:tc>
          <w:tcPr>
            <w:tcW w:w="1600" w:type="dxa"/>
          </w:tcPr>
          <w:p>
            <w:pPr>
              <w:pStyle w:val="9"/>
              <w:spacing w:before="6" w:line="187" w:lineRule="auto"/>
              <w:ind w:left="200" w:right="187"/>
              <w:jc w:val="both"/>
              <w:rPr>
                <w:sz w:val="24"/>
              </w:rPr>
            </w:pPr>
            <w:r>
              <w:rPr>
                <w:sz w:val="24"/>
              </w:rPr>
              <w:t>全国中学生外语能力测评大赛组委</w:t>
            </w:r>
          </w:p>
          <w:p>
            <w:pPr>
              <w:pStyle w:val="9"/>
              <w:spacing w:line="214" w:lineRule="exact"/>
              <w:ind w:left="11"/>
              <w:jc w:val="center"/>
              <w:rPr>
                <w:sz w:val="24"/>
              </w:rPr>
            </w:pPr>
            <w:r>
              <w:rPr>
                <w:sz w:val="24"/>
              </w:rPr>
              <w:t>会</w:t>
            </w:r>
          </w:p>
        </w:tc>
        <w:tc>
          <w:tcPr>
            <w:tcW w:w="950" w:type="dxa"/>
          </w:tcPr>
          <w:p>
            <w:pPr>
              <w:pStyle w:val="9"/>
              <w:spacing w:before="7"/>
              <w:rPr>
                <w:b/>
                <w:sz w:val="25"/>
              </w:rPr>
            </w:pPr>
          </w:p>
          <w:p>
            <w:pPr>
              <w:pStyle w:val="9"/>
              <w:spacing w:before="1"/>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37</w:t>
            </w:r>
          </w:p>
        </w:tc>
        <w:tc>
          <w:tcPr>
            <w:tcW w:w="923" w:type="dxa"/>
          </w:tcPr>
          <w:p>
            <w:pPr>
              <w:pStyle w:val="9"/>
              <w:spacing w:before="88"/>
              <w:ind w:left="198" w:right="192"/>
              <w:jc w:val="center"/>
              <w:rPr>
                <w:sz w:val="24"/>
              </w:rPr>
            </w:pPr>
            <w:r>
              <w:rPr>
                <w:sz w:val="24"/>
              </w:rPr>
              <w:t>英语</w:t>
            </w:r>
          </w:p>
        </w:tc>
        <w:tc>
          <w:tcPr>
            <w:tcW w:w="1076" w:type="dxa"/>
          </w:tcPr>
          <w:p>
            <w:pPr>
              <w:pStyle w:val="9"/>
              <w:spacing w:before="88"/>
              <w:ind w:left="157" w:right="149"/>
              <w:jc w:val="center"/>
              <w:rPr>
                <w:sz w:val="24"/>
              </w:rPr>
            </w:pPr>
            <w:r>
              <w:rPr>
                <w:sz w:val="24"/>
              </w:rPr>
              <w:t>蒋建华</w:t>
            </w:r>
          </w:p>
        </w:tc>
        <w:tc>
          <w:tcPr>
            <w:tcW w:w="760" w:type="dxa"/>
          </w:tcPr>
          <w:p>
            <w:pPr>
              <w:pStyle w:val="9"/>
              <w:spacing w:before="88"/>
              <w:ind w:right="247"/>
              <w:jc w:val="right"/>
              <w:rPr>
                <w:sz w:val="24"/>
              </w:rPr>
            </w:pPr>
            <w:r>
              <w:rPr>
                <w:sz w:val="24"/>
              </w:rPr>
              <w:t>27</w:t>
            </w:r>
          </w:p>
        </w:tc>
        <w:tc>
          <w:tcPr>
            <w:tcW w:w="992" w:type="dxa"/>
          </w:tcPr>
          <w:p>
            <w:pPr>
              <w:pStyle w:val="9"/>
              <w:spacing w:before="73"/>
              <w:ind w:left="11"/>
              <w:jc w:val="center"/>
              <w:rPr>
                <w:sz w:val="24"/>
              </w:rPr>
            </w:pPr>
            <w:r>
              <w:rPr>
                <w:sz w:val="24"/>
              </w:rPr>
              <w:t>2021</w:t>
            </w:r>
          </w:p>
        </w:tc>
        <w:tc>
          <w:tcPr>
            <w:tcW w:w="2155" w:type="dxa"/>
          </w:tcPr>
          <w:p>
            <w:pPr>
              <w:pStyle w:val="9"/>
              <w:spacing w:line="242" w:lineRule="exact"/>
              <w:ind w:left="96" w:right="88"/>
              <w:jc w:val="center"/>
              <w:rPr>
                <w:sz w:val="24"/>
              </w:rPr>
            </w:pPr>
            <w:r>
              <w:rPr>
                <w:sz w:val="24"/>
              </w:rPr>
              <w:t>全国中学生英语竞</w:t>
            </w:r>
          </w:p>
          <w:p>
            <w:pPr>
              <w:pStyle w:val="9"/>
              <w:spacing w:line="218" w:lineRule="exact"/>
              <w:ind w:left="8"/>
              <w:jc w:val="center"/>
              <w:rPr>
                <w:sz w:val="24"/>
              </w:rPr>
            </w:pPr>
            <w:r>
              <w:rPr>
                <w:sz w:val="24"/>
              </w:rPr>
              <w:t>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38</w:t>
            </w:r>
          </w:p>
        </w:tc>
        <w:tc>
          <w:tcPr>
            <w:tcW w:w="923" w:type="dxa"/>
          </w:tcPr>
          <w:p>
            <w:pPr>
              <w:pStyle w:val="9"/>
              <w:spacing w:before="87"/>
              <w:ind w:left="198" w:right="192"/>
              <w:jc w:val="center"/>
              <w:rPr>
                <w:sz w:val="24"/>
              </w:rPr>
            </w:pPr>
            <w:r>
              <w:rPr>
                <w:sz w:val="24"/>
              </w:rPr>
              <w:t>英语</w:t>
            </w:r>
          </w:p>
        </w:tc>
        <w:tc>
          <w:tcPr>
            <w:tcW w:w="1076" w:type="dxa"/>
          </w:tcPr>
          <w:p>
            <w:pPr>
              <w:pStyle w:val="9"/>
              <w:spacing w:before="87"/>
              <w:ind w:left="157" w:right="149"/>
              <w:jc w:val="center"/>
              <w:rPr>
                <w:sz w:val="24"/>
              </w:rPr>
            </w:pPr>
            <w:r>
              <w:rPr>
                <w:sz w:val="24"/>
              </w:rPr>
              <w:t>刘海艳</w:t>
            </w:r>
          </w:p>
        </w:tc>
        <w:tc>
          <w:tcPr>
            <w:tcW w:w="760" w:type="dxa"/>
          </w:tcPr>
          <w:p>
            <w:pPr>
              <w:pStyle w:val="9"/>
              <w:spacing w:before="87"/>
              <w:ind w:right="307"/>
              <w:jc w:val="right"/>
              <w:rPr>
                <w:sz w:val="24"/>
              </w:rPr>
            </w:pPr>
            <w:r>
              <w:rPr>
                <w:sz w:val="24"/>
              </w:rPr>
              <w:t>5</w:t>
            </w:r>
          </w:p>
        </w:tc>
        <w:tc>
          <w:tcPr>
            <w:tcW w:w="992" w:type="dxa"/>
          </w:tcPr>
          <w:p>
            <w:pPr>
              <w:pStyle w:val="9"/>
              <w:spacing w:before="73"/>
              <w:ind w:left="11"/>
              <w:jc w:val="center"/>
              <w:rPr>
                <w:sz w:val="24"/>
              </w:rPr>
            </w:pPr>
            <w:r>
              <w:rPr>
                <w:sz w:val="24"/>
              </w:rPr>
              <w:t>2020</w:t>
            </w:r>
          </w:p>
        </w:tc>
        <w:tc>
          <w:tcPr>
            <w:tcW w:w="2155" w:type="dxa"/>
          </w:tcPr>
          <w:p>
            <w:pPr>
              <w:pStyle w:val="9"/>
              <w:spacing w:line="241" w:lineRule="exact"/>
              <w:ind w:left="96" w:right="88"/>
              <w:jc w:val="center"/>
              <w:rPr>
                <w:sz w:val="24"/>
              </w:rPr>
            </w:pPr>
            <w:r>
              <w:rPr>
                <w:sz w:val="24"/>
              </w:rPr>
              <w:t>全国中学生英语竞</w:t>
            </w:r>
          </w:p>
          <w:p>
            <w:pPr>
              <w:pStyle w:val="9"/>
              <w:spacing w:line="219" w:lineRule="exact"/>
              <w:ind w:left="8"/>
              <w:jc w:val="center"/>
              <w:rPr>
                <w:sz w:val="24"/>
              </w:rPr>
            </w:pPr>
            <w:r>
              <w:rPr>
                <w:sz w:val="24"/>
              </w:rPr>
              <w:t>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39</w:t>
            </w:r>
          </w:p>
        </w:tc>
        <w:tc>
          <w:tcPr>
            <w:tcW w:w="923" w:type="dxa"/>
          </w:tcPr>
          <w:p>
            <w:pPr>
              <w:pStyle w:val="9"/>
              <w:spacing w:before="87"/>
              <w:ind w:left="198" w:right="192"/>
              <w:jc w:val="center"/>
              <w:rPr>
                <w:sz w:val="24"/>
              </w:rPr>
            </w:pPr>
            <w:r>
              <w:rPr>
                <w:sz w:val="24"/>
              </w:rPr>
              <w:t>英语</w:t>
            </w:r>
          </w:p>
        </w:tc>
        <w:tc>
          <w:tcPr>
            <w:tcW w:w="1076" w:type="dxa"/>
          </w:tcPr>
          <w:p>
            <w:pPr>
              <w:pStyle w:val="9"/>
              <w:spacing w:before="87"/>
              <w:ind w:left="157" w:right="149"/>
              <w:jc w:val="center"/>
              <w:rPr>
                <w:sz w:val="24"/>
              </w:rPr>
            </w:pPr>
            <w:r>
              <w:rPr>
                <w:sz w:val="24"/>
              </w:rPr>
              <w:t>刘华</w:t>
            </w:r>
          </w:p>
        </w:tc>
        <w:tc>
          <w:tcPr>
            <w:tcW w:w="760" w:type="dxa"/>
          </w:tcPr>
          <w:p>
            <w:pPr>
              <w:pStyle w:val="9"/>
              <w:spacing w:before="87"/>
              <w:ind w:right="247"/>
              <w:jc w:val="right"/>
              <w:rPr>
                <w:sz w:val="24"/>
              </w:rPr>
            </w:pPr>
            <w:r>
              <w:rPr>
                <w:sz w:val="24"/>
              </w:rPr>
              <w:t>18</w:t>
            </w:r>
          </w:p>
        </w:tc>
        <w:tc>
          <w:tcPr>
            <w:tcW w:w="992" w:type="dxa"/>
          </w:tcPr>
          <w:p>
            <w:pPr>
              <w:pStyle w:val="9"/>
              <w:spacing w:before="72"/>
              <w:ind w:left="11"/>
              <w:jc w:val="center"/>
              <w:rPr>
                <w:sz w:val="24"/>
              </w:rPr>
            </w:pPr>
            <w:r>
              <w:rPr>
                <w:sz w:val="24"/>
              </w:rPr>
              <w:t>2021</w:t>
            </w:r>
          </w:p>
        </w:tc>
        <w:tc>
          <w:tcPr>
            <w:tcW w:w="2155" w:type="dxa"/>
          </w:tcPr>
          <w:p>
            <w:pPr>
              <w:pStyle w:val="9"/>
              <w:spacing w:line="241" w:lineRule="exact"/>
              <w:ind w:left="96" w:right="88"/>
              <w:jc w:val="center"/>
              <w:rPr>
                <w:sz w:val="24"/>
              </w:rPr>
            </w:pPr>
            <w:r>
              <w:rPr>
                <w:sz w:val="24"/>
              </w:rPr>
              <w:t>全国中学生英语能</w:t>
            </w:r>
          </w:p>
          <w:p>
            <w:pPr>
              <w:pStyle w:val="9"/>
              <w:spacing w:line="219" w:lineRule="exact"/>
              <w:ind w:left="114" w:right="106"/>
              <w:jc w:val="center"/>
              <w:rPr>
                <w:sz w:val="24"/>
              </w:rPr>
            </w:pPr>
            <w:r>
              <w:rPr>
                <w:sz w:val="24"/>
              </w:rPr>
              <w:t>力竞赛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40</w:t>
            </w:r>
          </w:p>
        </w:tc>
        <w:tc>
          <w:tcPr>
            <w:tcW w:w="923" w:type="dxa"/>
          </w:tcPr>
          <w:p>
            <w:pPr>
              <w:pStyle w:val="9"/>
              <w:spacing w:before="206"/>
              <w:ind w:left="198" w:right="192"/>
              <w:jc w:val="center"/>
              <w:rPr>
                <w:sz w:val="24"/>
              </w:rPr>
            </w:pPr>
            <w:r>
              <w:rPr>
                <w:sz w:val="24"/>
              </w:rPr>
              <w:t>英语</w:t>
            </w:r>
          </w:p>
        </w:tc>
        <w:tc>
          <w:tcPr>
            <w:tcW w:w="1076" w:type="dxa"/>
          </w:tcPr>
          <w:p>
            <w:pPr>
              <w:pStyle w:val="9"/>
              <w:spacing w:before="206"/>
              <w:ind w:left="157" w:right="149"/>
              <w:jc w:val="center"/>
              <w:rPr>
                <w:sz w:val="24"/>
              </w:rPr>
            </w:pPr>
            <w:r>
              <w:rPr>
                <w:sz w:val="24"/>
              </w:rPr>
              <w:t>陆晨</w:t>
            </w:r>
          </w:p>
        </w:tc>
        <w:tc>
          <w:tcPr>
            <w:tcW w:w="760" w:type="dxa"/>
          </w:tcPr>
          <w:p>
            <w:pPr>
              <w:pStyle w:val="9"/>
              <w:spacing w:before="206"/>
              <w:ind w:right="307"/>
              <w:jc w:val="right"/>
              <w:rPr>
                <w:sz w:val="24"/>
              </w:rPr>
            </w:pPr>
            <w:r>
              <w:rPr>
                <w:sz w:val="24"/>
              </w:rPr>
              <w:t>7</w:t>
            </w:r>
          </w:p>
        </w:tc>
        <w:tc>
          <w:tcPr>
            <w:tcW w:w="992" w:type="dxa"/>
          </w:tcPr>
          <w:p>
            <w:pPr>
              <w:pStyle w:val="9"/>
              <w:spacing w:before="192"/>
              <w:ind w:left="11"/>
              <w:jc w:val="center"/>
              <w:rPr>
                <w:sz w:val="24"/>
              </w:rPr>
            </w:pPr>
            <w:r>
              <w:rPr>
                <w:sz w:val="24"/>
              </w:rPr>
              <w:t>2020</w:t>
            </w:r>
          </w:p>
        </w:tc>
        <w:tc>
          <w:tcPr>
            <w:tcW w:w="2155" w:type="dxa"/>
          </w:tcPr>
          <w:p>
            <w:pPr>
              <w:pStyle w:val="9"/>
              <w:spacing w:before="139" w:line="187" w:lineRule="auto"/>
              <w:ind w:left="716" w:right="106" w:hanging="600"/>
              <w:rPr>
                <w:sz w:val="24"/>
              </w:rPr>
            </w:pPr>
            <w:r>
              <w:rPr>
                <w:sz w:val="24"/>
              </w:rPr>
              <w:t>全国中学生外语素养大赛</w:t>
            </w:r>
          </w:p>
        </w:tc>
        <w:tc>
          <w:tcPr>
            <w:tcW w:w="1600" w:type="dxa"/>
          </w:tcPr>
          <w:p>
            <w:pPr>
              <w:pStyle w:val="9"/>
              <w:spacing w:before="5" w:line="187" w:lineRule="auto"/>
              <w:ind w:left="200" w:right="187"/>
              <w:rPr>
                <w:sz w:val="24"/>
              </w:rPr>
            </w:pPr>
            <w:r>
              <w:rPr>
                <w:spacing w:val="-4"/>
                <w:sz w:val="24"/>
              </w:rPr>
              <w:t>全国中学生外语素养大</w:t>
            </w:r>
          </w:p>
          <w:p>
            <w:pPr>
              <w:pStyle w:val="9"/>
              <w:spacing w:line="215" w:lineRule="exact"/>
              <w:ind w:left="320"/>
              <w:rPr>
                <w:sz w:val="24"/>
              </w:rPr>
            </w:pPr>
            <w:r>
              <w:rPr>
                <w:sz w:val="24"/>
              </w:rPr>
              <w:t>赛组委会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41</w:t>
            </w:r>
          </w:p>
        </w:tc>
        <w:tc>
          <w:tcPr>
            <w:tcW w:w="923" w:type="dxa"/>
          </w:tcPr>
          <w:p>
            <w:pPr>
              <w:pStyle w:val="9"/>
              <w:spacing w:before="86"/>
              <w:ind w:left="198" w:right="192"/>
              <w:jc w:val="center"/>
              <w:rPr>
                <w:sz w:val="24"/>
              </w:rPr>
            </w:pPr>
            <w:r>
              <w:rPr>
                <w:sz w:val="24"/>
              </w:rPr>
              <w:t>英语</w:t>
            </w:r>
          </w:p>
        </w:tc>
        <w:tc>
          <w:tcPr>
            <w:tcW w:w="1076" w:type="dxa"/>
          </w:tcPr>
          <w:p>
            <w:pPr>
              <w:pStyle w:val="9"/>
              <w:spacing w:before="86"/>
              <w:ind w:left="157" w:right="149"/>
              <w:jc w:val="center"/>
              <w:rPr>
                <w:sz w:val="24"/>
              </w:rPr>
            </w:pPr>
            <w:r>
              <w:rPr>
                <w:sz w:val="24"/>
              </w:rPr>
              <w:t>毛君</w:t>
            </w:r>
          </w:p>
        </w:tc>
        <w:tc>
          <w:tcPr>
            <w:tcW w:w="760" w:type="dxa"/>
          </w:tcPr>
          <w:p>
            <w:pPr>
              <w:pStyle w:val="9"/>
              <w:spacing w:before="86"/>
              <w:ind w:right="247"/>
              <w:jc w:val="right"/>
              <w:rPr>
                <w:sz w:val="24"/>
              </w:rPr>
            </w:pPr>
            <w:r>
              <w:rPr>
                <w:sz w:val="24"/>
              </w:rPr>
              <w:t>10</w:t>
            </w:r>
          </w:p>
        </w:tc>
        <w:tc>
          <w:tcPr>
            <w:tcW w:w="992" w:type="dxa"/>
          </w:tcPr>
          <w:p>
            <w:pPr>
              <w:pStyle w:val="9"/>
              <w:spacing w:before="74"/>
              <w:ind w:left="11"/>
              <w:jc w:val="center"/>
              <w:rPr>
                <w:sz w:val="24"/>
              </w:rPr>
            </w:pPr>
            <w:r>
              <w:rPr>
                <w:sz w:val="24"/>
              </w:rPr>
              <w:t>2020</w:t>
            </w:r>
          </w:p>
        </w:tc>
        <w:tc>
          <w:tcPr>
            <w:tcW w:w="2155" w:type="dxa"/>
          </w:tcPr>
          <w:p>
            <w:pPr>
              <w:pStyle w:val="9"/>
              <w:spacing w:line="240" w:lineRule="exact"/>
              <w:ind w:left="96" w:right="88"/>
              <w:jc w:val="center"/>
              <w:rPr>
                <w:sz w:val="24"/>
              </w:rPr>
            </w:pPr>
            <w:r>
              <w:rPr>
                <w:sz w:val="24"/>
              </w:rPr>
              <w:t>全国中学生英语竞</w:t>
            </w:r>
          </w:p>
          <w:p>
            <w:pPr>
              <w:pStyle w:val="9"/>
              <w:spacing w:line="220" w:lineRule="exact"/>
              <w:ind w:left="8"/>
              <w:jc w:val="center"/>
              <w:rPr>
                <w:sz w:val="24"/>
              </w:rPr>
            </w:pPr>
            <w:r>
              <w:rPr>
                <w:sz w:val="24"/>
              </w:rPr>
              <w:t>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6" w:type="dxa"/>
          </w:tcPr>
          <w:p>
            <w:pPr>
              <w:pStyle w:val="9"/>
              <w:spacing w:before="208"/>
              <w:ind w:right="176"/>
              <w:jc w:val="right"/>
              <w:rPr>
                <w:sz w:val="24"/>
              </w:rPr>
            </w:pPr>
            <w:r>
              <w:rPr>
                <w:sz w:val="24"/>
              </w:rPr>
              <w:t>42</w:t>
            </w:r>
          </w:p>
        </w:tc>
        <w:tc>
          <w:tcPr>
            <w:tcW w:w="923" w:type="dxa"/>
          </w:tcPr>
          <w:p>
            <w:pPr>
              <w:pStyle w:val="9"/>
              <w:spacing w:before="208"/>
              <w:ind w:left="198" w:right="192"/>
              <w:jc w:val="center"/>
              <w:rPr>
                <w:sz w:val="24"/>
              </w:rPr>
            </w:pPr>
            <w:r>
              <w:rPr>
                <w:sz w:val="24"/>
              </w:rPr>
              <w:t>英语</w:t>
            </w:r>
          </w:p>
        </w:tc>
        <w:tc>
          <w:tcPr>
            <w:tcW w:w="1076" w:type="dxa"/>
          </w:tcPr>
          <w:p>
            <w:pPr>
              <w:pStyle w:val="9"/>
              <w:spacing w:before="208"/>
              <w:ind w:left="157" w:right="149"/>
              <w:jc w:val="center"/>
              <w:rPr>
                <w:sz w:val="24"/>
              </w:rPr>
            </w:pPr>
            <w:r>
              <w:rPr>
                <w:sz w:val="24"/>
              </w:rPr>
              <w:t>施亚琴</w:t>
            </w:r>
          </w:p>
        </w:tc>
        <w:tc>
          <w:tcPr>
            <w:tcW w:w="760" w:type="dxa"/>
          </w:tcPr>
          <w:p>
            <w:pPr>
              <w:pStyle w:val="9"/>
              <w:spacing w:before="208"/>
              <w:ind w:right="247"/>
              <w:jc w:val="right"/>
              <w:rPr>
                <w:sz w:val="24"/>
              </w:rPr>
            </w:pPr>
            <w:r>
              <w:rPr>
                <w:sz w:val="24"/>
              </w:rPr>
              <w:t>25</w:t>
            </w:r>
          </w:p>
        </w:tc>
        <w:tc>
          <w:tcPr>
            <w:tcW w:w="992" w:type="dxa"/>
          </w:tcPr>
          <w:p>
            <w:pPr>
              <w:pStyle w:val="9"/>
              <w:spacing w:before="194"/>
              <w:ind w:left="11"/>
              <w:jc w:val="center"/>
              <w:rPr>
                <w:sz w:val="24"/>
              </w:rPr>
            </w:pPr>
            <w:r>
              <w:rPr>
                <w:sz w:val="24"/>
              </w:rPr>
              <w:t>2019</w:t>
            </w:r>
          </w:p>
        </w:tc>
        <w:tc>
          <w:tcPr>
            <w:tcW w:w="2155" w:type="dxa"/>
          </w:tcPr>
          <w:p>
            <w:pPr>
              <w:pStyle w:val="9"/>
              <w:spacing w:before="100" w:line="187" w:lineRule="auto"/>
              <w:ind w:left="236" w:right="106" w:hanging="120"/>
              <w:rPr>
                <w:sz w:val="24"/>
              </w:rPr>
            </w:pPr>
            <w:r>
              <w:rPr>
                <w:sz w:val="24"/>
              </w:rPr>
              <w:t>外研社杯全国中学生外语素养大赛</w:t>
            </w:r>
          </w:p>
        </w:tc>
        <w:tc>
          <w:tcPr>
            <w:tcW w:w="1600" w:type="dxa"/>
          </w:tcPr>
          <w:p>
            <w:pPr>
              <w:pStyle w:val="9"/>
              <w:spacing w:before="6" w:line="187" w:lineRule="auto"/>
              <w:ind w:left="200" w:right="187"/>
              <w:jc w:val="center"/>
              <w:rPr>
                <w:sz w:val="24"/>
              </w:rPr>
            </w:pPr>
            <w:r>
              <w:rPr>
                <w:sz w:val="24"/>
              </w:rPr>
              <w:t>外研社杯素养大赛组委</w:t>
            </w:r>
          </w:p>
          <w:p>
            <w:pPr>
              <w:pStyle w:val="9"/>
              <w:spacing w:line="214" w:lineRule="exact"/>
              <w:ind w:left="11"/>
              <w:jc w:val="center"/>
              <w:rPr>
                <w:sz w:val="24"/>
              </w:rPr>
            </w:pPr>
            <w:r>
              <w:rPr>
                <w:sz w:val="24"/>
              </w:rPr>
              <w:t>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43</w:t>
            </w:r>
          </w:p>
        </w:tc>
        <w:tc>
          <w:tcPr>
            <w:tcW w:w="923" w:type="dxa"/>
          </w:tcPr>
          <w:p>
            <w:pPr>
              <w:pStyle w:val="9"/>
              <w:spacing w:before="87"/>
              <w:ind w:left="198" w:right="192"/>
              <w:jc w:val="center"/>
              <w:rPr>
                <w:sz w:val="24"/>
              </w:rPr>
            </w:pPr>
            <w:r>
              <w:rPr>
                <w:sz w:val="24"/>
              </w:rPr>
              <w:t>英语</w:t>
            </w:r>
          </w:p>
        </w:tc>
        <w:tc>
          <w:tcPr>
            <w:tcW w:w="1076" w:type="dxa"/>
          </w:tcPr>
          <w:p>
            <w:pPr>
              <w:pStyle w:val="9"/>
              <w:spacing w:before="87"/>
              <w:ind w:left="157" w:right="149"/>
              <w:jc w:val="center"/>
              <w:rPr>
                <w:sz w:val="24"/>
              </w:rPr>
            </w:pPr>
            <w:r>
              <w:rPr>
                <w:sz w:val="24"/>
              </w:rPr>
              <w:t>田耀红</w:t>
            </w:r>
          </w:p>
        </w:tc>
        <w:tc>
          <w:tcPr>
            <w:tcW w:w="760" w:type="dxa"/>
          </w:tcPr>
          <w:p>
            <w:pPr>
              <w:pStyle w:val="9"/>
              <w:spacing w:before="87"/>
              <w:ind w:right="247"/>
              <w:jc w:val="right"/>
              <w:rPr>
                <w:sz w:val="24"/>
              </w:rPr>
            </w:pPr>
            <w:r>
              <w:rPr>
                <w:sz w:val="24"/>
              </w:rPr>
              <w:t>25</w:t>
            </w:r>
          </w:p>
        </w:tc>
        <w:tc>
          <w:tcPr>
            <w:tcW w:w="992" w:type="dxa"/>
          </w:tcPr>
          <w:p>
            <w:pPr>
              <w:pStyle w:val="9"/>
              <w:spacing w:before="73"/>
              <w:ind w:left="11"/>
              <w:jc w:val="center"/>
              <w:rPr>
                <w:sz w:val="24"/>
              </w:rPr>
            </w:pPr>
            <w:r>
              <w:rPr>
                <w:sz w:val="24"/>
              </w:rPr>
              <w:t>2020</w:t>
            </w:r>
          </w:p>
        </w:tc>
        <w:tc>
          <w:tcPr>
            <w:tcW w:w="2155" w:type="dxa"/>
          </w:tcPr>
          <w:p>
            <w:pPr>
              <w:pStyle w:val="9"/>
              <w:spacing w:line="242" w:lineRule="exact"/>
              <w:ind w:left="96" w:right="88"/>
              <w:jc w:val="center"/>
              <w:rPr>
                <w:sz w:val="24"/>
              </w:rPr>
            </w:pPr>
            <w:r>
              <w:rPr>
                <w:sz w:val="24"/>
              </w:rPr>
              <w:t>全国中学生英语能</w:t>
            </w:r>
          </w:p>
          <w:p>
            <w:pPr>
              <w:pStyle w:val="9"/>
              <w:spacing w:line="218" w:lineRule="exact"/>
              <w:ind w:left="114" w:right="106"/>
              <w:jc w:val="center"/>
              <w:rPr>
                <w:sz w:val="24"/>
              </w:rPr>
            </w:pPr>
            <w:r>
              <w:rPr>
                <w:sz w:val="24"/>
              </w:rPr>
              <w:t>力竞赛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44</w:t>
            </w:r>
          </w:p>
        </w:tc>
        <w:tc>
          <w:tcPr>
            <w:tcW w:w="923" w:type="dxa"/>
          </w:tcPr>
          <w:p>
            <w:pPr>
              <w:pStyle w:val="9"/>
              <w:spacing w:before="87"/>
              <w:ind w:left="198" w:right="192"/>
              <w:jc w:val="center"/>
              <w:rPr>
                <w:sz w:val="24"/>
              </w:rPr>
            </w:pPr>
            <w:r>
              <w:rPr>
                <w:sz w:val="24"/>
              </w:rPr>
              <w:t>英语</w:t>
            </w:r>
          </w:p>
        </w:tc>
        <w:tc>
          <w:tcPr>
            <w:tcW w:w="1076" w:type="dxa"/>
          </w:tcPr>
          <w:p>
            <w:pPr>
              <w:pStyle w:val="9"/>
              <w:spacing w:before="87"/>
              <w:ind w:left="157" w:right="149"/>
              <w:jc w:val="center"/>
              <w:rPr>
                <w:sz w:val="24"/>
              </w:rPr>
            </w:pPr>
            <w:r>
              <w:rPr>
                <w:sz w:val="24"/>
              </w:rPr>
              <w:t>王法阳</w:t>
            </w:r>
          </w:p>
        </w:tc>
        <w:tc>
          <w:tcPr>
            <w:tcW w:w="760" w:type="dxa"/>
          </w:tcPr>
          <w:p>
            <w:pPr>
              <w:pStyle w:val="9"/>
              <w:spacing w:before="87"/>
              <w:ind w:right="247"/>
              <w:jc w:val="right"/>
              <w:rPr>
                <w:sz w:val="24"/>
              </w:rPr>
            </w:pPr>
            <w:r>
              <w:rPr>
                <w:sz w:val="24"/>
              </w:rPr>
              <w:t>19</w:t>
            </w:r>
          </w:p>
        </w:tc>
        <w:tc>
          <w:tcPr>
            <w:tcW w:w="992" w:type="dxa"/>
          </w:tcPr>
          <w:p>
            <w:pPr>
              <w:pStyle w:val="9"/>
              <w:spacing w:before="73"/>
              <w:ind w:left="11"/>
              <w:jc w:val="center"/>
              <w:rPr>
                <w:sz w:val="24"/>
              </w:rPr>
            </w:pPr>
            <w:r>
              <w:rPr>
                <w:sz w:val="24"/>
              </w:rPr>
              <w:t>2021</w:t>
            </w:r>
          </w:p>
        </w:tc>
        <w:tc>
          <w:tcPr>
            <w:tcW w:w="2155" w:type="dxa"/>
          </w:tcPr>
          <w:p>
            <w:pPr>
              <w:pStyle w:val="9"/>
              <w:spacing w:line="241" w:lineRule="exact"/>
              <w:ind w:left="96" w:right="88"/>
              <w:jc w:val="center"/>
              <w:rPr>
                <w:sz w:val="24"/>
              </w:rPr>
            </w:pPr>
            <w:r>
              <w:rPr>
                <w:sz w:val="24"/>
              </w:rPr>
              <w:t>全国中学生英语竞</w:t>
            </w:r>
          </w:p>
          <w:p>
            <w:pPr>
              <w:pStyle w:val="9"/>
              <w:spacing w:line="219" w:lineRule="exact"/>
              <w:ind w:left="8"/>
              <w:jc w:val="center"/>
              <w:rPr>
                <w:sz w:val="24"/>
              </w:rPr>
            </w:pPr>
            <w:r>
              <w:rPr>
                <w:sz w:val="24"/>
              </w:rPr>
              <w:t>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45</w:t>
            </w:r>
          </w:p>
        </w:tc>
        <w:tc>
          <w:tcPr>
            <w:tcW w:w="923" w:type="dxa"/>
          </w:tcPr>
          <w:p>
            <w:pPr>
              <w:pStyle w:val="9"/>
              <w:spacing w:before="207"/>
              <w:ind w:left="198" w:right="192"/>
              <w:jc w:val="center"/>
              <w:rPr>
                <w:sz w:val="24"/>
              </w:rPr>
            </w:pPr>
            <w:r>
              <w:rPr>
                <w:sz w:val="24"/>
              </w:rPr>
              <w:t>英语</w:t>
            </w:r>
          </w:p>
        </w:tc>
        <w:tc>
          <w:tcPr>
            <w:tcW w:w="1076" w:type="dxa"/>
          </w:tcPr>
          <w:p>
            <w:pPr>
              <w:pStyle w:val="9"/>
              <w:spacing w:before="207"/>
              <w:ind w:left="157" w:right="149"/>
              <w:jc w:val="center"/>
              <w:rPr>
                <w:sz w:val="24"/>
              </w:rPr>
            </w:pPr>
            <w:r>
              <w:rPr>
                <w:sz w:val="24"/>
              </w:rPr>
              <w:t>王芳</w:t>
            </w:r>
          </w:p>
        </w:tc>
        <w:tc>
          <w:tcPr>
            <w:tcW w:w="760" w:type="dxa"/>
          </w:tcPr>
          <w:p>
            <w:pPr>
              <w:pStyle w:val="9"/>
              <w:spacing w:before="207"/>
              <w:ind w:right="247"/>
              <w:jc w:val="right"/>
              <w:rPr>
                <w:sz w:val="24"/>
              </w:rPr>
            </w:pPr>
            <w:r>
              <w:rPr>
                <w:sz w:val="24"/>
              </w:rPr>
              <w:t>27</w:t>
            </w:r>
          </w:p>
        </w:tc>
        <w:tc>
          <w:tcPr>
            <w:tcW w:w="992" w:type="dxa"/>
          </w:tcPr>
          <w:p>
            <w:pPr>
              <w:pStyle w:val="9"/>
              <w:spacing w:before="192"/>
              <w:ind w:left="11"/>
              <w:jc w:val="center"/>
              <w:rPr>
                <w:sz w:val="24"/>
              </w:rPr>
            </w:pPr>
            <w:r>
              <w:rPr>
                <w:sz w:val="24"/>
              </w:rPr>
              <w:t>2019</w:t>
            </w:r>
          </w:p>
        </w:tc>
        <w:tc>
          <w:tcPr>
            <w:tcW w:w="2155" w:type="dxa"/>
          </w:tcPr>
          <w:p>
            <w:pPr>
              <w:pStyle w:val="9"/>
              <w:spacing w:before="99" w:line="187" w:lineRule="auto"/>
              <w:ind w:left="716" w:right="106" w:hanging="600"/>
              <w:rPr>
                <w:sz w:val="24"/>
              </w:rPr>
            </w:pPr>
            <w:r>
              <w:rPr>
                <w:sz w:val="24"/>
              </w:rPr>
              <w:t>全国中学生外语素养大赛</w:t>
            </w:r>
          </w:p>
        </w:tc>
        <w:tc>
          <w:tcPr>
            <w:tcW w:w="1600" w:type="dxa"/>
          </w:tcPr>
          <w:p>
            <w:pPr>
              <w:pStyle w:val="9"/>
              <w:spacing w:before="5" w:line="187" w:lineRule="auto"/>
              <w:ind w:left="200" w:right="187"/>
              <w:rPr>
                <w:sz w:val="24"/>
              </w:rPr>
            </w:pPr>
            <w:r>
              <w:rPr>
                <w:spacing w:val="-4"/>
                <w:sz w:val="24"/>
              </w:rPr>
              <w:t>全国中学生外语素养大</w:t>
            </w:r>
          </w:p>
          <w:p>
            <w:pPr>
              <w:pStyle w:val="9"/>
              <w:spacing w:line="215" w:lineRule="exact"/>
              <w:ind w:left="320"/>
              <w:rPr>
                <w:sz w:val="24"/>
              </w:rPr>
            </w:pPr>
            <w:r>
              <w:rPr>
                <w:sz w:val="24"/>
              </w:rPr>
              <w:t>赛组委会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46</w:t>
            </w:r>
          </w:p>
        </w:tc>
        <w:tc>
          <w:tcPr>
            <w:tcW w:w="923" w:type="dxa"/>
          </w:tcPr>
          <w:p>
            <w:pPr>
              <w:pStyle w:val="9"/>
              <w:spacing w:before="86"/>
              <w:ind w:left="198" w:right="192"/>
              <w:jc w:val="center"/>
              <w:rPr>
                <w:sz w:val="24"/>
              </w:rPr>
            </w:pPr>
            <w:r>
              <w:rPr>
                <w:sz w:val="24"/>
              </w:rPr>
              <w:t>英语</w:t>
            </w:r>
          </w:p>
        </w:tc>
        <w:tc>
          <w:tcPr>
            <w:tcW w:w="1076" w:type="dxa"/>
          </w:tcPr>
          <w:p>
            <w:pPr>
              <w:pStyle w:val="9"/>
              <w:spacing w:before="86"/>
              <w:ind w:left="157" w:right="149"/>
              <w:jc w:val="center"/>
              <w:rPr>
                <w:sz w:val="24"/>
              </w:rPr>
            </w:pPr>
            <w:r>
              <w:rPr>
                <w:sz w:val="24"/>
              </w:rPr>
              <w:t>吴亮业</w:t>
            </w:r>
          </w:p>
        </w:tc>
        <w:tc>
          <w:tcPr>
            <w:tcW w:w="760" w:type="dxa"/>
          </w:tcPr>
          <w:p>
            <w:pPr>
              <w:pStyle w:val="9"/>
              <w:spacing w:before="86"/>
              <w:ind w:right="247"/>
              <w:jc w:val="right"/>
              <w:rPr>
                <w:sz w:val="24"/>
              </w:rPr>
            </w:pPr>
            <w:r>
              <w:rPr>
                <w:sz w:val="24"/>
              </w:rPr>
              <w:t>18</w:t>
            </w:r>
          </w:p>
        </w:tc>
        <w:tc>
          <w:tcPr>
            <w:tcW w:w="992" w:type="dxa"/>
          </w:tcPr>
          <w:p>
            <w:pPr>
              <w:pStyle w:val="9"/>
              <w:spacing w:before="72"/>
              <w:ind w:left="11"/>
              <w:jc w:val="center"/>
              <w:rPr>
                <w:sz w:val="24"/>
              </w:rPr>
            </w:pPr>
            <w:r>
              <w:rPr>
                <w:sz w:val="24"/>
              </w:rPr>
              <w:t>2020</w:t>
            </w:r>
          </w:p>
        </w:tc>
        <w:tc>
          <w:tcPr>
            <w:tcW w:w="2155" w:type="dxa"/>
          </w:tcPr>
          <w:p>
            <w:pPr>
              <w:pStyle w:val="9"/>
              <w:spacing w:line="240" w:lineRule="exact"/>
              <w:ind w:left="96" w:right="88"/>
              <w:jc w:val="center"/>
              <w:rPr>
                <w:sz w:val="24"/>
              </w:rPr>
            </w:pPr>
            <w:r>
              <w:rPr>
                <w:sz w:val="24"/>
              </w:rPr>
              <w:t>全国中学生英语能</w:t>
            </w:r>
          </w:p>
          <w:p>
            <w:pPr>
              <w:pStyle w:val="9"/>
              <w:spacing w:line="220" w:lineRule="exact"/>
              <w:ind w:left="114" w:right="106"/>
              <w:jc w:val="center"/>
              <w:rPr>
                <w:sz w:val="24"/>
              </w:rPr>
            </w:pPr>
            <w:r>
              <w:rPr>
                <w:sz w:val="24"/>
              </w:rPr>
              <w:t>力竞赛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47</w:t>
            </w:r>
          </w:p>
        </w:tc>
        <w:tc>
          <w:tcPr>
            <w:tcW w:w="923" w:type="dxa"/>
          </w:tcPr>
          <w:p>
            <w:pPr>
              <w:pStyle w:val="9"/>
              <w:spacing w:before="86"/>
              <w:ind w:left="198" w:right="192"/>
              <w:jc w:val="center"/>
              <w:rPr>
                <w:sz w:val="24"/>
              </w:rPr>
            </w:pPr>
            <w:r>
              <w:rPr>
                <w:sz w:val="24"/>
              </w:rPr>
              <w:t>英语</w:t>
            </w:r>
          </w:p>
        </w:tc>
        <w:tc>
          <w:tcPr>
            <w:tcW w:w="1076" w:type="dxa"/>
          </w:tcPr>
          <w:p>
            <w:pPr>
              <w:pStyle w:val="9"/>
              <w:spacing w:before="86"/>
              <w:ind w:left="157" w:right="149"/>
              <w:jc w:val="center"/>
              <w:rPr>
                <w:sz w:val="24"/>
              </w:rPr>
            </w:pPr>
            <w:r>
              <w:rPr>
                <w:sz w:val="24"/>
              </w:rPr>
              <w:t>杨巧</w:t>
            </w:r>
          </w:p>
        </w:tc>
        <w:tc>
          <w:tcPr>
            <w:tcW w:w="760" w:type="dxa"/>
          </w:tcPr>
          <w:p>
            <w:pPr>
              <w:pStyle w:val="9"/>
              <w:spacing w:before="86"/>
              <w:ind w:right="307"/>
              <w:jc w:val="right"/>
              <w:rPr>
                <w:sz w:val="24"/>
              </w:rPr>
            </w:pPr>
            <w:r>
              <w:rPr>
                <w:sz w:val="24"/>
              </w:rPr>
              <w:t>4</w:t>
            </w:r>
          </w:p>
        </w:tc>
        <w:tc>
          <w:tcPr>
            <w:tcW w:w="992" w:type="dxa"/>
          </w:tcPr>
          <w:p>
            <w:pPr>
              <w:pStyle w:val="9"/>
              <w:spacing w:before="74"/>
              <w:ind w:left="11"/>
              <w:jc w:val="center"/>
              <w:rPr>
                <w:sz w:val="24"/>
              </w:rPr>
            </w:pPr>
            <w:r>
              <w:rPr>
                <w:sz w:val="24"/>
              </w:rPr>
              <w:t>2019</w:t>
            </w:r>
          </w:p>
        </w:tc>
        <w:tc>
          <w:tcPr>
            <w:tcW w:w="2155" w:type="dxa"/>
          </w:tcPr>
          <w:p>
            <w:pPr>
              <w:pStyle w:val="9"/>
              <w:spacing w:line="240" w:lineRule="exact"/>
              <w:ind w:left="96" w:right="88"/>
              <w:jc w:val="center"/>
              <w:rPr>
                <w:sz w:val="24"/>
              </w:rPr>
            </w:pPr>
            <w:r>
              <w:rPr>
                <w:sz w:val="24"/>
              </w:rPr>
              <w:t>全国中学生英语能</w:t>
            </w:r>
          </w:p>
          <w:p>
            <w:pPr>
              <w:pStyle w:val="9"/>
              <w:spacing w:line="220" w:lineRule="exact"/>
              <w:ind w:left="114" w:right="106"/>
              <w:jc w:val="center"/>
              <w:rPr>
                <w:sz w:val="24"/>
              </w:rPr>
            </w:pPr>
            <w:r>
              <w:rPr>
                <w:sz w:val="24"/>
              </w:rPr>
              <w:t>力竞赛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48</w:t>
            </w:r>
          </w:p>
        </w:tc>
        <w:tc>
          <w:tcPr>
            <w:tcW w:w="923" w:type="dxa"/>
          </w:tcPr>
          <w:p>
            <w:pPr>
              <w:pStyle w:val="9"/>
              <w:spacing w:before="88"/>
              <w:ind w:left="198" w:right="192"/>
              <w:jc w:val="center"/>
              <w:rPr>
                <w:sz w:val="24"/>
              </w:rPr>
            </w:pPr>
            <w:r>
              <w:rPr>
                <w:sz w:val="24"/>
              </w:rPr>
              <w:t>英语</w:t>
            </w:r>
          </w:p>
        </w:tc>
        <w:tc>
          <w:tcPr>
            <w:tcW w:w="1076" w:type="dxa"/>
          </w:tcPr>
          <w:p>
            <w:pPr>
              <w:pStyle w:val="9"/>
              <w:spacing w:before="88"/>
              <w:ind w:left="157" w:right="149"/>
              <w:jc w:val="center"/>
              <w:rPr>
                <w:sz w:val="24"/>
              </w:rPr>
            </w:pPr>
            <w:r>
              <w:rPr>
                <w:sz w:val="24"/>
              </w:rPr>
              <w:t>杨扬</w:t>
            </w:r>
          </w:p>
        </w:tc>
        <w:tc>
          <w:tcPr>
            <w:tcW w:w="760" w:type="dxa"/>
          </w:tcPr>
          <w:p>
            <w:pPr>
              <w:pStyle w:val="9"/>
              <w:spacing w:before="88"/>
              <w:ind w:right="247"/>
              <w:jc w:val="right"/>
              <w:rPr>
                <w:sz w:val="24"/>
              </w:rPr>
            </w:pPr>
            <w:r>
              <w:rPr>
                <w:sz w:val="24"/>
              </w:rPr>
              <w:t>11</w:t>
            </w:r>
          </w:p>
        </w:tc>
        <w:tc>
          <w:tcPr>
            <w:tcW w:w="992" w:type="dxa"/>
          </w:tcPr>
          <w:p>
            <w:pPr>
              <w:pStyle w:val="9"/>
              <w:spacing w:before="74"/>
              <w:ind w:left="11"/>
              <w:jc w:val="center"/>
              <w:rPr>
                <w:sz w:val="24"/>
              </w:rPr>
            </w:pPr>
            <w:r>
              <w:rPr>
                <w:sz w:val="24"/>
              </w:rPr>
              <w:t>2021</w:t>
            </w:r>
          </w:p>
        </w:tc>
        <w:tc>
          <w:tcPr>
            <w:tcW w:w="2155" w:type="dxa"/>
          </w:tcPr>
          <w:p>
            <w:pPr>
              <w:pStyle w:val="9"/>
              <w:spacing w:line="242" w:lineRule="exact"/>
              <w:ind w:left="96" w:right="88"/>
              <w:jc w:val="center"/>
              <w:rPr>
                <w:sz w:val="24"/>
              </w:rPr>
            </w:pPr>
            <w:r>
              <w:rPr>
                <w:sz w:val="24"/>
              </w:rPr>
              <w:t>全国中学生英语竞</w:t>
            </w:r>
          </w:p>
          <w:p>
            <w:pPr>
              <w:pStyle w:val="9"/>
              <w:spacing w:line="218" w:lineRule="exact"/>
              <w:ind w:left="8"/>
              <w:jc w:val="center"/>
              <w:rPr>
                <w:sz w:val="24"/>
              </w:rPr>
            </w:pPr>
            <w:r>
              <w:rPr>
                <w:sz w:val="24"/>
              </w:rPr>
              <w:t>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49</w:t>
            </w:r>
          </w:p>
        </w:tc>
        <w:tc>
          <w:tcPr>
            <w:tcW w:w="923" w:type="dxa"/>
          </w:tcPr>
          <w:p>
            <w:pPr>
              <w:pStyle w:val="9"/>
              <w:spacing w:before="207"/>
              <w:ind w:left="198" w:right="192"/>
              <w:jc w:val="center"/>
              <w:rPr>
                <w:sz w:val="24"/>
              </w:rPr>
            </w:pPr>
            <w:r>
              <w:rPr>
                <w:sz w:val="24"/>
              </w:rPr>
              <w:t>英语</w:t>
            </w:r>
          </w:p>
        </w:tc>
        <w:tc>
          <w:tcPr>
            <w:tcW w:w="1076" w:type="dxa"/>
          </w:tcPr>
          <w:p>
            <w:pPr>
              <w:pStyle w:val="9"/>
              <w:spacing w:before="207"/>
              <w:ind w:left="157" w:right="149"/>
              <w:jc w:val="center"/>
              <w:rPr>
                <w:sz w:val="24"/>
              </w:rPr>
            </w:pPr>
            <w:r>
              <w:rPr>
                <w:sz w:val="24"/>
              </w:rPr>
              <w:t>郁陈亚</w:t>
            </w:r>
          </w:p>
        </w:tc>
        <w:tc>
          <w:tcPr>
            <w:tcW w:w="760" w:type="dxa"/>
          </w:tcPr>
          <w:p>
            <w:pPr>
              <w:pStyle w:val="9"/>
              <w:spacing w:before="207"/>
              <w:ind w:right="307"/>
              <w:jc w:val="right"/>
              <w:rPr>
                <w:sz w:val="24"/>
              </w:rPr>
            </w:pPr>
            <w:r>
              <w:rPr>
                <w:sz w:val="24"/>
              </w:rPr>
              <w:t>3</w:t>
            </w:r>
          </w:p>
        </w:tc>
        <w:tc>
          <w:tcPr>
            <w:tcW w:w="992" w:type="dxa"/>
          </w:tcPr>
          <w:p>
            <w:pPr>
              <w:pStyle w:val="9"/>
              <w:spacing w:before="193"/>
              <w:ind w:left="11"/>
              <w:jc w:val="center"/>
              <w:rPr>
                <w:sz w:val="24"/>
              </w:rPr>
            </w:pPr>
            <w:r>
              <w:rPr>
                <w:sz w:val="24"/>
              </w:rPr>
              <w:t>2020</w:t>
            </w:r>
          </w:p>
        </w:tc>
        <w:tc>
          <w:tcPr>
            <w:tcW w:w="2155" w:type="dxa"/>
          </w:tcPr>
          <w:p>
            <w:pPr>
              <w:pStyle w:val="9"/>
              <w:spacing w:before="100" w:line="187" w:lineRule="auto"/>
              <w:ind w:left="236" w:right="106" w:hanging="120"/>
              <w:rPr>
                <w:sz w:val="24"/>
              </w:rPr>
            </w:pPr>
            <w:r>
              <w:rPr>
                <w:sz w:val="24"/>
              </w:rPr>
              <w:t>外研社杯全国中学生外语素养大赛</w:t>
            </w:r>
          </w:p>
        </w:tc>
        <w:tc>
          <w:tcPr>
            <w:tcW w:w="1600" w:type="dxa"/>
          </w:tcPr>
          <w:p>
            <w:pPr>
              <w:pStyle w:val="9"/>
              <w:spacing w:before="6" w:line="187" w:lineRule="auto"/>
              <w:ind w:left="200" w:right="187"/>
              <w:jc w:val="center"/>
              <w:rPr>
                <w:sz w:val="24"/>
              </w:rPr>
            </w:pPr>
            <w:r>
              <w:rPr>
                <w:sz w:val="24"/>
              </w:rPr>
              <w:t>外研社杯素养大赛组委</w:t>
            </w:r>
          </w:p>
          <w:p>
            <w:pPr>
              <w:pStyle w:val="9"/>
              <w:spacing w:line="214" w:lineRule="exact"/>
              <w:ind w:left="11"/>
              <w:jc w:val="center"/>
              <w:rPr>
                <w:sz w:val="24"/>
              </w:rPr>
            </w:pPr>
            <w:r>
              <w:rPr>
                <w:sz w:val="24"/>
              </w:rPr>
              <w:t>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50</w:t>
            </w:r>
          </w:p>
        </w:tc>
        <w:tc>
          <w:tcPr>
            <w:tcW w:w="923" w:type="dxa"/>
          </w:tcPr>
          <w:p>
            <w:pPr>
              <w:pStyle w:val="9"/>
              <w:spacing w:before="87"/>
              <w:ind w:left="198" w:right="192"/>
              <w:jc w:val="center"/>
              <w:rPr>
                <w:sz w:val="24"/>
              </w:rPr>
            </w:pPr>
            <w:r>
              <w:rPr>
                <w:sz w:val="24"/>
              </w:rPr>
              <w:t>英语</w:t>
            </w:r>
          </w:p>
        </w:tc>
        <w:tc>
          <w:tcPr>
            <w:tcW w:w="1076" w:type="dxa"/>
          </w:tcPr>
          <w:p>
            <w:pPr>
              <w:pStyle w:val="9"/>
              <w:spacing w:before="87"/>
              <w:ind w:left="157" w:right="149"/>
              <w:jc w:val="center"/>
              <w:rPr>
                <w:sz w:val="24"/>
              </w:rPr>
            </w:pPr>
            <w:r>
              <w:rPr>
                <w:sz w:val="24"/>
              </w:rPr>
              <w:t>恽雪锋</w:t>
            </w:r>
          </w:p>
        </w:tc>
        <w:tc>
          <w:tcPr>
            <w:tcW w:w="760" w:type="dxa"/>
          </w:tcPr>
          <w:p>
            <w:pPr>
              <w:pStyle w:val="9"/>
              <w:spacing w:before="87"/>
              <w:ind w:right="247"/>
              <w:jc w:val="right"/>
              <w:rPr>
                <w:sz w:val="24"/>
              </w:rPr>
            </w:pPr>
            <w:r>
              <w:rPr>
                <w:sz w:val="24"/>
              </w:rPr>
              <w:t>18</w:t>
            </w:r>
          </w:p>
        </w:tc>
        <w:tc>
          <w:tcPr>
            <w:tcW w:w="992" w:type="dxa"/>
          </w:tcPr>
          <w:p>
            <w:pPr>
              <w:pStyle w:val="9"/>
              <w:spacing w:before="73"/>
              <w:ind w:left="11"/>
              <w:jc w:val="center"/>
              <w:rPr>
                <w:sz w:val="24"/>
              </w:rPr>
            </w:pPr>
            <w:r>
              <w:rPr>
                <w:sz w:val="24"/>
              </w:rPr>
              <w:t>2019</w:t>
            </w:r>
          </w:p>
        </w:tc>
        <w:tc>
          <w:tcPr>
            <w:tcW w:w="2155" w:type="dxa"/>
          </w:tcPr>
          <w:p>
            <w:pPr>
              <w:pStyle w:val="9"/>
              <w:spacing w:line="241" w:lineRule="exact"/>
              <w:ind w:left="96" w:right="88"/>
              <w:jc w:val="center"/>
              <w:rPr>
                <w:sz w:val="24"/>
              </w:rPr>
            </w:pPr>
            <w:r>
              <w:rPr>
                <w:sz w:val="24"/>
              </w:rPr>
              <w:t>全国中学生英语能</w:t>
            </w:r>
          </w:p>
          <w:p>
            <w:pPr>
              <w:pStyle w:val="9"/>
              <w:spacing w:line="219" w:lineRule="exact"/>
              <w:ind w:left="114" w:right="106"/>
              <w:jc w:val="center"/>
              <w:rPr>
                <w:sz w:val="24"/>
              </w:rPr>
            </w:pPr>
            <w:r>
              <w:rPr>
                <w:sz w:val="24"/>
              </w:rPr>
              <w:t>力竞赛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51</w:t>
            </w:r>
          </w:p>
        </w:tc>
        <w:tc>
          <w:tcPr>
            <w:tcW w:w="923" w:type="dxa"/>
          </w:tcPr>
          <w:p>
            <w:pPr>
              <w:pStyle w:val="9"/>
              <w:spacing w:before="207"/>
              <w:ind w:left="198" w:right="192"/>
              <w:jc w:val="center"/>
              <w:rPr>
                <w:sz w:val="24"/>
              </w:rPr>
            </w:pPr>
            <w:r>
              <w:rPr>
                <w:sz w:val="24"/>
              </w:rPr>
              <w:t>英语</w:t>
            </w:r>
          </w:p>
        </w:tc>
        <w:tc>
          <w:tcPr>
            <w:tcW w:w="1076" w:type="dxa"/>
          </w:tcPr>
          <w:p>
            <w:pPr>
              <w:pStyle w:val="9"/>
              <w:spacing w:before="207"/>
              <w:ind w:left="157" w:right="149"/>
              <w:jc w:val="center"/>
              <w:rPr>
                <w:sz w:val="24"/>
              </w:rPr>
            </w:pPr>
            <w:r>
              <w:rPr>
                <w:sz w:val="24"/>
              </w:rPr>
              <w:t>张迪</w:t>
            </w:r>
          </w:p>
        </w:tc>
        <w:tc>
          <w:tcPr>
            <w:tcW w:w="760" w:type="dxa"/>
          </w:tcPr>
          <w:p>
            <w:pPr>
              <w:pStyle w:val="9"/>
              <w:spacing w:before="207"/>
              <w:ind w:right="307"/>
              <w:jc w:val="right"/>
              <w:rPr>
                <w:sz w:val="24"/>
              </w:rPr>
            </w:pPr>
            <w:r>
              <w:rPr>
                <w:sz w:val="24"/>
              </w:rPr>
              <w:t>2</w:t>
            </w:r>
          </w:p>
        </w:tc>
        <w:tc>
          <w:tcPr>
            <w:tcW w:w="992" w:type="dxa"/>
          </w:tcPr>
          <w:p>
            <w:pPr>
              <w:pStyle w:val="9"/>
              <w:spacing w:before="192"/>
              <w:ind w:left="11"/>
              <w:jc w:val="center"/>
              <w:rPr>
                <w:sz w:val="24"/>
              </w:rPr>
            </w:pPr>
            <w:r>
              <w:rPr>
                <w:sz w:val="24"/>
              </w:rPr>
              <w:t>2021</w:t>
            </w:r>
          </w:p>
        </w:tc>
        <w:tc>
          <w:tcPr>
            <w:tcW w:w="2155" w:type="dxa"/>
          </w:tcPr>
          <w:p>
            <w:pPr>
              <w:pStyle w:val="9"/>
              <w:spacing w:before="99" w:line="187" w:lineRule="auto"/>
              <w:ind w:left="236" w:right="106" w:hanging="120"/>
              <w:rPr>
                <w:sz w:val="24"/>
              </w:rPr>
            </w:pPr>
            <w:r>
              <w:rPr>
                <w:sz w:val="24"/>
              </w:rPr>
              <w:t>外研社杯全国中学生外语素养大赛</w:t>
            </w:r>
          </w:p>
        </w:tc>
        <w:tc>
          <w:tcPr>
            <w:tcW w:w="1600" w:type="dxa"/>
          </w:tcPr>
          <w:p>
            <w:pPr>
              <w:pStyle w:val="9"/>
              <w:spacing w:before="5" w:line="187" w:lineRule="auto"/>
              <w:ind w:left="200" w:right="187"/>
              <w:jc w:val="center"/>
              <w:rPr>
                <w:sz w:val="24"/>
              </w:rPr>
            </w:pPr>
            <w:r>
              <w:rPr>
                <w:sz w:val="24"/>
              </w:rPr>
              <w:t>外研社杯素养大赛组委</w:t>
            </w:r>
          </w:p>
          <w:p>
            <w:pPr>
              <w:pStyle w:val="9"/>
              <w:spacing w:line="215" w:lineRule="exact"/>
              <w:ind w:left="11"/>
              <w:jc w:val="center"/>
              <w:rPr>
                <w:sz w:val="24"/>
              </w:rPr>
            </w:pPr>
            <w:r>
              <w:rPr>
                <w:sz w:val="24"/>
              </w:rPr>
              <w:t>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52</w:t>
            </w:r>
          </w:p>
        </w:tc>
        <w:tc>
          <w:tcPr>
            <w:tcW w:w="923" w:type="dxa"/>
          </w:tcPr>
          <w:p>
            <w:pPr>
              <w:pStyle w:val="9"/>
              <w:spacing w:before="86"/>
              <w:ind w:left="198" w:right="192"/>
              <w:jc w:val="center"/>
              <w:rPr>
                <w:sz w:val="24"/>
              </w:rPr>
            </w:pPr>
            <w:r>
              <w:rPr>
                <w:sz w:val="24"/>
              </w:rPr>
              <w:t>英语</w:t>
            </w:r>
          </w:p>
        </w:tc>
        <w:tc>
          <w:tcPr>
            <w:tcW w:w="1076" w:type="dxa"/>
          </w:tcPr>
          <w:p>
            <w:pPr>
              <w:pStyle w:val="9"/>
              <w:spacing w:before="86"/>
              <w:ind w:left="157" w:right="149"/>
              <w:jc w:val="center"/>
              <w:rPr>
                <w:sz w:val="24"/>
              </w:rPr>
            </w:pPr>
            <w:r>
              <w:rPr>
                <w:sz w:val="24"/>
              </w:rPr>
              <w:t>张秀娟</w:t>
            </w:r>
          </w:p>
        </w:tc>
        <w:tc>
          <w:tcPr>
            <w:tcW w:w="760" w:type="dxa"/>
          </w:tcPr>
          <w:p>
            <w:pPr>
              <w:pStyle w:val="9"/>
              <w:spacing w:before="86"/>
              <w:ind w:right="247"/>
              <w:jc w:val="right"/>
              <w:rPr>
                <w:sz w:val="24"/>
              </w:rPr>
            </w:pPr>
            <w:r>
              <w:rPr>
                <w:sz w:val="24"/>
              </w:rPr>
              <w:t>19</w:t>
            </w:r>
          </w:p>
        </w:tc>
        <w:tc>
          <w:tcPr>
            <w:tcW w:w="992" w:type="dxa"/>
          </w:tcPr>
          <w:p>
            <w:pPr>
              <w:pStyle w:val="9"/>
              <w:spacing w:before="72"/>
              <w:ind w:left="11"/>
              <w:jc w:val="center"/>
              <w:rPr>
                <w:sz w:val="24"/>
              </w:rPr>
            </w:pPr>
            <w:r>
              <w:rPr>
                <w:sz w:val="24"/>
              </w:rPr>
              <w:t>2020</w:t>
            </w:r>
          </w:p>
        </w:tc>
        <w:tc>
          <w:tcPr>
            <w:tcW w:w="2155" w:type="dxa"/>
          </w:tcPr>
          <w:p>
            <w:pPr>
              <w:pStyle w:val="9"/>
              <w:spacing w:line="240" w:lineRule="exact"/>
              <w:ind w:left="96" w:right="88"/>
              <w:jc w:val="center"/>
              <w:rPr>
                <w:sz w:val="24"/>
              </w:rPr>
            </w:pPr>
            <w:r>
              <w:rPr>
                <w:sz w:val="24"/>
              </w:rPr>
              <w:t>全国中学生英语能</w:t>
            </w:r>
          </w:p>
          <w:p>
            <w:pPr>
              <w:pStyle w:val="9"/>
              <w:spacing w:line="220" w:lineRule="exact"/>
              <w:ind w:left="114" w:right="106"/>
              <w:jc w:val="center"/>
              <w:rPr>
                <w:sz w:val="24"/>
              </w:rPr>
            </w:pPr>
            <w:r>
              <w:rPr>
                <w:sz w:val="24"/>
              </w:rPr>
              <w:t>力竞赛</w:t>
            </w:r>
          </w:p>
        </w:tc>
        <w:tc>
          <w:tcPr>
            <w:tcW w:w="1600" w:type="dxa"/>
          </w:tcPr>
          <w:p>
            <w:pPr>
              <w:pStyle w:val="9"/>
              <w:spacing w:line="226" w:lineRule="exact"/>
              <w:ind w:left="200"/>
              <w:rPr>
                <w:sz w:val="24"/>
              </w:rPr>
            </w:pPr>
            <w:r>
              <w:rPr>
                <w:sz w:val="24"/>
              </w:rPr>
              <w:t>江苏省中小</w:t>
            </w:r>
          </w:p>
          <w:p>
            <w:pPr>
              <w:pStyle w:val="9"/>
              <w:spacing w:line="234"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53</w:t>
            </w:r>
          </w:p>
        </w:tc>
        <w:tc>
          <w:tcPr>
            <w:tcW w:w="923" w:type="dxa"/>
          </w:tcPr>
          <w:p>
            <w:pPr>
              <w:pStyle w:val="9"/>
              <w:spacing w:before="86"/>
              <w:ind w:left="198" w:right="192"/>
              <w:jc w:val="center"/>
              <w:rPr>
                <w:sz w:val="24"/>
              </w:rPr>
            </w:pPr>
            <w:r>
              <w:rPr>
                <w:sz w:val="24"/>
              </w:rPr>
              <w:t>英语</w:t>
            </w:r>
          </w:p>
        </w:tc>
        <w:tc>
          <w:tcPr>
            <w:tcW w:w="1076" w:type="dxa"/>
          </w:tcPr>
          <w:p>
            <w:pPr>
              <w:pStyle w:val="9"/>
              <w:spacing w:before="86"/>
              <w:ind w:left="157" w:right="149"/>
              <w:jc w:val="center"/>
              <w:rPr>
                <w:sz w:val="24"/>
              </w:rPr>
            </w:pPr>
            <w:r>
              <w:rPr>
                <w:sz w:val="24"/>
              </w:rPr>
              <w:t>周枫</w:t>
            </w:r>
          </w:p>
        </w:tc>
        <w:tc>
          <w:tcPr>
            <w:tcW w:w="760" w:type="dxa"/>
          </w:tcPr>
          <w:p>
            <w:pPr>
              <w:pStyle w:val="9"/>
              <w:spacing w:before="86"/>
              <w:ind w:right="307"/>
              <w:jc w:val="right"/>
              <w:rPr>
                <w:sz w:val="24"/>
              </w:rPr>
            </w:pPr>
            <w:r>
              <w:rPr>
                <w:sz w:val="24"/>
              </w:rPr>
              <w:t>9</w:t>
            </w:r>
          </w:p>
        </w:tc>
        <w:tc>
          <w:tcPr>
            <w:tcW w:w="992" w:type="dxa"/>
          </w:tcPr>
          <w:p>
            <w:pPr>
              <w:pStyle w:val="9"/>
              <w:spacing w:before="74"/>
              <w:ind w:left="11"/>
              <w:jc w:val="center"/>
              <w:rPr>
                <w:sz w:val="24"/>
              </w:rPr>
            </w:pPr>
            <w:r>
              <w:rPr>
                <w:sz w:val="24"/>
              </w:rPr>
              <w:t>2021</w:t>
            </w:r>
          </w:p>
        </w:tc>
        <w:tc>
          <w:tcPr>
            <w:tcW w:w="2155" w:type="dxa"/>
          </w:tcPr>
          <w:p>
            <w:pPr>
              <w:pStyle w:val="9"/>
              <w:spacing w:line="240" w:lineRule="exact"/>
              <w:ind w:left="96" w:right="88"/>
              <w:jc w:val="center"/>
              <w:rPr>
                <w:sz w:val="24"/>
              </w:rPr>
            </w:pPr>
            <w:r>
              <w:rPr>
                <w:sz w:val="24"/>
              </w:rPr>
              <w:t>全国中学生英语竞</w:t>
            </w:r>
          </w:p>
          <w:p>
            <w:pPr>
              <w:pStyle w:val="9"/>
              <w:spacing w:line="220" w:lineRule="exact"/>
              <w:ind w:left="8"/>
              <w:jc w:val="center"/>
              <w:rPr>
                <w:sz w:val="24"/>
              </w:rPr>
            </w:pPr>
            <w:r>
              <w:rPr>
                <w:sz w:val="24"/>
              </w:rPr>
              <w:t>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54</w:t>
            </w:r>
          </w:p>
        </w:tc>
        <w:tc>
          <w:tcPr>
            <w:tcW w:w="923" w:type="dxa"/>
          </w:tcPr>
          <w:p>
            <w:pPr>
              <w:pStyle w:val="9"/>
              <w:spacing w:before="88"/>
              <w:ind w:left="198" w:right="192"/>
              <w:jc w:val="center"/>
              <w:rPr>
                <w:sz w:val="24"/>
              </w:rPr>
            </w:pPr>
            <w:r>
              <w:rPr>
                <w:sz w:val="24"/>
              </w:rPr>
              <w:t>英语</w:t>
            </w:r>
          </w:p>
        </w:tc>
        <w:tc>
          <w:tcPr>
            <w:tcW w:w="1076" w:type="dxa"/>
          </w:tcPr>
          <w:p>
            <w:pPr>
              <w:pStyle w:val="9"/>
              <w:spacing w:before="88"/>
              <w:ind w:left="157" w:right="149"/>
              <w:jc w:val="center"/>
              <w:rPr>
                <w:sz w:val="24"/>
              </w:rPr>
            </w:pPr>
            <w:r>
              <w:rPr>
                <w:sz w:val="24"/>
              </w:rPr>
              <w:t>周宁</w:t>
            </w:r>
          </w:p>
        </w:tc>
        <w:tc>
          <w:tcPr>
            <w:tcW w:w="760" w:type="dxa"/>
          </w:tcPr>
          <w:p>
            <w:pPr>
              <w:pStyle w:val="9"/>
              <w:spacing w:before="88"/>
              <w:ind w:right="247"/>
              <w:jc w:val="right"/>
              <w:rPr>
                <w:sz w:val="24"/>
              </w:rPr>
            </w:pPr>
            <w:r>
              <w:rPr>
                <w:sz w:val="24"/>
              </w:rPr>
              <w:t>23</w:t>
            </w:r>
          </w:p>
        </w:tc>
        <w:tc>
          <w:tcPr>
            <w:tcW w:w="992" w:type="dxa"/>
          </w:tcPr>
          <w:p>
            <w:pPr>
              <w:pStyle w:val="9"/>
              <w:spacing w:before="74"/>
              <w:ind w:left="11"/>
              <w:jc w:val="center"/>
              <w:rPr>
                <w:sz w:val="24"/>
              </w:rPr>
            </w:pPr>
            <w:r>
              <w:rPr>
                <w:sz w:val="24"/>
              </w:rPr>
              <w:t>2020</w:t>
            </w:r>
          </w:p>
        </w:tc>
        <w:tc>
          <w:tcPr>
            <w:tcW w:w="2155" w:type="dxa"/>
          </w:tcPr>
          <w:p>
            <w:pPr>
              <w:pStyle w:val="9"/>
              <w:spacing w:line="242" w:lineRule="exact"/>
              <w:ind w:left="96" w:right="88"/>
              <w:jc w:val="center"/>
              <w:rPr>
                <w:sz w:val="24"/>
              </w:rPr>
            </w:pPr>
            <w:r>
              <w:rPr>
                <w:sz w:val="24"/>
              </w:rPr>
              <w:t>全国中学生英语能</w:t>
            </w:r>
          </w:p>
          <w:p>
            <w:pPr>
              <w:pStyle w:val="9"/>
              <w:spacing w:line="218" w:lineRule="exact"/>
              <w:ind w:left="114" w:right="106"/>
              <w:jc w:val="center"/>
              <w:rPr>
                <w:sz w:val="24"/>
              </w:rPr>
            </w:pPr>
            <w:r>
              <w:rPr>
                <w:sz w:val="24"/>
              </w:rPr>
              <w:t>力竞赛</w:t>
            </w:r>
          </w:p>
        </w:tc>
        <w:tc>
          <w:tcPr>
            <w:tcW w:w="1600" w:type="dxa"/>
          </w:tcPr>
          <w:p>
            <w:pPr>
              <w:pStyle w:val="9"/>
              <w:spacing w:line="228" w:lineRule="exact"/>
              <w:ind w:left="200"/>
              <w:rPr>
                <w:sz w:val="24"/>
              </w:rPr>
            </w:pPr>
            <w:r>
              <w:rPr>
                <w:sz w:val="24"/>
              </w:rPr>
              <w:t>江苏省中小</w:t>
            </w:r>
          </w:p>
          <w:p>
            <w:pPr>
              <w:pStyle w:val="9"/>
              <w:spacing w:line="232" w:lineRule="exact"/>
              <w:ind w:left="320"/>
              <w:rPr>
                <w:sz w:val="24"/>
              </w:rPr>
            </w:pPr>
            <w:r>
              <w:rPr>
                <w:sz w:val="24"/>
              </w:rPr>
              <w:t>学教研室</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55</w:t>
            </w:r>
          </w:p>
        </w:tc>
        <w:tc>
          <w:tcPr>
            <w:tcW w:w="923" w:type="dxa"/>
          </w:tcPr>
          <w:p>
            <w:pPr>
              <w:pStyle w:val="9"/>
              <w:spacing w:before="88"/>
              <w:ind w:left="198" w:right="192"/>
              <w:jc w:val="center"/>
              <w:rPr>
                <w:sz w:val="24"/>
              </w:rPr>
            </w:pPr>
            <w:r>
              <w:rPr>
                <w:sz w:val="24"/>
              </w:rPr>
              <w:t>英语</w:t>
            </w:r>
          </w:p>
        </w:tc>
        <w:tc>
          <w:tcPr>
            <w:tcW w:w="1076" w:type="dxa"/>
          </w:tcPr>
          <w:p>
            <w:pPr>
              <w:pStyle w:val="9"/>
              <w:spacing w:before="88"/>
              <w:ind w:left="157" w:right="149"/>
              <w:jc w:val="center"/>
              <w:rPr>
                <w:sz w:val="24"/>
              </w:rPr>
            </w:pPr>
            <w:r>
              <w:rPr>
                <w:sz w:val="24"/>
              </w:rPr>
              <w:t>周滟</w:t>
            </w:r>
          </w:p>
        </w:tc>
        <w:tc>
          <w:tcPr>
            <w:tcW w:w="760" w:type="dxa"/>
          </w:tcPr>
          <w:p>
            <w:pPr>
              <w:pStyle w:val="9"/>
              <w:spacing w:before="88"/>
              <w:ind w:right="247"/>
              <w:jc w:val="right"/>
              <w:rPr>
                <w:sz w:val="24"/>
              </w:rPr>
            </w:pPr>
            <w:r>
              <w:rPr>
                <w:sz w:val="24"/>
              </w:rPr>
              <w:t>17</w:t>
            </w:r>
          </w:p>
        </w:tc>
        <w:tc>
          <w:tcPr>
            <w:tcW w:w="992" w:type="dxa"/>
          </w:tcPr>
          <w:p>
            <w:pPr>
              <w:pStyle w:val="9"/>
              <w:spacing w:before="73"/>
              <w:ind w:left="11"/>
              <w:jc w:val="center"/>
              <w:rPr>
                <w:sz w:val="24"/>
              </w:rPr>
            </w:pPr>
            <w:r>
              <w:rPr>
                <w:sz w:val="24"/>
              </w:rPr>
              <w:t>2020</w:t>
            </w:r>
          </w:p>
        </w:tc>
        <w:tc>
          <w:tcPr>
            <w:tcW w:w="2155" w:type="dxa"/>
          </w:tcPr>
          <w:p>
            <w:pPr>
              <w:pStyle w:val="9"/>
              <w:spacing w:line="242" w:lineRule="exact"/>
              <w:ind w:left="96" w:right="88"/>
              <w:jc w:val="center"/>
              <w:rPr>
                <w:sz w:val="24"/>
              </w:rPr>
            </w:pPr>
            <w:r>
              <w:rPr>
                <w:sz w:val="24"/>
              </w:rPr>
              <w:t>全国中学生英语竞</w:t>
            </w:r>
          </w:p>
          <w:p>
            <w:pPr>
              <w:pStyle w:val="9"/>
              <w:spacing w:line="218" w:lineRule="exact"/>
              <w:ind w:left="8"/>
              <w:jc w:val="center"/>
              <w:rPr>
                <w:sz w:val="24"/>
              </w:rPr>
            </w:pPr>
            <w:r>
              <w:rPr>
                <w:sz w:val="24"/>
              </w:rPr>
              <w:t>赛</w:t>
            </w:r>
          </w:p>
        </w:tc>
        <w:tc>
          <w:tcPr>
            <w:tcW w:w="1600" w:type="dxa"/>
          </w:tcPr>
          <w:p>
            <w:pPr>
              <w:pStyle w:val="9"/>
              <w:spacing w:line="227" w:lineRule="exact"/>
              <w:ind w:left="200"/>
              <w:rPr>
                <w:sz w:val="24"/>
              </w:rPr>
            </w:pPr>
            <w:r>
              <w:rPr>
                <w:sz w:val="24"/>
              </w:rPr>
              <w:t>江苏省中小</w:t>
            </w:r>
          </w:p>
          <w:p>
            <w:pPr>
              <w:pStyle w:val="9"/>
              <w:spacing w:line="233" w:lineRule="exact"/>
              <w:ind w:left="320"/>
              <w:rPr>
                <w:sz w:val="24"/>
              </w:rPr>
            </w:pPr>
            <w:r>
              <w:rPr>
                <w:sz w:val="24"/>
              </w:rPr>
              <w:t>学教研室</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616" w:type="dxa"/>
          </w:tcPr>
          <w:p>
            <w:pPr>
              <w:pStyle w:val="9"/>
              <w:spacing w:before="207"/>
              <w:ind w:right="176"/>
              <w:jc w:val="right"/>
              <w:rPr>
                <w:sz w:val="24"/>
              </w:rPr>
            </w:pPr>
            <w:r>
              <w:rPr>
                <w:sz w:val="24"/>
              </w:rPr>
              <w:t>56</w:t>
            </w:r>
          </w:p>
        </w:tc>
        <w:tc>
          <w:tcPr>
            <w:tcW w:w="923" w:type="dxa"/>
          </w:tcPr>
          <w:p>
            <w:pPr>
              <w:pStyle w:val="9"/>
              <w:spacing w:before="207"/>
              <w:ind w:left="198" w:right="192"/>
              <w:jc w:val="center"/>
              <w:rPr>
                <w:sz w:val="24"/>
              </w:rPr>
            </w:pPr>
            <w:r>
              <w:rPr>
                <w:sz w:val="24"/>
              </w:rPr>
              <w:t>物理</w:t>
            </w:r>
          </w:p>
        </w:tc>
        <w:tc>
          <w:tcPr>
            <w:tcW w:w="1076" w:type="dxa"/>
          </w:tcPr>
          <w:p>
            <w:pPr>
              <w:pStyle w:val="9"/>
              <w:spacing w:before="207"/>
              <w:ind w:left="157" w:right="149"/>
              <w:jc w:val="center"/>
              <w:rPr>
                <w:sz w:val="24"/>
              </w:rPr>
            </w:pPr>
            <w:r>
              <w:rPr>
                <w:sz w:val="24"/>
              </w:rPr>
              <w:t>刘晔</w:t>
            </w:r>
          </w:p>
        </w:tc>
        <w:tc>
          <w:tcPr>
            <w:tcW w:w="760" w:type="dxa"/>
          </w:tcPr>
          <w:p>
            <w:pPr>
              <w:pStyle w:val="9"/>
              <w:spacing w:before="207"/>
              <w:ind w:right="307"/>
              <w:jc w:val="right"/>
              <w:rPr>
                <w:sz w:val="24"/>
              </w:rPr>
            </w:pPr>
            <w:r>
              <w:rPr>
                <w:sz w:val="24"/>
              </w:rPr>
              <w:t>9</w:t>
            </w:r>
          </w:p>
        </w:tc>
        <w:tc>
          <w:tcPr>
            <w:tcW w:w="992" w:type="dxa"/>
          </w:tcPr>
          <w:p>
            <w:pPr>
              <w:pStyle w:val="9"/>
              <w:spacing w:before="193"/>
              <w:ind w:left="11"/>
              <w:jc w:val="center"/>
              <w:rPr>
                <w:sz w:val="24"/>
              </w:rPr>
            </w:pPr>
            <w:r>
              <w:rPr>
                <w:sz w:val="24"/>
              </w:rPr>
              <w:t>2021</w:t>
            </w:r>
          </w:p>
        </w:tc>
        <w:tc>
          <w:tcPr>
            <w:tcW w:w="2155" w:type="dxa"/>
          </w:tcPr>
          <w:p>
            <w:pPr>
              <w:pStyle w:val="9"/>
              <w:spacing w:before="99" w:line="187" w:lineRule="auto"/>
              <w:ind w:left="476" w:right="106" w:hanging="360"/>
              <w:rPr>
                <w:sz w:val="24"/>
              </w:rPr>
            </w:pPr>
            <w:r>
              <w:rPr>
                <w:sz w:val="24"/>
              </w:rPr>
              <w:t>全国中学生学科奥林匹克竞赛</w:t>
            </w:r>
          </w:p>
        </w:tc>
        <w:tc>
          <w:tcPr>
            <w:tcW w:w="1600" w:type="dxa"/>
          </w:tcPr>
          <w:p>
            <w:pPr>
              <w:pStyle w:val="9"/>
              <w:spacing w:before="5" w:line="187" w:lineRule="auto"/>
              <w:ind w:left="200" w:right="187"/>
              <w:jc w:val="center"/>
              <w:rPr>
                <w:sz w:val="24"/>
              </w:rPr>
            </w:pPr>
            <w:r>
              <w:rPr>
                <w:sz w:val="24"/>
              </w:rPr>
              <w:t>省五项学科竞赛管理委</w:t>
            </w:r>
          </w:p>
          <w:p>
            <w:pPr>
              <w:pStyle w:val="9"/>
              <w:spacing w:line="213" w:lineRule="exact"/>
              <w:ind w:left="198" w:right="187"/>
              <w:jc w:val="center"/>
              <w:rPr>
                <w:sz w:val="24"/>
              </w:rPr>
            </w:pPr>
            <w:r>
              <w:rPr>
                <w:sz w:val="24"/>
              </w:rPr>
              <w:t>员会</w:t>
            </w:r>
          </w:p>
        </w:tc>
        <w:tc>
          <w:tcPr>
            <w:tcW w:w="950" w:type="dxa"/>
          </w:tcPr>
          <w:p>
            <w:pPr>
              <w:pStyle w:val="9"/>
              <w:spacing w:before="207"/>
              <w:ind w:left="115"/>
              <w:rPr>
                <w:sz w:val="24"/>
              </w:rPr>
            </w:pPr>
            <w:r>
              <w:rPr>
                <w:sz w:val="24"/>
              </w:rPr>
              <w:t>指导奖</w:t>
            </w:r>
          </w:p>
        </w:tc>
      </w:tr>
    </w:tbl>
    <w:p>
      <w:pPr>
        <w:spacing w:after="0"/>
        <w:rPr>
          <w:sz w:val="24"/>
        </w:rPr>
        <w:sectPr>
          <w:pgSz w:w="11910" w:h="16840"/>
          <w:pgMar w:top="1560" w:right="760" w:bottom="130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923"/>
        <w:gridCol w:w="1076"/>
        <w:gridCol w:w="760"/>
        <w:gridCol w:w="992"/>
        <w:gridCol w:w="2155"/>
        <w:gridCol w:w="160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57</w:t>
            </w:r>
          </w:p>
        </w:tc>
        <w:tc>
          <w:tcPr>
            <w:tcW w:w="923" w:type="dxa"/>
          </w:tcPr>
          <w:p>
            <w:pPr>
              <w:pStyle w:val="9"/>
              <w:spacing w:before="206"/>
              <w:ind w:left="198" w:right="192"/>
              <w:jc w:val="center"/>
              <w:rPr>
                <w:sz w:val="24"/>
              </w:rPr>
            </w:pPr>
            <w:r>
              <w:rPr>
                <w:sz w:val="24"/>
              </w:rPr>
              <w:t>物理</w:t>
            </w:r>
          </w:p>
        </w:tc>
        <w:tc>
          <w:tcPr>
            <w:tcW w:w="1076" w:type="dxa"/>
          </w:tcPr>
          <w:p>
            <w:pPr>
              <w:pStyle w:val="9"/>
              <w:spacing w:before="206"/>
              <w:ind w:left="157" w:right="149"/>
              <w:jc w:val="center"/>
              <w:rPr>
                <w:sz w:val="24"/>
              </w:rPr>
            </w:pPr>
            <w:r>
              <w:rPr>
                <w:sz w:val="24"/>
              </w:rPr>
              <w:t>祁红菊</w:t>
            </w:r>
          </w:p>
        </w:tc>
        <w:tc>
          <w:tcPr>
            <w:tcW w:w="760" w:type="dxa"/>
          </w:tcPr>
          <w:p>
            <w:pPr>
              <w:pStyle w:val="9"/>
              <w:spacing w:before="206"/>
              <w:ind w:right="247"/>
              <w:jc w:val="right"/>
              <w:rPr>
                <w:sz w:val="24"/>
              </w:rPr>
            </w:pPr>
            <w:r>
              <w:rPr>
                <w:sz w:val="24"/>
              </w:rPr>
              <w:t>24</w:t>
            </w:r>
          </w:p>
        </w:tc>
        <w:tc>
          <w:tcPr>
            <w:tcW w:w="992" w:type="dxa"/>
          </w:tcPr>
          <w:p>
            <w:pPr>
              <w:pStyle w:val="9"/>
              <w:spacing w:before="192"/>
              <w:ind w:left="11"/>
              <w:jc w:val="center"/>
              <w:rPr>
                <w:sz w:val="24"/>
              </w:rPr>
            </w:pPr>
            <w:r>
              <w:rPr>
                <w:sz w:val="24"/>
              </w:rPr>
              <w:t>2019</w:t>
            </w:r>
          </w:p>
        </w:tc>
        <w:tc>
          <w:tcPr>
            <w:tcW w:w="2155" w:type="dxa"/>
          </w:tcPr>
          <w:p>
            <w:pPr>
              <w:pStyle w:val="9"/>
              <w:spacing w:before="139" w:line="187" w:lineRule="auto"/>
              <w:ind w:left="956" w:right="106" w:hanging="840"/>
              <w:rPr>
                <w:sz w:val="24"/>
              </w:rPr>
            </w:pPr>
            <w:r>
              <w:rPr>
                <w:sz w:val="24"/>
              </w:rPr>
              <w:t>全国中学生物理竞赛</w:t>
            </w:r>
          </w:p>
        </w:tc>
        <w:tc>
          <w:tcPr>
            <w:tcW w:w="1600" w:type="dxa"/>
          </w:tcPr>
          <w:p>
            <w:pPr>
              <w:pStyle w:val="9"/>
              <w:spacing w:before="5" w:line="187" w:lineRule="auto"/>
              <w:ind w:left="200" w:right="187"/>
              <w:jc w:val="center"/>
              <w:rPr>
                <w:sz w:val="24"/>
              </w:rPr>
            </w:pPr>
            <w:r>
              <w:rPr>
                <w:sz w:val="24"/>
              </w:rPr>
              <w:t>省五项学科竞赛管理委</w:t>
            </w:r>
          </w:p>
          <w:p>
            <w:pPr>
              <w:pStyle w:val="9"/>
              <w:spacing w:line="215" w:lineRule="exact"/>
              <w:ind w:left="198" w:right="187"/>
              <w:jc w:val="center"/>
              <w:rPr>
                <w:sz w:val="24"/>
              </w:rPr>
            </w:pPr>
            <w:r>
              <w:rPr>
                <w:sz w:val="24"/>
              </w:rPr>
              <w:t>员会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58</w:t>
            </w:r>
          </w:p>
        </w:tc>
        <w:tc>
          <w:tcPr>
            <w:tcW w:w="923" w:type="dxa"/>
          </w:tcPr>
          <w:p>
            <w:pPr>
              <w:pStyle w:val="9"/>
              <w:spacing w:before="206"/>
              <w:ind w:left="198" w:right="192"/>
              <w:jc w:val="center"/>
              <w:rPr>
                <w:sz w:val="24"/>
              </w:rPr>
            </w:pPr>
            <w:r>
              <w:rPr>
                <w:sz w:val="24"/>
              </w:rPr>
              <w:t>物理</w:t>
            </w:r>
          </w:p>
        </w:tc>
        <w:tc>
          <w:tcPr>
            <w:tcW w:w="1076" w:type="dxa"/>
          </w:tcPr>
          <w:p>
            <w:pPr>
              <w:pStyle w:val="9"/>
              <w:spacing w:before="206"/>
              <w:ind w:left="157" w:right="149"/>
              <w:jc w:val="center"/>
              <w:rPr>
                <w:sz w:val="24"/>
              </w:rPr>
            </w:pPr>
            <w:r>
              <w:rPr>
                <w:sz w:val="24"/>
              </w:rPr>
              <w:t>曲艳平</w:t>
            </w:r>
          </w:p>
        </w:tc>
        <w:tc>
          <w:tcPr>
            <w:tcW w:w="760" w:type="dxa"/>
          </w:tcPr>
          <w:p>
            <w:pPr>
              <w:pStyle w:val="9"/>
              <w:spacing w:before="206"/>
              <w:ind w:right="247"/>
              <w:jc w:val="right"/>
              <w:rPr>
                <w:sz w:val="24"/>
              </w:rPr>
            </w:pPr>
            <w:r>
              <w:rPr>
                <w:sz w:val="24"/>
              </w:rPr>
              <w:t>24</w:t>
            </w:r>
          </w:p>
        </w:tc>
        <w:tc>
          <w:tcPr>
            <w:tcW w:w="992" w:type="dxa"/>
          </w:tcPr>
          <w:p>
            <w:pPr>
              <w:pStyle w:val="9"/>
              <w:spacing w:before="194"/>
              <w:ind w:left="11"/>
              <w:jc w:val="center"/>
              <w:rPr>
                <w:sz w:val="24"/>
              </w:rPr>
            </w:pPr>
            <w:r>
              <w:rPr>
                <w:sz w:val="24"/>
              </w:rPr>
              <w:t>2020</w:t>
            </w:r>
          </w:p>
        </w:tc>
        <w:tc>
          <w:tcPr>
            <w:tcW w:w="2155" w:type="dxa"/>
          </w:tcPr>
          <w:p>
            <w:pPr>
              <w:pStyle w:val="9"/>
              <w:spacing w:before="168"/>
              <w:ind w:left="596"/>
              <w:rPr>
                <w:sz w:val="24"/>
              </w:rPr>
            </w:pPr>
            <w:r>
              <w:rPr>
                <w:sz w:val="24"/>
              </w:rPr>
              <w:t>物理竞赛</w:t>
            </w:r>
          </w:p>
        </w:tc>
        <w:tc>
          <w:tcPr>
            <w:tcW w:w="1600" w:type="dxa"/>
          </w:tcPr>
          <w:p>
            <w:pPr>
              <w:pStyle w:val="9"/>
              <w:spacing w:before="7" w:line="187" w:lineRule="auto"/>
              <w:ind w:left="200" w:right="187"/>
              <w:jc w:val="center"/>
              <w:rPr>
                <w:sz w:val="24"/>
              </w:rPr>
            </w:pPr>
            <w:r>
              <w:rPr>
                <w:sz w:val="24"/>
              </w:rPr>
              <w:t>省五项学科竞赛管理委</w:t>
            </w:r>
          </w:p>
          <w:p>
            <w:pPr>
              <w:pStyle w:val="9"/>
              <w:spacing w:line="213" w:lineRule="exact"/>
              <w:ind w:left="198" w:right="187"/>
              <w:jc w:val="center"/>
              <w:rPr>
                <w:sz w:val="24"/>
              </w:rPr>
            </w:pPr>
            <w:r>
              <w:rPr>
                <w:sz w:val="24"/>
              </w:rPr>
              <w:t>员会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59</w:t>
            </w:r>
          </w:p>
        </w:tc>
        <w:tc>
          <w:tcPr>
            <w:tcW w:w="923" w:type="dxa"/>
          </w:tcPr>
          <w:p>
            <w:pPr>
              <w:pStyle w:val="9"/>
              <w:spacing w:before="208"/>
              <w:ind w:left="198" w:right="192"/>
              <w:jc w:val="center"/>
              <w:rPr>
                <w:sz w:val="24"/>
              </w:rPr>
            </w:pPr>
            <w:r>
              <w:rPr>
                <w:sz w:val="24"/>
              </w:rPr>
              <w:t>物理</w:t>
            </w:r>
          </w:p>
        </w:tc>
        <w:tc>
          <w:tcPr>
            <w:tcW w:w="1076" w:type="dxa"/>
          </w:tcPr>
          <w:p>
            <w:pPr>
              <w:pStyle w:val="9"/>
              <w:spacing w:before="208"/>
              <w:ind w:left="157" w:right="149"/>
              <w:jc w:val="center"/>
              <w:rPr>
                <w:sz w:val="24"/>
              </w:rPr>
            </w:pPr>
            <w:r>
              <w:rPr>
                <w:sz w:val="24"/>
              </w:rPr>
              <w:t>张文清</w:t>
            </w:r>
          </w:p>
        </w:tc>
        <w:tc>
          <w:tcPr>
            <w:tcW w:w="760" w:type="dxa"/>
          </w:tcPr>
          <w:p>
            <w:pPr>
              <w:pStyle w:val="9"/>
              <w:spacing w:before="208"/>
              <w:ind w:right="247"/>
              <w:jc w:val="right"/>
              <w:rPr>
                <w:sz w:val="24"/>
              </w:rPr>
            </w:pPr>
            <w:r>
              <w:rPr>
                <w:sz w:val="24"/>
              </w:rPr>
              <w:t>20</w:t>
            </w:r>
          </w:p>
        </w:tc>
        <w:tc>
          <w:tcPr>
            <w:tcW w:w="992" w:type="dxa"/>
          </w:tcPr>
          <w:p>
            <w:pPr>
              <w:pStyle w:val="9"/>
              <w:spacing w:before="194"/>
              <w:ind w:left="11"/>
              <w:jc w:val="center"/>
              <w:rPr>
                <w:sz w:val="24"/>
              </w:rPr>
            </w:pPr>
            <w:r>
              <w:rPr>
                <w:sz w:val="24"/>
              </w:rPr>
              <w:t>2019</w:t>
            </w:r>
          </w:p>
        </w:tc>
        <w:tc>
          <w:tcPr>
            <w:tcW w:w="2155" w:type="dxa"/>
          </w:tcPr>
          <w:p>
            <w:pPr>
              <w:pStyle w:val="9"/>
              <w:spacing w:before="141" w:line="187" w:lineRule="auto"/>
              <w:ind w:left="356" w:right="106" w:hanging="240"/>
              <w:rPr>
                <w:sz w:val="24"/>
              </w:rPr>
            </w:pPr>
            <w:r>
              <w:rPr>
                <w:sz w:val="24"/>
              </w:rPr>
              <w:t>江苏省中小学生金钥匙科技竞赛</w:t>
            </w:r>
          </w:p>
        </w:tc>
        <w:tc>
          <w:tcPr>
            <w:tcW w:w="1600" w:type="dxa"/>
          </w:tcPr>
          <w:p>
            <w:pPr>
              <w:pStyle w:val="9"/>
              <w:spacing w:before="6" w:line="187" w:lineRule="auto"/>
              <w:ind w:left="200" w:right="187"/>
              <w:jc w:val="center"/>
              <w:rPr>
                <w:sz w:val="24"/>
              </w:rPr>
            </w:pPr>
            <w:r>
              <w:rPr>
                <w:sz w:val="24"/>
              </w:rPr>
              <w:t>省五项学科竞赛管理委</w:t>
            </w:r>
          </w:p>
          <w:p>
            <w:pPr>
              <w:pStyle w:val="9"/>
              <w:spacing w:line="214" w:lineRule="exact"/>
              <w:ind w:left="198" w:right="187"/>
              <w:jc w:val="center"/>
              <w:rPr>
                <w:sz w:val="24"/>
              </w:rPr>
            </w:pPr>
            <w:r>
              <w:rPr>
                <w:sz w:val="24"/>
              </w:rPr>
              <w:t>员会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60</w:t>
            </w:r>
          </w:p>
        </w:tc>
        <w:tc>
          <w:tcPr>
            <w:tcW w:w="923" w:type="dxa"/>
          </w:tcPr>
          <w:p>
            <w:pPr>
              <w:pStyle w:val="9"/>
              <w:spacing w:before="208"/>
              <w:ind w:left="198" w:right="192"/>
              <w:jc w:val="center"/>
              <w:rPr>
                <w:sz w:val="24"/>
              </w:rPr>
            </w:pPr>
            <w:r>
              <w:rPr>
                <w:sz w:val="24"/>
              </w:rPr>
              <w:t>物理</w:t>
            </w:r>
          </w:p>
        </w:tc>
        <w:tc>
          <w:tcPr>
            <w:tcW w:w="1076" w:type="dxa"/>
          </w:tcPr>
          <w:p>
            <w:pPr>
              <w:pStyle w:val="9"/>
              <w:spacing w:before="208"/>
              <w:ind w:left="157" w:right="149"/>
              <w:jc w:val="center"/>
              <w:rPr>
                <w:sz w:val="24"/>
              </w:rPr>
            </w:pPr>
            <w:r>
              <w:rPr>
                <w:sz w:val="24"/>
              </w:rPr>
              <w:t>赵邢翔</w:t>
            </w:r>
          </w:p>
        </w:tc>
        <w:tc>
          <w:tcPr>
            <w:tcW w:w="760" w:type="dxa"/>
          </w:tcPr>
          <w:p>
            <w:pPr>
              <w:pStyle w:val="9"/>
              <w:spacing w:before="208"/>
              <w:ind w:right="307"/>
              <w:jc w:val="right"/>
              <w:rPr>
                <w:sz w:val="24"/>
              </w:rPr>
            </w:pPr>
            <w:r>
              <w:rPr>
                <w:sz w:val="24"/>
              </w:rPr>
              <w:t>5</w:t>
            </w:r>
          </w:p>
        </w:tc>
        <w:tc>
          <w:tcPr>
            <w:tcW w:w="992" w:type="dxa"/>
          </w:tcPr>
          <w:p>
            <w:pPr>
              <w:pStyle w:val="9"/>
              <w:spacing w:before="193"/>
              <w:ind w:left="11"/>
              <w:jc w:val="center"/>
              <w:rPr>
                <w:sz w:val="24"/>
              </w:rPr>
            </w:pPr>
            <w:r>
              <w:rPr>
                <w:sz w:val="24"/>
              </w:rPr>
              <w:t>2020</w:t>
            </w:r>
          </w:p>
        </w:tc>
        <w:tc>
          <w:tcPr>
            <w:tcW w:w="2155" w:type="dxa"/>
          </w:tcPr>
          <w:p>
            <w:pPr>
              <w:pStyle w:val="9"/>
              <w:spacing w:before="140" w:line="187" w:lineRule="auto"/>
              <w:ind w:left="956" w:right="106" w:hanging="840"/>
              <w:rPr>
                <w:sz w:val="24"/>
              </w:rPr>
            </w:pPr>
            <w:r>
              <w:rPr>
                <w:sz w:val="24"/>
              </w:rPr>
              <w:t>全国中学生物理竞赛</w:t>
            </w:r>
          </w:p>
        </w:tc>
        <w:tc>
          <w:tcPr>
            <w:tcW w:w="1600" w:type="dxa"/>
          </w:tcPr>
          <w:p>
            <w:pPr>
              <w:pStyle w:val="9"/>
              <w:spacing w:before="6" w:line="187" w:lineRule="auto"/>
              <w:ind w:left="200" w:right="187"/>
              <w:jc w:val="center"/>
              <w:rPr>
                <w:sz w:val="24"/>
              </w:rPr>
            </w:pPr>
            <w:r>
              <w:rPr>
                <w:sz w:val="24"/>
              </w:rPr>
              <w:t>省五项学科竞赛管理委</w:t>
            </w:r>
          </w:p>
          <w:p>
            <w:pPr>
              <w:pStyle w:val="9"/>
              <w:spacing w:line="214" w:lineRule="exact"/>
              <w:ind w:left="198" w:right="187"/>
              <w:jc w:val="center"/>
              <w:rPr>
                <w:sz w:val="24"/>
              </w:rPr>
            </w:pPr>
            <w:r>
              <w:rPr>
                <w:sz w:val="24"/>
              </w:rPr>
              <w:t>员会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61</w:t>
            </w:r>
          </w:p>
        </w:tc>
        <w:tc>
          <w:tcPr>
            <w:tcW w:w="923" w:type="dxa"/>
          </w:tcPr>
          <w:p>
            <w:pPr>
              <w:pStyle w:val="9"/>
              <w:spacing w:before="87"/>
              <w:ind w:left="198" w:right="192"/>
              <w:jc w:val="center"/>
              <w:rPr>
                <w:sz w:val="24"/>
              </w:rPr>
            </w:pPr>
            <w:r>
              <w:rPr>
                <w:sz w:val="24"/>
              </w:rPr>
              <w:t>化学</w:t>
            </w:r>
          </w:p>
        </w:tc>
        <w:tc>
          <w:tcPr>
            <w:tcW w:w="1076" w:type="dxa"/>
          </w:tcPr>
          <w:p>
            <w:pPr>
              <w:pStyle w:val="9"/>
              <w:spacing w:before="87"/>
              <w:ind w:left="157" w:right="149"/>
              <w:jc w:val="center"/>
              <w:rPr>
                <w:sz w:val="24"/>
              </w:rPr>
            </w:pPr>
            <w:r>
              <w:rPr>
                <w:sz w:val="24"/>
              </w:rPr>
              <w:t>陈林</w:t>
            </w:r>
          </w:p>
        </w:tc>
        <w:tc>
          <w:tcPr>
            <w:tcW w:w="760" w:type="dxa"/>
          </w:tcPr>
          <w:p>
            <w:pPr>
              <w:pStyle w:val="9"/>
              <w:spacing w:before="87"/>
              <w:ind w:right="247"/>
              <w:jc w:val="right"/>
              <w:rPr>
                <w:sz w:val="24"/>
              </w:rPr>
            </w:pPr>
            <w:r>
              <w:rPr>
                <w:sz w:val="24"/>
              </w:rPr>
              <w:t>26</w:t>
            </w:r>
          </w:p>
        </w:tc>
        <w:tc>
          <w:tcPr>
            <w:tcW w:w="992" w:type="dxa"/>
          </w:tcPr>
          <w:p>
            <w:pPr>
              <w:pStyle w:val="9"/>
              <w:spacing w:before="73"/>
              <w:ind w:left="11"/>
              <w:jc w:val="center"/>
              <w:rPr>
                <w:sz w:val="24"/>
              </w:rPr>
            </w:pPr>
            <w:r>
              <w:rPr>
                <w:sz w:val="24"/>
              </w:rPr>
              <w:t>2020</w:t>
            </w:r>
          </w:p>
        </w:tc>
        <w:tc>
          <w:tcPr>
            <w:tcW w:w="2155" w:type="dxa"/>
          </w:tcPr>
          <w:p>
            <w:pPr>
              <w:pStyle w:val="9"/>
              <w:spacing w:line="200" w:lineRule="exact"/>
              <w:ind w:left="96" w:right="88"/>
              <w:jc w:val="center"/>
              <w:rPr>
                <w:sz w:val="24"/>
              </w:rPr>
            </w:pPr>
            <w:r>
              <w:rPr>
                <w:sz w:val="24"/>
              </w:rPr>
              <w:t>江苏省奥林匹克竞</w:t>
            </w:r>
          </w:p>
          <w:p>
            <w:pPr>
              <w:pStyle w:val="9"/>
              <w:spacing w:line="260" w:lineRule="exact"/>
              <w:ind w:left="8"/>
              <w:jc w:val="center"/>
              <w:rPr>
                <w:sz w:val="24"/>
              </w:rPr>
            </w:pPr>
            <w:r>
              <w:rPr>
                <w:sz w:val="24"/>
              </w:rPr>
              <w:t>赛</w:t>
            </w:r>
          </w:p>
        </w:tc>
        <w:tc>
          <w:tcPr>
            <w:tcW w:w="1600" w:type="dxa"/>
          </w:tcPr>
          <w:p>
            <w:pPr>
              <w:pStyle w:val="9"/>
              <w:spacing w:line="227" w:lineRule="exact"/>
              <w:ind w:left="73" w:right="62"/>
              <w:jc w:val="center"/>
              <w:rPr>
                <w:sz w:val="24"/>
              </w:rPr>
            </w:pPr>
            <w:r>
              <w:rPr>
                <w:sz w:val="24"/>
              </w:rPr>
              <w:t>江苏省化学</w:t>
            </w:r>
          </w:p>
          <w:p>
            <w:pPr>
              <w:pStyle w:val="9"/>
              <w:spacing w:line="233" w:lineRule="exact"/>
              <w:ind w:left="198" w:right="187"/>
              <w:jc w:val="center"/>
              <w:rPr>
                <w:sz w:val="24"/>
              </w:rPr>
            </w:pPr>
            <w:r>
              <w:rPr>
                <w:sz w:val="24"/>
              </w:rPr>
              <w:t>学会</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62</w:t>
            </w:r>
          </w:p>
        </w:tc>
        <w:tc>
          <w:tcPr>
            <w:tcW w:w="923" w:type="dxa"/>
          </w:tcPr>
          <w:p>
            <w:pPr>
              <w:pStyle w:val="9"/>
              <w:spacing w:before="87"/>
              <w:ind w:left="198" w:right="192"/>
              <w:jc w:val="center"/>
              <w:rPr>
                <w:sz w:val="24"/>
              </w:rPr>
            </w:pPr>
            <w:r>
              <w:rPr>
                <w:sz w:val="24"/>
              </w:rPr>
              <w:t>化学</w:t>
            </w:r>
          </w:p>
        </w:tc>
        <w:tc>
          <w:tcPr>
            <w:tcW w:w="1076" w:type="dxa"/>
          </w:tcPr>
          <w:p>
            <w:pPr>
              <w:pStyle w:val="9"/>
              <w:spacing w:before="87"/>
              <w:ind w:left="157" w:right="149"/>
              <w:jc w:val="center"/>
              <w:rPr>
                <w:sz w:val="24"/>
              </w:rPr>
            </w:pPr>
            <w:r>
              <w:rPr>
                <w:sz w:val="24"/>
              </w:rPr>
              <w:t>李伟成</w:t>
            </w:r>
          </w:p>
        </w:tc>
        <w:tc>
          <w:tcPr>
            <w:tcW w:w="760" w:type="dxa"/>
          </w:tcPr>
          <w:p>
            <w:pPr>
              <w:pStyle w:val="9"/>
              <w:spacing w:before="87"/>
              <w:ind w:right="247"/>
              <w:jc w:val="right"/>
              <w:rPr>
                <w:sz w:val="24"/>
              </w:rPr>
            </w:pPr>
            <w:r>
              <w:rPr>
                <w:sz w:val="24"/>
              </w:rPr>
              <w:t>28</w:t>
            </w:r>
          </w:p>
        </w:tc>
        <w:tc>
          <w:tcPr>
            <w:tcW w:w="992" w:type="dxa"/>
          </w:tcPr>
          <w:p>
            <w:pPr>
              <w:pStyle w:val="9"/>
              <w:spacing w:before="72"/>
              <w:ind w:left="11"/>
              <w:jc w:val="center"/>
              <w:rPr>
                <w:sz w:val="24"/>
              </w:rPr>
            </w:pPr>
            <w:r>
              <w:rPr>
                <w:sz w:val="24"/>
              </w:rPr>
              <w:t>2020</w:t>
            </w:r>
          </w:p>
        </w:tc>
        <w:tc>
          <w:tcPr>
            <w:tcW w:w="2155" w:type="dxa"/>
          </w:tcPr>
          <w:p>
            <w:pPr>
              <w:pStyle w:val="9"/>
              <w:spacing w:line="200" w:lineRule="exact"/>
              <w:ind w:left="96" w:right="88"/>
              <w:jc w:val="center"/>
              <w:rPr>
                <w:sz w:val="24"/>
              </w:rPr>
            </w:pPr>
            <w:r>
              <w:rPr>
                <w:sz w:val="24"/>
              </w:rPr>
              <w:t>江苏省奥林匹克竞</w:t>
            </w:r>
          </w:p>
          <w:p>
            <w:pPr>
              <w:pStyle w:val="9"/>
              <w:spacing w:line="260" w:lineRule="exact"/>
              <w:ind w:left="8"/>
              <w:jc w:val="center"/>
              <w:rPr>
                <w:sz w:val="24"/>
              </w:rPr>
            </w:pPr>
            <w:r>
              <w:rPr>
                <w:sz w:val="24"/>
              </w:rPr>
              <w:t>赛</w:t>
            </w:r>
          </w:p>
        </w:tc>
        <w:tc>
          <w:tcPr>
            <w:tcW w:w="1600" w:type="dxa"/>
          </w:tcPr>
          <w:p>
            <w:pPr>
              <w:pStyle w:val="9"/>
              <w:spacing w:line="226" w:lineRule="exact"/>
              <w:ind w:left="73" w:right="62"/>
              <w:jc w:val="center"/>
              <w:rPr>
                <w:sz w:val="24"/>
              </w:rPr>
            </w:pPr>
            <w:r>
              <w:rPr>
                <w:sz w:val="24"/>
              </w:rPr>
              <w:t>江苏省化学</w:t>
            </w:r>
          </w:p>
          <w:p>
            <w:pPr>
              <w:pStyle w:val="9"/>
              <w:spacing w:line="234" w:lineRule="exact"/>
              <w:ind w:left="198" w:right="187"/>
              <w:jc w:val="center"/>
              <w:rPr>
                <w:sz w:val="24"/>
              </w:rPr>
            </w:pPr>
            <w:r>
              <w:rPr>
                <w:sz w:val="24"/>
              </w:rPr>
              <w:t>学会</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63</w:t>
            </w:r>
          </w:p>
        </w:tc>
        <w:tc>
          <w:tcPr>
            <w:tcW w:w="923" w:type="dxa"/>
          </w:tcPr>
          <w:p>
            <w:pPr>
              <w:pStyle w:val="9"/>
              <w:spacing w:before="86"/>
              <w:ind w:left="198" w:right="192"/>
              <w:jc w:val="center"/>
              <w:rPr>
                <w:sz w:val="24"/>
              </w:rPr>
            </w:pPr>
            <w:r>
              <w:rPr>
                <w:sz w:val="24"/>
              </w:rPr>
              <w:t>化学</w:t>
            </w:r>
          </w:p>
        </w:tc>
        <w:tc>
          <w:tcPr>
            <w:tcW w:w="1076" w:type="dxa"/>
          </w:tcPr>
          <w:p>
            <w:pPr>
              <w:pStyle w:val="9"/>
              <w:spacing w:before="86"/>
              <w:ind w:left="157" w:right="149"/>
              <w:jc w:val="center"/>
              <w:rPr>
                <w:sz w:val="24"/>
              </w:rPr>
            </w:pPr>
            <w:r>
              <w:rPr>
                <w:sz w:val="24"/>
              </w:rPr>
              <w:t>周娟近</w:t>
            </w:r>
          </w:p>
        </w:tc>
        <w:tc>
          <w:tcPr>
            <w:tcW w:w="760" w:type="dxa"/>
          </w:tcPr>
          <w:p>
            <w:pPr>
              <w:pStyle w:val="9"/>
              <w:spacing w:before="86"/>
              <w:ind w:right="247"/>
              <w:jc w:val="right"/>
              <w:rPr>
                <w:sz w:val="24"/>
              </w:rPr>
            </w:pPr>
            <w:r>
              <w:rPr>
                <w:sz w:val="24"/>
              </w:rPr>
              <w:t>26</w:t>
            </w:r>
          </w:p>
        </w:tc>
        <w:tc>
          <w:tcPr>
            <w:tcW w:w="992" w:type="dxa"/>
          </w:tcPr>
          <w:p>
            <w:pPr>
              <w:pStyle w:val="9"/>
              <w:spacing w:before="72"/>
              <w:ind w:left="11"/>
              <w:jc w:val="center"/>
              <w:rPr>
                <w:sz w:val="24"/>
              </w:rPr>
            </w:pPr>
            <w:r>
              <w:rPr>
                <w:sz w:val="24"/>
              </w:rPr>
              <w:t>2020</w:t>
            </w:r>
          </w:p>
        </w:tc>
        <w:tc>
          <w:tcPr>
            <w:tcW w:w="2155" w:type="dxa"/>
          </w:tcPr>
          <w:p>
            <w:pPr>
              <w:pStyle w:val="9"/>
              <w:spacing w:line="240" w:lineRule="exact"/>
              <w:ind w:left="96" w:right="88"/>
              <w:jc w:val="center"/>
              <w:rPr>
                <w:sz w:val="24"/>
              </w:rPr>
            </w:pPr>
            <w:r>
              <w:rPr>
                <w:sz w:val="24"/>
              </w:rPr>
              <w:t>第 33 届省化学奥</w:t>
            </w:r>
          </w:p>
          <w:p>
            <w:pPr>
              <w:pStyle w:val="9"/>
              <w:spacing w:line="220" w:lineRule="exact"/>
              <w:ind w:left="8"/>
              <w:jc w:val="center"/>
              <w:rPr>
                <w:sz w:val="24"/>
              </w:rPr>
            </w:pPr>
            <w:r>
              <w:rPr>
                <w:sz w:val="24"/>
              </w:rPr>
              <w:t>赛</w:t>
            </w:r>
          </w:p>
        </w:tc>
        <w:tc>
          <w:tcPr>
            <w:tcW w:w="1600" w:type="dxa"/>
          </w:tcPr>
          <w:p>
            <w:pPr>
              <w:pStyle w:val="9"/>
              <w:spacing w:line="226" w:lineRule="exact"/>
              <w:ind w:left="73" w:right="62"/>
              <w:jc w:val="center"/>
              <w:rPr>
                <w:sz w:val="24"/>
              </w:rPr>
            </w:pPr>
            <w:r>
              <w:rPr>
                <w:sz w:val="24"/>
              </w:rPr>
              <w:t>江苏省化学</w:t>
            </w:r>
          </w:p>
          <w:p>
            <w:pPr>
              <w:pStyle w:val="9"/>
              <w:spacing w:line="234" w:lineRule="exact"/>
              <w:ind w:left="198" w:right="187"/>
              <w:jc w:val="center"/>
              <w:rPr>
                <w:sz w:val="24"/>
              </w:rPr>
            </w:pPr>
            <w:r>
              <w:rPr>
                <w:sz w:val="24"/>
              </w:rPr>
              <w:t>学会</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64</w:t>
            </w:r>
          </w:p>
        </w:tc>
        <w:tc>
          <w:tcPr>
            <w:tcW w:w="923" w:type="dxa"/>
          </w:tcPr>
          <w:p>
            <w:pPr>
              <w:pStyle w:val="9"/>
              <w:spacing w:before="86"/>
              <w:ind w:left="198" w:right="192"/>
              <w:jc w:val="center"/>
              <w:rPr>
                <w:sz w:val="24"/>
              </w:rPr>
            </w:pPr>
            <w:r>
              <w:rPr>
                <w:sz w:val="24"/>
              </w:rPr>
              <w:t>化学</w:t>
            </w:r>
          </w:p>
        </w:tc>
        <w:tc>
          <w:tcPr>
            <w:tcW w:w="1076" w:type="dxa"/>
          </w:tcPr>
          <w:p>
            <w:pPr>
              <w:pStyle w:val="9"/>
              <w:spacing w:before="48"/>
              <w:ind w:left="157" w:right="149"/>
              <w:jc w:val="center"/>
              <w:rPr>
                <w:sz w:val="24"/>
              </w:rPr>
            </w:pPr>
            <w:r>
              <w:rPr>
                <w:sz w:val="24"/>
              </w:rPr>
              <w:t>周云花</w:t>
            </w:r>
          </w:p>
        </w:tc>
        <w:tc>
          <w:tcPr>
            <w:tcW w:w="760" w:type="dxa"/>
          </w:tcPr>
          <w:p>
            <w:pPr>
              <w:pStyle w:val="9"/>
              <w:spacing w:before="86"/>
              <w:ind w:right="247"/>
              <w:jc w:val="right"/>
              <w:rPr>
                <w:sz w:val="24"/>
              </w:rPr>
            </w:pPr>
            <w:r>
              <w:rPr>
                <w:sz w:val="24"/>
              </w:rPr>
              <w:t>17</w:t>
            </w:r>
          </w:p>
        </w:tc>
        <w:tc>
          <w:tcPr>
            <w:tcW w:w="992" w:type="dxa"/>
          </w:tcPr>
          <w:p>
            <w:pPr>
              <w:pStyle w:val="9"/>
              <w:spacing w:before="74"/>
              <w:ind w:left="11"/>
              <w:jc w:val="center"/>
              <w:rPr>
                <w:sz w:val="24"/>
              </w:rPr>
            </w:pPr>
            <w:r>
              <w:rPr>
                <w:sz w:val="24"/>
              </w:rPr>
              <w:t>2020</w:t>
            </w:r>
          </w:p>
        </w:tc>
        <w:tc>
          <w:tcPr>
            <w:tcW w:w="2155" w:type="dxa"/>
          </w:tcPr>
          <w:p>
            <w:pPr>
              <w:pStyle w:val="9"/>
              <w:spacing w:line="202" w:lineRule="exact"/>
              <w:ind w:left="96" w:right="88"/>
              <w:jc w:val="center"/>
              <w:rPr>
                <w:sz w:val="24"/>
              </w:rPr>
            </w:pPr>
            <w:r>
              <w:rPr>
                <w:sz w:val="24"/>
              </w:rPr>
              <w:t>全国中学生学科奥</w:t>
            </w:r>
          </w:p>
          <w:p>
            <w:pPr>
              <w:pStyle w:val="9"/>
              <w:spacing w:line="258" w:lineRule="exact"/>
              <w:ind w:left="114" w:right="106"/>
              <w:jc w:val="center"/>
              <w:rPr>
                <w:sz w:val="24"/>
              </w:rPr>
            </w:pPr>
            <w:r>
              <w:rPr>
                <w:sz w:val="24"/>
              </w:rPr>
              <w:t>林匹克竞赛</w:t>
            </w:r>
          </w:p>
        </w:tc>
        <w:tc>
          <w:tcPr>
            <w:tcW w:w="1600" w:type="dxa"/>
          </w:tcPr>
          <w:p>
            <w:pPr>
              <w:pStyle w:val="9"/>
              <w:spacing w:line="228" w:lineRule="exact"/>
              <w:ind w:left="73" w:right="62"/>
              <w:jc w:val="center"/>
              <w:rPr>
                <w:sz w:val="24"/>
              </w:rPr>
            </w:pPr>
            <w:r>
              <w:rPr>
                <w:sz w:val="24"/>
              </w:rPr>
              <w:t>江苏省化学</w:t>
            </w:r>
          </w:p>
          <w:p>
            <w:pPr>
              <w:pStyle w:val="9"/>
              <w:spacing w:line="232" w:lineRule="exact"/>
              <w:ind w:left="198" w:right="187"/>
              <w:jc w:val="center"/>
              <w:rPr>
                <w:sz w:val="24"/>
              </w:rPr>
            </w:pPr>
            <w:r>
              <w:rPr>
                <w:sz w:val="24"/>
              </w:rPr>
              <w:t>学会</w:t>
            </w:r>
          </w:p>
        </w:tc>
        <w:tc>
          <w:tcPr>
            <w:tcW w:w="950" w:type="dxa"/>
          </w:tcPr>
          <w:p>
            <w:pPr>
              <w:pStyle w:val="9"/>
              <w:spacing w:before="4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9" w:hRule="atLeast"/>
        </w:trPr>
        <w:tc>
          <w:tcPr>
            <w:tcW w:w="616" w:type="dxa"/>
          </w:tcPr>
          <w:p>
            <w:pPr>
              <w:pStyle w:val="9"/>
              <w:spacing w:before="208"/>
              <w:ind w:right="176"/>
              <w:jc w:val="right"/>
              <w:rPr>
                <w:sz w:val="24"/>
              </w:rPr>
            </w:pPr>
            <w:r>
              <w:rPr>
                <w:sz w:val="24"/>
              </w:rPr>
              <w:t>65</w:t>
            </w:r>
          </w:p>
        </w:tc>
        <w:tc>
          <w:tcPr>
            <w:tcW w:w="923" w:type="dxa"/>
          </w:tcPr>
          <w:p>
            <w:pPr>
              <w:pStyle w:val="9"/>
              <w:spacing w:before="208"/>
              <w:ind w:left="198" w:right="192"/>
              <w:jc w:val="center"/>
              <w:rPr>
                <w:sz w:val="24"/>
              </w:rPr>
            </w:pPr>
            <w:r>
              <w:rPr>
                <w:sz w:val="24"/>
              </w:rPr>
              <w:t>生物</w:t>
            </w:r>
          </w:p>
        </w:tc>
        <w:tc>
          <w:tcPr>
            <w:tcW w:w="1076" w:type="dxa"/>
          </w:tcPr>
          <w:p>
            <w:pPr>
              <w:pStyle w:val="9"/>
              <w:spacing w:before="208"/>
              <w:ind w:left="157" w:right="149"/>
              <w:jc w:val="center"/>
              <w:rPr>
                <w:sz w:val="24"/>
              </w:rPr>
            </w:pPr>
            <w:r>
              <w:rPr>
                <w:sz w:val="24"/>
              </w:rPr>
              <w:t>陈璐</w:t>
            </w:r>
          </w:p>
        </w:tc>
        <w:tc>
          <w:tcPr>
            <w:tcW w:w="760" w:type="dxa"/>
          </w:tcPr>
          <w:p>
            <w:pPr>
              <w:pStyle w:val="9"/>
              <w:spacing w:before="208"/>
              <w:ind w:right="247"/>
              <w:jc w:val="right"/>
              <w:rPr>
                <w:sz w:val="24"/>
              </w:rPr>
            </w:pPr>
            <w:r>
              <w:rPr>
                <w:sz w:val="24"/>
              </w:rPr>
              <w:t>19</w:t>
            </w:r>
          </w:p>
        </w:tc>
        <w:tc>
          <w:tcPr>
            <w:tcW w:w="992" w:type="dxa"/>
          </w:tcPr>
          <w:p>
            <w:pPr>
              <w:pStyle w:val="9"/>
              <w:spacing w:before="194"/>
              <w:ind w:left="11"/>
              <w:jc w:val="center"/>
              <w:rPr>
                <w:sz w:val="24"/>
              </w:rPr>
            </w:pPr>
            <w:r>
              <w:rPr>
                <w:sz w:val="24"/>
              </w:rPr>
              <w:t>2019</w:t>
            </w:r>
          </w:p>
        </w:tc>
        <w:tc>
          <w:tcPr>
            <w:tcW w:w="2155" w:type="dxa"/>
          </w:tcPr>
          <w:p>
            <w:pPr>
              <w:pStyle w:val="9"/>
              <w:spacing w:before="141" w:line="187" w:lineRule="auto"/>
              <w:ind w:left="476" w:right="106" w:hanging="360"/>
              <w:rPr>
                <w:sz w:val="24"/>
              </w:rPr>
            </w:pPr>
            <w:r>
              <w:rPr>
                <w:sz w:val="24"/>
              </w:rPr>
              <w:t>全国中学生学科奥林匹克竞赛</w:t>
            </w:r>
          </w:p>
        </w:tc>
        <w:tc>
          <w:tcPr>
            <w:tcW w:w="1600" w:type="dxa"/>
          </w:tcPr>
          <w:p>
            <w:pPr>
              <w:pStyle w:val="9"/>
              <w:spacing w:before="6" w:line="187" w:lineRule="auto"/>
              <w:ind w:left="200" w:right="187"/>
              <w:jc w:val="center"/>
              <w:rPr>
                <w:sz w:val="24"/>
              </w:rPr>
            </w:pPr>
            <w:r>
              <w:rPr>
                <w:sz w:val="24"/>
              </w:rPr>
              <w:t>省五项学科竞赛管理委</w:t>
            </w:r>
          </w:p>
          <w:p>
            <w:pPr>
              <w:pStyle w:val="9"/>
              <w:spacing w:line="214" w:lineRule="exact"/>
              <w:ind w:left="198" w:right="187"/>
              <w:jc w:val="center"/>
              <w:rPr>
                <w:sz w:val="24"/>
              </w:rPr>
            </w:pPr>
            <w:r>
              <w:rPr>
                <w:sz w:val="24"/>
              </w:rPr>
              <w:t>员会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66</w:t>
            </w:r>
          </w:p>
        </w:tc>
        <w:tc>
          <w:tcPr>
            <w:tcW w:w="923" w:type="dxa"/>
          </w:tcPr>
          <w:p>
            <w:pPr>
              <w:pStyle w:val="9"/>
              <w:spacing w:before="207"/>
              <w:ind w:left="198" w:right="192"/>
              <w:jc w:val="center"/>
              <w:rPr>
                <w:sz w:val="24"/>
              </w:rPr>
            </w:pPr>
            <w:r>
              <w:rPr>
                <w:sz w:val="24"/>
              </w:rPr>
              <w:t>生物</w:t>
            </w:r>
          </w:p>
        </w:tc>
        <w:tc>
          <w:tcPr>
            <w:tcW w:w="1076" w:type="dxa"/>
          </w:tcPr>
          <w:p>
            <w:pPr>
              <w:pStyle w:val="9"/>
              <w:spacing w:before="167"/>
              <w:ind w:left="157" w:right="149"/>
              <w:jc w:val="center"/>
              <w:rPr>
                <w:sz w:val="24"/>
              </w:rPr>
            </w:pPr>
            <w:r>
              <w:rPr>
                <w:sz w:val="24"/>
              </w:rPr>
              <w:t>李嘉</w:t>
            </w:r>
          </w:p>
        </w:tc>
        <w:tc>
          <w:tcPr>
            <w:tcW w:w="760" w:type="dxa"/>
          </w:tcPr>
          <w:p>
            <w:pPr>
              <w:pStyle w:val="9"/>
              <w:spacing w:before="207"/>
              <w:ind w:right="247"/>
              <w:jc w:val="right"/>
              <w:rPr>
                <w:sz w:val="24"/>
              </w:rPr>
            </w:pPr>
            <w:r>
              <w:rPr>
                <w:sz w:val="24"/>
              </w:rPr>
              <w:t>11</w:t>
            </w:r>
          </w:p>
        </w:tc>
        <w:tc>
          <w:tcPr>
            <w:tcW w:w="992" w:type="dxa"/>
          </w:tcPr>
          <w:p>
            <w:pPr>
              <w:pStyle w:val="9"/>
              <w:spacing w:before="193"/>
              <w:ind w:left="11"/>
              <w:jc w:val="center"/>
              <w:rPr>
                <w:sz w:val="24"/>
              </w:rPr>
            </w:pPr>
            <w:r>
              <w:rPr>
                <w:sz w:val="24"/>
              </w:rPr>
              <w:t>2019</w:t>
            </w:r>
          </w:p>
        </w:tc>
        <w:tc>
          <w:tcPr>
            <w:tcW w:w="2155" w:type="dxa"/>
          </w:tcPr>
          <w:p>
            <w:pPr>
              <w:pStyle w:val="9"/>
              <w:spacing w:before="100" w:line="187" w:lineRule="auto"/>
              <w:ind w:left="116" w:right="106"/>
              <w:rPr>
                <w:sz w:val="24"/>
              </w:rPr>
            </w:pPr>
            <w:r>
              <w:rPr>
                <w:sz w:val="24"/>
              </w:rPr>
              <w:t>全国中学生生物学联赛（江苏赛区）</w:t>
            </w:r>
          </w:p>
        </w:tc>
        <w:tc>
          <w:tcPr>
            <w:tcW w:w="1600" w:type="dxa"/>
          </w:tcPr>
          <w:p>
            <w:pPr>
              <w:pStyle w:val="9"/>
              <w:spacing w:before="6" w:line="187" w:lineRule="auto"/>
              <w:ind w:left="200" w:right="187"/>
              <w:jc w:val="center"/>
              <w:rPr>
                <w:sz w:val="24"/>
              </w:rPr>
            </w:pPr>
            <w:r>
              <w:rPr>
                <w:sz w:val="24"/>
              </w:rPr>
              <w:t>省五项学科竞赛管理委</w:t>
            </w:r>
          </w:p>
          <w:p>
            <w:pPr>
              <w:pStyle w:val="9"/>
              <w:spacing w:line="214" w:lineRule="exact"/>
              <w:ind w:left="198" w:right="187"/>
              <w:jc w:val="center"/>
              <w:rPr>
                <w:sz w:val="24"/>
              </w:rPr>
            </w:pPr>
            <w:r>
              <w:rPr>
                <w:sz w:val="24"/>
              </w:rPr>
              <w:t>员会</w:t>
            </w:r>
          </w:p>
        </w:tc>
        <w:tc>
          <w:tcPr>
            <w:tcW w:w="950" w:type="dxa"/>
          </w:tcPr>
          <w:p>
            <w:pPr>
              <w:pStyle w:val="9"/>
              <w:spacing w:before="16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67</w:t>
            </w:r>
          </w:p>
        </w:tc>
        <w:tc>
          <w:tcPr>
            <w:tcW w:w="923" w:type="dxa"/>
          </w:tcPr>
          <w:p>
            <w:pPr>
              <w:pStyle w:val="9"/>
              <w:spacing w:before="207"/>
              <w:ind w:left="198" w:right="192"/>
              <w:jc w:val="center"/>
              <w:rPr>
                <w:sz w:val="24"/>
              </w:rPr>
            </w:pPr>
            <w:r>
              <w:rPr>
                <w:sz w:val="24"/>
              </w:rPr>
              <w:t>生物</w:t>
            </w:r>
          </w:p>
        </w:tc>
        <w:tc>
          <w:tcPr>
            <w:tcW w:w="1076" w:type="dxa"/>
          </w:tcPr>
          <w:p>
            <w:pPr>
              <w:pStyle w:val="9"/>
              <w:spacing w:before="207"/>
              <w:ind w:left="157" w:right="149"/>
              <w:jc w:val="center"/>
              <w:rPr>
                <w:sz w:val="24"/>
              </w:rPr>
            </w:pPr>
            <w:r>
              <w:rPr>
                <w:sz w:val="24"/>
              </w:rPr>
              <w:t>孙熠菁</w:t>
            </w:r>
          </w:p>
        </w:tc>
        <w:tc>
          <w:tcPr>
            <w:tcW w:w="760" w:type="dxa"/>
          </w:tcPr>
          <w:p>
            <w:pPr>
              <w:pStyle w:val="9"/>
              <w:spacing w:before="207"/>
              <w:ind w:right="307"/>
              <w:jc w:val="right"/>
              <w:rPr>
                <w:sz w:val="24"/>
              </w:rPr>
            </w:pPr>
            <w:r>
              <w:rPr>
                <w:sz w:val="24"/>
              </w:rPr>
              <w:t>6</w:t>
            </w:r>
          </w:p>
        </w:tc>
        <w:tc>
          <w:tcPr>
            <w:tcW w:w="992" w:type="dxa"/>
          </w:tcPr>
          <w:p>
            <w:pPr>
              <w:pStyle w:val="9"/>
              <w:spacing w:before="193"/>
              <w:ind w:left="11"/>
              <w:jc w:val="center"/>
              <w:rPr>
                <w:sz w:val="24"/>
              </w:rPr>
            </w:pPr>
            <w:r>
              <w:rPr>
                <w:sz w:val="24"/>
              </w:rPr>
              <w:t>2019</w:t>
            </w:r>
          </w:p>
        </w:tc>
        <w:tc>
          <w:tcPr>
            <w:tcW w:w="2155" w:type="dxa"/>
          </w:tcPr>
          <w:p>
            <w:pPr>
              <w:pStyle w:val="9"/>
              <w:spacing w:before="140" w:line="187" w:lineRule="auto"/>
              <w:ind w:left="476" w:right="106" w:hanging="360"/>
              <w:rPr>
                <w:sz w:val="24"/>
              </w:rPr>
            </w:pPr>
            <w:r>
              <w:rPr>
                <w:sz w:val="24"/>
              </w:rPr>
              <w:t>全国中学生学科奥林匹克竞赛</w:t>
            </w:r>
          </w:p>
        </w:tc>
        <w:tc>
          <w:tcPr>
            <w:tcW w:w="1600" w:type="dxa"/>
          </w:tcPr>
          <w:p>
            <w:pPr>
              <w:pStyle w:val="9"/>
              <w:spacing w:before="5" w:line="187" w:lineRule="auto"/>
              <w:ind w:left="200" w:right="187"/>
              <w:jc w:val="center"/>
              <w:rPr>
                <w:sz w:val="24"/>
              </w:rPr>
            </w:pPr>
            <w:r>
              <w:rPr>
                <w:sz w:val="24"/>
              </w:rPr>
              <w:t>省五项学科竞赛管理委</w:t>
            </w:r>
          </w:p>
          <w:p>
            <w:pPr>
              <w:pStyle w:val="9"/>
              <w:spacing w:line="215" w:lineRule="exact"/>
              <w:ind w:left="198" w:right="187"/>
              <w:jc w:val="center"/>
              <w:rPr>
                <w:sz w:val="24"/>
              </w:rPr>
            </w:pPr>
            <w:r>
              <w:rPr>
                <w:sz w:val="24"/>
              </w:rPr>
              <w:t>员会</w:t>
            </w:r>
          </w:p>
        </w:tc>
        <w:tc>
          <w:tcPr>
            <w:tcW w:w="950" w:type="dxa"/>
          </w:tcPr>
          <w:p>
            <w:pPr>
              <w:pStyle w:val="9"/>
              <w:spacing w:before="20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7"/>
              <w:ind w:right="176"/>
              <w:jc w:val="right"/>
              <w:rPr>
                <w:sz w:val="24"/>
              </w:rPr>
            </w:pPr>
            <w:r>
              <w:rPr>
                <w:sz w:val="24"/>
              </w:rPr>
              <w:t>68</w:t>
            </w:r>
          </w:p>
        </w:tc>
        <w:tc>
          <w:tcPr>
            <w:tcW w:w="923" w:type="dxa"/>
          </w:tcPr>
          <w:p>
            <w:pPr>
              <w:pStyle w:val="9"/>
              <w:spacing w:before="207"/>
              <w:ind w:left="198" w:right="192"/>
              <w:jc w:val="center"/>
              <w:rPr>
                <w:sz w:val="24"/>
              </w:rPr>
            </w:pPr>
            <w:r>
              <w:rPr>
                <w:sz w:val="24"/>
              </w:rPr>
              <w:t>生物</w:t>
            </w:r>
          </w:p>
        </w:tc>
        <w:tc>
          <w:tcPr>
            <w:tcW w:w="1076" w:type="dxa"/>
          </w:tcPr>
          <w:p>
            <w:pPr>
              <w:pStyle w:val="9"/>
              <w:spacing w:before="166"/>
              <w:ind w:left="157" w:right="149"/>
              <w:jc w:val="center"/>
              <w:rPr>
                <w:sz w:val="24"/>
              </w:rPr>
            </w:pPr>
            <w:r>
              <w:rPr>
                <w:sz w:val="24"/>
              </w:rPr>
              <w:t>杨坤</w:t>
            </w:r>
          </w:p>
        </w:tc>
        <w:tc>
          <w:tcPr>
            <w:tcW w:w="760" w:type="dxa"/>
          </w:tcPr>
          <w:p>
            <w:pPr>
              <w:pStyle w:val="9"/>
              <w:spacing w:before="207"/>
              <w:ind w:right="307"/>
              <w:jc w:val="right"/>
              <w:rPr>
                <w:sz w:val="24"/>
              </w:rPr>
            </w:pPr>
            <w:r>
              <w:rPr>
                <w:sz w:val="24"/>
              </w:rPr>
              <w:t>3</w:t>
            </w:r>
          </w:p>
        </w:tc>
        <w:tc>
          <w:tcPr>
            <w:tcW w:w="992" w:type="dxa"/>
          </w:tcPr>
          <w:p>
            <w:pPr>
              <w:pStyle w:val="9"/>
              <w:spacing w:before="192"/>
              <w:ind w:left="11"/>
              <w:jc w:val="center"/>
              <w:rPr>
                <w:sz w:val="24"/>
              </w:rPr>
            </w:pPr>
            <w:r>
              <w:rPr>
                <w:sz w:val="24"/>
              </w:rPr>
              <w:t>2019</w:t>
            </w:r>
          </w:p>
        </w:tc>
        <w:tc>
          <w:tcPr>
            <w:tcW w:w="2155" w:type="dxa"/>
          </w:tcPr>
          <w:p>
            <w:pPr>
              <w:pStyle w:val="9"/>
              <w:spacing w:before="99" w:line="187" w:lineRule="auto"/>
              <w:ind w:left="116" w:right="106"/>
              <w:rPr>
                <w:sz w:val="24"/>
              </w:rPr>
            </w:pPr>
            <w:r>
              <w:rPr>
                <w:sz w:val="24"/>
              </w:rPr>
              <w:t>全国中学生生物学联赛（江苏赛区）</w:t>
            </w:r>
          </w:p>
        </w:tc>
        <w:tc>
          <w:tcPr>
            <w:tcW w:w="1600" w:type="dxa"/>
          </w:tcPr>
          <w:p>
            <w:pPr>
              <w:pStyle w:val="9"/>
              <w:spacing w:before="5" w:line="187" w:lineRule="auto"/>
              <w:ind w:left="200" w:right="187"/>
              <w:jc w:val="center"/>
              <w:rPr>
                <w:sz w:val="24"/>
              </w:rPr>
            </w:pPr>
            <w:r>
              <w:rPr>
                <w:sz w:val="24"/>
              </w:rPr>
              <w:t>省五项学科竞赛管理委</w:t>
            </w:r>
          </w:p>
          <w:p>
            <w:pPr>
              <w:pStyle w:val="9"/>
              <w:spacing w:line="215" w:lineRule="exact"/>
              <w:ind w:left="198" w:right="187"/>
              <w:jc w:val="center"/>
              <w:rPr>
                <w:sz w:val="24"/>
              </w:rPr>
            </w:pPr>
            <w:r>
              <w:rPr>
                <w:sz w:val="24"/>
              </w:rPr>
              <w:t>员会</w:t>
            </w:r>
          </w:p>
        </w:tc>
        <w:tc>
          <w:tcPr>
            <w:tcW w:w="950" w:type="dxa"/>
          </w:tcPr>
          <w:p>
            <w:pPr>
              <w:pStyle w:val="9"/>
              <w:spacing w:before="16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69</w:t>
            </w:r>
          </w:p>
        </w:tc>
        <w:tc>
          <w:tcPr>
            <w:tcW w:w="923" w:type="dxa"/>
          </w:tcPr>
          <w:p>
            <w:pPr>
              <w:pStyle w:val="9"/>
              <w:spacing w:before="206"/>
              <w:ind w:left="198" w:right="192"/>
              <w:jc w:val="center"/>
              <w:rPr>
                <w:sz w:val="24"/>
              </w:rPr>
            </w:pPr>
            <w:r>
              <w:rPr>
                <w:sz w:val="24"/>
              </w:rPr>
              <w:t>生物</w:t>
            </w:r>
          </w:p>
        </w:tc>
        <w:tc>
          <w:tcPr>
            <w:tcW w:w="1076" w:type="dxa"/>
          </w:tcPr>
          <w:p>
            <w:pPr>
              <w:pStyle w:val="9"/>
              <w:spacing w:before="206"/>
              <w:ind w:left="157" w:right="149"/>
              <w:jc w:val="center"/>
              <w:rPr>
                <w:sz w:val="24"/>
              </w:rPr>
            </w:pPr>
            <w:r>
              <w:rPr>
                <w:sz w:val="24"/>
              </w:rPr>
              <w:t>张丽</w:t>
            </w:r>
          </w:p>
        </w:tc>
        <w:tc>
          <w:tcPr>
            <w:tcW w:w="760" w:type="dxa"/>
          </w:tcPr>
          <w:p>
            <w:pPr>
              <w:pStyle w:val="9"/>
              <w:spacing w:before="206"/>
              <w:ind w:right="247"/>
              <w:jc w:val="right"/>
              <w:rPr>
                <w:sz w:val="24"/>
              </w:rPr>
            </w:pPr>
            <w:r>
              <w:rPr>
                <w:sz w:val="24"/>
              </w:rPr>
              <w:t>17</w:t>
            </w:r>
          </w:p>
        </w:tc>
        <w:tc>
          <w:tcPr>
            <w:tcW w:w="992" w:type="dxa"/>
          </w:tcPr>
          <w:p>
            <w:pPr>
              <w:pStyle w:val="9"/>
              <w:spacing w:before="192"/>
              <w:ind w:left="11"/>
              <w:jc w:val="center"/>
              <w:rPr>
                <w:sz w:val="24"/>
              </w:rPr>
            </w:pPr>
            <w:r>
              <w:rPr>
                <w:sz w:val="24"/>
              </w:rPr>
              <w:t>2019</w:t>
            </w:r>
          </w:p>
        </w:tc>
        <w:tc>
          <w:tcPr>
            <w:tcW w:w="2155" w:type="dxa"/>
          </w:tcPr>
          <w:p>
            <w:pPr>
              <w:pStyle w:val="9"/>
              <w:spacing w:before="139" w:line="187" w:lineRule="auto"/>
              <w:ind w:left="836" w:right="106" w:hanging="720"/>
              <w:rPr>
                <w:sz w:val="24"/>
              </w:rPr>
            </w:pPr>
            <w:r>
              <w:rPr>
                <w:sz w:val="24"/>
              </w:rPr>
              <w:t>全国中学生生物学联赛</w:t>
            </w:r>
          </w:p>
        </w:tc>
        <w:tc>
          <w:tcPr>
            <w:tcW w:w="1600" w:type="dxa"/>
          </w:tcPr>
          <w:p>
            <w:pPr>
              <w:pStyle w:val="9"/>
              <w:spacing w:before="5" w:line="187" w:lineRule="auto"/>
              <w:ind w:left="200" w:right="187"/>
              <w:jc w:val="center"/>
              <w:rPr>
                <w:sz w:val="24"/>
              </w:rPr>
            </w:pPr>
            <w:r>
              <w:rPr>
                <w:sz w:val="24"/>
              </w:rPr>
              <w:t>省五项学科竞赛管理委</w:t>
            </w:r>
          </w:p>
          <w:p>
            <w:pPr>
              <w:pStyle w:val="9"/>
              <w:spacing w:line="215" w:lineRule="exact"/>
              <w:ind w:left="198" w:right="187"/>
              <w:jc w:val="center"/>
              <w:rPr>
                <w:sz w:val="24"/>
              </w:rPr>
            </w:pPr>
            <w:r>
              <w:rPr>
                <w:sz w:val="24"/>
              </w:rPr>
              <w:t>员会</w:t>
            </w:r>
          </w:p>
        </w:tc>
        <w:tc>
          <w:tcPr>
            <w:tcW w:w="950" w:type="dxa"/>
          </w:tcPr>
          <w:p>
            <w:pPr>
              <w:pStyle w:val="9"/>
              <w:spacing w:before="20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6"/>
              <w:ind w:right="176"/>
              <w:jc w:val="right"/>
              <w:rPr>
                <w:sz w:val="24"/>
              </w:rPr>
            </w:pPr>
            <w:r>
              <w:rPr>
                <w:sz w:val="24"/>
              </w:rPr>
              <w:t>70</w:t>
            </w:r>
          </w:p>
        </w:tc>
        <w:tc>
          <w:tcPr>
            <w:tcW w:w="923" w:type="dxa"/>
          </w:tcPr>
          <w:p>
            <w:pPr>
              <w:pStyle w:val="9"/>
              <w:spacing w:before="206"/>
              <w:ind w:left="198" w:right="192"/>
              <w:jc w:val="center"/>
              <w:rPr>
                <w:sz w:val="24"/>
              </w:rPr>
            </w:pPr>
            <w:r>
              <w:rPr>
                <w:sz w:val="24"/>
              </w:rPr>
              <w:t>生物</w:t>
            </w:r>
          </w:p>
        </w:tc>
        <w:tc>
          <w:tcPr>
            <w:tcW w:w="1076" w:type="dxa"/>
          </w:tcPr>
          <w:p>
            <w:pPr>
              <w:pStyle w:val="9"/>
              <w:spacing w:before="167"/>
              <w:ind w:left="157" w:right="149"/>
              <w:jc w:val="center"/>
              <w:rPr>
                <w:sz w:val="24"/>
              </w:rPr>
            </w:pPr>
            <w:r>
              <w:rPr>
                <w:sz w:val="24"/>
              </w:rPr>
              <w:t>张文娟</w:t>
            </w:r>
          </w:p>
        </w:tc>
        <w:tc>
          <w:tcPr>
            <w:tcW w:w="760" w:type="dxa"/>
          </w:tcPr>
          <w:p>
            <w:pPr>
              <w:pStyle w:val="9"/>
              <w:spacing w:before="206"/>
              <w:ind w:right="307"/>
              <w:jc w:val="right"/>
              <w:rPr>
                <w:sz w:val="24"/>
              </w:rPr>
            </w:pPr>
            <w:r>
              <w:rPr>
                <w:sz w:val="24"/>
              </w:rPr>
              <w:t>4</w:t>
            </w:r>
          </w:p>
        </w:tc>
        <w:tc>
          <w:tcPr>
            <w:tcW w:w="992" w:type="dxa"/>
          </w:tcPr>
          <w:p>
            <w:pPr>
              <w:pStyle w:val="9"/>
              <w:spacing w:before="194"/>
              <w:ind w:left="11"/>
              <w:jc w:val="center"/>
              <w:rPr>
                <w:sz w:val="24"/>
              </w:rPr>
            </w:pPr>
            <w:r>
              <w:rPr>
                <w:sz w:val="24"/>
              </w:rPr>
              <w:t>2019</w:t>
            </w:r>
          </w:p>
        </w:tc>
        <w:tc>
          <w:tcPr>
            <w:tcW w:w="2155" w:type="dxa"/>
          </w:tcPr>
          <w:p>
            <w:pPr>
              <w:pStyle w:val="9"/>
              <w:spacing w:before="100" w:line="187" w:lineRule="auto"/>
              <w:ind w:left="116" w:right="106"/>
              <w:rPr>
                <w:sz w:val="24"/>
              </w:rPr>
            </w:pPr>
            <w:r>
              <w:rPr>
                <w:sz w:val="24"/>
              </w:rPr>
              <w:t>全国中学生生物学联赛（江苏赛区）</w:t>
            </w:r>
          </w:p>
        </w:tc>
        <w:tc>
          <w:tcPr>
            <w:tcW w:w="1600" w:type="dxa"/>
          </w:tcPr>
          <w:p>
            <w:pPr>
              <w:pStyle w:val="9"/>
              <w:spacing w:before="7" w:line="187" w:lineRule="auto"/>
              <w:ind w:left="200" w:right="187"/>
              <w:jc w:val="center"/>
              <w:rPr>
                <w:sz w:val="24"/>
              </w:rPr>
            </w:pPr>
            <w:r>
              <w:rPr>
                <w:sz w:val="24"/>
              </w:rPr>
              <w:t>省五项学科竞赛管理委</w:t>
            </w:r>
          </w:p>
          <w:p>
            <w:pPr>
              <w:pStyle w:val="9"/>
              <w:spacing w:line="213" w:lineRule="exact"/>
              <w:ind w:left="198" w:right="187"/>
              <w:jc w:val="center"/>
              <w:rPr>
                <w:sz w:val="24"/>
              </w:rPr>
            </w:pPr>
            <w:r>
              <w:rPr>
                <w:sz w:val="24"/>
              </w:rPr>
              <w:t>员会</w:t>
            </w:r>
          </w:p>
        </w:tc>
        <w:tc>
          <w:tcPr>
            <w:tcW w:w="950" w:type="dxa"/>
          </w:tcPr>
          <w:p>
            <w:pPr>
              <w:pStyle w:val="9"/>
              <w:spacing w:before="16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71</w:t>
            </w:r>
          </w:p>
        </w:tc>
        <w:tc>
          <w:tcPr>
            <w:tcW w:w="923" w:type="dxa"/>
          </w:tcPr>
          <w:p>
            <w:pPr>
              <w:pStyle w:val="9"/>
              <w:spacing w:before="208"/>
              <w:ind w:left="198" w:right="192"/>
              <w:jc w:val="center"/>
              <w:rPr>
                <w:sz w:val="24"/>
              </w:rPr>
            </w:pPr>
            <w:r>
              <w:rPr>
                <w:sz w:val="24"/>
              </w:rPr>
              <w:t>生物</w:t>
            </w:r>
          </w:p>
        </w:tc>
        <w:tc>
          <w:tcPr>
            <w:tcW w:w="1076" w:type="dxa"/>
          </w:tcPr>
          <w:p>
            <w:pPr>
              <w:pStyle w:val="9"/>
              <w:spacing w:before="208"/>
              <w:ind w:left="157" w:right="149"/>
              <w:jc w:val="center"/>
              <w:rPr>
                <w:sz w:val="24"/>
              </w:rPr>
            </w:pPr>
            <w:r>
              <w:rPr>
                <w:sz w:val="24"/>
              </w:rPr>
              <w:t>周鑫</w:t>
            </w:r>
          </w:p>
        </w:tc>
        <w:tc>
          <w:tcPr>
            <w:tcW w:w="760" w:type="dxa"/>
          </w:tcPr>
          <w:p>
            <w:pPr>
              <w:pStyle w:val="9"/>
              <w:spacing w:before="208"/>
              <w:ind w:right="247"/>
              <w:jc w:val="right"/>
              <w:rPr>
                <w:sz w:val="24"/>
              </w:rPr>
            </w:pPr>
            <w:r>
              <w:rPr>
                <w:sz w:val="24"/>
              </w:rPr>
              <w:t>10</w:t>
            </w:r>
          </w:p>
        </w:tc>
        <w:tc>
          <w:tcPr>
            <w:tcW w:w="992" w:type="dxa"/>
          </w:tcPr>
          <w:p>
            <w:pPr>
              <w:pStyle w:val="9"/>
              <w:spacing w:before="194"/>
              <w:ind w:left="11"/>
              <w:jc w:val="center"/>
              <w:rPr>
                <w:sz w:val="24"/>
              </w:rPr>
            </w:pPr>
            <w:r>
              <w:rPr>
                <w:sz w:val="24"/>
              </w:rPr>
              <w:t>2019</w:t>
            </w:r>
          </w:p>
        </w:tc>
        <w:tc>
          <w:tcPr>
            <w:tcW w:w="2155" w:type="dxa"/>
          </w:tcPr>
          <w:p>
            <w:pPr>
              <w:pStyle w:val="9"/>
              <w:spacing w:before="141" w:line="187" w:lineRule="auto"/>
              <w:ind w:left="836" w:right="106" w:hanging="720"/>
              <w:rPr>
                <w:sz w:val="24"/>
              </w:rPr>
            </w:pPr>
            <w:r>
              <w:rPr>
                <w:sz w:val="24"/>
              </w:rPr>
              <w:t>全国中学生生物学联赛</w:t>
            </w:r>
          </w:p>
        </w:tc>
        <w:tc>
          <w:tcPr>
            <w:tcW w:w="1600" w:type="dxa"/>
          </w:tcPr>
          <w:p>
            <w:pPr>
              <w:pStyle w:val="9"/>
              <w:spacing w:before="6" w:line="187" w:lineRule="auto"/>
              <w:ind w:left="200" w:right="187"/>
              <w:jc w:val="center"/>
              <w:rPr>
                <w:sz w:val="24"/>
              </w:rPr>
            </w:pPr>
            <w:r>
              <w:rPr>
                <w:sz w:val="24"/>
              </w:rPr>
              <w:t>省五项学科竞赛管理委</w:t>
            </w:r>
          </w:p>
          <w:p>
            <w:pPr>
              <w:pStyle w:val="9"/>
              <w:spacing w:line="214" w:lineRule="exact"/>
              <w:ind w:left="198" w:right="187"/>
              <w:jc w:val="center"/>
              <w:rPr>
                <w:sz w:val="24"/>
              </w:rPr>
            </w:pPr>
            <w:r>
              <w:rPr>
                <w:sz w:val="24"/>
              </w:rPr>
              <w:t>员会</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72</w:t>
            </w:r>
          </w:p>
        </w:tc>
        <w:tc>
          <w:tcPr>
            <w:tcW w:w="923" w:type="dxa"/>
          </w:tcPr>
          <w:p>
            <w:pPr>
              <w:pStyle w:val="9"/>
              <w:spacing w:before="208"/>
              <w:ind w:left="198" w:right="192"/>
              <w:jc w:val="center"/>
              <w:rPr>
                <w:sz w:val="24"/>
              </w:rPr>
            </w:pPr>
            <w:r>
              <w:rPr>
                <w:sz w:val="24"/>
              </w:rPr>
              <w:t>生物</w:t>
            </w:r>
          </w:p>
        </w:tc>
        <w:tc>
          <w:tcPr>
            <w:tcW w:w="1076" w:type="dxa"/>
          </w:tcPr>
          <w:p>
            <w:pPr>
              <w:pStyle w:val="9"/>
              <w:spacing w:before="167"/>
              <w:ind w:left="157" w:right="149"/>
              <w:jc w:val="center"/>
              <w:rPr>
                <w:sz w:val="24"/>
              </w:rPr>
            </w:pPr>
            <w:r>
              <w:rPr>
                <w:sz w:val="24"/>
              </w:rPr>
              <w:t>朱俊</w:t>
            </w:r>
          </w:p>
        </w:tc>
        <w:tc>
          <w:tcPr>
            <w:tcW w:w="760" w:type="dxa"/>
          </w:tcPr>
          <w:p>
            <w:pPr>
              <w:pStyle w:val="9"/>
              <w:spacing w:before="208"/>
              <w:ind w:right="247"/>
              <w:jc w:val="right"/>
              <w:rPr>
                <w:sz w:val="24"/>
              </w:rPr>
            </w:pPr>
            <w:r>
              <w:rPr>
                <w:sz w:val="24"/>
              </w:rPr>
              <w:t>30</w:t>
            </w:r>
          </w:p>
        </w:tc>
        <w:tc>
          <w:tcPr>
            <w:tcW w:w="992" w:type="dxa"/>
          </w:tcPr>
          <w:p>
            <w:pPr>
              <w:pStyle w:val="9"/>
              <w:spacing w:before="193"/>
              <w:ind w:left="11"/>
              <w:jc w:val="center"/>
              <w:rPr>
                <w:sz w:val="24"/>
              </w:rPr>
            </w:pPr>
            <w:r>
              <w:rPr>
                <w:sz w:val="24"/>
              </w:rPr>
              <w:t>2019</w:t>
            </w:r>
          </w:p>
        </w:tc>
        <w:tc>
          <w:tcPr>
            <w:tcW w:w="2155" w:type="dxa"/>
          </w:tcPr>
          <w:p>
            <w:pPr>
              <w:pStyle w:val="9"/>
              <w:spacing w:before="99" w:line="187" w:lineRule="auto"/>
              <w:ind w:left="116" w:right="106"/>
              <w:rPr>
                <w:sz w:val="24"/>
              </w:rPr>
            </w:pPr>
            <w:r>
              <w:rPr>
                <w:sz w:val="24"/>
              </w:rPr>
              <w:t>全国中学生生物学联赛（江苏赛区）</w:t>
            </w:r>
          </w:p>
        </w:tc>
        <w:tc>
          <w:tcPr>
            <w:tcW w:w="1600" w:type="dxa"/>
          </w:tcPr>
          <w:p>
            <w:pPr>
              <w:pStyle w:val="9"/>
              <w:spacing w:before="6" w:line="187" w:lineRule="auto"/>
              <w:ind w:left="200" w:right="187"/>
              <w:jc w:val="center"/>
              <w:rPr>
                <w:sz w:val="24"/>
              </w:rPr>
            </w:pPr>
            <w:r>
              <w:rPr>
                <w:sz w:val="24"/>
              </w:rPr>
              <w:t>省五项学科竞赛管理委</w:t>
            </w:r>
          </w:p>
          <w:p>
            <w:pPr>
              <w:pStyle w:val="9"/>
              <w:spacing w:line="214" w:lineRule="exact"/>
              <w:ind w:left="198" w:right="187"/>
              <w:jc w:val="center"/>
              <w:rPr>
                <w:sz w:val="24"/>
              </w:rPr>
            </w:pPr>
            <w:r>
              <w:rPr>
                <w:sz w:val="24"/>
              </w:rPr>
              <w:t>员会</w:t>
            </w:r>
          </w:p>
        </w:tc>
        <w:tc>
          <w:tcPr>
            <w:tcW w:w="950" w:type="dxa"/>
          </w:tcPr>
          <w:p>
            <w:pPr>
              <w:pStyle w:val="9"/>
              <w:spacing w:before="16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73</w:t>
            </w:r>
          </w:p>
        </w:tc>
        <w:tc>
          <w:tcPr>
            <w:tcW w:w="923" w:type="dxa"/>
          </w:tcPr>
          <w:p>
            <w:pPr>
              <w:pStyle w:val="9"/>
              <w:spacing w:before="46"/>
              <w:ind w:left="198" w:right="192"/>
              <w:jc w:val="center"/>
              <w:rPr>
                <w:sz w:val="24"/>
              </w:rPr>
            </w:pPr>
            <w:r>
              <w:rPr>
                <w:sz w:val="24"/>
              </w:rPr>
              <w:t>政治</w:t>
            </w:r>
          </w:p>
        </w:tc>
        <w:tc>
          <w:tcPr>
            <w:tcW w:w="1076" w:type="dxa"/>
          </w:tcPr>
          <w:p>
            <w:pPr>
              <w:pStyle w:val="9"/>
              <w:spacing w:before="87"/>
              <w:ind w:left="157" w:right="149"/>
              <w:jc w:val="center"/>
              <w:rPr>
                <w:sz w:val="24"/>
              </w:rPr>
            </w:pPr>
            <w:r>
              <w:rPr>
                <w:sz w:val="24"/>
              </w:rPr>
              <w:t>姜建亚</w:t>
            </w:r>
          </w:p>
        </w:tc>
        <w:tc>
          <w:tcPr>
            <w:tcW w:w="760" w:type="dxa"/>
          </w:tcPr>
          <w:p>
            <w:pPr>
              <w:pStyle w:val="9"/>
              <w:spacing w:before="87"/>
              <w:ind w:right="247"/>
              <w:jc w:val="right"/>
              <w:rPr>
                <w:sz w:val="24"/>
              </w:rPr>
            </w:pPr>
            <w:r>
              <w:rPr>
                <w:sz w:val="24"/>
              </w:rPr>
              <w:t>18</w:t>
            </w:r>
          </w:p>
        </w:tc>
        <w:tc>
          <w:tcPr>
            <w:tcW w:w="992" w:type="dxa"/>
          </w:tcPr>
          <w:p>
            <w:pPr>
              <w:pStyle w:val="9"/>
              <w:spacing w:before="73"/>
              <w:ind w:left="11"/>
              <w:jc w:val="center"/>
              <w:rPr>
                <w:sz w:val="24"/>
              </w:rPr>
            </w:pPr>
            <w:r>
              <w:rPr>
                <w:sz w:val="24"/>
              </w:rPr>
              <w:t>2021</w:t>
            </w:r>
          </w:p>
        </w:tc>
        <w:tc>
          <w:tcPr>
            <w:tcW w:w="2155" w:type="dxa"/>
          </w:tcPr>
          <w:p>
            <w:pPr>
              <w:pStyle w:val="9"/>
              <w:spacing w:line="200" w:lineRule="exact"/>
              <w:ind w:left="96" w:right="88"/>
              <w:jc w:val="center"/>
              <w:rPr>
                <w:sz w:val="24"/>
              </w:rPr>
            </w:pPr>
            <w:r>
              <w:rPr>
                <w:sz w:val="24"/>
              </w:rPr>
              <w:t>全国青少年模拟政</w:t>
            </w:r>
          </w:p>
          <w:p>
            <w:pPr>
              <w:pStyle w:val="9"/>
              <w:spacing w:line="260" w:lineRule="exact"/>
              <w:ind w:left="8"/>
              <w:jc w:val="center"/>
              <w:rPr>
                <w:sz w:val="24"/>
              </w:rPr>
            </w:pPr>
            <w:r>
              <w:rPr>
                <w:sz w:val="24"/>
              </w:rPr>
              <w:t>协</w:t>
            </w:r>
          </w:p>
        </w:tc>
        <w:tc>
          <w:tcPr>
            <w:tcW w:w="1600" w:type="dxa"/>
          </w:tcPr>
          <w:p>
            <w:pPr>
              <w:pStyle w:val="9"/>
              <w:spacing w:line="227" w:lineRule="exact"/>
              <w:ind w:left="200"/>
              <w:rPr>
                <w:sz w:val="24"/>
              </w:rPr>
            </w:pPr>
            <w:r>
              <w:rPr>
                <w:sz w:val="24"/>
              </w:rPr>
              <w:t>青少年模拟</w:t>
            </w:r>
          </w:p>
          <w:p>
            <w:pPr>
              <w:pStyle w:val="9"/>
              <w:spacing w:line="233" w:lineRule="exact"/>
              <w:ind w:left="320"/>
              <w:rPr>
                <w:sz w:val="24"/>
              </w:rPr>
            </w:pPr>
            <w:r>
              <w:rPr>
                <w:sz w:val="24"/>
              </w:rPr>
              <w:t>政协协会</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7"/>
              <w:ind w:right="176"/>
              <w:jc w:val="right"/>
              <w:rPr>
                <w:sz w:val="24"/>
              </w:rPr>
            </w:pPr>
            <w:r>
              <w:rPr>
                <w:sz w:val="24"/>
              </w:rPr>
              <w:t>74</w:t>
            </w:r>
          </w:p>
        </w:tc>
        <w:tc>
          <w:tcPr>
            <w:tcW w:w="923" w:type="dxa"/>
          </w:tcPr>
          <w:p>
            <w:pPr>
              <w:pStyle w:val="9"/>
              <w:spacing w:before="46"/>
              <w:ind w:left="198" w:right="192"/>
              <w:jc w:val="center"/>
              <w:rPr>
                <w:sz w:val="24"/>
              </w:rPr>
            </w:pPr>
            <w:r>
              <w:rPr>
                <w:sz w:val="24"/>
              </w:rPr>
              <w:t>政治</w:t>
            </w:r>
          </w:p>
        </w:tc>
        <w:tc>
          <w:tcPr>
            <w:tcW w:w="1076" w:type="dxa"/>
          </w:tcPr>
          <w:p>
            <w:pPr>
              <w:pStyle w:val="9"/>
              <w:spacing w:before="87"/>
              <w:ind w:left="157" w:right="149"/>
              <w:jc w:val="center"/>
              <w:rPr>
                <w:sz w:val="24"/>
              </w:rPr>
            </w:pPr>
            <w:r>
              <w:rPr>
                <w:sz w:val="24"/>
              </w:rPr>
              <w:t>巢凌燕</w:t>
            </w:r>
          </w:p>
        </w:tc>
        <w:tc>
          <w:tcPr>
            <w:tcW w:w="760" w:type="dxa"/>
          </w:tcPr>
          <w:p>
            <w:pPr>
              <w:pStyle w:val="9"/>
              <w:spacing w:before="87"/>
              <w:ind w:right="247"/>
              <w:jc w:val="right"/>
              <w:rPr>
                <w:sz w:val="24"/>
              </w:rPr>
            </w:pPr>
            <w:r>
              <w:rPr>
                <w:sz w:val="24"/>
              </w:rPr>
              <w:t>15</w:t>
            </w:r>
          </w:p>
        </w:tc>
        <w:tc>
          <w:tcPr>
            <w:tcW w:w="992" w:type="dxa"/>
          </w:tcPr>
          <w:p>
            <w:pPr>
              <w:pStyle w:val="9"/>
              <w:spacing w:before="72"/>
              <w:ind w:left="11"/>
              <w:jc w:val="center"/>
              <w:rPr>
                <w:sz w:val="24"/>
              </w:rPr>
            </w:pPr>
            <w:r>
              <w:rPr>
                <w:sz w:val="24"/>
              </w:rPr>
              <w:t>2021</w:t>
            </w:r>
          </w:p>
        </w:tc>
        <w:tc>
          <w:tcPr>
            <w:tcW w:w="2155" w:type="dxa"/>
          </w:tcPr>
          <w:p>
            <w:pPr>
              <w:pStyle w:val="9"/>
              <w:spacing w:line="200" w:lineRule="exact"/>
              <w:ind w:left="96" w:right="88"/>
              <w:jc w:val="center"/>
              <w:rPr>
                <w:sz w:val="24"/>
              </w:rPr>
            </w:pPr>
            <w:r>
              <w:rPr>
                <w:sz w:val="24"/>
              </w:rPr>
              <w:t>全国青少年模拟政</w:t>
            </w:r>
          </w:p>
          <w:p>
            <w:pPr>
              <w:pStyle w:val="9"/>
              <w:spacing w:line="260" w:lineRule="exact"/>
              <w:ind w:left="8"/>
              <w:jc w:val="center"/>
              <w:rPr>
                <w:sz w:val="24"/>
              </w:rPr>
            </w:pPr>
            <w:r>
              <w:rPr>
                <w:sz w:val="24"/>
              </w:rPr>
              <w:t>协</w:t>
            </w:r>
          </w:p>
        </w:tc>
        <w:tc>
          <w:tcPr>
            <w:tcW w:w="1600" w:type="dxa"/>
          </w:tcPr>
          <w:p>
            <w:pPr>
              <w:pStyle w:val="9"/>
              <w:spacing w:line="226" w:lineRule="exact"/>
              <w:ind w:left="200"/>
              <w:rPr>
                <w:sz w:val="24"/>
              </w:rPr>
            </w:pPr>
            <w:r>
              <w:rPr>
                <w:sz w:val="24"/>
              </w:rPr>
              <w:t>青少年模拟</w:t>
            </w:r>
          </w:p>
          <w:p>
            <w:pPr>
              <w:pStyle w:val="9"/>
              <w:spacing w:line="234" w:lineRule="exact"/>
              <w:ind w:left="320"/>
              <w:rPr>
                <w:sz w:val="24"/>
              </w:rPr>
            </w:pPr>
            <w:r>
              <w:rPr>
                <w:sz w:val="24"/>
              </w:rPr>
              <w:t>政协协会</w:t>
            </w:r>
          </w:p>
        </w:tc>
        <w:tc>
          <w:tcPr>
            <w:tcW w:w="950" w:type="dxa"/>
          </w:tcPr>
          <w:p>
            <w:pPr>
              <w:pStyle w:val="9"/>
              <w:spacing w:before="87"/>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75</w:t>
            </w:r>
          </w:p>
        </w:tc>
        <w:tc>
          <w:tcPr>
            <w:tcW w:w="923" w:type="dxa"/>
          </w:tcPr>
          <w:p>
            <w:pPr>
              <w:pStyle w:val="9"/>
              <w:spacing w:before="48"/>
              <w:ind w:left="198" w:right="192"/>
              <w:jc w:val="center"/>
              <w:rPr>
                <w:sz w:val="24"/>
              </w:rPr>
            </w:pPr>
            <w:r>
              <w:rPr>
                <w:sz w:val="24"/>
              </w:rPr>
              <w:t>技术</w:t>
            </w:r>
          </w:p>
        </w:tc>
        <w:tc>
          <w:tcPr>
            <w:tcW w:w="1076" w:type="dxa"/>
          </w:tcPr>
          <w:p>
            <w:pPr>
              <w:pStyle w:val="9"/>
              <w:spacing w:before="86"/>
              <w:ind w:left="157" w:right="149"/>
              <w:jc w:val="center"/>
              <w:rPr>
                <w:sz w:val="24"/>
              </w:rPr>
            </w:pPr>
            <w:r>
              <w:rPr>
                <w:sz w:val="24"/>
              </w:rPr>
              <w:t>陈益峰</w:t>
            </w:r>
          </w:p>
        </w:tc>
        <w:tc>
          <w:tcPr>
            <w:tcW w:w="760" w:type="dxa"/>
          </w:tcPr>
          <w:p>
            <w:pPr>
              <w:pStyle w:val="9"/>
              <w:spacing w:before="86"/>
              <w:ind w:right="247"/>
              <w:jc w:val="right"/>
              <w:rPr>
                <w:sz w:val="24"/>
              </w:rPr>
            </w:pPr>
            <w:r>
              <w:rPr>
                <w:sz w:val="24"/>
              </w:rPr>
              <w:t>19</w:t>
            </w:r>
          </w:p>
        </w:tc>
        <w:tc>
          <w:tcPr>
            <w:tcW w:w="992" w:type="dxa"/>
          </w:tcPr>
          <w:p>
            <w:pPr>
              <w:pStyle w:val="9"/>
              <w:spacing w:before="72"/>
              <w:ind w:left="11"/>
              <w:jc w:val="center"/>
              <w:rPr>
                <w:sz w:val="24"/>
              </w:rPr>
            </w:pPr>
            <w:r>
              <w:rPr>
                <w:sz w:val="24"/>
              </w:rPr>
              <w:t>2020</w:t>
            </w:r>
          </w:p>
        </w:tc>
        <w:tc>
          <w:tcPr>
            <w:tcW w:w="2155" w:type="dxa"/>
          </w:tcPr>
          <w:p>
            <w:pPr>
              <w:pStyle w:val="9"/>
              <w:spacing w:line="240" w:lineRule="exact"/>
              <w:ind w:left="96" w:right="88"/>
              <w:jc w:val="center"/>
              <w:rPr>
                <w:sz w:val="24"/>
              </w:rPr>
            </w:pPr>
            <w:r>
              <w:rPr>
                <w:sz w:val="24"/>
              </w:rPr>
              <w:t>江苏省青少年科技</w:t>
            </w:r>
          </w:p>
          <w:p>
            <w:pPr>
              <w:pStyle w:val="9"/>
              <w:spacing w:line="220" w:lineRule="exact"/>
              <w:ind w:left="114" w:right="106"/>
              <w:jc w:val="center"/>
              <w:rPr>
                <w:sz w:val="24"/>
              </w:rPr>
            </w:pPr>
            <w:r>
              <w:rPr>
                <w:sz w:val="24"/>
              </w:rPr>
              <w:t>模型大赛</w:t>
            </w:r>
          </w:p>
        </w:tc>
        <w:tc>
          <w:tcPr>
            <w:tcW w:w="1600" w:type="dxa"/>
          </w:tcPr>
          <w:p>
            <w:pPr>
              <w:pStyle w:val="9"/>
              <w:spacing w:line="226" w:lineRule="exact"/>
              <w:ind w:left="200"/>
              <w:rPr>
                <w:sz w:val="24"/>
              </w:rPr>
            </w:pPr>
            <w:r>
              <w:rPr>
                <w:sz w:val="24"/>
              </w:rPr>
              <w:t>江苏省青少</w:t>
            </w:r>
          </w:p>
          <w:p>
            <w:pPr>
              <w:pStyle w:val="9"/>
              <w:spacing w:line="234" w:lineRule="exact"/>
              <w:ind w:left="200"/>
              <w:rPr>
                <w:sz w:val="24"/>
              </w:rPr>
            </w:pPr>
            <w:r>
              <w:rPr>
                <w:sz w:val="24"/>
              </w:rPr>
              <w:t>年科技协会</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6"/>
              <w:ind w:right="176"/>
              <w:jc w:val="right"/>
              <w:rPr>
                <w:sz w:val="24"/>
              </w:rPr>
            </w:pPr>
            <w:r>
              <w:rPr>
                <w:sz w:val="24"/>
              </w:rPr>
              <w:t>76</w:t>
            </w:r>
          </w:p>
        </w:tc>
        <w:tc>
          <w:tcPr>
            <w:tcW w:w="923" w:type="dxa"/>
          </w:tcPr>
          <w:p>
            <w:pPr>
              <w:pStyle w:val="9"/>
              <w:spacing w:before="48"/>
              <w:ind w:left="198" w:right="192"/>
              <w:jc w:val="center"/>
              <w:rPr>
                <w:sz w:val="24"/>
              </w:rPr>
            </w:pPr>
            <w:r>
              <w:rPr>
                <w:sz w:val="24"/>
              </w:rPr>
              <w:t>技术</w:t>
            </w:r>
          </w:p>
        </w:tc>
        <w:tc>
          <w:tcPr>
            <w:tcW w:w="1076" w:type="dxa"/>
          </w:tcPr>
          <w:p>
            <w:pPr>
              <w:pStyle w:val="9"/>
              <w:spacing w:before="86"/>
              <w:ind w:left="157" w:right="149"/>
              <w:jc w:val="center"/>
              <w:rPr>
                <w:sz w:val="24"/>
              </w:rPr>
            </w:pPr>
            <w:r>
              <w:rPr>
                <w:sz w:val="24"/>
              </w:rPr>
              <w:t>包素敏</w:t>
            </w:r>
          </w:p>
        </w:tc>
        <w:tc>
          <w:tcPr>
            <w:tcW w:w="760" w:type="dxa"/>
          </w:tcPr>
          <w:p>
            <w:pPr>
              <w:pStyle w:val="9"/>
              <w:spacing w:before="86"/>
              <w:ind w:right="247"/>
              <w:jc w:val="right"/>
              <w:rPr>
                <w:sz w:val="24"/>
              </w:rPr>
            </w:pPr>
            <w:r>
              <w:rPr>
                <w:sz w:val="24"/>
              </w:rPr>
              <w:t>24</w:t>
            </w:r>
          </w:p>
        </w:tc>
        <w:tc>
          <w:tcPr>
            <w:tcW w:w="992" w:type="dxa"/>
          </w:tcPr>
          <w:p>
            <w:pPr>
              <w:pStyle w:val="9"/>
              <w:spacing w:before="74"/>
              <w:ind w:left="11"/>
              <w:jc w:val="center"/>
              <w:rPr>
                <w:sz w:val="24"/>
              </w:rPr>
            </w:pPr>
            <w:r>
              <w:rPr>
                <w:sz w:val="24"/>
              </w:rPr>
              <w:t>2020</w:t>
            </w:r>
          </w:p>
        </w:tc>
        <w:tc>
          <w:tcPr>
            <w:tcW w:w="2155" w:type="dxa"/>
          </w:tcPr>
          <w:p>
            <w:pPr>
              <w:pStyle w:val="9"/>
              <w:spacing w:line="240" w:lineRule="exact"/>
              <w:ind w:left="96" w:right="88"/>
              <w:jc w:val="center"/>
              <w:rPr>
                <w:sz w:val="24"/>
              </w:rPr>
            </w:pPr>
            <w:r>
              <w:rPr>
                <w:sz w:val="24"/>
              </w:rPr>
              <w:t>江苏省青少年科技</w:t>
            </w:r>
          </w:p>
          <w:p>
            <w:pPr>
              <w:pStyle w:val="9"/>
              <w:spacing w:line="220" w:lineRule="exact"/>
              <w:ind w:left="114" w:right="106"/>
              <w:jc w:val="center"/>
              <w:rPr>
                <w:sz w:val="24"/>
              </w:rPr>
            </w:pPr>
            <w:r>
              <w:rPr>
                <w:sz w:val="24"/>
              </w:rPr>
              <w:t>模型大赛</w:t>
            </w:r>
          </w:p>
        </w:tc>
        <w:tc>
          <w:tcPr>
            <w:tcW w:w="1600" w:type="dxa"/>
          </w:tcPr>
          <w:p>
            <w:pPr>
              <w:pStyle w:val="9"/>
              <w:spacing w:line="228" w:lineRule="exact"/>
              <w:ind w:left="200"/>
              <w:rPr>
                <w:sz w:val="24"/>
              </w:rPr>
            </w:pPr>
            <w:r>
              <w:rPr>
                <w:sz w:val="24"/>
              </w:rPr>
              <w:t>江苏省青少</w:t>
            </w:r>
          </w:p>
          <w:p>
            <w:pPr>
              <w:pStyle w:val="9"/>
              <w:spacing w:line="232" w:lineRule="exact"/>
              <w:ind w:left="200"/>
              <w:rPr>
                <w:sz w:val="24"/>
              </w:rPr>
            </w:pPr>
            <w:r>
              <w:rPr>
                <w:sz w:val="24"/>
              </w:rPr>
              <w:t>年科技协会</w:t>
            </w:r>
          </w:p>
        </w:tc>
        <w:tc>
          <w:tcPr>
            <w:tcW w:w="950" w:type="dxa"/>
          </w:tcPr>
          <w:p>
            <w:pPr>
              <w:pStyle w:val="9"/>
              <w:spacing w:before="8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88"/>
              <w:ind w:right="176"/>
              <w:jc w:val="right"/>
              <w:rPr>
                <w:sz w:val="24"/>
              </w:rPr>
            </w:pPr>
            <w:r>
              <w:rPr>
                <w:sz w:val="24"/>
              </w:rPr>
              <w:t>77</w:t>
            </w:r>
          </w:p>
        </w:tc>
        <w:tc>
          <w:tcPr>
            <w:tcW w:w="923" w:type="dxa"/>
          </w:tcPr>
          <w:p>
            <w:pPr>
              <w:pStyle w:val="9"/>
              <w:spacing w:before="47"/>
              <w:ind w:left="198" w:right="192"/>
              <w:jc w:val="center"/>
              <w:rPr>
                <w:sz w:val="24"/>
              </w:rPr>
            </w:pPr>
            <w:r>
              <w:rPr>
                <w:sz w:val="24"/>
              </w:rPr>
              <w:t>技术</w:t>
            </w:r>
          </w:p>
        </w:tc>
        <w:tc>
          <w:tcPr>
            <w:tcW w:w="1076" w:type="dxa"/>
          </w:tcPr>
          <w:p>
            <w:pPr>
              <w:pStyle w:val="9"/>
              <w:spacing w:before="88"/>
              <w:ind w:left="157" w:right="149"/>
              <w:jc w:val="center"/>
              <w:rPr>
                <w:sz w:val="24"/>
              </w:rPr>
            </w:pPr>
            <w:r>
              <w:rPr>
                <w:sz w:val="24"/>
              </w:rPr>
              <w:t>邵在华</w:t>
            </w:r>
          </w:p>
        </w:tc>
        <w:tc>
          <w:tcPr>
            <w:tcW w:w="760" w:type="dxa"/>
          </w:tcPr>
          <w:p>
            <w:pPr>
              <w:pStyle w:val="9"/>
              <w:spacing w:before="88"/>
              <w:ind w:right="247"/>
              <w:jc w:val="right"/>
              <w:rPr>
                <w:sz w:val="24"/>
              </w:rPr>
            </w:pPr>
            <w:r>
              <w:rPr>
                <w:sz w:val="24"/>
              </w:rPr>
              <w:t>31</w:t>
            </w:r>
          </w:p>
        </w:tc>
        <w:tc>
          <w:tcPr>
            <w:tcW w:w="992" w:type="dxa"/>
          </w:tcPr>
          <w:p>
            <w:pPr>
              <w:pStyle w:val="9"/>
              <w:spacing w:before="73"/>
              <w:ind w:left="11"/>
              <w:jc w:val="center"/>
              <w:rPr>
                <w:sz w:val="24"/>
              </w:rPr>
            </w:pPr>
            <w:r>
              <w:rPr>
                <w:sz w:val="24"/>
              </w:rPr>
              <w:t>2020</w:t>
            </w:r>
          </w:p>
        </w:tc>
        <w:tc>
          <w:tcPr>
            <w:tcW w:w="2155" w:type="dxa"/>
          </w:tcPr>
          <w:p>
            <w:pPr>
              <w:pStyle w:val="9"/>
              <w:spacing w:line="242" w:lineRule="exact"/>
              <w:ind w:left="96" w:right="88"/>
              <w:jc w:val="center"/>
              <w:rPr>
                <w:sz w:val="24"/>
              </w:rPr>
            </w:pPr>
            <w:r>
              <w:rPr>
                <w:sz w:val="24"/>
              </w:rPr>
              <w:t>江苏省青少年科技</w:t>
            </w:r>
          </w:p>
          <w:p>
            <w:pPr>
              <w:pStyle w:val="9"/>
              <w:spacing w:line="218" w:lineRule="exact"/>
              <w:ind w:left="114" w:right="106"/>
              <w:jc w:val="center"/>
              <w:rPr>
                <w:sz w:val="24"/>
              </w:rPr>
            </w:pPr>
            <w:r>
              <w:rPr>
                <w:sz w:val="24"/>
              </w:rPr>
              <w:t>模型大赛</w:t>
            </w:r>
          </w:p>
        </w:tc>
        <w:tc>
          <w:tcPr>
            <w:tcW w:w="1600" w:type="dxa"/>
          </w:tcPr>
          <w:p>
            <w:pPr>
              <w:pStyle w:val="9"/>
              <w:spacing w:line="228" w:lineRule="exact"/>
              <w:ind w:left="200"/>
              <w:rPr>
                <w:sz w:val="24"/>
              </w:rPr>
            </w:pPr>
            <w:r>
              <w:rPr>
                <w:sz w:val="24"/>
              </w:rPr>
              <w:t>江苏省青少</w:t>
            </w:r>
          </w:p>
          <w:p>
            <w:pPr>
              <w:pStyle w:val="9"/>
              <w:spacing w:line="232" w:lineRule="exact"/>
              <w:ind w:left="200"/>
              <w:rPr>
                <w:sz w:val="24"/>
              </w:rPr>
            </w:pPr>
            <w:r>
              <w:rPr>
                <w:sz w:val="24"/>
              </w:rPr>
              <w:t>年科技协会</w:t>
            </w:r>
          </w:p>
        </w:tc>
        <w:tc>
          <w:tcPr>
            <w:tcW w:w="950" w:type="dxa"/>
          </w:tcPr>
          <w:p>
            <w:pPr>
              <w:pStyle w:val="9"/>
              <w:spacing w:before="8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616" w:type="dxa"/>
          </w:tcPr>
          <w:p>
            <w:pPr>
              <w:pStyle w:val="9"/>
              <w:spacing w:before="88"/>
              <w:ind w:right="176"/>
              <w:jc w:val="right"/>
              <w:rPr>
                <w:sz w:val="24"/>
              </w:rPr>
            </w:pPr>
            <w:r>
              <w:rPr>
                <w:sz w:val="24"/>
              </w:rPr>
              <w:t>78</w:t>
            </w:r>
          </w:p>
        </w:tc>
        <w:tc>
          <w:tcPr>
            <w:tcW w:w="923" w:type="dxa"/>
          </w:tcPr>
          <w:p>
            <w:pPr>
              <w:pStyle w:val="9"/>
              <w:spacing w:before="47"/>
              <w:ind w:left="198" w:right="192"/>
              <w:jc w:val="center"/>
              <w:rPr>
                <w:sz w:val="24"/>
              </w:rPr>
            </w:pPr>
            <w:r>
              <w:rPr>
                <w:sz w:val="24"/>
              </w:rPr>
              <w:t>技术</w:t>
            </w:r>
          </w:p>
        </w:tc>
        <w:tc>
          <w:tcPr>
            <w:tcW w:w="1076" w:type="dxa"/>
          </w:tcPr>
          <w:p>
            <w:pPr>
              <w:pStyle w:val="9"/>
              <w:spacing w:before="88"/>
              <w:ind w:left="157" w:right="149"/>
              <w:jc w:val="center"/>
              <w:rPr>
                <w:sz w:val="24"/>
              </w:rPr>
            </w:pPr>
            <w:r>
              <w:rPr>
                <w:sz w:val="24"/>
              </w:rPr>
              <w:t>阮志伟</w:t>
            </w:r>
          </w:p>
        </w:tc>
        <w:tc>
          <w:tcPr>
            <w:tcW w:w="760" w:type="dxa"/>
          </w:tcPr>
          <w:p>
            <w:pPr>
              <w:pStyle w:val="9"/>
              <w:spacing w:before="88"/>
              <w:ind w:right="247"/>
              <w:jc w:val="right"/>
              <w:rPr>
                <w:sz w:val="24"/>
              </w:rPr>
            </w:pPr>
            <w:r>
              <w:rPr>
                <w:sz w:val="24"/>
              </w:rPr>
              <w:t>21</w:t>
            </w:r>
          </w:p>
        </w:tc>
        <w:tc>
          <w:tcPr>
            <w:tcW w:w="992" w:type="dxa"/>
          </w:tcPr>
          <w:p>
            <w:pPr>
              <w:pStyle w:val="9"/>
              <w:spacing w:before="73"/>
              <w:ind w:left="11"/>
              <w:jc w:val="center"/>
              <w:rPr>
                <w:sz w:val="24"/>
              </w:rPr>
            </w:pPr>
            <w:r>
              <w:rPr>
                <w:sz w:val="24"/>
              </w:rPr>
              <w:t>2019</w:t>
            </w:r>
          </w:p>
        </w:tc>
        <w:tc>
          <w:tcPr>
            <w:tcW w:w="2155" w:type="dxa"/>
          </w:tcPr>
          <w:p>
            <w:pPr>
              <w:pStyle w:val="9"/>
              <w:spacing w:line="242" w:lineRule="exact"/>
              <w:ind w:left="106"/>
              <w:rPr>
                <w:sz w:val="24"/>
              </w:rPr>
            </w:pPr>
            <w:r>
              <w:rPr>
                <w:spacing w:val="-14"/>
                <w:sz w:val="24"/>
              </w:rPr>
              <w:t>中国“互联网+”大</w:t>
            </w:r>
          </w:p>
          <w:p>
            <w:pPr>
              <w:pStyle w:val="9"/>
              <w:spacing w:line="216" w:lineRule="exact"/>
              <w:ind w:left="116"/>
              <w:rPr>
                <w:sz w:val="24"/>
              </w:rPr>
            </w:pPr>
            <w:r>
              <w:rPr>
                <w:sz w:val="24"/>
              </w:rPr>
              <w:t>学生创新创业大赛</w:t>
            </w:r>
          </w:p>
        </w:tc>
        <w:tc>
          <w:tcPr>
            <w:tcW w:w="1600" w:type="dxa"/>
          </w:tcPr>
          <w:p>
            <w:pPr>
              <w:pStyle w:val="9"/>
              <w:spacing w:line="227" w:lineRule="exact"/>
              <w:ind w:left="107"/>
              <w:rPr>
                <w:sz w:val="24"/>
              </w:rPr>
            </w:pPr>
            <w:r>
              <w:rPr>
                <w:spacing w:val="-10"/>
                <w:sz w:val="24"/>
              </w:rPr>
              <w:t>中国“互联网</w:t>
            </w:r>
          </w:p>
          <w:p>
            <w:pPr>
              <w:pStyle w:val="9"/>
              <w:spacing w:line="231" w:lineRule="exact"/>
              <w:ind w:left="140"/>
              <w:rPr>
                <w:sz w:val="24"/>
              </w:rPr>
            </w:pPr>
            <w:r>
              <w:rPr>
                <w:sz w:val="24"/>
              </w:rPr>
              <w:t>+”大学生创</w:t>
            </w:r>
          </w:p>
        </w:tc>
        <w:tc>
          <w:tcPr>
            <w:tcW w:w="950" w:type="dxa"/>
          </w:tcPr>
          <w:p>
            <w:pPr>
              <w:pStyle w:val="9"/>
              <w:spacing w:before="88"/>
              <w:ind w:left="115"/>
              <w:rPr>
                <w:sz w:val="24"/>
              </w:rPr>
            </w:pPr>
            <w:r>
              <w:rPr>
                <w:sz w:val="24"/>
              </w:rPr>
              <w:t>指导奖</w:t>
            </w:r>
          </w:p>
        </w:tc>
      </w:tr>
    </w:tbl>
    <w:p>
      <w:pPr>
        <w:spacing w:after="0"/>
        <w:rPr>
          <w:sz w:val="24"/>
        </w:rPr>
        <w:sectPr>
          <w:pgSz w:w="11910" w:h="16840"/>
          <w:pgMar w:top="1560" w:right="760" w:bottom="130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16"/>
        <w:gridCol w:w="923"/>
        <w:gridCol w:w="1076"/>
        <w:gridCol w:w="760"/>
        <w:gridCol w:w="992"/>
        <w:gridCol w:w="2155"/>
        <w:gridCol w:w="1600"/>
        <w:gridCol w:w="9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rPr>
                <w:rFonts w:ascii="Times New Roman"/>
                <w:sz w:val="20"/>
              </w:rPr>
            </w:pPr>
          </w:p>
        </w:tc>
        <w:tc>
          <w:tcPr>
            <w:tcW w:w="923" w:type="dxa"/>
          </w:tcPr>
          <w:p>
            <w:pPr>
              <w:pStyle w:val="9"/>
              <w:rPr>
                <w:rFonts w:ascii="Times New Roman"/>
                <w:sz w:val="20"/>
              </w:rPr>
            </w:pPr>
          </w:p>
        </w:tc>
        <w:tc>
          <w:tcPr>
            <w:tcW w:w="1076" w:type="dxa"/>
          </w:tcPr>
          <w:p>
            <w:pPr>
              <w:pStyle w:val="9"/>
              <w:rPr>
                <w:rFonts w:ascii="Times New Roman"/>
                <w:sz w:val="20"/>
              </w:rPr>
            </w:pPr>
          </w:p>
        </w:tc>
        <w:tc>
          <w:tcPr>
            <w:tcW w:w="760" w:type="dxa"/>
          </w:tcPr>
          <w:p>
            <w:pPr>
              <w:pStyle w:val="9"/>
              <w:rPr>
                <w:rFonts w:ascii="Times New Roman"/>
                <w:sz w:val="20"/>
              </w:rPr>
            </w:pPr>
          </w:p>
        </w:tc>
        <w:tc>
          <w:tcPr>
            <w:tcW w:w="992" w:type="dxa"/>
          </w:tcPr>
          <w:p>
            <w:pPr>
              <w:pStyle w:val="9"/>
              <w:rPr>
                <w:rFonts w:ascii="Times New Roman"/>
                <w:sz w:val="20"/>
              </w:rPr>
            </w:pPr>
          </w:p>
        </w:tc>
        <w:tc>
          <w:tcPr>
            <w:tcW w:w="2155" w:type="dxa"/>
          </w:tcPr>
          <w:p>
            <w:pPr>
              <w:pStyle w:val="9"/>
              <w:spacing w:line="240" w:lineRule="exact"/>
              <w:ind w:left="96" w:right="88"/>
              <w:jc w:val="center"/>
              <w:rPr>
                <w:sz w:val="24"/>
              </w:rPr>
            </w:pPr>
            <w:r>
              <w:rPr>
                <w:sz w:val="24"/>
              </w:rPr>
              <w:t>全国总决赛萌芽版</w:t>
            </w:r>
          </w:p>
          <w:p>
            <w:pPr>
              <w:pStyle w:val="9"/>
              <w:spacing w:line="220" w:lineRule="exact"/>
              <w:ind w:left="8"/>
              <w:jc w:val="center"/>
              <w:rPr>
                <w:sz w:val="24"/>
              </w:rPr>
            </w:pPr>
            <w:r>
              <w:rPr>
                <w:sz w:val="24"/>
              </w:rPr>
              <w:t>块</w:t>
            </w:r>
          </w:p>
        </w:tc>
        <w:tc>
          <w:tcPr>
            <w:tcW w:w="1600" w:type="dxa"/>
          </w:tcPr>
          <w:p>
            <w:pPr>
              <w:pStyle w:val="9"/>
              <w:spacing w:line="226" w:lineRule="exact"/>
              <w:ind w:left="73" w:right="62"/>
              <w:jc w:val="center"/>
              <w:rPr>
                <w:sz w:val="24"/>
              </w:rPr>
            </w:pPr>
            <w:r>
              <w:rPr>
                <w:sz w:val="24"/>
              </w:rPr>
              <w:t>新创业大赛</w:t>
            </w:r>
          </w:p>
          <w:p>
            <w:pPr>
              <w:pStyle w:val="9"/>
              <w:spacing w:line="234" w:lineRule="exact"/>
              <w:ind w:left="198" w:right="187"/>
              <w:jc w:val="center"/>
              <w:rPr>
                <w:sz w:val="24"/>
              </w:rPr>
            </w:pPr>
            <w:r>
              <w:rPr>
                <w:sz w:val="24"/>
              </w:rPr>
              <w:t>组委会</w:t>
            </w:r>
          </w:p>
        </w:tc>
        <w:tc>
          <w:tcPr>
            <w:tcW w:w="95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16" w:type="dxa"/>
          </w:tcPr>
          <w:p>
            <w:pPr>
              <w:pStyle w:val="9"/>
              <w:spacing w:before="5"/>
              <w:rPr>
                <w:b/>
                <w:sz w:val="25"/>
              </w:rPr>
            </w:pPr>
          </w:p>
          <w:p>
            <w:pPr>
              <w:pStyle w:val="9"/>
              <w:spacing w:before="1"/>
              <w:ind w:right="176"/>
              <w:jc w:val="right"/>
              <w:rPr>
                <w:sz w:val="24"/>
              </w:rPr>
            </w:pPr>
            <w:r>
              <w:rPr>
                <w:sz w:val="24"/>
              </w:rPr>
              <w:t>79</w:t>
            </w:r>
          </w:p>
        </w:tc>
        <w:tc>
          <w:tcPr>
            <w:tcW w:w="923" w:type="dxa"/>
          </w:tcPr>
          <w:p>
            <w:pPr>
              <w:pStyle w:val="9"/>
              <w:spacing w:before="5"/>
              <w:rPr>
                <w:b/>
                <w:sz w:val="22"/>
              </w:rPr>
            </w:pPr>
          </w:p>
          <w:p>
            <w:pPr>
              <w:pStyle w:val="9"/>
              <w:spacing w:before="1"/>
              <w:ind w:left="198" w:right="192"/>
              <w:jc w:val="center"/>
              <w:rPr>
                <w:sz w:val="24"/>
              </w:rPr>
            </w:pPr>
            <w:r>
              <w:rPr>
                <w:sz w:val="24"/>
              </w:rPr>
              <w:t>体育</w:t>
            </w:r>
          </w:p>
        </w:tc>
        <w:tc>
          <w:tcPr>
            <w:tcW w:w="1076" w:type="dxa"/>
          </w:tcPr>
          <w:p>
            <w:pPr>
              <w:pStyle w:val="9"/>
              <w:spacing w:before="5"/>
              <w:rPr>
                <w:b/>
                <w:sz w:val="25"/>
              </w:rPr>
            </w:pPr>
          </w:p>
          <w:p>
            <w:pPr>
              <w:pStyle w:val="9"/>
              <w:spacing w:before="1"/>
              <w:ind w:left="157" w:right="149"/>
              <w:jc w:val="center"/>
              <w:rPr>
                <w:sz w:val="24"/>
              </w:rPr>
            </w:pPr>
            <w:r>
              <w:rPr>
                <w:sz w:val="24"/>
              </w:rPr>
              <w:t>蔡志庆</w:t>
            </w:r>
          </w:p>
        </w:tc>
        <w:tc>
          <w:tcPr>
            <w:tcW w:w="760" w:type="dxa"/>
          </w:tcPr>
          <w:p>
            <w:pPr>
              <w:pStyle w:val="9"/>
              <w:spacing w:before="5"/>
              <w:rPr>
                <w:b/>
                <w:sz w:val="25"/>
              </w:rPr>
            </w:pPr>
          </w:p>
          <w:p>
            <w:pPr>
              <w:pStyle w:val="9"/>
              <w:spacing w:before="1"/>
              <w:ind w:right="247"/>
              <w:jc w:val="right"/>
              <w:rPr>
                <w:sz w:val="24"/>
              </w:rPr>
            </w:pPr>
            <w:r>
              <w:rPr>
                <w:sz w:val="24"/>
              </w:rPr>
              <w:t>15</w:t>
            </w:r>
          </w:p>
        </w:tc>
        <w:tc>
          <w:tcPr>
            <w:tcW w:w="992" w:type="dxa"/>
          </w:tcPr>
          <w:p>
            <w:pPr>
              <w:pStyle w:val="9"/>
              <w:spacing w:before="6"/>
              <w:rPr>
                <w:b/>
                <w:sz w:val="24"/>
              </w:rPr>
            </w:pPr>
          </w:p>
          <w:p>
            <w:pPr>
              <w:pStyle w:val="9"/>
              <w:ind w:left="11"/>
              <w:jc w:val="center"/>
              <w:rPr>
                <w:sz w:val="24"/>
              </w:rPr>
            </w:pPr>
            <w:r>
              <w:rPr>
                <w:sz w:val="24"/>
              </w:rPr>
              <w:t>2021</w:t>
            </w:r>
          </w:p>
        </w:tc>
        <w:tc>
          <w:tcPr>
            <w:tcW w:w="2155" w:type="dxa"/>
          </w:tcPr>
          <w:p>
            <w:pPr>
              <w:pStyle w:val="9"/>
              <w:spacing w:before="19" w:line="187" w:lineRule="auto"/>
              <w:ind w:left="116" w:right="106"/>
              <w:jc w:val="both"/>
              <w:rPr>
                <w:sz w:val="24"/>
              </w:rPr>
            </w:pPr>
            <w:r>
              <w:rPr>
                <w:sz w:val="24"/>
              </w:rPr>
              <w:t>江苏省校园篮球联赛暨江苏省中学生篮球锦标赛高中男</w:t>
            </w:r>
          </w:p>
          <w:p>
            <w:pPr>
              <w:pStyle w:val="9"/>
              <w:spacing w:line="201" w:lineRule="exact"/>
              <w:ind w:left="356"/>
              <w:rPr>
                <w:sz w:val="24"/>
              </w:rPr>
            </w:pPr>
            <w:r>
              <w:rPr>
                <w:sz w:val="24"/>
              </w:rPr>
              <w:t>子苏南分区赛</w:t>
            </w:r>
          </w:p>
        </w:tc>
        <w:tc>
          <w:tcPr>
            <w:tcW w:w="1600" w:type="dxa"/>
          </w:tcPr>
          <w:p>
            <w:pPr>
              <w:pStyle w:val="9"/>
              <w:spacing w:before="3"/>
              <w:rPr>
                <w:b/>
                <w:sz w:val="19"/>
              </w:rPr>
            </w:pPr>
          </w:p>
          <w:p>
            <w:pPr>
              <w:pStyle w:val="9"/>
              <w:spacing w:line="187" w:lineRule="auto"/>
              <w:ind w:left="200" w:right="187"/>
              <w:rPr>
                <w:sz w:val="24"/>
              </w:rPr>
            </w:pPr>
            <w:r>
              <w:rPr>
                <w:sz w:val="24"/>
              </w:rPr>
              <w:t>江苏省中学生体育协会</w:t>
            </w:r>
          </w:p>
        </w:tc>
        <w:tc>
          <w:tcPr>
            <w:tcW w:w="950" w:type="dxa"/>
          </w:tcPr>
          <w:p>
            <w:pPr>
              <w:pStyle w:val="9"/>
              <w:spacing w:before="5"/>
              <w:rPr>
                <w:b/>
                <w:sz w:val="25"/>
              </w:rPr>
            </w:pPr>
          </w:p>
          <w:p>
            <w:pPr>
              <w:pStyle w:val="9"/>
              <w:spacing w:before="1"/>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616" w:type="dxa"/>
          </w:tcPr>
          <w:p>
            <w:pPr>
              <w:pStyle w:val="9"/>
              <w:spacing w:before="208"/>
              <w:ind w:right="176"/>
              <w:jc w:val="right"/>
              <w:rPr>
                <w:sz w:val="24"/>
              </w:rPr>
            </w:pPr>
            <w:r>
              <w:rPr>
                <w:sz w:val="24"/>
              </w:rPr>
              <w:t>80</w:t>
            </w:r>
          </w:p>
        </w:tc>
        <w:tc>
          <w:tcPr>
            <w:tcW w:w="923" w:type="dxa"/>
          </w:tcPr>
          <w:p>
            <w:pPr>
              <w:pStyle w:val="9"/>
              <w:spacing w:before="167"/>
              <w:ind w:left="198" w:right="192"/>
              <w:jc w:val="center"/>
              <w:rPr>
                <w:sz w:val="24"/>
              </w:rPr>
            </w:pPr>
            <w:r>
              <w:rPr>
                <w:sz w:val="24"/>
              </w:rPr>
              <w:t>体育</w:t>
            </w:r>
          </w:p>
        </w:tc>
        <w:tc>
          <w:tcPr>
            <w:tcW w:w="1076" w:type="dxa"/>
          </w:tcPr>
          <w:p>
            <w:pPr>
              <w:pStyle w:val="9"/>
              <w:spacing w:before="208"/>
              <w:ind w:left="157" w:right="149"/>
              <w:jc w:val="center"/>
              <w:rPr>
                <w:sz w:val="24"/>
              </w:rPr>
            </w:pPr>
            <w:r>
              <w:rPr>
                <w:sz w:val="24"/>
              </w:rPr>
              <w:t>章成</w:t>
            </w:r>
          </w:p>
        </w:tc>
        <w:tc>
          <w:tcPr>
            <w:tcW w:w="760" w:type="dxa"/>
          </w:tcPr>
          <w:p>
            <w:pPr>
              <w:pStyle w:val="9"/>
              <w:spacing w:before="208"/>
              <w:ind w:right="307"/>
              <w:jc w:val="right"/>
              <w:rPr>
                <w:sz w:val="24"/>
              </w:rPr>
            </w:pPr>
            <w:r>
              <w:rPr>
                <w:sz w:val="24"/>
              </w:rPr>
              <w:t>5</w:t>
            </w:r>
          </w:p>
        </w:tc>
        <w:tc>
          <w:tcPr>
            <w:tcW w:w="992" w:type="dxa"/>
          </w:tcPr>
          <w:p>
            <w:pPr>
              <w:pStyle w:val="9"/>
              <w:spacing w:before="194"/>
              <w:ind w:left="11"/>
              <w:jc w:val="center"/>
              <w:rPr>
                <w:sz w:val="24"/>
              </w:rPr>
            </w:pPr>
            <w:r>
              <w:rPr>
                <w:sz w:val="24"/>
              </w:rPr>
              <w:t>2020</w:t>
            </w:r>
          </w:p>
        </w:tc>
        <w:tc>
          <w:tcPr>
            <w:tcW w:w="2155" w:type="dxa"/>
          </w:tcPr>
          <w:p>
            <w:pPr>
              <w:pStyle w:val="9"/>
              <w:spacing w:line="201" w:lineRule="exact"/>
              <w:ind w:left="116"/>
              <w:rPr>
                <w:sz w:val="24"/>
              </w:rPr>
            </w:pPr>
            <w:r>
              <w:rPr>
                <w:spacing w:val="-20"/>
                <w:sz w:val="24"/>
              </w:rPr>
              <w:t xml:space="preserve">全国 </w:t>
            </w:r>
            <w:r>
              <w:rPr>
                <w:sz w:val="24"/>
              </w:rPr>
              <w:t>U17</w:t>
            </w:r>
            <w:r>
              <w:rPr>
                <w:spacing w:val="-12"/>
                <w:sz w:val="24"/>
              </w:rPr>
              <w:t xml:space="preserve"> 青少年男</w:t>
            </w:r>
          </w:p>
          <w:p>
            <w:pPr>
              <w:pStyle w:val="9"/>
              <w:spacing w:before="19" w:line="187" w:lineRule="auto"/>
              <w:ind w:left="956" w:right="106" w:hanging="840"/>
              <w:rPr>
                <w:sz w:val="24"/>
              </w:rPr>
            </w:pPr>
            <w:r>
              <w:rPr>
                <w:sz w:val="24"/>
              </w:rPr>
              <w:t>子篮球决赛第十二名</w:t>
            </w:r>
          </w:p>
        </w:tc>
        <w:tc>
          <w:tcPr>
            <w:tcW w:w="1600" w:type="dxa"/>
          </w:tcPr>
          <w:p>
            <w:pPr>
              <w:pStyle w:val="9"/>
              <w:spacing w:before="126" w:line="187" w:lineRule="auto"/>
              <w:ind w:left="680" w:right="187" w:hanging="480"/>
              <w:rPr>
                <w:sz w:val="24"/>
              </w:rPr>
            </w:pPr>
            <w:r>
              <w:rPr>
                <w:sz w:val="24"/>
              </w:rPr>
              <w:t>国家体育总局</w:t>
            </w:r>
          </w:p>
        </w:tc>
        <w:tc>
          <w:tcPr>
            <w:tcW w:w="950" w:type="dxa"/>
          </w:tcPr>
          <w:p>
            <w:pPr>
              <w:pStyle w:val="9"/>
              <w:spacing w:before="208"/>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 w:hRule="atLeast"/>
        </w:trPr>
        <w:tc>
          <w:tcPr>
            <w:tcW w:w="616" w:type="dxa"/>
          </w:tcPr>
          <w:p>
            <w:pPr>
              <w:pStyle w:val="9"/>
              <w:spacing w:before="66"/>
              <w:ind w:right="176"/>
              <w:jc w:val="right"/>
              <w:rPr>
                <w:sz w:val="24"/>
              </w:rPr>
            </w:pPr>
            <w:r>
              <w:rPr>
                <w:sz w:val="24"/>
              </w:rPr>
              <w:t>81</w:t>
            </w:r>
          </w:p>
        </w:tc>
        <w:tc>
          <w:tcPr>
            <w:tcW w:w="923" w:type="dxa"/>
          </w:tcPr>
          <w:p>
            <w:pPr>
              <w:pStyle w:val="9"/>
              <w:spacing w:before="25"/>
              <w:ind w:left="198" w:right="192"/>
              <w:jc w:val="center"/>
              <w:rPr>
                <w:sz w:val="24"/>
              </w:rPr>
            </w:pPr>
            <w:r>
              <w:rPr>
                <w:sz w:val="24"/>
              </w:rPr>
              <w:t>科技</w:t>
            </w:r>
          </w:p>
        </w:tc>
        <w:tc>
          <w:tcPr>
            <w:tcW w:w="1076" w:type="dxa"/>
          </w:tcPr>
          <w:p>
            <w:pPr>
              <w:pStyle w:val="9"/>
              <w:spacing w:before="66"/>
              <w:ind w:left="157" w:right="149"/>
              <w:jc w:val="center"/>
              <w:rPr>
                <w:sz w:val="24"/>
              </w:rPr>
            </w:pPr>
            <w:r>
              <w:rPr>
                <w:sz w:val="24"/>
              </w:rPr>
              <w:t>金香君</w:t>
            </w:r>
          </w:p>
        </w:tc>
        <w:tc>
          <w:tcPr>
            <w:tcW w:w="760" w:type="dxa"/>
          </w:tcPr>
          <w:p>
            <w:pPr>
              <w:pStyle w:val="9"/>
              <w:spacing w:before="66"/>
              <w:ind w:right="307"/>
              <w:jc w:val="right"/>
              <w:rPr>
                <w:sz w:val="24"/>
              </w:rPr>
            </w:pPr>
            <w:r>
              <w:rPr>
                <w:sz w:val="24"/>
              </w:rPr>
              <w:t>2</w:t>
            </w:r>
          </w:p>
        </w:tc>
        <w:tc>
          <w:tcPr>
            <w:tcW w:w="992" w:type="dxa"/>
          </w:tcPr>
          <w:p>
            <w:pPr>
              <w:pStyle w:val="9"/>
              <w:spacing w:before="52"/>
              <w:ind w:left="11"/>
              <w:jc w:val="center"/>
              <w:rPr>
                <w:sz w:val="24"/>
              </w:rPr>
            </w:pPr>
            <w:r>
              <w:rPr>
                <w:sz w:val="24"/>
              </w:rPr>
              <w:t>2021</w:t>
            </w:r>
          </w:p>
        </w:tc>
        <w:tc>
          <w:tcPr>
            <w:tcW w:w="2155" w:type="dxa"/>
          </w:tcPr>
          <w:p>
            <w:pPr>
              <w:pStyle w:val="9"/>
              <w:spacing w:before="25"/>
              <w:ind w:left="236"/>
              <w:rPr>
                <w:sz w:val="24"/>
              </w:rPr>
            </w:pPr>
            <w:r>
              <w:rPr>
                <w:sz w:val="24"/>
              </w:rPr>
              <w:t>金钥匙科技竞赛</w:t>
            </w:r>
          </w:p>
        </w:tc>
        <w:tc>
          <w:tcPr>
            <w:tcW w:w="1600" w:type="dxa"/>
          </w:tcPr>
          <w:p>
            <w:pPr>
              <w:pStyle w:val="9"/>
              <w:spacing w:before="52"/>
              <w:ind w:left="73" w:right="62"/>
              <w:jc w:val="center"/>
              <w:rPr>
                <w:sz w:val="24"/>
              </w:rPr>
            </w:pPr>
            <w:r>
              <w:rPr>
                <w:sz w:val="24"/>
              </w:rPr>
              <w:t>省科技协会</w:t>
            </w:r>
          </w:p>
        </w:tc>
        <w:tc>
          <w:tcPr>
            <w:tcW w:w="950" w:type="dxa"/>
          </w:tcPr>
          <w:p>
            <w:pPr>
              <w:pStyle w:val="9"/>
              <w:spacing w:before="66"/>
              <w:ind w:left="115"/>
              <w:rPr>
                <w:sz w:val="24"/>
              </w:rPr>
            </w:pPr>
            <w:r>
              <w:rPr>
                <w:sz w:val="24"/>
              </w:rPr>
              <w:t>指导奖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616" w:type="dxa"/>
          </w:tcPr>
          <w:p>
            <w:pPr>
              <w:pStyle w:val="9"/>
              <w:spacing w:before="73"/>
              <w:ind w:right="176"/>
              <w:jc w:val="right"/>
              <w:rPr>
                <w:sz w:val="24"/>
              </w:rPr>
            </w:pPr>
            <w:r>
              <w:rPr>
                <w:sz w:val="24"/>
              </w:rPr>
              <w:t>82</w:t>
            </w:r>
          </w:p>
        </w:tc>
        <w:tc>
          <w:tcPr>
            <w:tcW w:w="923" w:type="dxa"/>
          </w:tcPr>
          <w:p>
            <w:pPr>
              <w:pStyle w:val="9"/>
              <w:spacing w:before="73"/>
              <w:ind w:left="198" w:right="192"/>
              <w:jc w:val="center"/>
              <w:rPr>
                <w:sz w:val="24"/>
              </w:rPr>
            </w:pPr>
            <w:r>
              <w:rPr>
                <w:sz w:val="24"/>
              </w:rPr>
              <w:t>物理</w:t>
            </w:r>
          </w:p>
        </w:tc>
        <w:tc>
          <w:tcPr>
            <w:tcW w:w="1076" w:type="dxa"/>
          </w:tcPr>
          <w:p>
            <w:pPr>
              <w:pStyle w:val="9"/>
              <w:spacing w:before="73"/>
              <w:ind w:left="157" w:right="149"/>
              <w:jc w:val="center"/>
              <w:rPr>
                <w:sz w:val="24"/>
              </w:rPr>
            </w:pPr>
            <w:r>
              <w:rPr>
                <w:sz w:val="24"/>
              </w:rPr>
              <w:t>祁红菊</w:t>
            </w:r>
          </w:p>
        </w:tc>
        <w:tc>
          <w:tcPr>
            <w:tcW w:w="760" w:type="dxa"/>
          </w:tcPr>
          <w:p>
            <w:pPr>
              <w:pStyle w:val="9"/>
              <w:spacing w:before="73"/>
              <w:ind w:right="247"/>
              <w:jc w:val="right"/>
              <w:rPr>
                <w:sz w:val="24"/>
              </w:rPr>
            </w:pPr>
            <w:r>
              <w:rPr>
                <w:sz w:val="24"/>
              </w:rPr>
              <w:t>24</w:t>
            </w:r>
          </w:p>
        </w:tc>
        <w:tc>
          <w:tcPr>
            <w:tcW w:w="992" w:type="dxa"/>
          </w:tcPr>
          <w:p>
            <w:pPr>
              <w:pStyle w:val="9"/>
              <w:spacing w:before="73"/>
              <w:ind w:left="11"/>
              <w:jc w:val="center"/>
              <w:rPr>
                <w:sz w:val="24"/>
              </w:rPr>
            </w:pPr>
            <w:r>
              <w:rPr>
                <w:sz w:val="24"/>
              </w:rPr>
              <w:t>2021</w:t>
            </w:r>
          </w:p>
        </w:tc>
        <w:tc>
          <w:tcPr>
            <w:tcW w:w="2155" w:type="dxa"/>
          </w:tcPr>
          <w:p>
            <w:pPr>
              <w:pStyle w:val="9"/>
              <w:spacing w:line="242" w:lineRule="exact"/>
              <w:ind w:left="96" w:right="88"/>
              <w:jc w:val="center"/>
              <w:rPr>
                <w:sz w:val="24"/>
              </w:rPr>
            </w:pPr>
            <w:r>
              <w:rPr>
                <w:sz w:val="24"/>
              </w:rPr>
              <w:t>省高中物理优质课</w:t>
            </w:r>
          </w:p>
          <w:p>
            <w:pPr>
              <w:pStyle w:val="9"/>
              <w:spacing w:line="218" w:lineRule="exact"/>
              <w:ind w:left="114" w:right="106"/>
              <w:jc w:val="center"/>
              <w:rPr>
                <w:sz w:val="24"/>
              </w:rPr>
            </w:pPr>
            <w:r>
              <w:rPr>
                <w:sz w:val="24"/>
              </w:rPr>
              <w:t>评比</w:t>
            </w:r>
          </w:p>
        </w:tc>
        <w:tc>
          <w:tcPr>
            <w:tcW w:w="1600" w:type="dxa"/>
          </w:tcPr>
          <w:p>
            <w:pPr>
              <w:pStyle w:val="9"/>
              <w:spacing w:before="73"/>
              <w:ind w:left="198" w:right="187"/>
              <w:jc w:val="center"/>
              <w:rPr>
                <w:sz w:val="24"/>
              </w:rPr>
            </w:pPr>
            <w:r>
              <w:rPr>
                <w:sz w:val="24"/>
              </w:rPr>
              <w:t>省教研室</w:t>
            </w:r>
          </w:p>
        </w:tc>
        <w:tc>
          <w:tcPr>
            <w:tcW w:w="950" w:type="dxa"/>
          </w:tcPr>
          <w:p>
            <w:pPr>
              <w:pStyle w:val="9"/>
              <w:spacing w:before="73"/>
              <w:ind w:left="115"/>
              <w:rPr>
                <w:sz w:val="24"/>
              </w:rPr>
            </w:pPr>
            <w:r>
              <w:rPr>
                <w:sz w:val="24"/>
              </w:rPr>
              <w:t>一等奖</w:t>
            </w:r>
          </w:p>
        </w:tc>
      </w:tr>
    </w:tbl>
    <w:p>
      <w:pPr>
        <w:spacing w:before="10" w:line="242" w:lineRule="auto"/>
        <w:ind w:left="766" w:right="711" w:firstLine="0"/>
        <w:jc w:val="both"/>
        <w:rPr>
          <w:sz w:val="24"/>
        </w:rPr>
      </w:pPr>
      <w:r>
        <w:rPr>
          <w:spacing w:val="-7"/>
          <w:sz w:val="24"/>
        </w:rPr>
        <w:t>注：按照学科归类；序号用以统计获奖教师人数，多次获奖教师只编一个序号，并只</w:t>
      </w:r>
      <w:r>
        <w:rPr>
          <w:spacing w:val="-5"/>
          <w:sz w:val="24"/>
        </w:rPr>
        <w:t>填一个最高奖项；课堂教学竞赛指教师在赛点现场开课的竞赛；竞赛获奖以获奖证书</w:t>
      </w:r>
      <w:r>
        <w:rPr>
          <w:sz w:val="24"/>
        </w:rPr>
        <w:t>为据。本表竞赛获奖不含论文评比获奖</w:t>
      </w:r>
    </w:p>
    <w:p>
      <w:pPr>
        <w:pStyle w:val="8"/>
        <w:numPr>
          <w:ilvl w:val="0"/>
          <w:numId w:val="21"/>
        </w:numPr>
        <w:tabs>
          <w:tab w:val="left" w:pos="1369"/>
        </w:tabs>
        <w:spacing w:before="2" w:after="4" w:line="240" w:lineRule="auto"/>
        <w:ind w:left="1368" w:right="0" w:hanging="603"/>
        <w:jc w:val="left"/>
        <w:rPr>
          <w:b/>
          <w:sz w:val="22"/>
        </w:rPr>
      </w:pPr>
      <w:r>
        <w:rPr>
          <w:b/>
          <w:sz w:val="24"/>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647"/>
        <w:gridCol w:w="1377"/>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3" w:line="289" w:lineRule="exact"/>
              <w:ind w:left="1510" w:right="1501"/>
              <w:jc w:val="center"/>
              <w:rPr>
                <w:b/>
                <w:sz w:val="24"/>
              </w:rPr>
            </w:pPr>
            <w:r>
              <w:rPr>
                <w:b/>
                <w:sz w:val="24"/>
              </w:rPr>
              <w:t>佐证资料名称</w:t>
            </w:r>
          </w:p>
        </w:tc>
        <w:tc>
          <w:tcPr>
            <w:tcW w:w="1647" w:type="dxa"/>
          </w:tcPr>
          <w:p>
            <w:pPr>
              <w:pStyle w:val="9"/>
              <w:spacing w:before="3" w:line="289" w:lineRule="exact"/>
              <w:ind w:left="462"/>
              <w:rPr>
                <w:b/>
                <w:sz w:val="24"/>
              </w:rPr>
            </w:pPr>
            <w:r>
              <w:rPr>
                <w:b/>
                <w:sz w:val="24"/>
              </w:rPr>
              <w:t>主题词</w:t>
            </w:r>
          </w:p>
        </w:tc>
        <w:tc>
          <w:tcPr>
            <w:tcW w:w="1377" w:type="dxa"/>
          </w:tcPr>
          <w:p>
            <w:pPr>
              <w:pStyle w:val="9"/>
              <w:spacing w:before="3" w:line="289" w:lineRule="exact"/>
              <w:ind w:left="205"/>
              <w:rPr>
                <w:b/>
                <w:sz w:val="24"/>
              </w:rPr>
            </w:pPr>
            <w:r>
              <w:rPr>
                <w:b/>
                <w:sz w:val="24"/>
              </w:rPr>
              <w:t>成文时间</w:t>
            </w:r>
          </w:p>
        </w:tc>
        <w:tc>
          <w:tcPr>
            <w:tcW w:w="1540" w:type="dxa"/>
          </w:tcPr>
          <w:p>
            <w:pPr>
              <w:pStyle w:val="9"/>
              <w:spacing w:before="3" w:line="289" w:lineRule="exact"/>
              <w:ind w:left="265" w:right="260"/>
              <w:jc w:val="center"/>
              <w:rPr>
                <w:b/>
                <w:sz w:val="24"/>
              </w:rPr>
            </w:pPr>
            <w:r>
              <w:rPr>
                <w:b/>
                <w:sz w:val="24"/>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24"/>
              <w:ind w:left="108"/>
              <w:rPr>
                <w:sz w:val="24"/>
              </w:rPr>
            </w:pPr>
            <w:r>
              <w:rPr>
                <w:rFonts w:ascii="Times New Roman" w:eastAsia="Times New Roman"/>
                <w:sz w:val="24"/>
              </w:rPr>
              <w:t>1.</w:t>
            </w:r>
            <w:r>
              <w:rPr>
                <w:sz w:val="24"/>
              </w:rPr>
              <w:t>江苏省奔牛高级中学教师三年发展规划</w:t>
            </w:r>
          </w:p>
          <w:p>
            <w:pPr>
              <w:pStyle w:val="9"/>
              <w:spacing w:before="52"/>
              <w:ind w:left="108"/>
              <w:rPr>
                <w:sz w:val="24"/>
              </w:rPr>
            </w:pPr>
            <w:r>
              <w:rPr>
                <w:sz w:val="24"/>
              </w:rPr>
              <w:t>（部分）</w:t>
            </w:r>
          </w:p>
        </w:tc>
        <w:tc>
          <w:tcPr>
            <w:tcW w:w="1647" w:type="dxa"/>
          </w:tcPr>
          <w:p>
            <w:pPr>
              <w:pStyle w:val="9"/>
              <w:spacing w:before="24"/>
              <w:ind w:left="107"/>
              <w:rPr>
                <w:sz w:val="24"/>
              </w:rPr>
            </w:pPr>
            <w:r>
              <w:rPr>
                <w:sz w:val="24"/>
              </w:rPr>
              <w:t>教师发展规</w:t>
            </w:r>
          </w:p>
          <w:p>
            <w:pPr>
              <w:pStyle w:val="9"/>
              <w:spacing w:before="52"/>
              <w:ind w:left="107"/>
              <w:rPr>
                <w:sz w:val="24"/>
              </w:rPr>
            </w:pPr>
            <w:r>
              <w:rPr>
                <w:sz w:val="24"/>
              </w:rPr>
              <w:t>划</w:t>
            </w:r>
          </w:p>
        </w:tc>
        <w:tc>
          <w:tcPr>
            <w:tcW w:w="1377" w:type="dxa"/>
          </w:tcPr>
          <w:p>
            <w:pPr>
              <w:pStyle w:val="9"/>
              <w:spacing w:before="220"/>
              <w:ind w:left="106"/>
              <w:rPr>
                <w:rFonts w:ascii="Times New Roman"/>
                <w:sz w:val="24"/>
              </w:rPr>
            </w:pPr>
            <w:r>
              <w:rPr>
                <w:rFonts w:ascii="Times New Roman"/>
                <w:sz w:val="24"/>
              </w:rPr>
              <w:t>201912</w:t>
            </w:r>
          </w:p>
        </w:tc>
        <w:tc>
          <w:tcPr>
            <w:tcW w:w="1540" w:type="dxa"/>
          </w:tcPr>
          <w:p>
            <w:pPr>
              <w:pStyle w:val="9"/>
              <w:spacing w:before="20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4508" w:type="dxa"/>
          </w:tcPr>
          <w:p>
            <w:pPr>
              <w:pStyle w:val="9"/>
              <w:spacing w:before="204"/>
              <w:ind w:left="108"/>
              <w:rPr>
                <w:sz w:val="24"/>
              </w:rPr>
            </w:pPr>
            <w:r>
              <w:rPr>
                <w:rFonts w:ascii="Times New Roman" w:eastAsia="Times New Roman"/>
                <w:sz w:val="24"/>
              </w:rPr>
              <w:t>2.</w:t>
            </w:r>
            <w:r>
              <w:rPr>
                <w:sz w:val="24"/>
              </w:rPr>
              <w:t>青年教师成长营培养方案</w:t>
            </w:r>
          </w:p>
        </w:tc>
        <w:tc>
          <w:tcPr>
            <w:tcW w:w="1647" w:type="dxa"/>
          </w:tcPr>
          <w:p>
            <w:pPr>
              <w:pStyle w:val="9"/>
              <w:spacing w:before="26"/>
              <w:ind w:left="107"/>
              <w:rPr>
                <w:sz w:val="24"/>
              </w:rPr>
            </w:pPr>
            <w:r>
              <w:rPr>
                <w:sz w:val="24"/>
              </w:rPr>
              <w:t>青年教师成</w:t>
            </w:r>
          </w:p>
          <w:p>
            <w:pPr>
              <w:pStyle w:val="9"/>
              <w:spacing w:before="51"/>
              <w:ind w:left="107"/>
              <w:rPr>
                <w:sz w:val="24"/>
              </w:rPr>
            </w:pPr>
            <w:r>
              <w:rPr>
                <w:sz w:val="24"/>
              </w:rPr>
              <w:t>长</w:t>
            </w:r>
          </w:p>
        </w:tc>
        <w:tc>
          <w:tcPr>
            <w:tcW w:w="1377" w:type="dxa"/>
          </w:tcPr>
          <w:p>
            <w:pPr>
              <w:pStyle w:val="9"/>
              <w:spacing w:before="220"/>
              <w:ind w:left="106"/>
              <w:rPr>
                <w:rFonts w:ascii="Times New Roman"/>
                <w:sz w:val="24"/>
              </w:rPr>
            </w:pPr>
            <w:r>
              <w:rPr>
                <w:rFonts w:ascii="Times New Roman"/>
                <w:sz w:val="24"/>
              </w:rPr>
              <w:t>201912</w:t>
            </w:r>
          </w:p>
        </w:tc>
        <w:tc>
          <w:tcPr>
            <w:tcW w:w="1540" w:type="dxa"/>
          </w:tcPr>
          <w:p>
            <w:pPr>
              <w:pStyle w:val="9"/>
              <w:spacing w:before="20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6"/>
              <w:ind w:left="108"/>
              <w:rPr>
                <w:sz w:val="24"/>
              </w:rPr>
            </w:pPr>
            <w:r>
              <w:rPr>
                <w:rFonts w:ascii="Times New Roman" w:eastAsia="Times New Roman"/>
                <w:sz w:val="24"/>
              </w:rPr>
              <w:t>3.</w:t>
            </w:r>
            <w:r>
              <w:rPr>
                <w:sz w:val="24"/>
              </w:rPr>
              <w:t>特级教师、正高级教师证书复印件</w:t>
            </w:r>
          </w:p>
        </w:tc>
        <w:tc>
          <w:tcPr>
            <w:tcW w:w="1647" w:type="dxa"/>
          </w:tcPr>
          <w:p>
            <w:pPr>
              <w:pStyle w:val="9"/>
              <w:spacing w:before="26"/>
              <w:ind w:left="107"/>
              <w:rPr>
                <w:sz w:val="24"/>
              </w:rPr>
            </w:pPr>
            <w:r>
              <w:rPr>
                <w:sz w:val="24"/>
              </w:rPr>
              <w:t>名教师证书</w:t>
            </w:r>
          </w:p>
        </w:tc>
        <w:tc>
          <w:tcPr>
            <w:tcW w:w="1377" w:type="dxa"/>
          </w:tcPr>
          <w:p>
            <w:pPr>
              <w:pStyle w:val="9"/>
              <w:spacing w:before="39"/>
              <w:ind w:left="106"/>
              <w:rPr>
                <w:rFonts w:ascii="Times New Roman"/>
                <w:sz w:val="24"/>
              </w:rPr>
            </w:pPr>
            <w:r>
              <w:rPr>
                <w:rFonts w:ascii="Times New Roman"/>
                <w:sz w:val="24"/>
              </w:rPr>
              <w:t>202112</w:t>
            </w:r>
          </w:p>
        </w:tc>
        <w:tc>
          <w:tcPr>
            <w:tcW w:w="1540" w:type="dxa"/>
          </w:tcPr>
          <w:p>
            <w:pPr>
              <w:pStyle w:val="9"/>
              <w:spacing w:before="2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24"/>
              <w:ind w:left="108"/>
              <w:rPr>
                <w:sz w:val="24"/>
              </w:rPr>
            </w:pPr>
            <w:r>
              <w:rPr>
                <w:rFonts w:ascii="Times New Roman" w:eastAsia="Times New Roman"/>
                <w:sz w:val="24"/>
              </w:rPr>
              <w:t>4.</w:t>
            </w:r>
            <w:r>
              <w:rPr>
                <w:sz w:val="24"/>
              </w:rPr>
              <w:t>名师工作室、优秀教师城乡牵手材料材</w:t>
            </w:r>
          </w:p>
          <w:p>
            <w:pPr>
              <w:pStyle w:val="9"/>
              <w:spacing w:before="52"/>
              <w:ind w:left="108"/>
              <w:rPr>
                <w:sz w:val="24"/>
              </w:rPr>
            </w:pPr>
            <w:r>
              <w:rPr>
                <w:sz w:val="24"/>
              </w:rPr>
              <w:t>料</w:t>
            </w:r>
          </w:p>
        </w:tc>
        <w:tc>
          <w:tcPr>
            <w:tcW w:w="1647" w:type="dxa"/>
          </w:tcPr>
          <w:p>
            <w:pPr>
              <w:pStyle w:val="9"/>
              <w:spacing w:before="24"/>
              <w:ind w:left="107"/>
              <w:rPr>
                <w:sz w:val="24"/>
              </w:rPr>
            </w:pPr>
            <w:r>
              <w:rPr>
                <w:sz w:val="24"/>
              </w:rPr>
              <w:t>名师工作室、</w:t>
            </w:r>
          </w:p>
          <w:p>
            <w:pPr>
              <w:pStyle w:val="9"/>
              <w:spacing w:before="52"/>
              <w:ind w:left="107"/>
              <w:rPr>
                <w:sz w:val="24"/>
              </w:rPr>
            </w:pPr>
            <w:r>
              <w:rPr>
                <w:sz w:val="24"/>
              </w:rPr>
              <w:t>牵手</w:t>
            </w:r>
          </w:p>
        </w:tc>
        <w:tc>
          <w:tcPr>
            <w:tcW w:w="1377" w:type="dxa"/>
          </w:tcPr>
          <w:p>
            <w:pPr>
              <w:pStyle w:val="9"/>
              <w:spacing w:before="220"/>
              <w:ind w:left="106"/>
              <w:rPr>
                <w:rFonts w:ascii="Times New Roman"/>
                <w:sz w:val="24"/>
              </w:rPr>
            </w:pPr>
            <w:r>
              <w:rPr>
                <w:rFonts w:ascii="Times New Roman"/>
                <w:sz w:val="24"/>
              </w:rPr>
              <w:t>202012</w:t>
            </w:r>
          </w:p>
        </w:tc>
        <w:tc>
          <w:tcPr>
            <w:tcW w:w="1540" w:type="dxa"/>
          </w:tcPr>
          <w:p>
            <w:pPr>
              <w:pStyle w:val="9"/>
              <w:spacing w:before="20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4508" w:type="dxa"/>
          </w:tcPr>
          <w:p>
            <w:pPr>
              <w:pStyle w:val="9"/>
              <w:spacing w:before="26"/>
              <w:ind w:left="108"/>
              <w:rPr>
                <w:sz w:val="24"/>
              </w:rPr>
            </w:pPr>
            <w:r>
              <w:rPr>
                <w:sz w:val="24"/>
              </w:rPr>
              <w:t>5.名师、学科带头人、骨干教师证书复印</w:t>
            </w:r>
          </w:p>
          <w:p>
            <w:pPr>
              <w:pStyle w:val="9"/>
              <w:tabs>
                <w:tab w:val="left" w:pos="588"/>
              </w:tabs>
              <w:spacing w:before="51"/>
              <w:ind w:left="108"/>
              <w:rPr>
                <w:sz w:val="24"/>
              </w:rPr>
            </w:pPr>
            <w:r>
              <w:rPr>
                <w:sz w:val="24"/>
              </w:rPr>
              <w:t>件</w:t>
            </w:r>
            <w:r>
              <w:rPr>
                <w:sz w:val="24"/>
              </w:rPr>
              <w:tab/>
            </w:r>
            <w:r>
              <w:rPr>
                <w:sz w:val="24"/>
              </w:rPr>
              <w:t>（部分）</w:t>
            </w:r>
          </w:p>
        </w:tc>
        <w:tc>
          <w:tcPr>
            <w:tcW w:w="1647" w:type="dxa"/>
          </w:tcPr>
          <w:p>
            <w:pPr>
              <w:pStyle w:val="9"/>
              <w:spacing w:before="204"/>
              <w:ind w:left="107"/>
              <w:rPr>
                <w:sz w:val="24"/>
              </w:rPr>
            </w:pPr>
            <w:r>
              <w:rPr>
                <w:sz w:val="24"/>
              </w:rPr>
              <w:t>获奖证书</w:t>
            </w:r>
          </w:p>
        </w:tc>
        <w:tc>
          <w:tcPr>
            <w:tcW w:w="1377" w:type="dxa"/>
          </w:tcPr>
          <w:p>
            <w:pPr>
              <w:pStyle w:val="9"/>
              <w:spacing w:before="220"/>
              <w:ind w:left="106"/>
              <w:rPr>
                <w:rFonts w:ascii="Times New Roman"/>
                <w:sz w:val="24"/>
              </w:rPr>
            </w:pPr>
            <w:r>
              <w:rPr>
                <w:rFonts w:ascii="Times New Roman"/>
                <w:sz w:val="24"/>
              </w:rPr>
              <w:t>202112</w:t>
            </w:r>
          </w:p>
        </w:tc>
        <w:tc>
          <w:tcPr>
            <w:tcW w:w="1540" w:type="dxa"/>
          </w:tcPr>
          <w:p>
            <w:pPr>
              <w:pStyle w:val="9"/>
              <w:spacing w:before="180"/>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6"/>
              <w:ind w:left="108"/>
              <w:rPr>
                <w:sz w:val="24"/>
              </w:rPr>
            </w:pPr>
            <w:r>
              <w:rPr>
                <w:sz w:val="24"/>
              </w:rPr>
              <w:t>6.教师获奖证书复印件（部分）</w:t>
            </w:r>
          </w:p>
        </w:tc>
        <w:tc>
          <w:tcPr>
            <w:tcW w:w="1647" w:type="dxa"/>
          </w:tcPr>
          <w:p>
            <w:pPr>
              <w:pStyle w:val="9"/>
              <w:spacing w:before="26"/>
              <w:ind w:left="107"/>
              <w:rPr>
                <w:sz w:val="24"/>
              </w:rPr>
            </w:pPr>
            <w:r>
              <w:rPr>
                <w:sz w:val="24"/>
              </w:rPr>
              <w:t>获奖证书</w:t>
            </w:r>
          </w:p>
        </w:tc>
        <w:tc>
          <w:tcPr>
            <w:tcW w:w="1377" w:type="dxa"/>
          </w:tcPr>
          <w:p>
            <w:pPr>
              <w:pStyle w:val="9"/>
              <w:spacing w:before="39"/>
              <w:ind w:left="106"/>
              <w:rPr>
                <w:rFonts w:ascii="Times New Roman"/>
                <w:sz w:val="24"/>
              </w:rPr>
            </w:pPr>
            <w:r>
              <w:rPr>
                <w:rFonts w:ascii="Times New Roman"/>
                <w:sz w:val="24"/>
              </w:rPr>
              <w:t>202112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1" w:hRule="atLeast"/>
        </w:trPr>
        <w:tc>
          <w:tcPr>
            <w:tcW w:w="4508" w:type="dxa"/>
          </w:tcPr>
          <w:p>
            <w:pPr>
              <w:pStyle w:val="9"/>
              <w:spacing w:before="24"/>
              <w:ind w:left="108"/>
              <w:rPr>
                <w:sz w:val="24"/>
              </w:rPr>
            </w:pPr>
            <w:r>
              <w:rPr>
                <w:sz w:val="24"/>
              </w:rPr>
              <w:t>7.省级课题立项结题证书复印件</w:t>
            </w:r>
          </w:p>
        </w:tc>
        <w:tc>
          <w:tcPr>
            <w:tcW w:w="1647" w:type="dxa"/>
          </w:tcPr>
          <w:p>
            <w:pPr>
              <w:pStyle w:val="9"/>
              <w:spacing w:before="45"/>
              <w:ind w:left="107"/>
              <w:rPr>
                <w:sz w:val="24"/>
              </w:rPr>
            </w:pPr>
            <w:r>
              <w:rPr>
                <w:sz w:val="24"/>
              </w:rPr>
              <w:t>课题证书</w:t>
            </w:r>
          </w:p>
        </w:tc>
        <w:tc>
          <w:tcPr>
            <w:tcW w:w="1377" w:type="dxa"/>
          </w:tcPr>
          <w:p>
            <w:pPr>
              <w:pStyle w:val="9"/>
              <w:spacing w:before="61"/>
              <w:ind w:left="106"/>
              <w:rPr>
                <w:rFonts w:ascii="Times New Roman"/>
                <w:sz w:val="24"/>
              </w:rPr>
            </w:pPr>
            <w:r>
              <w:rPr>
                <w:rFonts w:ascii="Times New Roman"/>
                <w:sz w:val="24"/>
              </w:rPr>
              <w:t>202112</w:t>
            </w:r>
          </w:p>
        </w:tc>
        <w:tc>
          <w:tcPr>
            <w:tcW w:w="1540" w:type="dxa"/>
          </w:tcPr>
          <w:p>
            <w:pPr>
              <w:pStyle w:val="9"/>
              <w:spacing w:before="24"/>
              <w:ind w:left="9"/>
              <w:jc w:val="center"/>
              <w:rPr>
                <w:sz w:val="24"/>
              </w:rPr>
            </w:pPr>
            <w:r>
              <w:rPr>
                <w:sz w:val="24"/>
              </w:rPr>
              <w:t>是</w:t>
            </w:r>
          </w:p>
        </w:tc>
      </w:tr>
    </w:tbl>
    <w:p>
      <w:pPr>
        <w:pStyle w:val="4"/>
        <w:rPr>
          <w:b/>
          <w:sz w:val="20"/>
        </w:rPr>
      </w:pPr>
    </w:p>
    <w:p>
      <w:pPr>
        <w:pStyle w:val="4"/>
        <w:rPr>
          <w:b/>
          <w:sz w:val="20"/>
        </w:rPr>
      </w:pPr>
    </w:p>
    <w:p>
      <w:pPr>
        <w:pStyle w:val="4"/>
        <w:spacing w:before="4"/>
        <w:rPr>
          <w:b/>
          <w:sz w:val="27"/>
        </w:rPr>
      </w:pPr>
    </w:p>
    <w:p>
      <w:pPr>
        <w:spacing w:after="0"/>
        <w:rPr>
          <w:sz w:val="27"/>
        </w:rPr>
        <w:sectPr>
          <w:footerReference r:id="rId12" w:type="default"/>
          <w:pgSz w:w="11910" w:h="16840"/>
          <w:pgMar w:top="1560" w:right="760" w:bottom="1300" w:left="820" w:header="0" w:footer="1120" w:gutter="0"/>
          <w:pgNumType w:start="70"/>
          <w:cols w:space="720" w:num="1"/>
        </w:sectPr>
      </w:pPr>
    </w:p>
    <w:p>
      <w:pPr>
        <w:pStyle w:val="4"/>
        <w:spacing w:before="1"/>
        <w:rPr>
          <w:b/>
          <w:sz w:val="30"/>
        </w:rPr>
      </w:pPr>
    </w:p>
    <w:p>
      <w:pPr>
        <w:pStyle w:val="8"/>
        <w:numPr>
          <w:ilvl w:val="0"/>
          <w:numId w:val="23"/>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队伍建设 </w:t>
      </w:r>
      <w:r>
        <w:rPr>
          <w:rFonts w:ascii="Times New Roman" w:eastAsia="Times New Roman"/>
          <w:b/>
          <w:sz w:val="24"/>
        </w:rPr>
        <w:t>2-5</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6946"/>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5" w:type="dxa"/>
            <w:gridSpan w:val="2"/>
          </w:tcPr>
          <w:p>
            <w:pPr>
              <w:pStyle w:val="9"/>
              <w:spacing w:before="176"/>
              <w:ind w:left="2857" w:right="2849"/>
              <w:jc w:val="center"/>
              <w:rPr>
                <w:b/>
                <w:sz w:val="21"/>
              </w:rPr>
            </w:pPr>
            <w:r>
              <w:rPr>
                <w:b/>
                <w:sz w:val="21"/>
              </w:rPr>
              <w:t>评估指标及评价细则</w:t>
            </w:r>
          </w:p>
        </w:tc>
        <w:tc>
          <w:tcPr>
            <w:tcW w:w="736" w:type="dxa"/>
          </w:tcPr>
          <w:p>
            <w:pPr>
              <w:pStyle w:val="9"/>
              <w:spacing w:before="20"/>
              <w:ind w:left="155"/>
              <w:rPr>
                <w:b/>
                <w:sz w:val="21"/>
              </w:rPr>
            </w:pPr>
            <w:r>
              <w:rPr>
                <w:b/>
                <w:w w:val="95"/>
                <w:sz w:val="21"/>
              </w:rPr>
              <w:t>自评</w:t>
            </w:r>
          </w:p>
          <w:p>
            <w:pPr>
              <w:pStyle w:val="9"/>
              <w:spacing w:before="43"/>
              <w:ind w:left="155"/>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32" w:hRule="atLeast"/>
        </w:trPr>
        <w:tc>
          <w:tcPr>
            <w:tcW w:w="68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8"/>
              <w:rPr>
                <w:rFonts w:ascii="Times New Roman"/>
                <w:b/>
                <w:sz w:val="23"/>
              </w:rPr>
            </w:pPr>
          </w:p>
          <w:p>
            <w:pPr>
              <w:pStyle w:val="9"/>
              <w:ind w:left="9"/>
              <w:jc w:val="center"/>
              <w:rPr>
                <w:b/>
                <w:sz w:val="21"/>
              </w:rPr>
            </w:pPr>
            <w:r>
              <w:rPr>
                <w:b/>
                <w:w w:val="99"/>
                <w:sz w:val="21"/>
              </w:rPr>
              <w:t>第</w:t>
            </w:r>
          </w:p>
          <w:p>
            <w:pPr>
              <w:pStyle w:val="9"/>
              <w:spacing w:before="57"/>
              <w:ind w:left="10"/>
              <w:jc w:val="center"/>
              <w:rPr>
                <w:rFonts w:ascii="Times New Roman"/>
                <w:b/>
                <w:sz w:val="21"/>
              </w:rPr>
            </w:pPr>
            <w:r>
              <w:rPr>
                <w:rFonts w:ascii="Times New Roman"/>
                <w:b/>
                <w:w w:val="99"/>
                <w:sz w:val="21"/>
              </w:rPr>
              <w:t>9</w:t>
            </w:r>
          </w:p>
          <w:p>
            <w:pPr>
              <w:pStyle w:val="9"/>
              <w:spacing w:before="57"/>
              <w:ind w:left="9"/>
              <w:jc w:val="center"/>
              <w:rPr>
                <w:b/>
                <w:sz w:val="21"/>
              </w:rPr>
            </w:pPr>
            <w:r>
              <w:rPr>
                <w:b/>
                <w:w w:val="99"/>
                <w:sz w:val="21"/>
              </w:rPr>
              <w:t>条</w:t>
            </w:r>
          </w:p>
        </w:tc>
        <w:tc>
          <w:tcPr>
            <w:tcW w:w="709" w:type="dxa"/>
          </w:tcPr>
          <w:p>
            <w:pPr>
              <w:pStyle w:val="9"/>
              <w:spacing w:before="9"/>
              <w:rPr>
                <w:rFonts w:ascii="Times New Roman"/>
                <w:b/>
                <w:sz w:val="23"/>
              </w:rPr>
            </w:pPr>
          </w:p>
          <w:p>
            <w:pPr>
              <w:pStyle w:val="9"/>
              <w:spacing w:line="278" w:lineRule="auto"/>
              <w:ind w:left="142" w:right="134"/>
              <w:rPr>
                <w:b/>
                <w:sz w:val="21"/>
              </w:rPr>
            </w:pPr>
            <w:r>
              <w:rPr>
                <w:b/>
                <w:sz w:val="21"/>
              </w:rPr>
              <w:t>评估指标</w:t>
            </w:r>
          </w:p>
        </w:tc>
        <w:tc>
          <w:tcPr>
            <w:tcW w:w="6946" w:type="dxa"/>
          </w:tcPr>
          <w:p>
            <w:pPr>
              <w:pStyle w:val="9"/>
              <w:spacing w:before="100" w:line="249" w:lineRule="auto"/>
              <w:ind w:left="107" w:right="96" w:firstLine="180"/>
              <w:jc w:val="both"/>
              <w:rPr>
                <w:b/>
                <w:sz w:val="18"/>
              </w:rPr>
            </w:pPr>
            <w:r>
              <w:rPr>
                <w:rFonts w:ascii="Times New Roman" w:eastAsia="Times New Roman"/>
                <w:b/>
                <w:sz w:val="18"/>
              </w:rPr>
              <w:t xml:space="preserve">9. </w:t>
            </w:r>
            <w:r>
              <w:rPr>
                <w:b/>
                <w:sz w:val="18"/>
              </w:rPr>
              <w:t xml:space="preserve">教师培训机制健全，形式多样，效益显著。校本培训目标明确，主题鲜明。支持骨干教师、青年教师专业发展制度完备，教师自主发展与组织帮扶结合好，专业发展水平提升较快。积极开展校际交流，赴校外挂职锻炼、出国进修渠道畅通。学校每年用于教师学习、培训的经费占学校教师工资总额的 </w:t>
            </w:r>
            <w:r>
              <w:rPr>
                <w:rFonts w:ascii="Times New Roman" w:eastAsia="Times New Roman"/>
                <w:b/>
                <w:sz w:val="18"/>
              </w:rPr>
              <w:t>2%</w:t>
            </w:r>
            <w:r>
              <w:rPr>
                <w:b/>
                <w:sz w:val="18"/>
              </w:rPr>
              <w:t>以上。</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
              <w:rPr>
                <w:rFonts w:ascii="Times New Roman"/>
                <w:b/>
                <w:sz w:val="24"/>
              </w:rPr>
            </w:pPr>
          </w:p>
          <w:p>
            <w:pPr>
              <w:pStyle w:val="9"/>
              <w:ind w:left="9"/>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77"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spacing w:before="9"/>
              <w:rPr>
                <w:rFonts w:ascii="Times New Roman"/>
                <w:b/>
                <w:sz w:val="27"/>
              </w:rPr>
            </w:pPr>
          </w:p>
          <w:p>
            <w:pPr>
              <w:pStyle w:val="9"/>
              <w:spacing w:line="278" w:lineRule="auto"/>
              <w:ind w:left="142" w:right="134"/>
              <w:rPr>
                <w:b/>
                <w:sz w:val="21"/>
              </w:rPr>
            </w:pPr>
            <w:r>
              <w:rPr>
                <w:b/>
                <w:sz w:val="21"/>
              </w:rPr>
              <w:t>评价细则</w:t>
            </w:r>
          </w:p>
        </w:tc>
        <w:tc>
          <w:tcPr>
            <w:tcW w:w="6946" w:type="dxa"/>
          </w:tcPr>
          <w:p>
            <w:pPr>
              <w:pStyle w:val="9"/>
              <w:numPr>
                <w:ilvl w:val="0"/>
                <w:numId w:val="24"/>
              </w:numPr>
              <w:tabs>
                <w:tab w:val="left" w:pos="744"/>
              </w:tabs>
              <w:spacing w:before="13" w:after="0" w:line="249" w:lineRule="auto"/>
              <w:ind w:left="107" w:right="96" w:firstLine="180"/>
              <w:jc w:val="left"/>
              <w:rPr>
                <w:sz w:val="18"/>
              </w:rPr>
            </w:pPr>
            <w:r>
              <w:rPr>
                <w:spacing w:val="-12"/>
                <w:sz w:val="18"/>
              </w:rPr>
              <w:t xml:space="preserve">有 </w:t>
            </w:r>
            <w:r>
              <w:rPr>
                <w:rFonts w:ascii="Times New Roman" w:eastAsia="Times New Roman"/>
                <w:sz w:val="18"/>
              </w:rPr>
              <w:t>3</w:t>
            </w:r>
            <w:r>
              <w:rPr>
                <w:sz w:val="18"/>
              </w:rPr>
              <w:t>～</w:t>
            </w:r>
            <w:r>
              <w:rPr>
                <w:rFonts w:ascii="Times New Roman" w:eastAsia="Times New Roman"/>
                <w:sz w:val="18"/>
              </w:rPr>
              <w:t>5</w:t>
            </w:r>
            <w:r>
              <w:rPr>
                <w:rFonts w:ascii="Times New Roman" w:eastAsia="Times New Roman"/>
                <w:spacing w:val="24"/>
                <w:sz w:val="18"/>
              </w:rPr>
              <w:t xml:space="preserve"> </w:t>
            </w:r>
            <w:r>
              <w:rPr>
                <w:sz w:val="18"/>
              </w:rPr>
              <w:t>年的教师校本培训规划和年度培训计划，教师培训目标明确，运行机制顺畅，管理、保障、评价、激励等制度配套完善，目标达成度较高。</w:t>
            </w:r>
          </w:p>
          <w:p>
            <w:pPr>
              <w:pStyle w:val="9"/>
              <w:numPr>
                <w:ilvl w:val="0"/>
                <w:numId w:val="24"/>
              </w:numPr>
              <w:tabs>
                <w:tab w:val="left" w:pos="738"/>
              </w:tabs>
              <w:spacing w:before="0" w:after="0" w:line="249" w:lineRule="auto"/>
              <w:ind w:left="107" w:right="96" w:firstLine="180"/>
              <w:jc w:val="left"/>
              <w:rPr>
                <w:sz w:val="18"/>
              </w:rPr>
            </w:pPr>
            <w:r>
              <w:rPr>
                <w:spacing w:val="-4"/>
                <w:sz w:val="18"/>
              </w:rPr>
              <w:t>突出培训主题，创新培训方式，重点提升教师新课程实施、学生发展指导和走</w:t>
            </w:r>
            <w:r>
              <w:rPr>
                <w:sz w:val="18"/>
              </w:rPr>
              <w:t>班教学管理能力，绝大部分教师能适应信息化环境下的新课程实施要求。</w:t>
            </w:r>
          </w:p>
          <w:p>
            <w:pPr>
              <w:pStyle w:val="9"/>
              <w:numPr>
                <w:ilvl w:val="0"/>
                <w:numId w:val="24"/>
              </w:numPr>
              <w:tabs>
                <w:tab w:val="left" w:pos="738"/>
              </w:tabs>
              <w:spacing w:before="1" w:after="0" w:line="249" w:lineRule="auto"/>
              <w:ind w:left="107" w:right="96" w:firstLine="180"/>
              <w:jc w:val="left"/>
              <w:rPr>
                <w:sz w:val="18"/>
              </w:rPr>
            </w:pPr>
            <w:r>
              <w:rPr>
                <w:spacing w:val="-3"/>
                <w:sz w:val="18"/>
              </w:rPr>
              <w:t>教师有个人专业发展规划和年度计划，学校有积极的支持措施和考核标准，教</w:t>
            </w:r>
            <w:r>
              <w:rPr>
                <w:sz w:val="18"/>
              </w:rPr>
              <w:t>师阶段性、递进式的专业发展成果丰富，目标达成度较高。</w:t>
            </w:r>
          </w:p>
          <w:p>
            <w:pPr>
              <w:pStyle w:val="9"/>
              <w:numPr>
                <w:ilvl w:val="0"/>
                <w:numId w:val="24"/>
              </w:numPr>
              <w:tabs>
                <w:tab w:val="left" w:pos="738"/>
              </w:tabs>
              <w:spacing w:before="0" w:after="0" w:line="205" w:lineRule="exact"/>
              <w:ind w:left="737" w:right="0" w:hanging="451"/>
              <w:jc w:val="left"/>
              <w:rPr>
                <w:sz w:val="18"/>
              </w:rPr>
            </w:pPr>
            <w:r>
              <w:rPr>
                <w:spacing w:val="-4"/>
                <w:sz w:val="18"/>
              </w:rPr>
              <w:t>有计划、有组织、形式多样地组织校内外优秀教师与青年教师结对培养，形成</w:t>
            </w:r>
          </w:p>
        </w:tc>
        <w:tc>
          <w:tcPr>
            <w:tcW w:w="736" w:type="dxa"/>
            <w:vMerge w:val="continue"/>
            <w:tcBorders>
              <w:top w:val="nil"/>
            </w:tcBorders>
          </w:tcPr>
          <w:p>
            <w:pPr>
              <w:rPr>
                <w:sz w:val="2"/>
                <w:szCs w:val="2"/>
              </w:rPr>
            </w:pPr>
          </w:p>
        </w:tc>
      </w:tr>
    </w:tbl>
    <w:p>
      <w:pPr>
        <w:spacing w:after="0"/>
        <w:rPr>
          <w:sz w:val="2"/>
          <w:szCs w:val="2"/>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26848" behindDoc="0" locked="0" layoutInCell="1" allowOverlap="1">
                <wp:simplePos x="0" y="0"/>
                <wp:positionH relativeFrom="page">
                  <wp:posOffset>932180</wp:posOffset>
                </wp:positionH>
                <wp:positionV relativeFrom="page">
                  <wp:posOffset>1007745</wp:posOffset>
                </wp:positionV>
                <wp:extent cx="5770245" cy="8768715"/>
                <wp:effectExtent l="0" t="0" r="0" b="0"/>
                <wp:wrapNone/>
                <wp:docPr id="61" name="文本框 40"/>
                <wp:cNvGraphicFramePr/>
                <a:graphic xmlns:a="http://schemas.openxmlformats.org/drawingml/2006/main">
                  <a:graphicData uri="http://schemas.microsoft.com/office/word/2010/wordprocessingShape">
                    <wps:wsp>
                      <wps:cNvSpPr txBox="1"/>
                      <wps:spPr>
                        <a:xfrm>
                          <a:off x="0" y="0"/>
                          <a:ext cx="5770245" cy="876871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681" w:type="dxa"/>
                                </w:tcPr>
                                <w:p>
                                  <w:pPr>
                                    <w:pStyle w:val="9"/>
                                    <w:rPr>
                                      <w:rFonts w:ascii="Times New Roman"/>
                                      <w:sz w:val="26"/>
                                    </w:rPr>
                                  </w:pPr>
                                </w:p>
                              </w:tc>
                              <w:tc>
                                <w:tcPr>
                                  <w:tcW w:w="709" w:type="dxa"/>
                                </w:tcPr>
                                <w:p>
                                  <w:pPr>
                                    <w:pStyle w:val="9"/>
                                    <w:rPr>
                                      <w:rFonts w:ascii="Times New Roman"/>
                                      <w:sz w:val="26"/>
                                    </w:rPr>
                                  </w:pPr>
                                </w:p>
                              </w:tc>
                              <w:tc>
                                <w:tcPr>
                                  <w:tcW w:w="6945" w:type="dxa"/>
                                  <w:gridSpan w:val="4"/>
                                </w:tcPr>
                                <w:p>
                                  <w:pPr>
                                    <w:pStyle w:val="9"/>
                                    <w:spacing w:before="12" w:line="249" w:lineRule="auto"/>
                                    <w:ind w:left="107" w:right="4"/>
                                    <w:rPr>
                                      <w:sz w:val="18"/>
                                    </w:rPr>
                                  </w:pPr>
                                  <w:r>
                                    <w:rPr>
                                      <w:spacing w:val="-5"/>
                                      <w:sz w:val="18"/>
                                    </w:rPr>
                                    <w:t xml:space="preserve">教师发展共同体。鼓励和支持教师校际学术交流、任教支教，或挂职锻炼、出国进修， </w:t>
                                  </w:r>
                                  <w:r>
                                    <w:rPr>
                                      <w:sz w:val="18"/>
                                    </w:rPr>
                                    <w:t>制度完备、机制长效，教师专业成长效果显著。</w:t>
                                  </w:r>
                                </w:p>
                                <w:p>
                                  <w:pPr>
                                    <w:pStyle w:val="9"/>
                                    <w:spacing w:line="249" w:lineRule="auto"/>
                                    <w:ind w:left="107" w:right="48" w:firstLine="180"/>
                                    <w:rPr>
                                      <w:sz w:val="18"/>
                                    </w:rPr>
                                  </w:pPr>
                                  <w:r>
                                    <w:rPr>
                                      <w:sz w:val="18"/>
                                    </w:rPr>
                                    <w:t>（</w:t>
                                  </w:r>
                                  <w:r>
                                    <w:rPr>
                                      <w:rFonts w:ascii="Times New Roman" w:eastAsia="Times New Roman"/>
                                      <w:sz w:val="18"/>
                                    </w:rPr>
                                    <w:t>5</w:t>
                                  </w:r>
                                  <w:r>
                                    <w:rPr>
                                      <w:sz w:val="18"/>
                                    </w:rPr>
                                    <w:t xml:space="preserve">）教师学习、培训经费按国家和省最新要求预决算并专款专用，至少达到年度公用经费预算总额的 </w:t>
                                  </w:r>
                                  <w:r>
                                    <w:rPr>
                                      <w:rFonts w:ascii="Times New Roman" w:eastAsia="Times New Roman"/>
                                      <w:sz w:val="18"/>
                                    </w:rPr>
                                    <w:t>5%</w:t>
                                  </w:r>
                                  <w:r>
                                    <w:rPr>
                                      <w:sz w:val="18"/>
                                    </w:rPr>
                                    <w:t>。</w:t>
                                  </w:r>
                                </w:p>
                              </w:tc>
                              <w:tc>
                                <w:tcPr>
                                  <w:tcW w:w="736" w:type="dxa"/>
                                </w:tcPr>
                                <w:p>
                                  <w:pPr>
                                    <w:pStyle w:val="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6"/>
                                    </w:rPr>
                                  </w:pPr>
                                </w:p>
                              </w:tc>
                              <w:tc>
                                <w:tcPr>
                                  <w:tcW w:w="709" w:type="dxa"/>
                                  <w:tcBorders>
                                    <w:left w:val="nil"/>
                                    <w:right w:val="nil"/>
                                  </w:tcBorders>
                                </w:tcPr>
                                <w:p>
                                  <w:pPr>
                                    <w:pStyle w:val="9"/>
                                    <w:rPr>
                                      <w:rFonts w:ascii="Times New Roman"/>
                                      <w:sz w:val="26"/>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2" w:hRule="atLeast"/>
                              </w:trPr>
                              <w:tc>
                                <w:tcPr>
                                  <w:tcW w:w="9071" w:type="dxa"/>
                                  <w:gridSpan w:val="7"/>
                                </w:tcPr>
                                <w:p>
                                  <w:pPr>
                                    <w:pStyle w:val="9"/>
                                    <w:spacing w:before="2" w:line="364" w:lineRule="auto"/>
                                    <w:ind w:left="108" w:right="94" w:firstLine="559"/>
                                    <w:jc w:val="both"/>
                                    <w:rPr>
                                      <w:sz w:val="28"/>
                                    </w:rPr>
                                  </w:pPr>
                                  <w:r>
                                    <w:rPr>
                                      <w:spacing w:val="-8"/>
                                      <w:sz w:val="28"/>
                                    </w:rPr>
                                    <w:t>校本培训是教师专业成长的核心阵地，是学校发展的有力推手。近年</w:t>
                                  </w:r>
                                  <w:r>
                                    <w:rPr>
                                      <w:spacing w:val="-11"/>
                                      <w:sz w:val="28"/>
                                    </w:rPr>
                                    <w:t>来，学校加大校本培训力度，倡导建构创新、多元的校本培训模式，积极</w:t>
                                  </w:r>
                                  <w:r>
                                    <w:rPr>
                                      <w:spacing w:val="-5"/>
                                      <w:sz w:val="28"/>
                                    </w:rPr>
                                    <w:t>有效开展培训工作，切实促进教师专业成长。</w:t>
                                  </w:r>
                                </w:p>
                                <w:p>
                                  <w:pPr>
                                    <w:pStyle w:val="9"/>
                                    <w:spacing w:before="6"/>
                                    <w:rPr>
                                      <w:sz w:val="21"/>
                                    </w:rPr>
                                  </w:pPr>
                                </w:p>
                                <w:p>
                                  <w:pPr>
                                    <w:pStyle w:val="9"/>
                                    <w:ind w:left="530"/>
                                    <w:rPr>
                                      <w:b/>
                                      <w:sz w:val="28"/>
                                    </w:rPr>
                                  </w:pPr>
                                  <w:r>
                                    <w:rPr>
                                      <w:b/>
                                      <w:sz w:val="28"/>
                                    </w:rPr>
                                    <w:t>一、培训制度健全，机制顺畅，目标达成度高</w:t>
                                  </w:r>
                                </w:p>
                                <w:p>
                                  <w:pPr>
                                    <w:pStyle w:val="9"/>
                                    <w:spacing w:before="136" w:line="364" w:lineRule="auto"/>
                                    <w:ind w:left="108" w:right="-44" w:firstLine="705"/>
                                    <w:rPr>
                                      <w:sz w:val="28"/>
                                    </w:rPr>
                                  </w:pPr>
                                  <w:r>
                                    <w:rPr>
                                      <w:spacing w:val="-13"/>
                                      <w:sz w:val="28"/>
                                    </w:rPr>
                                    <w:t>学校高度重视教师的培训工作，成立了以校长为组长、分管校长为副</w:t>
                                  </w:r>
                                  <w:r>
                                    <w:rPr>
                                      <w:spacing w:val="-10"/>
                                      <w:sz w:val="28"/>
                                    </w:rPr>
                                    <w:t>组长、各部门负责人参与的教师培训工作领导小组，负责校本培训的指导、</w:t>
                                  </w:r>
                                  <w:r>
                                    <w:rPr>
                                      <w:spacing w:val="-12"/>
                                      <w:sz w:val="28"/>
                                    </w:rPr>
                                    <w:t>管理、评估，建立了完整的校本研修机制。如：《江苏省奔牛高级中学校</w:t>
                                  </w:r>
                                  <w:r>
                                    <w:rPr>
                                      <w:spacing w:val="-13"/>
                                      <w:sz w:val="28"/>
                                    </w:rPr>
                                    <w:t>本培三年规划》、《江苏省奔牛高级中学校本培训年度计划》。学校还完善了激励与评价制度。如：《江苏省奔牛高级中学教师继续教育考核奖励办法》等制度，把继续教育纳入年终绩效考核并作为教职工年度考核的重</w:t>
                                  </w:r>
                                  <w:r>
                                    <w:rPr>
                                      <w:spacing w:val="-5"/>
                                      <w:sz w:val="28"/>
                                    </w:rPr>
                                    <w:t>要参考依据。</w:t>
                                  </w:r>
                                </w:p>
                                <w:p>
                                  <w:pPr>
                                    <w:pStyle w:val="9"/>
                                    <w:spacing w:line="364" w:lineRule="auto"/>
                                    <w:ind w:left="108" w:right="-15" w:firstLine="559"/>
                                    <w:rPr>
                                      <w:sz w:val="28"/>
                                    </w:rPr>
                                  </w:pPr>
                                  <w:r>
                                    <w:rPr>
                                      <w:spacing w:val="-10"/>
                                      <w:sz w:val="28"/>
                                    </w:rPr>
                                    <w:t>教师全员参与学校培训，目标达成度高。针对各层次的教师需求，学</w:t>
                                  </w:r>
                                  <w:r>
                                    <w:rPr>
                                      <w:spacing w:val="-3"/>
                                      <w:sz w:val="28"/>
                                    </w:rPr>
                                    <w:t>校采取多种形式的校本研修。如：对于全体任课教师进行教育科研讲座、</w:t>
                                  </w:r>
                                  <w:r>
                                    <w:rPr>
                                      <w:spacing w:val="-17"/>
                                      <w:sz w:val="28"/>
                                    </w:rPr>
                                    <w:t xml:space="preserve">围绕新课程标准学习进行研讨、开展主题沙龙等形式，促进教师专业成长 </w:t>
                                  </w:r>
                                  <w:r>
                                    <w:rPr>
                                      <w:spacing w:val="-8"/>
                                      <w:sz w:val="28"/>
                                    </w:rPr>
                                    <w:t xml:space="preserve">学校每年组织专任教师进行全员培训，参培率达 </w:t>
                                  </w:r>
                                  <w:r>
                                    <w:rPr>
                                      <w:sz w:val="28"/>
                                    </w:rPr>
                                    <w:t>100%</w:t>
                                  </w:r>
                                  <w:r>
                                    <w:rPr>
                                      <w:spacing w:val="-3"/>
                                      <w:sz w:val="28"/>
                                    </w:rPr>
                                    <w:t>，教师年均学时都</w:t>
                                  </w:r>
                                  <w:r>
                                    <w:rPr>
                                      <w:spacing w:val="-36"/>
                                      <w:sz w:val="28"/>
                                    </w:rPr>
                                    <w:t xml:space="preserve">在 </w:t>
                                  </w:r>
                                  <w:r>
                                    <w:rPr>
                                      <w:sz w:val="28"/>
                                    </w:rPr>
                                    <w:t>72</w:t>
                                  </w:r>
                                  <w:r>
                                    <w:rPr>
                                      <w:spacing w:val="-16"/>
                                      <w:sz w:val="28"/>
                                    </w:rPr>
                                    <w:t xml:space="preserve"> 学时以上，其中校本培训课时都在 </w:t>
                                  </w:r>
                                  <w:r>
                                    <w:rPr>
                                      <w:sz w:val="28"/>
                                    </w:rPr>
                                    <w:t>36</w:t>
                                  </w:r>
                                  <w:r>
                                    <w:rPr>
                                      <w:spacing w:val="-12"/>
                                      <w:sz w:val="28"/>
                                    </w:rPr>
                                    <w:t xml:space="preserve"> 学时以上，均能达到或超过上</w:t>
                                  </w:r>
                                </w:p>
                                <w:p>
                                  <w:pPr>
                                    <w:pStyle w:val="9"/>
                                    <w:spacing w:line="364" w:lineRule="auto"/>
                                    <w:ind w:left="108" w:right="94"/>
                                    <w:jc w:val="both"/>
                                    <w:rPr>
                                      <w:sz w:val="28"/>
                                    </w:rPr>
                                  </w:pPr>
                                  <w:r>
                                    <w:rPr>
                                      <w:spacing w:val="-6"/>
                                      <w:sz w:val="28"/>
                                    </w:rPr>
                                    <w:t xml:space="preserve">级部门规定的学时。学校每年还组织教师参加不少于 </w:t>
                                  </w:r>
                                  <w:r>
                                    <w:rPr>
                                      <w:sz w:val="28"/>
                                    </w:rPr>
                                    <w:t>50</w:t>
                                  </w:r>
                                  <w:r>
                                    <w:rPr>
                                      <w:spacing w:val="-11"/>
                                      <w:sz w:val="28"/>
                                    </w:rPr>
                                    <w:t xml:space="preserve"> 学时的信息技术应用能力提升培训，经常性的开展数字化学习活动，充分完善和及时更新</w:t>
                                  </w:r>
                                  <w:r>
                                    <w:rPr>
                                      <w:spacing w:val="-3"/>
                                      <w:sz w:val="28"/>
                                    </w:rPr>
                                    <w:t>“常州市教师发展信息化平台”相关数据。</w:t>
                                  </w:r>
                                </w:p>
                                <w:p>
                                  <w:pPr>
                                    <w:pStyle w:val="9"/>
                                    <w:spacing w:line="357" w:lineRule="exact"/>
                                    <w:ind w:left="667"/>
                                    <w:rPr>
                                      <w:b/>
                                      <w:sz w:val="28"/>
                                    </w:rPr>
                                  </w:pPr>
                                  <w:r>
                                    <w:rPr>
                                      <w:b/>
                                      <w:sz w:val="28"/>
                                    </w:rPr>
                                    <w:t>二、突出培训主题，创新培训方式</w:t>
                                  </w:r>
                                </w:p>
                                <w:p>
                                  <w:pPr>
                                    <w:pStyle w:val="9"/>
                                    <w:spacing w:before="177"/>
                                    <w:ind w:left="667"/>
                                    <w:rPr>
                                      <w:b/>
                                      <w:sz w:val="28"/>
                                    </w:rPr>
                                  </w:pPr>
                                  <w:r>
                                    <w:rPr>
                                      <w:b/>
                                      <w:sz w:val="28"/>
                                    </w:rPr>
                                    <w:t>1.培训主题鲜明</w:t>
                                  </w:r>
                                </w:p>
                              </w:tc>
                            </w:tr>
                          </w:tbl>
                          <w:p>
                            <w:pPr>
                              <w:pStyle w:val="4"/>
                            </w:pPr>
                          </w:p>
                        </w:txbxContent>
                      </wps:txbx>
                      <wps:bodyPr lIns="0" tIns="0" rIns="0" bIns="0" upright="1"/>
                    </wps:wsp>
                  </a:graphicData>
                </a:graphic>
              </wp:anchor>
            </w:drawing>
          </mc:Choice>
          <mc:Fallback>
            <w:pict>
              <v:shape id="文本框 40" o:spid="_x0000_s1026" o:spt="202" type="#_x0000_t202" style="position:absolute;left:0pt;margin-left:73.4pt;margin-top:79.35pt;height:690.45pt;width:454.35pt;mso-position-horizontal-relative:page;mso-position-vertical-relative:page;z-index:251726848;mso-width-relative:page;mso-height-relative:page;" filled="f" stroked="f" coordsize="21600,21600" o:gfxdata="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8rCQi2gAAAA0BAAAPAAAAAAAAAAEAIAAAACIAAABkcnMvZG93bnJldi54bWxQ&#10;SwECFAAUAAAACACHTuJAcVkhjLwBAAB1AwAADgAAAAAAAAABACAAAAApAQAAZHJzL2Uyb0RvYy54&#10;bWxQSwUGAAAAAAYABgBZAQAAVw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0" w:hRule="atLeast"/>
                        </w:trPr>
                        <w:tc>
                          <w:tcPr>
                            <w:tcW w:w="681" w:type="dxa"/>
                          </w:tcPr>
                          <w:p>
                            <w:pPr>
                              <w:pStyle w:val="9"/>
                              <w:rPr>
                                <w:rFonts w:ascii="Times New Roman"/>
                                <w:sz w:val="26"/>
                              </w:rPr>
                            </w:pPr>
                          </w:p>
                        </w:tc>
                        <w:tc>
                          <w:tcPr>
                            <w:tcW w:w="709" w:type="dxa"/>
                          </w:tcPr>
                          <w:p>
                            <w:pPr>
                              <w:pStyle w:val="9"/>
                              <w:rPr>
                                <w:rFonts w:ascii="Times New Roman"/>
                                <w:sz w:val="26"/>
                              </w:rPr>
                            </w:pPr>
                          </w:p>
                        </w:tc>
                        <w:tc>
                          <w:tcPr>
                            <w:tcW w:w="6945" w:type="dxa"/>
                            <w:gridSpan w:val="4"/>
                          </w:tcPr>
                          <w:p>
                            <w:pPr>
                              <w:pStyle w:val="9"/>
                              <w:spacing w:before="12" w:line="249" w:lineRule="auto"/>
                              <w:ind w:left="107" w:right="4"/>
                              <w:rPr>
                                <w:sz w:val="18"/>
                              </w:rPr>
                            </w:pPr>
                            <w:r>
                              <w:rPr>
                                <w:spacing w:val="-5"/>
                                <w:sz w:val="18"/>
                              </w:rPr>
                              <w:t xml:space="preserve">教师发展共同体。鼓励和支持教师校际学术交流、任教支教，或挂职锻炼、出国进修， </w:t>
                            </w:r>
                            <w:r>
                              <w:rPr>
                                <w:sz w:val="18"/>
                              </w:rPr>
                              <w:t>制度完备、机制长效，教师专业成长效果显著。</w:t>
                            </w:r>
                          </w:p>
                          <w:p>
                            <w:pPr>
                              <w:pStyle w:val="9"/>
                              <w:spacing w:line="249" w:lineRule="auto"/>
                              <w:ind w:left="107" w:right="48" w:firstLine="180"/>
                              <w:rPr>
                                <w:sz w:val="18"/>
                              </w:rPr>
                            </w:pPr>
                            <w:r>
                              <w:rPr>
                                <w:sz w:val="18"/>
                              </w:rPr>
                              <w:t>（</w:t>
                            </w:r>
                            <w:r>
                              <w:rPr>
                                <w:rFonts w:ascii="Times New Roman" w:eastAsia="Times New Roman"/>
                                <w:sz w:val="18"/>
                              </w:rPr>
                              <w:t>5</w:t>
                            </w:r>
                            <w:r>
                              <w:rPr>
                                <w:sz w:val="18"/>
                              </w:rPr>
                              <w:t xml:space="preserve">）教师学习、培训经费按国家和省最新要求预决算并专款专用，至少达到年度公用经费预算总额的 </w:t>
                            </w:r>
                            <w:r>
                              <w:rPr>
                                <w:rFonts w:ascii="Times New Roman" w:eastAsia="Times New Roman"/>
                                <w:sz w:val="18"/>
                              </w:rPr>
                              <w:t>5%</w:t>
                            </w:r>
                            <w:r>
                              <w:rPr>
                                <w:sz w:val="18"/>
                              </w:rPr>
                              <w:t>。</w:t>
                            </w:r>
                          </w:p>
                        </w:tc>
                        <w:tc>
                          <w:tcPr>
                            <w:tcW w:w="736" w:type="dxa"/>
                          </w:tcPr>
                          <w:p>
                            <w:pPr>
                              <w:pStyle w:val="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6"/>
                              </w:rPr>
                            </w:pPr>
                          </w:p>
                        </w:tc>
                        <w:tc>
                          <w:tcPr>
                            <w:tcW w:w="709" w:type="dxa"/>
                            <w:tcBorders>
                              <w:left w:val="nil"/>
                              <w:right w:val="nil"/>
                            </w:tcBorders>
                          </w:tcPr>
                          <w:p>
                            <w:pPr>
                              <w:pStyle w:val="9"/>
                              <w:rPr>
                                <w:rFonts w:ascii="Times New Roman"/>
                                <w:sz w:val="26"/>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62" w:hRule="atLeast"/>
                        </w:trPr>
                        <w:tc>
                          <w:tcPr>
                            <w:tcW w:w="9071" w:type="dxa"/>
                            <w:gridSpan w:val="7"/>
                          </w:tcPr>
                          <w:p>
                            <w:pPr>
                              <w:pStyle w:val="9"/>
                              <w:spacing w:before="2" w:line="364" w:lineRule="auto"/>
                              <w:ind w:left="108" w:right="94" w:firstLine="559"/>
                              <w:jc w:val="both"/>
                              <w:rPr>
                                <w:sz w:val="28"/>
                              </w:rPr>
                            </w:pPr>
                            <w:r>
                              <w:rPr>
                                <w:spacing w:val="-8"/>
                                <w:sz w:val="28"/>
                              </w:rPr>
                              <w:t>校本培训是教师专业成长的核心阵地，是学校发展的有力推手。近年</w:t>
                            </w:r>
                            <w:r>
                              <w:rPr>
                                <w:spacing w:val="-11"/>
                                <w:sz w:val="28"/>
                              </w:rPr>
                              <w:t>来，学校加大校本培训力度，倡导建构创新、多元的校本培训模式，积极</w:t>
                            </w:r>
                            <w:r>
                              <w:rPr>
                                <w:spacing w:val="-5"/>
                                <w:sz w:val="28"/>
                              </w:rPr>
                              <w:t>有效开展培训工作，切实促进教师专业成长。</w:t>
                            </w:r>
                          </w:p>
                          <w:p>
                            <w:pPr>
                              <w:pStyle w:val="9"/>
                              <w:spacing w:before="6"/>
                              <w:rPr>
                                <w:sz w:val="21"/>
                              </w:rPr>
                            </w:pPr>
                          </w:p>
                          <w:p>
                            <w:pPr>
                              <w:pStyle w:val="9"/>
                              <w:ind w:left="530"/>
                              <w:rPr>
                                <w:b/>
                                <w:sz w:val="28"/>
                              </w:rPr>
                            </w:pPr>
                            <w:r>
                              <w:rPr>
                                <w:b/>
                                <w:sz w:val="28"/>
                              </w:rPr>
                              <w:t>一、培训制度健全，机制顺畅，目标达成度高</w:t>
                            </w:r>
                          </w:p>
                          <w:p>
                            <w:pPr>
                              <w:pStyle w:val="9"/>
                              <w:spacing w:before="136" w:line="364" w:lineRule="auto"/>
                              <w:ind w:left="108" w:right="-44" w:firstLine="705"/>
                              <w:rPr>
                                <w:sz w:val="28"/>
                              </w:rPr>
                            </w:pPr>
                            <w:r>
                              <w:rPr>
                                <w:spacing w:val="-13"/>
                                <w:sz w:val="28"/>
                              </w:rPr>
                              <w:t>学校高度重视教师的培训工作，成立了以校长为组长、分管校长为副</w:t>
                            </w:r>
                            <w:r>
                              <w:rPr>
                                <w:spacing w:val="-10"/>
                                <w:sz w:val="28"/>
                              </w:rPr>
                              <w:t>组长、各部门负责人参与的教师培训工作领导小组，负责校本培训的指导、</w:t>
                            </w:r>
                            <w:r>
                              <w:rPr>
                                <w:spacing w:val="-12"/>
                                <w:sz w:val="28"/>
                              </w:rPr>
                              <w:t>管理、评估，建立了完整的校本研修机制。如：《江苏省奔牛高级中学校</w:t>
                            </w:r>
                            <w:r>
                              <w:rPr>
                                <w:spacing w:val="-13"/>
                                <w:sz w:val="28"/>
                              </w:rPr>
                              <w:t>本培三年规划》、《江苏省奔牛高级中学校本培训年度计划》。学校还完善了激励与评价制度。如：《江苏省奔牛高级中学教师继续教育考核奖励办法》等制度，把继续教育纳入年终绩效考核并作为教职工年度考核的重</w:t>
                            </w:r>
                            <w:r>
                              <w:rPr>
                                <w:spacing w:val="-5"/>
                                <w:sz w:val="28"/>
                              </w:rPr>
                              <w:t>要参考依据。</w:t>
                            </w:r>
                          </w:p>
                          <w:p>
                            <w:pPr>
                              <w:pStyle w:val="9"/>
                              <w:spacing w:line="364" w:lineRule="auto"/>
                              <w:ind w:left="108" w:right="-15" w:firstLine="559"/>
                              <w:rPr>
                                <w:sz w:val="28"/>
                              </w:rPr>
                            </w:pPr>
                            <w:r>
                              <w:rPr>
                                <w:spacing w:val="-10"/>
                                <w:sz w:val="28"/>
                              </w:rPr>
                              <w:t>教师全员参与学校培训，目标达成度高。针对各层次的教师需求，学</w:t>
                            </w:r>
                            <w:r>
                              <w:rPr>
                                <w:spacing w:val="-3"/>
                                <w:sz w:val="28"/>
                              </w:rPr>
                              <w:t>校采取多种形式的校本研修。如：对于全体任课教师进行教育科研讲座、</w:t>
                            </w:r>
                            <w:r>
                              <w:rPr>
                                <w:spacing w:val="-17"/>
                                <w:sz w:val="28"/>
                              </w:rPr>
                              <w:t xml:space="preserve">围绕新课程标准学习进行研讨、开展主题沙龙等形式，促进教师专业成长 </w:t>
                            </w:r>
                            <w:r>
                              <w:rPr>
                                <w:spacing w:val="-8"/>
                                <w:sz w:val="28"/>
                              </w:rPr>
                              <w:t xml:space="preserve">学校每年组织专任教师进行全员培训，参培率达 </w:t>
                            </w:r>
                            <w:r>
                              <w:rPr>
                                <w:sz w:val="28"/>
                              </w:rPr>
                              <w:t>100%</w:t>
                            </w:r>
                            <w:r>
                              <w:rPr>
                                <w:spacing w:val="-3"/>
                                <w:sz w:val="28"/>
                              </w:rPr>
                              <w:t>，教师年均学时都</w:t>
                            </w:r>
                            <w:r>
                              <w:rPr>
                                <w:spacing w:val="-36"/>
                                <w:sz w:val="28"/>
                              </w:rPr>
                              <w:t xml:space="preserve">在 </w:t>
                            </w:r>
                            <w:r>
                              <w:rPr>
                                <w:sz w:val="28"/>
                              </w:rPr>
                              <w:t>72</w:t>
                            </w:r>
                            <w:r>
                              <w:rPr>
                                <w:spacing w:val="-16"/>
                                <w:sz w:val="28"/>
                              </w:rPr>
                              <w:t xml:space="preserve"> 学时以上，其中校本培训课时都在 </w:t>
                            </w:r>
                            <w:r>
                              <w:rPr>
                                <w:sz w:val="28"/>
                              </w:rPr>
                              <w:t>36</w:t>
                            </w:r>
                            <w:r>
                              <w:rPr>
                                <w:spacing w:val="-12"/>
                                <w:sz w:val="28"/>
                              </w:rPr>
                              <w:t xml:space="preserve"> 学时以上，均能达到或超过上</w:t>
                            </w:r>
                          </w:p>
                          <w:p>
                            <w:pPr>
                              <w:pStyle w:val="9"/>
                              <w:spacing w:line="364" w:lineRule="auto"/>
                              <w:ind w:left="108" w:right="94"/>
                              <w:jc w:val="both"/>
                              <w:rPr>
                                <w:sz w:val="28"/>
                              </w:rPr>
                            </w:pPr>
                            <w:r>
                              <w:rPr>
                                <w:spacing w:val="-6"/>
                                <w:sz w:val="28"/>
                              </w:rPr>
                              <w:t xml:space="preserve">级部门规定的学时。学校每年还组织教师参加不少于 </w:t>
                            </w:r>
                            <w:r>
                              <w:rPr>
                                <w:sz w:val="28"/>
                              </w:rPr>
                              <w:t>50</w:t>
                            </w:r>
                            <w:r>
                              <w:rPr>
                                <w:spacing w:val="-11"/>
                                <w:sz w:val="28"/>
                              </w:rPr>
                              <w:t xml:space="preserve"> 学时的信息技术应用能力提升培训，经常性的开展数字化学习活动，充分完善和及时更新</w:t>
                            </w:r>
                            <w:r>
                              <w:rPr>
                                <w:spacing w:val="-3"/>
                                <w:sz w:val="28"/>
                              </w:rPr>
                              <w:t>“常州市教师发展信息化平台”相关数据。</w:t>
                            </w:r>
                          </w:p>
                          <w:p>
                            <w:pPr>
                              <w:pStyle w:val="9"/>
                              <w:spacing w:line="357" w:lineRule="exact"/>
                              <w:ind w:left="667"/>
                              <w:rPr>
                                <w:b/>
                                <w:sz w:val="28"/>
                              </w:rPr>
                            </w:pPr>
                            <w:r>
                              <w:rPr>
                                <w:b/>
                                <w:sz w:val="28"/>
                              </w:rPr>
                              <w:t>二、突出培训主题，创新培训方式</w:t>
                            </w:r>
                          </w:p>
                          <w:p>
                            <w:pPr>
                              <w:pStyle w:val="9"/>
                              <w:spacing w:before="177"/>
                              <w:ind w:left="667"/>
                              <w:rPr>
                                <w:b/>
                                <w:sz w:val="28"/>
                              </w:rPr>
                            </w:pPr>
                            <w:r>
                              <w:rPr>
                                <w:b/>
                                <w:sz w:val="28"/>
                              </w:rPr>
                              <w:t>1.培训主题鲜明</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9"/>
        <w:rPr>
          <w:rFonts w:ascii="Times New Roman"/>
          <w:b/>
          <w:sz w:val="16"/>
        </w:rPr>
      </w:pPr>
    </w:p>
    <w:p>
      <w:pPr>
        <w:pStyle w:val="4"/>
        <w:spacing w:before="62"/>
        <w:ind w:right="568"/>
        <w:jc w:val="right"/>
      </w:pPr>
      <w:r>
        <w:rPr>
          <w:w w:val="100"/>
        </w:rPr>
        <w:t>。</w:t>
      </w:r>
    </w:p>
    <w:p>
      <w:pPr>
        <w:spacing w:after="0"/>
        <w:jc w:val="right"/>
        <w:sectPr>
          <w:pgSz w:w="11910" w:h="16840"/>
          <w:pgMar w:top="1560" w:right="760" w:bottom="1360" w:left="820" w:header="0" w:footer="1120" w:gutter="0"/>
          <w:cols w:space="720" w:num="1"/>
        </w:sectPr>
      </w:pPr>
    </w:p>
    <w:p>
      <w:pPr>
        <w:pStyle w:val="4"/>
        <w:rPr>
          <w:sz w:val="20"/>
        </w:rPr>
      </w:pPr>
      <w:r>
        <mc:AlternateContent>
          <mc:Choice Requires="wps">
            <w:drawing>
              <wp:anchor distT="0" distB="0" distL="114300" distR="114300" simplePos="0" relativeHeight="251727872"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2" name="文本框 41"/>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numPr>
                                      <w:ilvl w:val="0"/>
                                      <w:numId w:val="25"/>
                                    </w:numPr>
                                    <w:tabs>
                                      <w:tab w:val="left" w:pos="1372"/>
                                    </w:tabs>
                                    <w:spacing w:before="3" w:after="0" w:line="364" w:lineRule="auto"/>
                                    <w:ind w:left="108" w:right="95" w:firstLine="559"/>
                                    <w:jc w:val="left"/>
                                    <w:rPr>
                                      <w:sz w:val="28"/>
                                    </w:rPr>
                                  </w:pPr>
                                  <w:r>
                                    <w:rPr>
                                      <w:b/>
                                      <w:spacing w:val="-2"/>
                                      <w:sz w:val="28"/>
                                    </w:rPr>
                                    <w:t>注重提升教师新课程实施能力的培训。</w:t>
                                  </w:r>
                                  <w:r>
                                    <w:rPr>
                                      <w:sz w:val="28"/>
                                    </w:rPr>
                                    <w:t>2017</w:t>
                                  </w:r>
                                  <w:r>
                                    <w:rPr>
                                      <w:spacing w:val="-12"/>
                                      <w:sz w:val="28"/>
                                    </w:rPr>
                                    <w:t xml:space="preserve"> 年普通高中新课程方案公布以来，在新课程、新教材、新高考“三新”背景下，学校出台了</w:t>
                                  </w:r>
                                </w:p>
                                <w:p>
                                  <w:pPr>
                                    <w:pStyle w:val="9"/>
                                    <w:spacing w:line="364" w:lineRule="auto"/>
                                    <w:ind w:left="108" w:right="95"/>
                                    <w:rPr>
                                      <w:sz w:val="28"/>
                                    </w:rPr>
                                  </w:pPr>
                                  <w:r>
                                    <w:rPr>
                                      <w:spacing w:val="-9"/>
                                      <w:sz w:val="28"/>
                                    </w:rPr>
                                    <w:t>《关于开展新学期三新校本研修方案》。组织全校教师加强对“三新”的</w:t>
                                  </w:r>
                                  <w:r>
                                    <w:rPr>
                                      <w:spacing w:val="-3"/>
                                      <w:sz w:val="28"/>
                                    </w:rPr>
                                    <w:t>学习研究，老师们学习新课标、研究新教材、新高考的热情高涨。</w:t>
                                  </w:r>
                                </w:p>
                                <w:p>
                                  <w:pPr>
                                    <w:pStyle w:val="9"/>
                                    <w:spacing w:line="364" w:lineRule="auto"/>
                                    <w:ind w:left="108" w:right="-15" w:firstLine="559"/>
                                    <w:rPr>
                                      <w:sz w:val="28"/>
                                    </w:rPr>
                                  </w:pPr>
                                  <w:r>
                                    <w:rPr>
                                      <w:spacing w:val="-11"/>
                                      <w:sz w:val="28"/>
                                    </w:rPr>
                                    <w:t>围绕“新课程、新教材和新高考”三个方面，进行课堂教学研究，邀</w:t>
                                  </w:r>
                                  <w:r>
                                    <w:rPr>
                                      <w:spacing w:val="-10"/>
                                      <w:sz w:val="28"/>
                                    </w:rPr>
                                    <w:t>请常州教科院各学科专家进行课堂教学调研指导，开展了以“构建真实情</w:t>
                                  </w:r>
                                  <w:r>
                                    <w:rPr>
                                      <w:spacing w:val="-17"/>
                                      <w:sz w:val="28"/>
                                    </w:rPr>
                                    <w:t xml:space="preserve">境，促进深度学习”为主题的智慧课堂建设月系列活动。如：师徒同晒课 </w:t>
                                  </w:r>
                                  <w:r>
                                    <w:rPr>
                                      <w:spacing w:val="-5"/>
                                      <w:sz w:val="28"/>
                                    </w:rPr>
                                    <w:t xml:space="preserve">优秀教师展示课、特级教师示范课、读书分享活动、以“建设智慧课堂， </w:t>
                                  </w:r>
                                  <w:r>
                                    <w:rPr>
                                      <w:spacing w:val="-12"/>
                                      <w:sz w:val="28"/>
                                    </w:rPr>
                                    <w:t>培育深度学习力”为主题的论坛活动、课堂教学范式研究与经验分享活动等。</w:t>
                                  </w:r>
                                </w:p>
                                <w:p>
                                  <w:pPr>
                                    <w:pStyle w:val="9"/>
                                    <w:numPr>
                                      <w:ilvl w:val="0"/>
                                      <w:numId w:val="25"/>
                                    </w:numPr>
                                    <w:tabs>
                                      <w:tab w:val="left" w:pos="1372"/>
                                    </w:tabs>
                                    <w:spacing w:before="0" w:after="0" w:line="364" w:lineRule="auto"/>
                                    <w:ind w:left="108" w:right="-15" w:firstLine="559"/>
                                    <w:jc w:val="left"/>
                                    <w:rPr>
                                      <w:sz w:val="28"/>
                                    </w:rPr>
                                  </w:pPr>
                                  <w:r>
                                    <w:rPr>
                                      <w:b/>
                                      <w:spacing w:val="-5"/>
                                      <w:sz w:val="28"/>
                                    </w:rPr>
                                    <w:t>注重提升对学生发展指导能力的培训。</w:t>
                                  </w:r>
                                  <w:r>
                                    <w:rPr>
                                      <w:spacing w:val="-3"/>
                                      <w:sz w:val="28"/>
                                    </w:rPr>
                                    <w:t xml:space="preserve">学校充分利用校外资源邀请市内外的一些专家来校进行讲座，提升教师对学生发展的指导能力。邀请了常州市心理学专家吴志伟老师给全体老师开展了心理学方面讲座； 邀请了南京师范大学顾雪英教授领衔的生涯规划指导团队成员凌海蓉副 </w:t>
                                  </w:r>
                                  <w:r>
                                    <w:rPr>
                                      <w:spacing w:val="-11"/>
                                      <w:sz w:val="28"/>
                                    </w:rPr>
                                    <w:t>教授给全体老师进行“如何指导学生进行生涯规划”的讲座；同时学校还</w:t>
                                  </w:r>
                                  <w:r>
                                    <w:rPr>
                                      <w:spacing w:val="-12"/>
                                      <w:sz w:val="28"/>
                                    </w:rPr>
                                    <w:t>组织全体班主任、教研组长和行政人员参加网络课程培训，提升对学生选</w:t>
                                  </w:r>
                                  <w:r>
                                    <w:rPr>
                                      <w:spacing w:val="-13"/>
                                      <w:sz w:val="28"/>
                                    </w:rPr>
                                    <w:t>科指导、生涯规划指导的能力。此外，常州市特级班主任陆金老师通过工</w:t>
                                  </w:r>
                                  <w:r>
                                    <w:rPr>
                                      <w:spacing w:val="-12"/>
                                      <w:sz w:val="28"/>
                                    </w:rPr>
                                    <w:t>作室活动，引领全体班主任和工作室成员一起，围绕“在新高考背景下班</w:t>
                                  </w:r>
                                  <w:r>
                                    <w:rPr>
                                      <w:spacing w:val="-11"/>
                                      <w:sz w:val="28"/>
                                    </w:rPr>
                                    <w:t>主任如何开展对学生的发展指导”进行研讨、交流、学习。这些讲座和活</w:t>
                                  </w:r>
                                  <w:r>
                                    <w:rPr>
                                      <w:spacing w:val="-5"/>
                                      <w:sz w:val="28"/>
                                    </w:rPr>
                                    <w:t>动促进了教师对学生心理发展和学习策略、生涯规划指导能力的提升。</w:t>
                                  </w:r>
                                </w:p>
                                <w:p>
                                  <w:pPr>
                                    <w:pStyle w:val="9"/>
                                    <w:numPr>
                                      <w:ilvl w:val="0"/>
                                      <w:numId w:val="25"/>
                                    </w:numPr>
                                    <w:tabs>
                                      <w:tab w:val="left" w:pos="1372"/>
                                    </w:tabs>
                                    <w:spacing w:before="0" w:after="0" w:line="364" w:lineRule="auto"/>
                                    <w:ind w:left="108" w:right="-15" w:firstLine="559"/>
                                    <w:jc w:val="both"/>
                                    <w:rPr>
                                      <w:sz w:val="28"/>
                                    </w:rPr>
                                  </w:pPr>
                                  <w:r>
                                    <w:rPr>
                                      <w:b/>
                                      <w:sz w:val="28"/>
                                    </w:rPr>
                                    <w:t>注重提升教师对走班教学管理能力的培训。</w:t>
                                  </w:r>
                                  <w:r>
                                    <w:rPr>
                                      <w:spacing w:val="-3"/>
                                      <w:sz w:val="28"/>
                                    </w:rPr>
                                    <w:t>学校召开新课程改</w:t>
                                  </w:r>
                                  <w:r>
                                    <w:rPr>
                                      <w:spacing w:val="-11"/>
                                      <w:sz w:val="28"/>
                                    </w:rPr>
                                    <w:t>革背景下的“选课走班”教学管理专题研讨，对班主任、备课组长、任课</w:t>
                                  </w:r>
                                  <w:r>
                                    <w:rPr>
                                      <w:spacing w:val="-12"/>
                                      <w:sz w:val="28"/>
                                    </w:rPr>
                                    <w:t>老师进行专题培训。在高一校本课程选科走班实践的基础上，探索新高考</w:t>
                                  </w:r>
                                  <w:r>
                                    <w:rPr>
                                      <w:spacing w:val="-3"/>
                                      <w:sz w:val="28"/>
                                    </w:rPr>
                                    <w:t>下实施选科走班的管理方案，提高走班教学管理的能力。在选科分班前，</w:t>
                                  </w:r>
                                </w:p>
                                <w:p>
                                  <w:pPr>
                                    <w:pStyle w:val="9"/>
                                    <w:spacing w:line="357" w:lineRule="exact"/>
                                    <w:ind w:left="108"/>
                                    <w:rPr>
                                      <w:sz w:val="28"/>
                                    </w:rPr>
                                  </w:pPr>
                                  <w:r>
                                    <w:rPr>
                                      <w:spacing w:val="-9"/>
                                      <w:sz w:val="28"/>
                                    </w:rPr>
                                    <w:t>向学生和家长宣传新高考方案、指导学生进行科学选科。根据学生选科情</w:t>
                                  </w:r>
                                </w:p>
                              </w:tc>
                            </w:tr>
                          </w:tbl>
                          <w:p>
                            <w:pPr>
                              <w:pStyle w:val="4"/>
                            </w:pPr>
                          </w:p>
                        </w:txbxContent>
                      </wps:txbx>
                      <wps:bodyPr lIns="0" tIns="0" rIns="0" bIns="0" upright="1"/>
                    </wps:wsp>
                  </a:graphicData>
                </a:graphic>
              </wp:anchor>
            </w:drawing>
          </mc:Choice>
          <mc:Fallback>
            <w:pict>
              <v:shape id="文本框 41" o:spid="_x0000_s1026" o:spt="202" type="#_x0000_t202" style="position:absolute;left:0pt;margin-left:73.4pt;margin-top:79.35pt;height:681.75pt;width:454.35pt;mso-position-horizontal-relative:page;mso-position-vertical-relative:page;z-index:251727872;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AzbT43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numPr>
                                <w:ilvl w:val="0"/>
                                <w:numId w:val="25"/>
                              </w:numPr>
                              <w:tabs>
                                <w:tab w:val="left" w:pos="1372"/>
                              </w:tabs>
                              <w:spacing w:before="3" w:after="0" w:line="364" w:lineRule="auto"/>
                              <w:ind w:left="108" w:right="95" w:firstLine="559"/>
                              <w:jc w:val="left"/>
                              <w:rPr>
                                <w:sz w:val="28"/>
                              </w:rPr>
                            </w:pPr>
                            <w:r>
                              <w:rPr>
                                <w:b/>
                                <w:spacing w:val="-2"/>
                                <w:sz w:val="28"/>
                              </w:rPr>
                              <w:t>注重提升教师新课程实施能力的培训。</w:t>
                            </w:r>
                            <w:r>
                              <w:rPr>
                                <w:sz w:val="28"/>
                              </w:rPr>
                              <w:t>2017</w:t>
                            </w:r>
                            <w:r>
                              <w:rPr>
                                <w:spacing w:val="-12"/>
                                <w:sz w:val="28"/>
                              </w:rPr>
                              <w:t xml:space="preserve"> 年普通高中新课程方案公布以来，在新课程、新教材、新高考“三新”背景下，学校出台了</w:t>
                            </w:r>
                          </w:p>
                          <w:p>
                            <w:pPr>
                              <w:pStyle w:val="9"/>
                              <w:spacing w:line="364" w:lineRule="auto"/>
                              <w:ind w:left="108" w:right="95"/>
                              <w:rPr>
                                <w:sz w:val="28"/>
                              </w:rPr>
                            </w:pPr>
                            <w:r>
                              <w:rPr>
                                <w:spacing w:val="-9"/>
                                <w:sz w:val="28"/>
                              </w:rPr>
                              <w:t>《关于开展新学期三新校本研修方案》。组织全校教师加强对“三新”的</w:t>
                            </w:r>
                            <w:r>
                              <w:rPr>
                                <w:spacing w:val="-3"/>
                                <w:sz w:val="28"/>
                              </w:rPr>
                              <w:t>学习研究，老师们学习新课标、研究新教材、新高考的热情高涨。</w:t>
                            </w:r>
                          </w:p>
                          <w:p>
                            <w:pPr>
                              <w:pStyle w:val="9"/>
                              <w:spacing w:line="364" w:lineRule="auto"/>
                              <w:ind w:left="108" w:right="-15" w:firstLine="559"/>
                              <w:rPr>
                                <w:sz w:val="28"/>
                              </w:rPr>
                            </w:pPr>
                            <w:r>
                              <w:rPr>
                                <w:spacing w:val="-11"/>
                                <w:sz w:val="28"/>
                              </w:rPr>
                              <w:t>围绕“新课程、新教材和新高考”三个方面，进行课堂教学研究，邀</w:t>
                            </w:r>
                            <w:r>
                              <w:rPr>
                                <w:spacing w:val="-10"/>
                                <w:sz w:val="28"/>
                              </w:rPr>
                              <w:t>请常州教科院各学科专家进行课堂教学调研指导，开展了以“构建真实情</w:t>
                            </w:r>
                            <w:r>
                              <w:rPr>
                                <w:spacing w:val="-17"/>
                                <w:sz w:val="28"/>
                              </w:rPr>
                              <w:t xml:space="preserve">境，促进深度学习”为主题的智慧课堂建设月系列活动。如：师徒同晒课 </w:t>
                            </w:r>
                            <w:r>
                              <w:rPr>
                                <w:spacing w:val="-5"/>
                                <w:sz w:val="28"/>
                              </w:rPr>
                              <w:t xml:space="preserve">优秀教师展示课、特级教师示范课、读书分享活动、以“建设智慧课堂， </w:t>
                            </w:r>
                            <w:r>
                              <w:rPr>
                                <w:spacing w:val="-12"/>
                                <w:sz w:val="28"/>
                              </w:rPr>
                              <w:t>培育深度学习力”为主题的论坛活动、课堂教学范式研究与经验分享活动等。</w:t>
                            </w:r>
                          </w:p>
                          <w:p>
                            <w:pPr>
                              <w:pStyle w:val="9"/>
                              <w:numPr>
                                <w:ilvl w:val="0"/>
                                <w:numId w:val="25"/>
                              </w:numPr>
                              <w:tabs>
                                <w:tab w:val="left" w:pos="1372"/>
                              </w:tabs>
                              <w:spacing w:before="0" w:after="0" w:line="364" w:lineRule="auto"/>
                              <w:ind w:left="108" w:right="-15" w:firstLine="559"/>
                              <w:jc w:val="left"/>
                              <w:rPr>
                                <w:sz w:val="28"/>
                              </w:rPr>
                            </w:pPr>
                            <w:r>
                              <w:rPr>
                                <w:b/>
                                <w:spacing w:val="-5"/>
                                <w:sz w:val="28"/>
                              </w:rPr>
                              <w:t>注重提升对学生发展指导能力的培训。</w:t>
                            </w:r>
                            <w:r>
                              <w:rPr>
                                <w:spacing w:val="-3"/>
                                <w:sz w:val="28"/>
                              </w:rPr>
                              <w:t xml:space="preserve">学校充分利用校外资源邀请市内外的一些专家来校进行讲座，提升教师对学生发展的指导能力。邀请了常州市心理学专家吴志伟老师给全体老师开展了心理学方面讲座； 邀请了南京师范大学顾雪英教授领衔的生涯规划指导团队成员凌海蓉副 </w:t>
                            </w:r>
                            <w:r>
                              <w:rPr>
                                <w:spacing w:val="-11"/>
                                <w:sz w:val="28"/>
                              </w:rPr>
                              <w:t>教授给全体老师进行“如何指导学生进行生涯规划”的讲座；同时学校还</w:t>
                            </w:r>
                            <w:r>
                              <w:rPr>
                                <w:spacing w:val="-12"/>
                                <w:sz w:val="28"/>
                              </w:rPr>
                              <w:t>组织全体班主任、教研组长和行政人员参加网络课程培训，提升对学生选</w:t>
                            </w:r>
                            <w:r>
                              <w:rPr>
                                <w:spacing w:val="-13"/>
                                <w:sz w:val="28"/>
                              </w:rPr>
                              <w:t>科指导、生涯规划指导的能力。此外，常州市特级班主任陆金老师通过工</w:t>
                            </w:r>
                            <w:r>
                              <w:rPr>
                                <w:spacing w:val="-12"/>
                                <w:sz w:val="28"/>
                              </w:rPr>
                              <w:t>作室活动，引领全体班主任和工作室成员一起，围绕“在新高考背景下班</w:t>
                            </w:r>
                            <w:r>
                              <w:rPr>
                                <w:spacing w:val="-11"/>
                                <w:sz w:val="28"/>
                              </w:rPr>
                              <w:t>主任如何开展对学生的发展指导”进行研讨、交流、学习。这些讲座和活</w:t>
                            </w:r>
                            <w:r>
                              <w:rPr>
                                <w:spacing w:val="-5"/>
                                <w:sz w:val="28"/>
                              </w:rPr>
                              <w:t>动促进了教师对学生心理发展和学习策略、生涯规划指导能力的提升。</w:t>
                            </w:r>
                          </w:p>
                          <w:p>
                            <w:pPr>
                              <w:pStyle w:val="9"/>
                              <w:numPr>
                                <w:ilvl w:val="0"/>
                                <w:numId w:val="25"/>
                              </w:numPr>
                              <w:tabs>
                                <w:tab w:val="left" w:pos="1372"/>
                              </w:tabs>
                              <w:spacing w:before="0" w:after="0" w:line="364" w:lineRule="auto"/>
                              <w:ind w:left="108" w:right="-15" w:firstLine="559"/>
                              <w:jc w:val="both"/>
                              <w:rPr>
                                <w:sz w:val="28"/>
                              </w:rPr>
                            </w:pPr>
                            <w:r>
                              <w:rPr>
                                <w:b/>
                                <w:sz w:val="28"/>
                              </w:rPr>
                              <w:t>注重提升教师对走班教学管理能力的培训。</w:t>
                            </w:r>
                            <w:r>
                              <w:rPr>
                                <w:spacing w:val="-3"/>
                                <w:sz w:val="28"/>
                              </w:rPr>
                              <w:t>学校召开新课程改</w:t>
                            </w:r>
                            <w:r>
                              <w:rPr>
                                <w:spacing w:val="-11"/>
                                <w:sz w:val="28"/>
                              </w:rPr>
                              <w:t>革背景下的“选课走班”教学管理专题研讨，对班主任、备课组长、任课</w:t>
                            </w:r>
                            <w:r>
                              <w:rPr>
                                <w:spacing w:val="-12"/>
                                <w:sz w:val="28"/>
                              </w:rPr>
                              <w:t>老师进行专题培训。在高一校本课程选科走班实践的基础上，探索新高考</w:t>
                            </w:r>
                            <w:r>
                              <w:rPr>
                                <w:spacing w:val="-3"/>
                                <w:sz w:val="28"/>
                              </w:rPr>
                              <w:t>下实施选科走班的管理方案，提高走班教学管理的能力。在选科分班前，</w:t>
                            </w:r>
                          </w:p>
                          <w:p>
                            <w:pPr>
                              <w:pStyle w:val="9"/>
                              <w:spacing w:line="357" w:lineRule="exact"/>
                              <w:ind w:left="108"/>
                              <w:rPr>
                                <w:sz w:val="28"/>
                              </w:rPr>
                            </w:pPr>
                            <w:r>
                              <w:rPr>
                                <w:spacing w:val="-9"/>
                                <w:sz w:val="28"/>
                              </w:rPr>
                              <w:t>向学生和家长宣传新高考方案、指导学生进行科学选科。根据学生选科情</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16"/>
        <w:ind w:right="568"/>
        <w:jc w:val="right"/>
      </w:pPr>
      <w:r>
        <w:rPr>
          <w:w w:val="100"/>
        </w:rPr>
        <w:t>、</w:t>
      </w:r>
    </w:p>
    <w:p>
      <w:pPr>
        <w:pStyle w:val="4"/>
      </w:pPr>
    </w:p>
    <w:p>
      <w:pPr>
        <w:pStyle w:val="4"/>
      </w:pPr>
    </w:p>
    <w:p>
      <w:pPr>
        <w:pStyle w:val="4"/>
      </w:pPr>
    </w:p>
    <w:p>
      <w:pPr>
        <w:pStyle w:val="4"/>
      </w:pPr>
    </w:p>
    <w:p>
      <w:pPr>
        <w:pStyle w:val="4"/>
        <w:spacing w:before="11"/>
        <w:rPr>
          <w:sz w:val="29"/>
        </w:rPr>
      </w:pPr>
    </w:p>
    <w:p>
      <w:pPr>
        <w:pStyle w:val="4"/>
        <w:ind w:right="568"/>
        <w:jc w:val="right"/>
      </w:pPr>
      <w:r>
        <w:rPr>
          <w:w w:val="100"/>
        </w:rPr>
        <w:t>，</w:t>
      </w:r>
    </w:p>
    <w:p>
      <w:pPr>
        <w:spacing w:after="0"/>
        <w:jc w:val="right"/>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28896"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3" name="文本框 42"/>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rPr>
                                      <w:sz w:val="28"/>
                                    </w:rPr>
                                  </w:pPr>
                                  <w:r>
                                    <w:rPr>
                                      <w:spacing w:val="-11"/>
                                      <w:sz w:val="28"/>
                                    </w:rPr>
                                    <w:t>况进行分班，对部分选科的科类根据需要进行走班教学，当前高二高三都</w:t>
                                  </w:r>
                                  <w:r>
                                    <w:rPr>
                                      <w:spacing w:val="-5"/>
                                      <w:sz w:val="28"/>
                                    </w:rPr>
                                    <w:t>有班级进行走班教学。</w:t>
                                  </w:r>
                                </w:p>
                                <w:p>
                                  <w:pPr>
                                    <w:pStyle w:val="9"/>
                                    <w:spacing w:line="364" w:lineRule="auto"/>
                                    <w:ind w:left="108" w:right="-15" w:firstLine="559"/>
                                    <w:rPr>
                                      <w:sz w:val="28"/>
                                    </w:rPr>
                                  </w:pPr>
                                  <w:r>
                                    <w:rPr>
                                      <w:b/>
                                      <w:sz w:val="28"/>
                                    </w:rPr>
                                    <w:t>（4）注重提升教师信息化技术应用能力的培训。</w:t>
                                  </w:r>
                                  <w:r>
                                    <w:rPr>
                                      <w:spacing w:val="-3"/>
                                      <w:sz w:val="28"/>
                                    </w:rPr>
                                    <w:t>学校信息技术能力</w:t>
                                  </w:r>
                                  <w:r>
                                    <w:rPr>
                                      <w:spacing w:val="-10"/>
                                      <w:sz w:val="28"/>
                                    </w:rPr>
                                    <w:t>基础培训面向全体教师，着力实施计算机教学应用培训；希沃一体机使用</w:t>
                                  </w:r>
                                  <w:r>
                                    <w:rPr>
                                      <w:spacing w:val="-12"/>
                                      <w:sz w:val="28"/>
                                    </w:rPr>
                                    <w:t>技能培训；着力进行微课的设计与应用、录像课技术指导、教师在线教学</w:t>
                                  </w:r>
                                  <w:r>
                                    <w:rPr>
                                      <w:spacing w:val="-13"/>
                                      <w:sz w:val="28"/>
                                    </w:rPr>
                                    <w:t>能力培训；网络问卷调查、腾讯会议的使用等技能培训。随着教育信息化</w:t>
                                  </w:r>
                                  <w:r>
                                    <w:rPr>
                                      <w:spacing w:val="-19"/>
                                      <w:sz w:val="28"/>
                                    </w:rPr>
                                    <w:t xml:space="preserve">的不断深入，“人人皆学、处处能学、时时可学”的学习型社会即将到来 </w:t>
                                  </w:r>
                                  <w:r>
                                    <w:rPr>
                                      <w:spacing w:val="-10"/>
                                      <w:sz w:val="28"/>
                                    </w:rPr>
                                    <w:t>学校邀请江苏省特级教师郑茜作了题为“智慧教育的实践和思考”的精彩</w:t>
                                  </w:r>
                                  <w:r>
                                    <w:rPr>
                                      <w:spacing w:val="-4"/>
                                      <w:sz w:val="28"/>
                                    </w:rPr>
                                    <w:t xml:space="preserve">讲座。通过培训，教师信息技术与学科教学管理深度融合能力不断提高， </w:t>
                                  </w:r>
                                  <w:r>
                                    <w:rPr>
                                      <w:spacing w:val="-3"/>
                                      <w:sz w:val="28"/>
                                    </w:rPr>
                                    <w:t>绝大部分教师能适应信息化环境下的新课程实施要求，教育教学成绩显 著。</w:t>
                                  </w:r>
                                </w:p>
                                <w:p>
                                  <w:pPr>
                                    <w:pStyle w:val="9"/>
                                    <w:spacing w:line="352" w:lineRule="exact"/>
                                    <w:ind w:left="667"/>
                                    <w:rPr>
                                      <w:b/>
                                      <w:sz w:val="28"/>
                                    </w:rPr>
                                  </w:pPr>
                                  <w:r>
                                    <w:rPr>
                                      <w:b/>
                                      <w:sz w:val="28"/>
                                    </w:rPr>
                                    <w:t>（二）创新培训方式</w:t>
                                  </w:r>
                                </w:p>
                                <w:p>
                                  <w:pPr>
                                    <w:pStyle w:val="9"/>
                                    <w:spacing w:before="185" w:line="364" w:lineRule="auto"/>
                                    <w:ind w:left="108" w:right="95" w:firstLine="559"/>
                                    <w:rPr>
                                      <w:sz w:val="28"/>
                                    </w:rPr>
                                  </w:pPr>
                                  <w:r>
                                    <w:rPr>
                                      <w:spacing w:val="-18"/>
                                      <w:sz w:val="28"/>
                                    </w:rPr>
                                    <w:t>学校创新培训方式。近年来坚持“请进来，走出去”的相互交流形式</w:t>
                                  </w:r>
                                  <w:r>
                                    <w:rPr>
                                      <w:spacing w:val="-17"/>
                                      <w:sz w:val="28"/>
                                    </w:rPr>
                                    <w:t>线上线下相结合的培训形式、网络培训等。“专题培训”、“教学研讨会</w:t>
                                  </w:r>
                                  <w:r>
                                    <w:rPr>
                                      <w:spacing w:val="-11"/>
                                      <w:sz w:val="28"/>
                                    </w:rPr>
                                    <w:t>两种研讨机制。培训方式多样：专家讲座、业务竞赛，集体备课、教研组</w:t>
                                  </w:r>
                                  <w:r>
                                    <w:rPr>
                                      <w:spacing w:val="-5"/>
                                      <w:sz w:val="28"/>
                                    </w:rPr>
                                    <w:t>听评课、外出考察回校汇报、青蓝工程、新入职教师培训等。</w:t>
                                  </w:r>
                                </w:p>
                                <w:p>
                                  <w:pPr>
                                    <w:pStyle w:val="9"/>
                                    <w:spacing w:line="364" w:lineRule="auto"/>
                                    <w:ind w:left="667" w:right="2490"/>
                                    <w:rPr>
                                      <w:b/>
                                      <w:sz w:val="28"/>
                                    </w:rPr>
                                  </w:pPr>
                                  <w:r>
                                    <w:rPr>
                                      <w:b/>
                                      <w:spacing w:val="-1"/>
                                      <w:w w:val="95"/>
                                      <w:sz w:val="28"/>
                                    </w:rPr>
                                    <w:t xml:space="preserve">三、学校支持教师研修，教师专业发展成果丰富 </w:t>
                                  </w:r>
                                  <w:r>
                                    <w:rPr>
                                      <w:b/>
                                      <w:spacing w:val="-1"/>
                                      <w:sz w:val="28"/>
                                    </w:rPr>
                                    <w:t>1.教师有个人专业发展规划</w:t>
                                  </w:r>
                                </w:p>
                                <w:p>
                                  <w:pPr>
                                    <w:pStyle w:val="9"/>
                                    <w:spacing w:line="364" w:lineRule="auto"/>
                                    <w:ind w:left="108" w:right="95" w:firstLine="559"/>
                                    <w:rPr>
                                      <w:sz w:val="28"/>
                                    </w:rPr>
                                  </w:pPr>
                                  <w:r>
                                    <w:rPr>
                                      <w:spacing w:val="-9"/>
                                      <w:sz w:val="28"/>
                                    </w:rPr>
                                    <w:t>在学校三年培训规划的基础上，学校制定了具体的年度培训计划，使</w:t>
                                  </w:r>
                                  <w:r>
                                    <w:rPr>
                                      <w:spacing w:val="-3"/>
                                      <w:sz w:val="28"/>
                                    </w:rPr>
                                    <w:t>各项培训有序推进。根</w:t>
                                  </w:r>
                                </w:p>
                                <w:p>
                                  <w:pPr>
                                    <w:pStyle w:val="9"/>
                                    <w:spacing w:line="364" w:lineRule="auto"/>
                                    <w:ind w:left="108" w:right="95"/>
                                    <w:jc w:val="both"/>
                                    <w:rPr>
                                      <w:sz w:val="28"/>
                                    </w:rPr>
                                  </w:pPr>
                                  <w:r>
                                    <w:rPr>
                                      <w:spacing w:val="-11"/>
                                      <w:sz w:val="28"/>
                                    </w:rPr>
                                    <w:t>据新教师一年适应、二至五年胜任教育教学工作，六至十年成长为骨干教师，十年以上努力成为名优教师的教师个人专业成长规划要求。学校教师</w:t>
                                  </w:r>
                                  <w:r>
                                    <w:rPr>
                                      <w:spacing w:val="-8"/>
                                      <w:sz w:val="28"/>
                                    </w:rPr>
                                    <w:t>都有近三年的个人专业发展规划和年度发展计划。如：《江苏省奔牛高级</w:t>
                                  </w:r>
                                  <w:r>
                                    <w:rPr>
                                      <w:spacing w:val="-13"/>
                                      <w:sz w:val="28"/>
                                    </w:rPr>
                                    <w:t>中学教师五年奋飞计划》、《省奔中青年教师成长营提高班学员个人三年</w:t>
                                  </w:r>
                                </w:p>
                                <w:p>
                                  <w:pPr>
                                    <w:pStyle w:val="9"/>
                                    <w:spacing w:line="357" w:lineRule="exact"/>
                                    <w:ind w:left="108"/>
                                    <w:rPr>
                                      <w:sz w:val="28"/>
                                    </w:rPr>
                                  </w:pPr>
                                  <w:r>
                                    <w:rPr>
                                      <w:spacing w:val="-11"/>
                                      <w:sz w:val="28"/>
                                    </w:rPr>
                                    <w:t>发展规划》。把大目标分解到每年的小目标中，并分成具体的内容，如教</w:t>
                                  </w:r>
                                </w:p>
                              </w:tc>
                            </w:tr>
                          </w:tbl>
                          <w:p>
                            <w:pPr>
                              <w:pStyle w:val="4"/>
                            </w:pPr>
                          </w:p>
                        </w:txbxContent>
                      </wps:txbx>
                      <wps:bodyPr lIns="0" tIns="0" rIns="0" bIns="0" upright="1"/>
                    </wps:wsp>
                  </a:graphicData>
                </a:graphic>
              </wp:anchor>
            </w:drawing>
          </mc:Choice>
          <mc:Fallback>
            <w:pict>
              <v:shape id="文本框 42" o:spid="_x0000_s1026" o:spt="202" type="#_x0000_t202" style="position:absolute;left:0pt;margin-left:73.4pt;margin-top:79.35pt;height:681.75pt;width:454.35pt;mso-position-horizontal-relative:page;mso-position-vertical-relative:page;z-index:251728896;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CzmY7G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rPr>
                                <w:sz w:val="28"/>
                              </w:rPr>
                            </w:pPr>
                            <w:r>
                              <w:rPr>
                                <w:spacing w:val="-11"/>
                                <w:sz w:val="28"/>
                              </w:rPr>
                              <w:t>况进行分班，对部分选科的科类根据需要进行走班教学，当前高二高三都</w:t>
                            </w:r>
                            <w:r>
                              <w:rPr>
                                <w:spacing w:val="-5"/>
                                <w:sz w:val="28"/>
                              </w:rPr>
                              <w:t>有班级进行走班教学。</w:t>
                            </w:r>
                          </w:p>
                          <w:p>
                            <w:pPr>
                              <w:pStyle w:val="9"/>
                              <w:spacing w:line="364" w:lineRule="auto"/>
                              <w:ind w:left="108" w:right="-15" w:firstLine="559"/>
                              <w:rPr>
                                <w:sz w:val="28"/>
                              </w:rPr>
                            </w:pPr>
                            <w:r>
                              <w:rPr>
                                <w:b/>
                                <w:sz w:val="28"/>
                              </w:rPr>
                              <w:t>（4）注重提升教师信息化技术应用能力的培训。</w:t>
                            </w:r>
                            <w:r>
                              <w:rPr>
                                <w:spacing w:val="-3"/>
                                <w:sz w:val="28"/>
                              </w:rPr>
                              <w:t>学校信息技术能力</w:t>
                            </w:r>
                            <w:r>
                              <w:rPr>
                                <w:spacing w:val="-10"/>
                                <w:sz w:val="28"/>
                              </w:rPr>
                              <w:t>基础培训面向全体教师，着力实施计算机教学应用培训；希沃一体机使用</w:t>
                            </w:r>
                            <w:r>
                              <w:rPr>
                                <w:spacing w:val="-12"/>
                                <w:sz w:val="28"/>
                              </w:rPr>
                              <w:t>技能培训；着力进行微课的设计与应用、录像课技术指导、教师在线教学</w:t>
                            </w:r>
                            <w:r>
                              <w:rPr>
                                <w:spacing w:val="-13"/>
                                <w:sz w:val="28"/>
                              </w:rPr>
                              <w:t>能力培训；网络问卷调查、腾讯会议的使用等技能培训。随着教育信息化</w:t>
                            </w:r>
                            <w:r>
                              <w:rPr>
                                <w:spacing w:val="-19"/>
                                <w:sz w:val="28"/>
                              </w:rPr>
                              <w:t xml:space="preserve">的不断深入，“人人皆学、处处能学、时时可学”的学习型社会即将到来 </w:t>
                            </w:r>
                            <w:r>
                              <w:rPr>
                                <w:spacing w:val="-10"/>
                                <w:sz w:val="28"/>
                              </w:rPr>
                              <w:t>学校邀请江苏省特级教师郑茜作了题为“智慧教育的实践和思考”的精彩</w:t>
                            </w:r>
                            <w:r>
                              <w:rPr>
                                <w:spacing w:val="-4"/>
                                <w:sz w:val="28"/>
                              </w:rPr>
                              <w:t xml:space="preserve">讲座。通过培训，教师信息技术与学科教学管理深度融合能力不断提高， </w:t>
                            </w:r>
                            <w:r>
                              <w:rPr>
                                <w:spacing w:val="-3"/>
                                <w:sz w:val="28"/>
                              </w:rPr>
                              <w:t>绝大部分教师能适应信息化环境下的新课程实施要求，教育教学成绩显 著。</w:t>
                            </w:r>
                          </w:p>
                          <w:p>
                            <w:pPr>
                              <w:pStyle w:val="9"/>
                              <w:spacing w:line="352" w:lineRule="exact"/>
                              <w:ind w:left="667"/>
                              <w:rPr>
                                <w:b/>
                                <w:sz w:val="28"/>
                              </w:rPr>
                            </w:pPr>
                            <w:r>
                              <w:rPr>
                                <w:b/>
                                <w:sz w:val="28"/>
                              </w:rPr>
                              <w:t>（二）创新培训方式</w:t>
                            </w:r>
                          </w:p>
                          <w:p>
                            <w:pPr>
                              <w:pStyle w:val="9"/>
                              <w:spacing w:before="185" w:line="364" w:lineRule="auto"/>
                              <w:ind w:left="108" w:right="95" w:firstLine="559"/>
                              <w:rPr>
                                <w:sz w:val="28"/>
                              </w:rPr>
                            </w:pPr>
                            <w:r>
                              <w:rPr>
                                <w:spacing w:val="-18"/>
                                <w:sz w:val="28"/>
                              </w:rPr>
                              <w:t>学校创新培训方式。近年来坚持“请进来，走出去”的相互交流形式</w:t>
                            </w:r>
                            <w:r>
                              <w:rPr>
                                <w:spacing w:val="-17"/>
                                <w:sz w:val="28"/>
                              </w:rPr>
                              <w:t>线上线下相结合的培训形式、网络培训等。“专题培训”、“教学研讨会</w:t>
                            </w:r>
                            <w:r>
                              <w:rPr>
                                <w:spacing w:val="-11"/>
                                <w:sz w:val="28"/>
                              </w:rPr>
                              <w:t>两种研讨机制。培训方式多样：专家讲座、业务竞赛，集体备课、教研组</w:t>
                            </w:r>
                            <w:r>
                              <w:rPr>
                                <w:spacing w:val="-5"/>
                                <w:sz w:val="28"/>
                              </w:rPr>
                              <w:t>听评课、外出考察回校汇报、青蓝工程、新入职教师培训等。</w:t>
                            </w:r>
                          </w:p>
                          <w:p>
                            <w:pPr>
                              <w:pStyle w:val="9"/>
                              <w:spacing w:line="364" w:lineRule="auto"/>
                              <w:ind w:left="667" w:right="2490"/>
                              <w:rPr>
                                <w:b/>
                                <w:sz w:val="28"/>
                              </w:rPr>
                            </w:pPr>
                            <w:r>
                              <w:rPr>
                                <w:b/>
                                <w:spacing w:val="-1"/>
                                <w:w w:val="95"/>
                                <w:sz w:val="28"/>
                              </w:rPr>
                              <w:t xml:space="preserve">三、学校支持教师研修，教师专业发展成果丰富 </w:t>
                            </w:r>
                            <w:r>
                              <w:rPr>
                                <w:b/>
                                <w:spacing w:val="-1"/>
                                <w:sz w:val="28"/>
                              </w:rPr>
                              <w:t>1.教师有个人专业发展规划</w:t>
                            </w:r>
                          </w:p>
                          <w:p>
                            <w:pPr>
                              <w:pStyle w:val="9"/>
                              <w:spacing w:line="364" w:lineRule="auto"/>
                              <w:ind w:left="108" w:right="95" w:firstLine="559"/>
                              <w:rPr>
                                <w:sz w:val="28"/>
                              </w:rPr>
                            </w:pPr>
                            <w:r>
                              <w:rPr>
                                <w:spacing w:val="-9"/>
                                <w:sz w:val="28"/>
                              </w:rPr>
                              <w:t>在学校三年培训规划的基础上，学校制定了具体的年度培训计划，使</w:t>
                            </w:r>
                            <w:r>
                              <w:rPr>
                                <w:spacing w:val="-3"/>
                                <w:sz w:val="28"/>
                              </w:rPr>
                              <w:t>各项培训有序推进。根</w:t>
                            </w:r>
                          </w:p>
                          <w:p>
                            <w:pPr>
                              <w:pStyle w:val="9"/>
                              <w:spacing w:line="364" w:lineRule="auto"/>
                              <w:ind w:left="108" w:right="95"/>
                              <w:jc w:val="both"/>
                              <w:rPr>
                                <w:sz w:val="28"/>
                              </w:rPr>
                            </w:pPr>
                            <w:r>
                              <w:rPr>
                                <w:spacing w:val="-11"/>
                                <w:sz w:val="28"/>
                              </w:rPr>
                              <w:t>据新教师一年适应、二至五年胜任教育教学工作，六至十年成长为骨干教师，十年以上努力成为名优教师的教师个人专业成长规划要求。学校教师</w:t>
                            </w:r>
                            <w:r>
                              <w:rPr>
                                <w:spacing w:val="-8"/>
                                <w:sz w:val="28"/>
                              </w:rPr>
                              <w:t>都有近三年的个人专业发展规划和年度发展计划。如：《江苏省奔牛高级</w:t>
                            </w:r>
                            <w:r>
                              <w:rPr>
                                <w:spacing w:val="-13"/>
                                <w:sz w:val="28"/>
                              </w:rPr>
                              <w:t>中学教师五年奋飞计划》、《省奔中青年教师成长营提高班学员个人三年</w:t>
                            </w:r>
                          </w:p>
                          <w:p>
                            <w:pPr>
                              <w:pStyle w:val="9"/>
                              <w:spacing w:line="357" w:lineRule="exact"/>
                              <w:ind w:left="108"/>
                              <w:rPr>
                                <w:sz w:val="28"/>
                              </w:rPr>
                            </w:pPr>
                            <w:r>
                              <w:rPr>
                                <w:spacing w:val="-11"/>
                                <w:sz w:val="28"/>
                              </w:rPr>
                              <w:t>发展规划》。把大目标分解到每年的小目标中，并分成具体的内容，如教</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16"/>
        <w:ind w:left="9475"/>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12"/>
        <w:rPr>
          <w:sz w:val="30"/>
        </w:rPr>
      </w:pPr>
    </w:p>
    <w:p>
      <w:pPr>
        <w:pStyle w:val="4"/>
        <w:spacing w:line="364" w:lineRule="auto"/>
        <w:ind w:left="9475" w:right="555"/>
      </w:pPr>
      <w:r>
        <w:t>， ”</w:t>
      </w:r>
    </w:p>
    <w:p>
      <w:pPr>
        <w:spacing w:after="0" w:line="364" w:lineRule="auto"/>
        <w:sectPr>
          <w:pgSz w:w="11910" w:h="16840"/>
          <w:pgMar w:top="1560" w:right="760" w:bottom="138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7"/>
              <w:rPr>
                <w:sz w:val="28"/>
              </w:rPr>
            </w:pPr>
            <w:r>
              <w:rPr>
                <w:spacing w:val="-11"/>
                <w:sz w:val="28"/>
              </w:rPr>
              <w:t>科研成果目标、晋职条件达成目标、荣誉称号目标等方面。通过个人规划</w:t>
            </w:r>
            <w:r>
              <w:rPr>
                <w:spacing w:val="-5"/>
                <w:sz w:val="28"/>
              </w:rPr>
              <w:t>的制订和推行，教师们增强了教师专业发展的目标意识和奋斗方向。</w:t>
            </w:r>
          </w:p>
          <w:p>
            <w:pPr>
              <w:pStyle w:val="9"/>
              <w:numPr>
                <w:ilvl w:val="0"/>
                <w:numId w:val="26"/>
              </w:numPr>
              <w:tabs>
                <w:tab w:val="left" w:pos="951"/>
              </w:tabs>
              <w:spacing w:before="0" w:after="0" w:line="358" w:lineRule="exact"/>
              <w:ind w:left="950" w:right="0" w:hanging="284"/>
              <w:jc w:val="left"/>
              <w:rPr>
                <w:b/>
                <w:sz w:val="28"/>
              </w:rPr>
            </w:pPr>
            <w:r>
              <w:rPr>
                <w:b/>
                <w:sz w:val="28"/>
              </w:rPr>
              <w:t>学校有积极的支持措施和考核标准</w:t>
            </w:r>
          </w:p>
          <w:p>
            <w:pPr>
              <w:pStyle w:val="9"/>
              <w:spacing w:before="186" w:line="364" w:lineRule="auto"/>
              <w:ind w:left="108" w:right="-15" w:firstLine="559"/>
              <w:rPr>
                <w:sz w:val="28"/>
              </w:rPr>
            </w:pPr>
            <w:r>
              <w:rPr>
                <w:spacing w:val="-3"/>
                <w:sz w:val="28"/>
              </w:rPr>
              <w:t xml:space="preserve">学校为教师研训提供多方面的支持。每年为教师购买教育教学书籍， </w:t>
            </w:r>
            <w:r>
              <w:rPr>
                <w:spacing w:val="-10"/>
                <w:sz w:val="28"/>
              </w:rPr>
              <w:t>鼓励教师拓展阅读；通过基本功竞赛、评优课、解题能力竞赛等活动，为教师专业能力提高搭建舞台；通过报销培训经费等制度，激励教师研修学</w:t>
            </w:r>
            <w:r>
              <w:rPr>
                <w:spacing w:val="-12"/>
                <w:sz w:val="28"/>
              </w:rPr>
              <w:t>习，为教师学历提升、研修学习、职称晋升提供支持。同时，学校也明确了具体的考核标准，通过名教师示范课、青年教师展示课、新教师汇报课</w:t>
            </w:r>
            <w:r>
              <w:rPr>
                <w:spacing w:val="-11"/>
                <w:sz w:val="28"/>
              </w:rPr>
              <w:t>等形式对教师的发展进行年度考核、展示，对专业成长快的教师进行表扬</w:t>
            </w:r>
            <w:r>
              <w:rPr>
                <w:spacing w:val="-5"/>
                <w:sz w:val="28"/>
              </w:rPr>
              <w:t>和宣传，以此形成良性循环。</w:t>
            </w:r>
          </w:p>
          <w:p>
            <w:pPr>
              <w:pStyle w:val="9"/>
              <w:numPr>
                <w:ilvl w:val="0"/>
                <w:numId w:val="26"/>
              </w:numPr>
              <w:tabs>
                <w:tab w:val="left" w:pos="951"/>
              </w:tabs>
              <w:spacing w:before="0" w:after="0" w:line="353" w:lineRule="exact"/>
              <w:ind w:left="950" w:right="0" w:hanging="284"/>
              <w:jc w:val="left"/>
              <w:rPr>
                <w:b/>
                <w:sz w:val="28"/>
              </w:rPr>
            </w:pPr>
            <w:r>
              <w:rPr>
                <w:b/>
                <w:sz w:val="28"/>
              </w:rPr>
              <w:t>教师专业发展成果丰富，目标达成度较高</w:t>
            </w:r>
          </w:p>
          <w:p>
            <w:pPr>
              <w:pStyle w:val="9"/>
              <w:spacing w:before="186" w:line="364" w:lineRule="auto"/>
              <w:ind w:left="108" w:right="95" w:firstLine="559"/>
              <w:jc w:val="both"/>
              <w:rPr>
                <w:sz w:val="28"/>
              </w:rPr>
            </w:pPr>
            <w:r>
              <w:rPr>
                <w:spacing w:val="-11"/>
                <w:sz w:val="28"/>
              </w:rPr>
              <w:t>近几年，教师继续教育学时全部达标。通过各级各类培训，教师专业</w:t>
            </w:r>
            <w:r>
              <w:rPr>
                <w:spacing w:val="-5"/>
                <w:sz w:val="28"/>
              </w:rPr>
              <w:t xml:space="preserve">化水平得到了普遍提升。近 </w:t>
            </w:r>
            <w:r>
              <w:rPr>
                <w:sz w:val="28"/>
              </w:rPr>
              <w:t>3</w:t>
            </w:r>
            <w:r>
              <w:rPr>
                <w:spacing w:val="-3"/>
                <w:sz w:val="28"/>
              </w:rPr>
              <w:t xml:space="preserve"> 年来，青年教师基本功竞赛、优质课评比</w:t>
            </w:r>
            <w:r>
              <w:rPr>
                <w:spacing w:val="-11"/>
                <w:sz w:val="28"/>
              </w:rPr>
              <w:t>获奖人数逐年递增，教科研成果日益丰富。目前，专任教师本科学历达标</w:t>
            </w:r>
            <w:r>
              <w:rPr>
                <w:spacing w:val="-8"/>
                <w:sz w:val="28"/>
              </w:rPr>
              <w:t xml:space="preserve">率为 </w:t>
            </w:r>
            <w:r>
              <w:rPr>
                <w:sz w:val="28"/>
              </w:rPr>
              <w:t>100</w:t>
            </w:r>
            <w:r>
              <w:rPr>
                <w:spacing w:val="-5"/>
                <w:sz w:val="28"/>
              </w:rPr>
              <w:t xml:space="preserve">%。我校现有中高级教师 </w:t>
            </w:r>
            <w:r>
              <w:rPr>
                <w:b/>
                <w:sz w:val="28"/>
              </w:rPr>
              <w:t>161</w:t>
            </w:r>
            <w:r>
              <w:rPr>
                <w:b/>
                <w:spacing w:val="-70"/>
                <w:sz w:val="28"/>
              </w:rPr>
              <w:t xml:space="preserve"> </w:t>
            </w:r>
            <w:r>
              <w:rPr>
                <w:spacing w:val="-5"/>
                <w:sz w:val="28"/>
              </w:rPr>
              <w:t xml:space="preserve">人，占专任教师总数的 </w:t>
            </w:r>
            <w:r>
              <w:rPr>
                <w:sz w:val="28"/>
              </w:rPr>
              <w:t>75.2</w:t>
            </w:r>
            <w:r>
              <w:rPr>
                <w:spacing w:val="-5"/>
                <w:sz w:val="28"/>
              </w:rPr>
              <w:t>%。学</w:t>
            </w:r>
            <w:r>
              <w:rPr>
                <w:spacing w:val="-19"/>
                <w:sz w:val="28"/>
              </w:rPr>
              <w:t xml:space="preserve">校共有 </w:t>
            </w:r>
            <w:r>
              <w:rPr>
                <w:sz w:val="28"/>
              </w:rPr>
              <w:t>13</w:t>
            </w:r>
            <w:r>
              <w:rPr>
                <w:spacing w:val="-17"/>
                <w:sz w:val="28"/>
              </w:rPr>
              <w:t xml:space="preserve"> 个学科部，所有学科都有区级及以上骨干教师，其中 </w:t>
            </w:r>
            <w:r>
              <w:rPr>
                <w:sz w:val="28"/>
              </w:rPr>
              <w:t>11</w:t>
            </w:r>
            <w:r>
              <w:rPr>
                <w:spacing w:val="-18"/>
                <w:sz w:val="28"/>
              </w:rPr>
              <w:t xml:space="preserve"> 个学科</w:t>
            </w:r>
            <w:r>
              <w:rPr>
                <w:spacing w:val="-36"/>
                <w:sz w:val="28"/>
              </w:rPr>
              <w:t xml:space="preserve">部有 </w:t>
            </w:r>
            <w:r>
              <w:rPr>
                <w:sz w:val="28"/>
              </w:rPr>
              <w:t>2</w:t>
            </w:r>
            <w:r>
              <w:rPr>
                <w:spacing w:val="-14"/>
                <w:sz w:val="28"/>
              </w:rPr>
              <w:t xml:space="preserve"> 名以上具有五级梯队称号的老师，占比达 </w:t>
            </w:r>
            <w:r>
              <w:rPr>
                <w:sz w:val="28"/>
              </w:rPr>
              <w:t>84.7</w:t>
            </w:r>
            <w:r>
              <w:rPr>
                <w:spacing w:val="-5"/>
                <w:sz w:val="28"/>
              </w:rPr>
              <w:t>%。市特级教师后备</w:t>
            </w:r>
            <w:r>
              <w:rPr>
                <w:spacing w:val="-27"/>
                <w:sz w:val="28"/>
              </w:rPr>
              <w:t xml:space="preserve">人才 </w:t>
            </w:r>
            <w:r>
              <w:rPr>
                <w:sz w:val="28"/>
              </w:rPr>
              <w:t>2</w:t>
            </w:r>
            <w:r>
              <w:rPr>
                <w:spacing w:val="-18"/>
                <w:sz w:val="28"/>
              </w:rPr>
              <w:t xml:space="preserve"> 人，市、区学科带头人 </w:t>
            </w:r>
            <w:r>
              <w:rPr>
                <w:sz w:val="28"/>
              </w:rPr>
              <w:t>25</w:t>
            </w:r>
            <w:r>
              <w:rPr>
                <w:spacing w:val="-20"/>
                <w:sz w:val="28"/>
              </w:rPr>
              <w:t xml:space="preserve"> 人，市骨干教师 </w:t>
            </w:r>
            <w:r>
              <w:rPr>
                <w:sz w:val="28"/>
              </w:rPr>
              <w:t>20</w:t>
            </w:r>
            <w:r>
              <w:rPr>
                <w:spacing w:val="-14"/>
                <w:sz w:val="28"/>
              </w:rPr>
              <w:t xml:space="preserve"> 人，市教学能手、教</w:t>
            </w:r>
          </w:p>
          <w:p>
            <w:pPr>
              <w:pStyle w:val="9"/>
              <w:spacing w:line="364" w:lineRule="auto"/>
              <w:ind w:left="108" w:right="-15"/>
              <w:rPr>
                <w:sz w:val="28"/>
              </w:rPr>
            </w:pPr>
            <w:r>
              <w:rPr>
                <w:spacing w:val="-19"/>
                <w:sz w:val="28"/>
              </w:rPr>
              <w:t xml:space="preserve">坛新秀 </w:t>
            </w:r>
            <w:r>
              <w:rPr>
                <w:sz w:val="28"/>
              </w:rPr>
              <w:t>13</w:t>
            </w:r>
            <w:r>
              <w:rPr>
                <w:spacing w:val="-22"/>
                <w:sz w:val="28"/>
              </w:rPr>
              <w:t xml:space="preserve"> 人，区骨干教师 </w:t>
            </w:r>
            <w:r>
              <w:rPr>
                <w:sz w:val="28"/>
              </w:rPr>
              <w:t>18</w:t>
            </w:r>
            <w:r>
              <w:rPr>
                <w:spacing w:val="-15"/>
                <w:sz w:val="28"/>
              </w:rPr>
              <w:t xml:space="preserve"> 人，涵盖所有学科。学校已基本形成了以特</w:t>
            </w:r>
            <w:r>
              <w:rPr>
                <w:spacing w:val="-5"/>
                <w:sz w:val="28"/>
              </w:rPr>
              <w:t>级教师、正高级教师、学科带头人引领，以市、区骨干教师、教学能手、</w:t>
            </w:r>
            <w:r>
              <w:rPr>
                <w:spacing w:val="-3"/>
                <w:sz w:val="28"/>
              </w:rPr>
              <w:t>教坛新秀为主体的优秀教师队伍。</w:t>
            </w:r>
          </w:p>
          <w:p>
            <w:pPr>
              <w:pStyle w:val="9"/>
              <w:spacing w:line="364" w:lineRule="auto"/>
              <w:ind w:left="667" w:right="3005"/>
              <w:rPr>
                <w:b/>
                <w:sz w:val="28"/>
              </w:rPr>
            </w:pPr>
            <w:r>
              <w:rPr>
                <w:b/>
                <w:w w:val="95"/>
                <w:sz w:val="28"/>
              </w:rPr>
              <w:t>四、有计划地结对帮扶，专业成长效果显著</w:t>
            </w:r>
            <w:r>
              <w:rPr>
                <w:b/>
                <w:sz w:val="28"/>
              </w:rPr>
              <w:t>1.优秀教师传、帮、带形成制度。</w:t>
            </w:r>
          </w:p>
          <w:p>
            <w:pPr>
              <w:pStyle w:val="9"/>
              <w:spacing w:line="355" w:lineRule="exact"/>
              <w:ind w:left="667"/>
              <w:rPr>
                <w:sz w:val="28"/>
              </w:rPr>
            </w:pPr>
            <w:r>
              <w:rPr>
                <w:spacing w:val="-13"/>
                <w:sz w:val="28"/>
              </w:rPr>
              <w:t>“青蓝工程”，老中青教师的“传、帮、带”是我校的优良传统。学</w:t>
            </w:r>
          </w:p>
          <w:p>
            <w:pPr>
              <w:pStyle w:val="9"/>
              <w:spacing w:before="184"/>
              <w:ind w:left="108"/>
              <w:rPr>
                <w:sz w:val="28"/>
              </w:rPr>
            </w:pPr>
            <w:r>
              <w:rPr>
                <w:spacing w:val="-11"/>
                <w:sz w:val="28"/>
              </w:rPr>
              <w:t>校制订了《江苏省奔牛高级中学青蓝工程实施方案》由学科带头人、骨干</w:t>
            </w:r>
          </w:p>
        </w:tc>
      </w:tr>
    </w:tbl>
    <w:p>
      <w:pPr>
        <w:spacing w:after="0"/>
        <w:rPr>
          <w:sz w:val="28"/>
        </w:rPr>
        <w:sectPr>
          <w:pgSz w:w="11910" w:h="16840"/>
          <w:pgMar w:top="1560" w:right="760" w:bottom="1380" w:left="820" w:header="0" w:footer="1120" w:gutter="0"/>
          <w:cols w:space="720" w:num="1"/>
        </w:sectPr>
      </w:pPr>
    </w:p>
    <w:p>
      <w:pPr>
        <w:pStyle w:val="4"/>
        <w:spacing w:before="42"/>
        <w:ind w:right="568"/>
        <w:jc w:val="right"/>
      </w:pPr>
      <w:r>
        <mc:AlternateContent>
          <mc:Choice Requires="wps">
            <w:drawing>
              <wp:anchor distT="0" distB="0" distL="114300" distR="114300" simplePos="0" relativeHeight="251729920"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4" name="文本框 43"/>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rPr>
                                      <w:sz w:val="28"/>
                                    </w:rPr>
                                  </w:pPr>
                                  <w:r>
                                    <w:rPr>
                                      <w:spacing w:val="-18"/>
                                      <w:sz w:val="28"/>
                                    </w:rPr>
                                    <w:t>教师担任师傅，特级教师、特级班主任担任成长营导师，定期开设公开课</w:t>
                                  </w:r>
                                  <w:r>
                                    <w:rPr>
                                      <w:spacing w:val="-11"/>
                                      <w:sz w:val="28"/>
                                    </w:rPr>
                                    <w:t>讲座，在教学科研方面予以指导、帮助。此外，学校还制定并实施了《江苏省奔牛高级中学“青年教师成长营”方案》促进青年教师的成长。学校</w:t>
                                  </w:r>
                                  <w:r>
                                    <w:rPr>
                                      <w:spacing w:val="-17"/>
                                      <w:sz w:val="28"/>
                                    </w:rPr>
                                    <w:t>对青蓝工程和成长营活动进行定期的考核，要求计划有执行、活动有记录</w:t>
                                  </w:r>
                                  <w:r>
                                    <w:rPr>
                                      <w:spacing w:val="-11"/>
                                      <w:sz w:val="28"/>
                                    </w:rPr>
                                    <w:t>评比有结果。通过名师示范课、专家讲座、徒弟汇报课、优质课观摩、同</w:t>
                                  </w:r>
                                  <w:r>
                                    <w:rPr>
                                      <w:spacing w:val="-10"/>
                                      <w:sz w:val="28"/>
                                    </w:rPr>
                                    <w:t>课异构评比、青年教师基本功大赛、成长营“好书分享”等多项研讨活动</w:t>
                                  </w:r>
                                  <w:r>
                                    <w:rPr>
                                      <w:spacing w:val="-9"/>
                                      <w:sz w:val="28"/>
                                    </w:rPr>
                                    <w:t>为青年教师成长提供帮助和展示的舞台。结对师徒形成了亲密的微型教科</w:t>
                                  </w:r>
                                  <w:r>
                                    <w:rPr>
                                      <w:spacing w:val="-3"/>
                                      <w:sz w:val="28"/>
                                    </w:rPr>
                                    <w:t>研团队，通过互学互研共同进步。</w:t>
                                  </w:r>
                                </w:p>
                                <w:p>
                                  <w:pPr>
                                    <w:pStyle w:val="9"/>
                                    <w:numPr>
                                      <w:ilvl w:val="0"/>
                                      <w:numId w:val="27"/>
                                    </w:numPr>
                                    <w:tabs>
                                      <w:tab w:val="left" w:pos="951"/>
                                    </w:tabs>
                                    <w:spacing w:before="0" w:after="0" w:line="352" w:lineRule="exact"/>
                                    <w:ind w:left="950" w:right="0" w:hanging="284"/>
                                    <w:jc w:val="left"/>
                                    <w:rPr>
                                      <w:b/>
                                      <w:sz w:val="28"/>
                                    </w:rPr>
                                  </w:pPr>
                                  <w:r>
                                    <w:rPr>
                                      <w:b/>
                                      <w:sz w:val="28"/>
                                    </w:rPr>
                                    <w:t>“请进来”、“派出去”活动丰富</w:t>
                                  </w:r>
                                </w:p>
                                <w:p>
                                  <w:pPr>
                                    <w:pStyle w:val="9"/>
                                    <w:spacing w:before="186" w:line="364" w:lineRule="auto"/>
                                    <w:ind w:left="108" w:right="95" w:firstLine="559"/>
                                    <w:rPr>
                                      <w:sz w:val="28"/>
                                    </w:rPr>
                                  </w:pPr>
                                  <w:r>
                                    <w:rPr>
                                      <w:spacing w:val="-9"/>
                                      <w:sz w:val="28"/>
                                    </w:rPr>
                                    <w:t>为提高校本培训效果，我校积极实施“请进来”和“派出去”双轮驱</w:t>
                                  </w:r>
                                  <w:r>
                                    <w:rPr>
                                      <w:spacing w:val="-3"/>
                                      <w:sz w:val="28"/>
                                    </w:rPr>
                                    <w:t>动培训战略，聘请校外</w:t>
                                  </w:r>
                                </w:p>
                                <w:p>
                                  <w:pPr>
                                    <w:pStyle w:val="9"/>
                                    <w:spacing w:line="364" w:lineRule="auto"/>
                                    <w:ind w:left="108" w:right="-15"/>
                                    <w:rPr>
                                      <w:sz w:val="28"/>
                                    </w:rPr>
                                  </w:pPr>
                                  <w:r>
                                    <w:rPr>
                                      <w:spacing w:val="-11"/>
                                      <w:sz w:val="28"/>
                                    </w:rPr>
                                    <w:t>专家来校讲座，每年学校的对外公开教学展示活动，都会邀请市内外的优秀教师来校进行同课异构，共同促进。多位青年教师作为市、区各学科的名师工作室成员，在工作室领衔人的带领下，成员间相互交流学习，共同</w:t>
                                  </w:r>
                                  <w:r>
                                    <w:rPr>
                                      <w:spacing w:val="-5"/>
                                      <w:sz w:val="28"/>
                                    </w:rPr>
                                    <w:t>成长。此外，我校有多位优秀教师也受邀外出交流、讲座,与兄弟学校老</w:t>
                                  </w:r>
                                  <w:r>
                                    <w:rPr>
                                      <w:spacing w:val="-3"/>
                                      <w:sz w:val="28"/>
                                    </w:rPr>
                                    <w:t>师进行同课异构等。近三年，我校的民族教育处马杰主任、蒋建民老师、</w:t>
                                  </w:r>
                                  <w:r>
                                    <w:rPr>
                                      <w:spacing w:val="-11"/>
                                      <w:sz w:val="28"/>
                                    </w:rPr>
                                    <w:t>陈常英老师先后到陕西、新疆等地任教，恽雪锋老师到教育局进行挂职锻炼。</w:t>
                                  </w:r>
                                </w:p>
                                <w:p>
                                  <w:pPr>
                                    <w:pStyle w:val="9"/>
                                    <w:numPr>
                                      <w:ilvl w:val="0"/>
                                      <w:numId w:val="27"/>
                                    </w:numPr>
                                    <w:tabs>
                                      <w:tab w:val="left" w:pos="951"/>
                                    </w:tabs>
                                    <w:spacing w:before="0" w:after="0" w:line="355" w:lineRule="exact"/>
                                    <w:ind w:left="950" w:right="0" w:hanging="284"/>
                                    <w:jc w:val="left"/>
                                    <w:rPr>
                                      <w:b/>
                                      <w:sz w:val="28"/>
                                    </w:rPr>
                                  </w:pPr>
                                  <w:r>
                                    <w:rPr>
                                      <w:b/>
                                      <w:sz w:val="28"/>
                                    </w:rPr>
                                    <w:t>出国进修渠道畅通，拓展教师国际视野</w:t>
                                  </w:r>
                                </w:p>
                                <w:p>
                                  <w:pPr>
                                    <w:pStyle w:val="9"/>
                                    <w:spacing w:before="185" w:line="364" w:lineRule="auto"/>
                                    <w:ind w:left="108" w:right="95" w:firstLine="559"/>
                                    <w:jc w:val="both"/>
                                    <w:rPr>
                                      <w:sz w:val="28"/>
                                    </w:rPr>
                                  </w:pPr>
                                  <w:r>
                                    <w:rPr>
                                      <w:spacing w:val="-11"/>
                                      <w:sz w:val="28"/>
                                    </w:rPr>
                                    <w:t>教师出国培训，拓展教师国际视野。近几年，学校先后派王法阳、纪</w:t>
                                  </w:r>
                                  <w:r>
                                    <w:rPr>
                                      <w:spacing w:val="-15"/>
                                      <w:sz w:val="28"/>
                                    </w:rPr>
                                    <w:t xml:space="preserve">晓平、刘军彪、恽雪峰、沈国英、刘华，周枫，顾慧艳、陆晨等 </w:t>
                                  </w:r>
                                  <w:r>
                                    <w:rPr>
                                      <w:sz w:val="28"/>
                                    </w:rPr>
                                    <w:t>9</w:t>
                                  </w:r>
                                  <w:r>
                                    <w:rPr>
                                      <w:spacing w:val="-17"/>
                                      <w:sz w:val="28"/>
                                    </w:rPr>
                                    <w:t xml:space="preserve"> 位骨干</w:t>
                                  </w:r>
                                  <w:r>
                                    <w:rPr>
                                      <w:spacing w:val="-12"/>
                                      <w:sz w:val="28"/>
                                    </w:rPr>
                                    <w:t>教师到美国、德国、加拿大等国家和地区进行进修学习。这些教师回校后</w:t>
                                  </w:r>
                                  <w:r>
                                    <w:rPr>
                                      <w:spacing w:val="-8"/>
                                      <w:sz w:val="28"/>
                                    </w:rPr>
                                    <w:t>把研修学习心得分享给全校教师学习，有效地提升了教师的国际视野、学</w:t>
                                  </w:r>
                                  <w:r>
                                    <w:rPr>
                                      <w:spacing w:val="-3"/>
                                      <w:sz w:val="28"/>
                                    </w:rPr>
                                    <w:t>校的办学品位。</w:t>
                                  </w:r>
                                </w:p>
                                <w:p>
                                  <w:pPr>
                                    <w:pStyle w:val="9"/>
                                    <w:spacing w:line="356" w:lineRule="exact"/>
                                    <w:ind w:left="667"/>
                                    <w:rPr>
                                      <w:b/>
                                      <w:sz w:val="28"/>
                                    </w:rPr>
                                  </w:pPr>
                                  <w:r>
                                    <w:rPr>
                                      <w:b/>
                                      <w:sz w:val="28"/>
                                    </w:rPr>
                                    <w:t>五、培训经费较为充裕</w:t>
                                  </w:r>
                                </w:p>
                              </w:tc>
                            </w:tr>
                          </w:tbl>
                          <w:p>
                            <w:pPr>
                              <w:pStyle w:val="4"/>
                            </w:pPr>
                          </w:p>
                        </w:txbxContent>
                      </wps:txbx>
                      <wps:bodyPr lIns="0" tIns="0" rIns="0" bIns="0" upright="1"/>
                    </wps:wsp>
                  </a:graphicData>
                </a:graphic>
              </wp:anchor>
            </w:drawing>
          </mc:Choice>
          <mc:Fallback>
            <w:pict>
              <v:shape id="文本框 43" o:spid="_x0000_s1026" o:spt="202" type="#_x0000_t202" style="position:absolute;left:0pt;margin-left:73.4pt;margin-top:79.35pt;height:681.75pt;width:454.35pt;mso-position-horizontal-relative:page;mso-position-vertical-relative:page;z-index:251729920;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B4ljcF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rPr>
                                <w:sz w:val="28"/>
                              </w:rPr>
                            </w:pPr>
                            <w:r>
                              <w:rPr>
                                <w:spacing w:val="-18"/>
                                <w:sz w:val="28"/>
                              </w:rPr>
                              <w:t>教师担任师傅，特级教师、特级班主任担任成长营导师，定期开设公开课</w:t>
                            </w:r>
                            <w:r>
                              <w:rPr>
                                <w:spacing w:val="-11"/>
                                <w:sz w:val="28"/>
                              </w:rPr>
                              <w:t>讲座，在教学科研方面予以指导、帮助。此外，学校还制定并实施了《江苏省奔牛高级中学“青年教师成长营”方案》促进青年教师的成长。学校</w:t>
                            </w:r>
                            <w:r>
                              <w:rPr>
                                <w:spacing w:val="-17"/>
                                <w:sz w:val="28"/>
                              </w:rPr>
                              <w:t>对青蓝工程和成长营活动进行定期的考核，要求计划有执行、活动有记录</w:t>
                            </w:r>
                            <w:r>
                              <w:rPr>
                                <w:spacing w:val="-11"/>
                                <w:sz w:val="28"/>
                              </w:rPr>
                              <w:t>评比有结果。通过名师示范课、专家讲座、徒弟汇报课、优质课观摩、同</w:t>
                            </w:r>
                            <w:r>
                              <w:rPr>
                                <w:spacing w:val="-10"/>
                                <w:sz w:val="28"/>
                              </w:rPr>
                              <w:t>课异构评比、青年教师基本功大赛、成长营“好书分享”等多项研讨活动</w:t>
                            </w:r>
                            <w:r>
                              <w:rPr>
                                <w:spacing w:val="-9"/>
                                <w:sz w:val="28"/>
                              </w:rPr>
                              <w:t>为青年教师成长提供帮助和展示的舞台。结对师徒形成了亲密的微型教科</w:t>
                            </w:r>
                            <w:r>
                              <w:rPr>
                                <w:spacing w:val="-3"/>
                                <w:sz w:val="28"/>
                              </w:rPr>
                              <w:t>研团队，通过互学互研共同进步。</w:t>
                            </w:r>
                          </w:p>
                          <w:p>
                            <w:pPr>
                              <w:pStyle w:val="9"/>
                              <w:numPr>
                                <w:ilvl w:val="0"/>
                                <w:numId w:val="27"/>
                              </w:numPr>
                              <w:tabs>
                                <w:tab w:val="left" w:pos="951"/>
                              </w:tabs>
                              <w:spacing w:before="0" w:after="0" w:line="352" w:lineRule="exact"/>
                              <w:ind w:left="950" w:right="0" w:hanging="284"/>
                              <w:jc w:val="left"/>
                              <w:rPr>
                                <w:b/>
                                <w:sz w:val="28"/>
                              </w:rPr>
                            </w:pPr>
                            <w:r>
                              <w:rPr>
                                <w:b/>
                                <w:sz w:val="28"/>
                              </w:rPr>
                              <w:t>“请进来”、“派出去”活动丰富</w:t>
                            </w:r>
                          </w:p>
                          <w:p>
                            <w:pPr>
                              <w:pStyle w:val="9"/>
                              <w:spacing w:before="186" w:line="364" w:lineRule="auto"/>
                              <w:ind w:left="108" w:right="95" w:firstLine="559"/>
                              <w:rPr>
                                <w:sz w:val="28"/>
                              </w:rPr>
                            </w:pPr>
                            <w:r>
                              <w:rPr>
                                <w:spacing w:val="-9"/>
                                <w:sz w:val="28"/>
                              </w:rPr>
                              <w:t>为提高校本培训效果，我校积极实施“请进来”和“派出去”双轮驱</w:t>
                            </w:r>
                            <w:r>
                              <w:rPr>
                                <w:spacing w:val="-3"/>
                                <w:sz w:val="28"/>
                              </w:rPr>
                              <w:t>动培训战略，聘请校外</w:t>
                            </w:r>
                          </w:p>
                          <w:p>
                            <w:pPr>
                              <w:pStyle w:val="9"/>
                              <w:spacing w:line="364" w:lineRule="auto"/>
                              <w:ind w:left="108" w:right="-15"/>
                              <w:rPr>
                                <w:sz w:val="28"/>
                              </w:rPr>
                            </w:pPr>
                            <w:r>
                              <w:rPr>
                                <w:spacing w:val="-11"/>
                                <w:sz w:val="28"/>
                              </w:rPr>
                              <w:t>专家来校讲座，每年学校的对外公开教学展示活动，都会邀请市内外的优秀教师来校进行同课异构，共同促进。多位青年教师作为市、区各学科的名师工作室成员，在工作室领衔人的带领下，成员间相互交流学习，共同</w:t>
                            </w:r>
                            <w:r>
                              <w:rPr>
                                <w:spacing w:val="-5"/>
                                <w:sz w:val="28"/>
                              </w:rPr>
                              <w:t>成长。此外，我校有多位优秀教师也受邀外出交流、讲座,与兄弟学校老</w:t>
                            </w:r>
                            <w:r>
                              <w:rPr>
                                <w:spacing w:val="-3"/>
                                <w:sz w:val="28"/>
                              </w:rPr>
                              <w:t>师进行同课异构等。近三年，我校的民族教育处马杰主任、蒋建民老师、</w:t>
                            </w:r>
                            <w:r>
                              <w:rPr>
                                <w:spacing w:val="-11"/>
                                <w:sz w:val="28"/>
                              </w:rPr>
                              <w:t>陈常英老师先后到陕西、新疆等地任教，恽雪锋老师到教育局进行挂职锻炼。</w:t>
                            </w:r>
                          </w:p>
                          <w:p>
                            <w:pPr>
                              <w:pStyle w:val="9"/>
                              <w:numPr>
                                <w:ilvl w:val="0"/>
                                <w:numId w:val="27"/>
                              </w:numPr>
                              <w:tabs>
                                <w:tab w:val="left" w:pos="951"/>
                              </w:tabs>
                              <w:spacing w:before="0" w:after="0" w:line="355" w:lineRule="exact"/>
                              <w:ind w:left="950" w:right="0" w:hanging="284"/>
                              <w:jc w:val="left"/>
                              <w:rPr>
                                <w:b/>
                                <w:sz w:val="28"/>
                              </w:rPr>
                            </w:pPr>
                            <w:r>
                              <w:rPr>
                                <w:b/>
                                <w:sz w:val="28"/>
                              </w:rPr>
                              <w:t>出国进修渠道畅通，拓展教师国际视野</w:t>
                            </w:r>
                          </w:p>
                          <w:p>
                            <w:pPr>
                              <w:pStyle w:val="9"/>
                              <w:spacing w:before="185" w:line="364" w:lineRule="auto"/>
                              <w:ind w:left="108" w:right="95" w:firstLine="559"/>
                              <w:jc w:val="both"/>
                              <w:rPr>
                                <w:sz w:val="28"/>
                              </w:rPr>
                            </w:pPr>
                            <w:r>
                              <w:rPr>
                                <w:spacing w:val="-11"/>
                                <w:sz w:val="28"/>
                              </w:rPr>
                              <w:t>教师出国培训，拓展教师国际视野。近几年，学校先后派王法阳、纪</w:t>
                            </w:r>
                            <w:r>
                              <w:rPr>
                                <w:spacing w:val="-15"/>
                                <w:sz w:val="28"/>
                              </w:rPr>
                              <w:t xml:space="preserve">晓平、刘军彪、恽雪峰、沈国英、刘华，周枫，顾慧艳、陆晨等 </w:t>
                            </w:r>
                            <w:r>
                              <w:rPr>
                                <w:sz w:val="28"/>
                              </w:rPr>
                              <w:t>9</w:t>
                            </w:r>
                            <w:r>
                              <w:rPr>
                                <w:spacing w:val="-17"/>
                                <w:sz w:val="28"/>
                              </w:rPr>
                              <w:t xml:space="preserve"> 位骨干</w:t>
                            </w:r>
                            <w:r>
                              <w:rPr>
                                <w:spacing w:val="-12"/>
                                <w:sz w:val="28"/>
                              </w:rPr>
                              <w:t>教师到美国、德国、加拿大等国家和地区进行进修学习。这些教师回校后</w:t>
                            </w:r>
                            <w:r>
                              <w:rPr>
                                <w:spacing w:val="-8"/>
                                <w:sz w:val="28"/>
                              </w:rPr>
                              <w:t>把研修学习心得分享给全校教师学习，有效地提升了教师的国际视野、学</w:t>
                            </w:r>
                            <w:r>
                              <w:rPr>
                                <w:spacing w:val="-3"/>
                                <w:sz w:val="28"/>
                              </w:rPr>
                              <w:t>校的办学品位。</w:t>
                            </w:r>
                          </w:p>
                          <w:p>
                            <w:pPr>
                              <w:pStyle w:val="9"/>
                              <w:spacing w:line="356" w:lineRule="exact"/>
                              <w:ind w:left="667"/>
                              <w:rPr>
                                <w:b/>
                                <w:sz w:val="28"/>
                              </w:rPr>
                            </w:pPr>
                            <w:r>
                              <w:rPr>
                                <w:b/>
                                <w:sz w:val="28"/>
                              </w:rPr>
                              <w:t>五、培训经费较为充裕</w:t>
                            </w:r>
                          </w:p>
                        </w:tc>
                      </w:tr>
                    </w:tbl>
                    <w:p>
                      <w:pPr>
                        <w:pStyle w:val="4"/>
                      </w:pPr>
                    </w:p>
                  </w:txbxContent>
                </v:textbox>
              </v:shape>
            </w:pict>
          </mc:Fallback>
        </mc:AlternateContent>
      </w:r>
      <w:r>
        <w:rPr>
          <w:w w:val="100"/>
        </w:rPr>
        <w:t>、</w:t>
      </w:r>
    </w:p>
    <w:p>
      <w:pPr>
        <w:pStyle w:val="4"/>
      </w:pPr>
    </w:p>
    <w:p>
      <w:pPr>
        <w:pStyle w:val="4"/>
      </w:pPr>
    </w:p>
    <w:p>
      <w:pPr>
        <w:pStyle w:val="4"/>
      </w:pPr>
    </w:p>
    <w:p>
      <w:pPr>
        <w:pStyle w:val="4"/>
        <w:spacing w:before="199"/>
        <w:ind w:right="568"/>
        <w:jc w:val="right"/>
      </w:pPr>
      <w:r>
        <w:rPr>
          <w:w w:val="100"/>
        </w:rPr>
        <w:t>、</w:t>
      </w:r>
    </w:p>
    <w:p>
      <w:pPr>
        <w:spacing w:after="0"/>
        <w:jc w:val="right"/>
        <w:sectPr>
          <w:pgSz w:w="11910" w:h="16840"/>
          <w:pgMar w:top="1540" w:right="760" w:bottom="138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04" w:hRule="atLeast"/>
        </w:trPr>
        <w:tc>
          <w:tcPr>
            <w:tcW w:w="9072" w:type="dxa"/>
          </w:tcPr>
          <w:p>
            <w:pPr>
              <w:pStyle w:val="9"/>
              <w:spacing w:before="3" w:line="364" w:lineRule="auto"/>
              <w:ind w:left="108" w:right="131" w:firstLine="420"/>
              <w:rPr>
                <w:sz w:val="28"/>
              </w:rPr>
            </w:pPr>
            <w:r>
              <w:rPr>
                <w:sz w:val="28"/>
              </w:rPr>
              <w:t>学校非常重视教师的培训与培养工作，培训经费纳入学校年度经费预算专项开支，近三年在</w:t>
            </w:r>
          </w:p>
          <w:p>
            <w:pPr>
              <w:pStyle w:val="9"/>
              <w:spacing w:line="364" w:lineRule="auto"/>
              <w:ind w:left="108" w:right="95"/>
              <w:rPr>
                <w:sz w:val="28"/>
              </w:rPr>
            </w:pPr>
            <w:r>
              <w:rPr>
                <w:spacing w:val="-11"/>
                <w:sz w:val="28"/>
              </w:rPr>
              <w:t>教师各类学习、培训上投入充足的经费，且数额逐年提升。三年来，教师</w:t>
            </w:r>
            <w:r>
              <w:rPr>
                <w:spacing w:val="-5"/>
                <w:sz w:val="28"/>
              </w:rPr>
              <w:t xml:space="preserve">学习、培训费用 </w:t>
            </w:r>
            <w:r>
              <w:rPr>
                <w:sz w:val="28"/>
              </w:rPr>
              <w:t>2019</w:t>
            </w:r>
            <w:r>
              <w:rPr>
                <w:spacing w:val="-19"/>
                <w:sz w:val="28"/>
              </w:rPr>
              <w:t xml:space="preserve"> 年为 </w:t>
            </w:r>
            <w:r>
              <w:rPr>
                <w:sz w:val="28"/>
              </w:rPr>
              <w:t>559957.33</w:t>
            </w:r>
            <w:r>
              <w:rPr>
                <w:spacing w:val="-14"/>
                <w:sz w:val="28"/>
              </w:rPr>
              <w:t xml:space="preserve"> 元，人均 </w:t>
            </w:r>
            <w:r>
              <w:rPr>
                <w:sz w:val="28"/>
              </w:rPr>
              <w:t>2772.07</w:t>
            </w:r>
            <w:r>
              <w:rPr>
                <w:spacing w:val="-24"/>
                <w:sz w:val="28"/>
              </w:rPr>
              <w:t xml:space="preserve"> 元；</w:t>
            </w:r>
            <w:r>
              <w:rPr>
                <w:sz w:val="28"/>
              </w:rPr>
              <w:t>2020</w:t>
            </w:r>
            <w:r>
              <w:rPr>
                <w:spacing w:val="-25"/>
                <w:sz w:val="28"/>
              </w:rPr>
              <w:t xml:space="preserve"> 年为</w:t>
            </w:r>
          </w:p>
          <w:p>
            <w:pPr>
              <w:pStyle w:val="9"/>
              <w:spacing w:line="355" w:lineRule="exact"/>
              <w:ind w:left="108"/>
              <w:rPr>
                <w:sz w:val="28"/>
              </w:rPr>
            </w:pPr>
            <w:r>
              <w:rPr>
                <w:sz w:val="28"/>
              </w:rPr>
              <w:t>352829.20</w:t>
            </w:r>
            <w:r>
              <w:rPr>
                <w:spacing w:val="-27"/>
                <w:sz w:val="28"/>
              </w:rPr>
              <w:t xml:space="preserve"> 元，人均 </w:t>
            </w:r>
            <w:r>
              <w:rPr>
                <w:sz w:val="28"/>
              </w:rPr>
              <w:t>1712.76</w:t>
            </w:r>
            <w:r>
              <w:rPr>
                <w:spacing w:val="-52"/>
                <w:sz w:val="28"/>
              </w:rPr>
              <w:t xml:space="preserve"> 元。</w:t>
            </w:r>
            <w:r>
              <w:rPr>
                <w:sz w:val="28"/>
              </w:rPr>
              <w:t>2021</w:t>
            </w:r>
            <w:r>
              <w:rPr>
                <w:spacing w:val="-20"/>
                <w:sz w:val="28"/>
              </w:rPr>
              <w:t xml:space="preserve"> 年为 </w:t>
            </w:r>
            <w:r>
              <w:rPr>
                <w:sz w:val="28"/>
              </w:rPr>
              <w:t>500875.62</w:t>
            </w:r>
            <w:r>
              <w:rPr>
                <w:spacing w:val="-28"/>
                <w:sz w:val="28"/>
              </w:rPr>
              <w:t xml:space="preserve"> 元，人均 </w:t>
            </w:r>
            <w:r>
              <w:rPr>
                <w:sz w:val="28"/>
              </w:rPr>
              <w:t>2396.53</w:t>
            </w:r>
          </w:p>
          <w:p>
            <w:pPr>
              <w:pStyle w:val="9"/>
              <w:spacing w:before="185" w:line="367" w:lineRule="auto"/>
              <w:ind w:left="108" w:right="127"/>
              <w:rPr>
                <w:sz w:val="28"/>
              </w:rPr>
            </w:pPr>
            <w:r>
              <w:rPr>
                <w:sz w:val="28"/>
              </w:rPr>
              <w:t>元。培训的费用占年度公用经费预算总额的 6%左右，为教师培训提供了充足的资金保障。</w:t>
            </w:r>
          </w:p>
          <w:p>
            <w:pPr>
              <w:pStyle w:val="9"/>
              <w:spacing w:line="364" w:lineRule="auto"/>
              <w:ind w:left="108" w:right="-15" w:firstLine="559"/>
              <w:rPr>
                <w:sz w:val="28"/>
              </w:rPr>
            </w:pPr>
            <w:r>
              <w:rPr>
                <w:spacing w:val="-11"/>
                <w:sz w:val="28"/>
              </w:rPr>
              <w:t>总之，近年来，学校在教师队伍建设方面，通过健全的制度规范、丰</w:t>
            </w:r>
            <w:r>
              <w:rPr>
                <w:spacing w:val="-5"/>
                <w:sz w:val="28"/>
              </w:rPr>
              <w:t xml:space="preserve">富的培训内容、多样化的形式，对教师进行目标明确、主题鲜明的培训， </w:t>
            </w:r>
            <w:r>
              <w:rPr>
                <w:spacing w:val="-9"/>
                <w:sz w:val="28"/>
              </w:rPr>
              <w:t>使学校教师专业发展水平提升较快，造就了一支师德高尚、业务精湛、德</w:t>
            </w:r>
            <w:r>
              <w:rPr>
                <w:spacing w:val="-3"/>
                <w:sz w:val="28"/>
              </w:rPr>
              <w:t>艺双馨、现代教育技术能力强的新时代教师队伍。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1"/>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9072"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19"/>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0"/>
              <w:ind w:left="108"/>
              <w:rPr>
                <w:sz w:val="21"/>
              </w:rPr>
            </w:pPr>
            <w:r>
              <w:rPr>
                <w:w w:val="99"/>
                <w:sz w:val="21"/>
              </w:rPr>
              <w:t>无</w:t>
            </w:r>
          </w:p>
        </w:tc>
      </w:tr>
    </w:tbl>
    <w:p>
      <w:pPr>
        <w:pStyle w:val="4"/>
        <w:spacing w:before="8"/>
        <w:rPr>
          <w:sz w:val="20"/>
        </w:rPr>
      </w:pPr>
    </w:p>
    <w:p>
      <w:pPr>
        <w:spacing w:after="0"/>
        <w:rPr>
          <w:sz w:val="20"/>
        </w:rPr>
        <w:sectPr>
          <w:pgSz w:w="11910" w:h="16840"/>
          <w:pgMar w:top="1560" w:right="760" w:bottom="1380" w:left="820" w:header="0" w:footer="1120" w:gutter="0"/>
          <w:cols w:space="720" w:num="1"/>
        </w:sectPr>
      </w:pPr>
    </w:p>
    <w:p>
      <w:pPr>
        <w:pStyle w:val="8"/>
        <w:numPr>
          <w:ilvl w:val="0"/>
          <w:numId w:val="23"/>
        </w:numPr>
        <w:tabs>
          <w:tab w:val="left" w:pos="1292"/>
        </w:tabs>
        <w:spacing w:before="76" w:after="0" w:line="240" w:lineRule="auto"/>
        <w:ind w:left="1291" w:right="0" w:hanging="526"/>
        <w:jc w:val="left"/>
        <w:rPr>
          <w:b/>
          <w:sz w:val="21"/>
        </w:rPr>
      </w:pPr>
      <w:r>
        <w:rPr>
          <w:b/>
          <w:sz w:val="21"/>
        </w:rPr>
        <w:t>基础数据</w:t>
      </w:r>
    </w:p>
    <w:p>
      <w:pPr>
        <w:pStyle w:val="4"/>
        <w:rPr>
          <w:b/>
          <w:sz w:val="20"/>
        </w:rPr>
      </w:pPr>
      <w:r>
        <w:br w:type="column"/>
      </w:r>
    </w:p>
    <w:p>
      <w:pPr>
        <w:pStyle w:val="4"/>
        <w:spacing w:before="3"/>
        <w:rPr>
          <w:b/>
          <w:sz w:val="17"/>
        </w:rPr>
      </w:pPr>
    </w:p>
    <w:p>
      <w:pPr>
        <w:spacing w:before="0"/>
        <w:ind w:left="766" w:right="0" w:firstLine="0"/>
        <w:jc w:val="left"/>
        <w:rPr>
          <w:b/>
          <w:sz w:val="21"/>
        </w:rPr>
      </w:pPr>
      <w:r>
        <w:rPr>
          <w:b/>
          <w:sz w:val="21"/>
        </w:rPr>
        <w:t>2-5-1 培训项目</w:t>
      </w:r>
    </w:p>
    <w:p>
      <w:pPr>
        <w:spacing w:after="0"/>
        <w:jc w:val="left"/>
        <w:rPr>
          <w:sz w:val="21"/>
        </w:rPr>
        <w:sectPr>
          <w:type w:val="continuous"/>
          <w:pgSz w:w="11910" w:h="16840"/>
          <w:pgMar w:top="1580" w:right="760" w:bottom="280" w:left="820" w:header="720" w:footer="720" w:gutter="0"/>
          <w:cols w:equalWidth="0" w:num="2">
            <w:col w:w="2173" w:space="998"/>
            <w:col w:w="7159"/>
          </w:cols>
        </w:sectPr>
      </w:pPr>
    </w:p>
    <w:tbl>
      <w:tblPr>
        <w:tblStyle w:val="5"/>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949"/>
        <w:gridCol w:w="1418"/>
        <w:gridCol w:w="3685"/>
        <w:gridCol w:w="102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949" w:type="dxa"/>
          </w:tcPr>
          <w:p>
            <w:pPr>
              <w:pStyle w:val="9"/>
              <w:spacing w:before="109"/>
              <w:ind w:left="1240" w:right="1236"/>
              <w:jc w:val="center"/>
              <w:rPr>
                <w:b/>
                <w:sz w:val="21"/>
              </w:rPr>
            </w:pPr>
            <w:r>
              <w:rPr>
                <w:b/>
                <w:sz w:val="21"/>
              </w:rPr>
              <w:t>项目</w:t>
            </w:r>
          </w:p>
        </w:tc>
        <w:tc>
          <w:tcPr>
            <w:tcW w:w="1418" w:type="dxa"/>
          </w:tcPr>
          <w:p>
            <w:pPr>
              <w:pStyle w:val="9"/>
              <w:spacing w:before="109"/>
              <w:ind w:left="475" w:right="470"/>
              <w:jc w:val="center"/>
              <w:rPr>
                <w:b/>
                <w:sz w:val="21"/>
              </w:rPr>
            </w:pPr>
            <w:r>
              <w:rPr>
                <w:b/>
                <w:sz w:val="21"/>
              </w:rPr>
              <w:t>数量</w:t>
            </w:r>
          </w:p>
        </w:tc>
        <w:tc>
          <w:tcPr>
            <w:tcW w:w="3685" w:type="dxa"/>
          </w:tcPr>
          <w:p>
            <w:pPr>
              <w:pStyle w:val="9"/>
              <w:spacing w:before="109"/>
              <w:ind w:left="1609" w:right="1604"/>
              <w:jc w:val="center"/>
              <w:rPr>
                <w:b/>
                <w:sz w:val="21"/>
              </w:rPr>
            </w:pPr>
            <w:r>
              <w:rPr>
                <w:b/>
                <w:sz w:val="21"/>
              </w:rPr>
              <w:t>项目</w:t>
            </w:r>
          </w:p>
        </w:tc>
        <w:tc>
          <w:tcPr>
            <w:tcW w:w="1020" w:type="dxa"/>
          </w:tcPr>
          <w:p>
            <w:pPr>
              <w:pStyle w:val="9"/>
              <w:spacing w:before="109"/>
              <w:ind w:left="278" w:right="270"/>
              <w:jc w:val="center"/>
              <w:rPr>
                <w:b/>
                <w:sz w:val="21"/>
              </w:rPr>
            </w:pPr>
            <w:r>
              <w:rPr>
                <w:b/>
                <w:sz w:val="21"/>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949" w:type="dxa"/>
          </w:tcPr>
          <w:p>
            <w:pPr>
              <w:pStyle w:val="9"/>
              <w:spacing w:before="109"/>
              <w:ind w:left="318"/>
              <w:rPr>
                <w:sz w:val="21"/>
              </w:rPr>
            </w:pPr>
            <w:r>
              <w:rPr>
                <w:sz w:val="21"/>
              </w:rPr>
              <w:t>学校组织专题培训（次）</w:t>
            </w:r>
          </w:p>
        </w:tc>
        <w:tc>
          <w:tcPr>
            <w:tcW w:w="1418" w:type="dxa"/>
          </w:tcPr>
          <w:p>
            <w:pPr>
              <w:pStyle w:val="9"/>
              <w:spacing w:before="95"/>
              <w:ind w:left="475" w:right="468"/>
              <w:jc w:val="center"/>
              <w:rPr>
                <w:rFonts w:ascii="Times New Roman"/>
                <w:sz w:val="24"/>
              </w:rPr>
            </w:pPr>
            <w:r>
              <w:rPr>
                <w:rFonts w:ascii="Times New Roman"/>
                <w:sz w:val="24"/>
              </w:rPr>
              <w:t>66</w:t>
            </w:r>
          </w:p>
        </w:tc>
        <w:tc>
          <w:tcPr>
            <w:tcW w:w="3685" w:type="dxa"/>
          </w:tcPr>
          <w:p>
            <w:pPr>
              <w:pStyle w:val="9"/>
              <w:spacing w:before="109"/>
              <w:ind w:left="108"/>
              <w:rPr>
                <w:sz w:val="21"/>
              </w:rPr>
            </w:pPr>
            <w:r>
              <w:rPr>
                <w:sz w:val="21"/>
              </w:rPr>
              <w:t>出国进修（人）</w:t>
            </w:r>
          </w:p>
        </w:tc>
        <w:tc>
          <w:tcPr>
            <w:tcW w:w="1020" w:type="dxa"/>
          </w:tcPr>
          <w:p>
            <w:pPr>
              <w:pStyle w:val="9"/>
              <w:spacing w:before="95"/>
              <w:ind w:left="11"/>
              <w:jc w:val="center"/>
              <w:rPr>
                <w:rFonts w:ascii="Times New Roman"/>
                <w:sz w:val="24"/>
              </w:rPr>
            </w:pPr>
            <w:r>
              <w:rPr>
                <w:rFonts w:ascii="Times New Roman"/>
                <w:sz w:val="24"/>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949" w:type="dxa"/>
          </w:tcPr>
          <w:p>
            <w:pPr>
              <w:pStyle w:val="9"/>
              <w:spacing w:before="109"/>
              <w:ind w:left="107"/>
              <w:rPr>
                <w:sz w:val="21"/>
              </w:rPr>
            </w:pPr>
            <w:r>
              <w:rPr>
                <w:sz w:val="21"/>
              </w:rPr>
              <w:t>组织集体外出学习考察（次）</w:t>
            </w:r>
          </w:p>
        </w:tc>
        <w:tc>
          <w:tcPr>
            <w:tcW w:w="1418" w:type="dxa"/>
          </w:tcPr>
          <w:p>
            <w:pPr>
              <w:pStyle w:val="9"/>
              <w:spacing w:before="95"/>
              <w:ind w:left="475" w:right="468"/>
              <w:jc w:val="center"/>
              <w:rPr>
                <w:rFonts w:ascii="Times New Roman"/>
                <w:sz w:val="24"/>
              </w:rPr>
            </w:pPr>
            <w:r>
              <w:rPr>
                <w:rFonts w:ascii="Times New Roman"/>
                <w:sz w:val="24"/>
              </w:rPr>
              <w:t>52</w:t>
            </w:r>
          </w:p>
        </w:tc>
        <w:tc>
          <w:tcPr>
            <w:tcW w:w="3685" w:type="dxa"/>
          </w:tcPr>
          <w:p>
            <w:pPr>
              <w:pStyle w:val="9"/>
              <w:spacing w:before="109"/>
              <w:ind w:left="108"/>
              <w:rPr>
                <w:sz w:val="21"/>
              </w:rPr>
            </w:pPr>
            <w:r>
              <w:rPr>
                <w:sz w:val="21"/>
              </w:rPr>
              <w:t>校外专家来校讲学（次）</w:t>
            </w:r>
          </w:p>
        </w:tc>
        <w:tc>
          <w:tcPr>
            <w:tcW w:w="1020" w:type="dxa"/>
          </w:tcPr>
          <w:p>
            <w:pPr>
              <w:pStyle w:val="9"/>
              <w:spacing w:before="95"/>
              <w:ind w:left="278" w:right="267"/>
              <w:jc w:val="center"/>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2949" w:type="dxa"/>
          </w:tcPr>
          <w:p>
            <w:pPr>
              <w:pStyle w:val="9"/>
              <w:spacing w:before="110"/>
              <w:ind w:left="107"/>
              <w:rPr>
                <w:sz w:val="21"/>
              </w:rPr>
            </w:pPr>
            <w:r>
              <w:rPr>
                <w:sz w:val="21"/>
              </w:rPr>
              <w:t>参加校外专业培训（人次）</w:t>
            </w:r>
          </w:p>
        </w:tc>
        <w:tc>
          <w:tcPr>
            <w:tcW w:w="1418" w:type="dxa"/>
          </w:tcPr>
          <w:p>
            <w:pPr>
              <w:pStyle w:val="9"/>
              <w:spacing w:before="96"/>
              <w:ind w:left="475" w:right="468"/>
              <w:jc w:val="center"/>
              <w:rPr>
                <w:rFonts w:ascii="Times New Roman"/>
                <w:sz w:val="24"/>
              </w:rPr>
            </w:pPr>
            <w:r>
              <w:rPr>
                <w:rFonts w:ascii="Times New Roman"/>
                <w:sz w:val="24"/>
              </w:rPr>
              <w:t>71</w:t>
            </w:r>
          </w:p>
        </w:tc>
        <w:tc>
          <w:tcPr>
            <w:tcW w:w="3685" w:type="dxa"/>
          </w:tcPr>
          <w:p>
            <w:pPr>
              <w:pStyle w:val="9"/>
              <w:rPr>
                <w:rFonts w:ascii="Times New Roman"/>
                <w:sz w:val="26"/>
              </w:rPr>
            </w:pPr>
          </w:p>
        </w:tc>
        <w:tc>
          <w:tcPr>
            <w:tcW w:w="1020" w:type="dxa"/>
          </w:tcPr>
          <w:p>
            <w:pPr>
              <w:pStyle w:val="9"/>
              <w:rPr>
                <w:rFonts w:ascii="Times New Roman"/>
                <w:sz w:val="26"/>
              </w:rPr>
            </w:pPr>
          </w:p>
        </w:tc>
      </w:tr>
    </w:tbl>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7"/>
        <w:rPr>
          <w:b/>
          <w:sz w:val="17"/>
        </w:rPr>
      </w:pPr>
    </w:p>
    <w:p>
      <w:pPr>
        <w:spacing w:before="0" w:after="21"/>
        <w:ind w:left="29" w:right="914" w:firstLine="0"/>
        <w:jc w:val="center"/>
        <w:rPr>
          <w:b/>
          <w:sz w:val="21"/>
        </w:rPr>
      </w:pPr>
      <w:r>
        <w:rPr>
          <w:b/>
          <w:sz w:val="21"/>
        </w:rPr>
        <w:t>2-5-2 教师学习、培训经费</w:t>
      </w:r>
    </w:p>
    <w:p>
      <w:pPr>
        <w:pStyle w:val="4"/>
        <w:spacing w:line="20" w:lineRule="exact"/>
        <w:ind w:left="109"/>
        <w:rPr>
          <w:sz w:val="2"/>
        </w:rPr>
      </w:pPr>
      <w:r>
        <w:rPr>
          <w:sz w:val="2"/>
        </w:rPr>
        <mc:AlternateContent>
          <mc:Choice Requires="wpg">
            <w:drawing>
              <wp:inline distT="0" distB="0" distL="114300" distR="114300">
                <wp:extent cx="5850890" cy="6350"/>
                <wp:effectExtent l="0" t="0" r="0" b="0"/>
                <wp:docPr id="23" name="组合 44"/>
                <wp:cNvGraphicFramePr/>
                <a:graphic xmlns:a="http://schemas.openxmlformats.org/drawingml/2006/main">
                  <a:graphicData uri="http://schemas.microsoft.com/office/word/2010/wordprocessingGroup">
                    <wpg:wgp>
                      <wpg:cNvGrpSpPr/>
                      <wpg:grpSpPr>
                        <a:xfrm>
                          <a:off x="0" y="0"/>
                          <a:ext cx="5850890" cy="6350"/>
                          <a:chOff x="0" y="0"/>
                          <a:chExt cx="9214" cy="10"/>
                        </a:xfrm>
                      </wpg:grpSpPr>
                      <wps:wsp>
                        <wps:cNvPr id="22" name="直线 45"/>
                        <wps:cNvSpPr/>
                        <wps:spPr>
                          <a:xfrm>
                            <a:off x="0" y="5"/>
                            <a:ext cx="9214" cy="0"/>
                          </a:xfrm>
                          <a:prstGeom prst="line">
                            <a:avLst/>
                          </a:prstGeom>
                          <a:ln w="6096" cap="flat" cmpd="sng">
                            <a:solidFill>
                              <a:srgbClr val="000000"/>
                            </a:solidFill>
                            <a:prstDash val="solid"/>
                            <a:headEnd type="none" w="med" len="med"/>
                            <a:tailEnd type="none" w="med" len="med"/>
                          </a:ln>
                        </wps:spPr>
                        <wps:bodyPr upright="1"/>
                      </wps:wsp>
                    </wpg:wgp>
                  </a:graphicData>
                </a:graphic>
              </wp:inline>
            </w:drawing>
          </mc:Choice>
          <mc:Fallback>
            <w:pict>
              <v:group id="组合 44" o:spid="_x0000_s1026" o:spt="203" style="height:0.5pt;width:460.7pt;" coordsize="9214,10" o:gfxdata="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WT3wJ1AAAAAMBAAAPAAAAAAAAAAEA&#10;IAAAACIAAABkcnMvZG93bnJldi54bWxQSwECFAAUAAAACACHTuJABCLkO0wCAAACBQAADgAAAAAA&#10;AAABACAAAAAjAQAAZHJzL2Uyb0RvYy54bWxQSwUGAAAAAAYABgBZAQAA4QUAAAAA&#10;">
                <o:lock v:ext="edit" aspectratio="f"/>
                <v:line id="直线 45" o:spid="_x0000_s1026" o:spt="20" style="position:absolute;left:0;top:5;height:0;width:9214;" filled="f" stroked="t" coordsize="21600,21600" o:gfxdata="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5KfEa8AAAA&#10;2wAAAA8AAAAAAAAAAQAgAAAAIgAAAGRycy9kb3ducmV2LnhtbFBLAQIUABQAAAAIAIdO4kAzLwWe&#10;OwAAADkAAAAQAAAAAAAAAAEAIAAAAAsBAABkcnMvc2hhcGV4bWwueG1sUEsFBgAAAAAGAAYAWwEA&#10;ALUDAAAAAA==&#10;">
                  <v:fill on="f" focussize="0,0"/>
                  <v:stroke weight="0.48pt" color="#000000" joinstyle="round"/>
                  <v:imagedata o:title=""/>
                  <o:lock v:ext="edit" aspectratio="f"/>
                </v:line>
                <w10:wrap type="none"/>
                <w10:anchorlock/>
              </v:group>
            </w:pict>
          </mc:Fallback>
        </mc:AlternateContent>
      </w:r>
    </w:p>
    <w:p>
      <w:pPr>
        <w:spacing w:after="0" w:line="20" w:lineRule="exact"/>
        <w:rPr>
          <w:sz w:val="2"/>
        </w:rPr>
        <w:sectPr>
          <w:type w:val="continuous"/>
          <w:pgSz w:w="11910" w:h="16840"/>
          <w:pgMar w:top="1580" w:right="760" w:bottom="280" w:left="820" w:header="720" w:footer="720" w:gutter="0"/>
          <w:cols w:space="720" w:num="1"/>
        </w:sectPr>
      </w:pPr>
    </w:p>
    <w:tbl>
      <w:tblPr>
        <w:tblStyle w:val="5"/>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1134"/>
        <w:gridCol w:w="1532"/>
        <w:gridCol w:w="1417"/>
        <w:gridCol w:w="2154"/>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701" w:type="dxa"/>
            <w:vMerge w:val="restart"/>
          </w:tcPr>
          <w:p>
            <w:pPr>
              <w:pStyle w:val="9"/>
              <w:rPr>
                <w:b/>
                <w:sz w:val="24"/>
              </w:rPr>
            </w:pPr>
          </w:p>
          <w:p>
            <w:pPr>
              <w:pStyle w:val="9"/>
              <w:spacing w:before="165"/>
              <w:ind w:left="467" w:right="461"/>
              <w:jc w:val="center"/>
              <w:rPr>
                <w:sz w:val="24"/>
              </w:rPr>
            </w:pPr>
            <w:r>
              <w:rPr>
                <w:sz w:val="24"/>
              </w:rPr>
              <w:t>年度</w:t>
            </w:r>
          </w:p>
        </w:tc>
        <w:tc>
          <w:tcPr>
            <w:tcW w:w="1134" w:type="dxa"/>
            <w:vMerge w:val="restart"/>
          </w:tcPr>
          <w:p>
            <w:pPr>
              <w:pStyle w:val="9"/>
              <w:rPr>
                <w:b/>
                <w:sz w:val="24"/>
              </w:rPr>
            </w:pPr>
          </w:p>
          <w:p>
            <w:pPr>
              <w:pStyle w:val="9"/>
              <w:spacing w:before="165"/>
              <w:ind w:left="206"/>
              <w:rPr>
                <w:sz w:val="24"/>
              </w:rPr>
            </w:pPr>
            <w:r>
              <w:rPr>
                <w:sz w:val="24"/>
              </w:rPr>
              <w:t>教师数</w:t>
            </w:r>
          </w:p>
        </w:tc>
        <w:tc>
          <w:tcPr>
            <w:tcW w:w="1532" w:type="dxa"/>
            <w:vMerge w:val="restart"/>
          </w:tcPr>
          <w:p>
            <w:pPr>
              <w:pStyle w:val="9"/>
              <w:spacing w:before="161" w:line="242" w:lineRule="auto"/>
              <w:ind w:left="526" w:right="273" w:hanging="240"/>
              <w:rPr>
                <w:sz w:val="24"/>
              </w:rPr>
            </w:pPr>
            <w:r>
              <w:rPr>
                <w:spacing w:val="-5"/>
                <w:sz w:val="24"/>
              </w:rPr>
              <w:t>教师工资</w:t>
            </w:r>
            <w:r>
              <w:rPr>
                <w:sz w:val="24"/>
              </w:rPr>
              <w:t>总额</w:t>
            </w:r>
          </w:p>
          <w:p>
            <w:pPr>
              <w:pStyle w:val="9"/>
              <w:spacing w:before="3"/>
              <w:ind w:left="406"/>
              <w:rPr>
                <w:sz w:val="24"/>
              </w:rPr>
            </w:pPr>
            <w:r>
              <w:rPr>
                <w:sz w:val="24"/>
              </w:rPr>
              <w:t>（元）</w:t>
            </w:r>
          </w:p>
        </w:tc>
        <w:tc>
          <w:tcPr>
            <w:tcW w:w="4847" w:type="dxa"/>
            <w:gridSpan w:val="3"/>
          </w:tcPr>
          <w:p>
            <w:pPr>
              <w:pStyle w:val="9"/>
              <w:spacing w:before="2" w:line="288" w:lineRule="exact"/>
              <w:ind w:left="1581"/>
              <w:rPr>
                <w:sz w:val="24"/>
              </w:rPr>
            </w:pPr>
            <w:r>
              <w:rPr>
                <w:sz w:val="24"/>
              </w:rPr>
              <w:t>学习、培训经费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4" w:hRule="atLeast"/>
        </w:trPr>
        <w:tc>
          <w:tcPr>
            <w:tcW w:w="1701" w:type="dxa"/>
            <w:vMerge w:val="continue"/>
            <w:tcBorders>
              <w:top w:val="nil"/>
            </w:tcBorders>
          </w:tcPr>
          <w:p>
            <w:pPr>
              <w:rPr>
                <w:sz w:val="2"/>
                <w:szCs w:val="2"/>
              </w:rPr>
            </w:pPr>
          </w:p>
        </w:tc>
        <w:tc>
          <w:tcPr>
            <w:tcW w:w="1134" w:type="dxa"/>
            <w:vMerge w:val="continue"/>
            <w:tcBorders>
              <w:top w:val="nil"/>
            </w:tcBorders>
          </w:tcPr>
          <w:p>
            <w:pPr>
              <w:rPr>
                <w:sz w:val="2"/>
                <w:szCs w:val="2"/>
              </w:rPr>
            </w:pPr>
          </w:p>
        </w:tc>
        <w:tc>
          <w:tcPr>
            <w:tcW w:w="1532" w:type="dxa"/>
            <w:vMerge w:val="continue"/>
            <w:tcBorders>
              <w:top w:val="nil"/>
            </w:tcBorders>
          </w:tcPr>
          <w:p>
            <w:pPr>
              <w:rPr>
                <w:sz w:val="2"/>
                <w:szCs w:val="2"/>
              </w:rPr>
            </w:pPr>
          </w:p>
        </w:tc>
        <w:tc>
          <w:tcPr>
            <w:tcW w:w="1417" w:type="dxa"/>
          </w:tcPr>
          <w:p>
            <w:pPr>
              <w:pStyle w:val="9"/>
              <w:spacing w:before="157"/>
              <w:ind w:left="468"/>
              <w:rPr>
                <w:sz w:val="24"/>
              </w:rPr>
            </w:pPr>
            <w:r>
              <w:rPr>
                <w:sz w:val="24"/>
              </w:rPr>
              <w:t>总计</w:t>
            </w:r>
          </w:p>
          <w:p>
            <w:pPr>
              <w:pStyle w:val="9"/>
              <w:spacing w:before="4"/>
              <w:ind w:left="348"/>
              <w:rPr>
                <w:sz w:val="24"/>
              </w:rPr>
            </w:pPr>
            <w:r>
              <w:rPr>
                <w:sz w:val="24"/>
              </w:rPr>
              <w:t>（元）</w:t>
            </w:r>
          </w:p>
        </w:tc>
        <w:tc>
          <w:tcPr>
            <w:tcW w:w="2154" w:type="dxa"/>
          </w:tcPr>
          <w:p>
            <w:pPr>
              <w:pStyle w:val="9"/>
              <w:spacing w:before="3" w:line="242" w:lineRule="auto"/>
              <w:ind w:left="956" w:right="105" w:hanging="840"/>
              <w:rPr>
                <w:sz w:val="24"/>
              </w:rPr>
            </w:pPr>
            <w:r>
              <w:rPr>
                <w:sz w:val="24"/>
              </w:rPr>
              <w:t>占年度公用经费预算</w:t>
            </w:r>
          </w:p>
          <w:p>
            <w:pPr>
              <w:pStyle w:val="9"/>
              <w:spacing w:line="289" w:lineRule="exact"/>
              <w:ind w:left="236"/>
              <w:rPr>
                <w:sz w:val="24"/>
              </w:rPr>
            </w:pPr>
            <w:r>
              <w:rPr>
                <w:sz w:val="24"/>
              </w:rPr>
              <w:t>总额之比（％）</w:t>
            </w:r>
          </w:p>
        </w:tc>
        <w:tc>
          <w:tcPr>
            <w:tcW w:w="1276" w:type="dxa"/>
          </w:tcPr>
          <w:p>
            <w:pPr>
              <w:pStyle w:val="9"/>
              <w:spacing w:before="157"/>
              <w:ind w:left="396"/>
              <w:rPr>
                <w:sz w:val="24"/>
              </w:rPr>
            </w:pPr>
            <w:r>
              <w:rPr>
                <w:sz w:val="24"/>
              </w:rPr>
              <w:t>师均</w:t>
            </w:r>
          </w:p>
          <w:p>
            <w:pPr>
              <w:pStyle w:val="9"/>
              <w:spacing w:before="4"/>
              <w:ind w:left="276"/>
              <w:rPr>
                <w:sz w:val="24"/>
              </w:rPr>
            </w:pPr>
            <w:r>
              <w:rPr>
                <w:sz w:val="24"/>
              </w:rPr>
              <w:t>（元）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532" w:type="dxa"/>
          </w:tcPr>
          <w:p>
            <w:pPr>
              <w:pStyle w:val="9"/>
              <w:rPr>
                <w:rFonts w:ascii="Times New Roman"/>
                <w:sz w:val="22"/>
              </w:rPr>
            </w:pPr>
          </w:p>
        </w:tc>
        <w:tc>
          <w:tcPr>
            <w:tcW w:w="1417" w:type="dxa"/>
          </w:tcPr>
          <w:p>
            <w:pPr>
              <w:pStyle w:val="9"/>
              <w:rPr>
                <w:rFonts w:ascii="Times New Roman"/>
                <w:sz w:val="22"/>
              </w:rPr>
            </w:pPr>
          </w:p>
        </w:tc>
        <w:tc>
          <w:tcPr>
            <w:tcW w:w="2154"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532" w:type="dxa"/>
          </w:tcPr>
          <w:p>
            <w:pPr>
              <w:pStyle w:val="9"/>
              <w:rPr>
                <w:rFonts w:ascii="Times New Roman"/>
                <w:sz w:val="22"/>
              </w:rPr>
            </w:pPr>
          </w:p>
        </w:tc>
        <w:tc>
          <w:tcPr>
            <w:tcW w:w="1417" w:type="dxa"/>
          </w:tcPr>
          <w:p>
            <w:pPr>
              <w:pStyle w:val="9"/>
              <w:rPr>
                <w:rFonts w:ascii="Times New Roman"/>
                <w:sz w:val="22"/>
              </w:rPr>
            </w:pPr>
          </w:p>
        </w:tc>
        <w:tc>
          <w:tcPr>
            <w:tcW w:w="2154"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532" w:type="dxa"/>
          </w:tcPr>
          <w:p>
            <w:pPr>
              <w:pStyle w:val="9"/>
              <w:rPr>
                <w:rFonts w:ascii="Times New Roman"/>
                <w:sz w:val="22"/>
              </w:rPr>
            </w:pPr>
          </w:p>
        </w:tc>
        <w:tc>
          <w:tcPr>
            <w:tcW w:w="1417" w:type="dxa"/>
          </w:tcPr>
          <w:p>
            <w:pPr>
              <w:pStyle w:val="9"/>
              <w:rPr>
                <w:rFonts w:ascii="Times New Roman"/>
                <w:sz w:val="22"/>
              </w:rPr>
            </w:pPr>
          </w:p>
        </w:tc>
        <w:tc>
          <w:tcPr>
            <w:tcW w:w="2154" w:type="dxa"/>
          </w:tcPr>
          <w:p>
            <w:pPr>
              <w:pStyle w:val="9"/>
              <w:rPr>
                <w:rFonts w:ascii="Times New Roman"/>
                <w:sz w:val="22"/>
              </w:rPr>
            </w:pPr>
          </w:p>
        </w:tc>
        <w:tc>
          <w:tcPr>
            <w:tcW w:w="1276" w:type="dxa"/>
          </w:tcPr>
          <w:p>
            <w:pPr>
              <w:pStyle w:val="9"/>
              <w:rPr>
                <w:rFonts w:ascii="Times New Roman"/>
                <w:sz w:val="22"/>
              </w:rPr>
            </w:pPr>
          </w:p>
        </w:tc>
      </w:tr>
    </w:tbl>
    <w:p>
      <w:pPr>
        <w:pStyle w:val="4"/>
        <w:rPr>
          <w:b/>
          <w:sz w:val="20"/>
        </w:rPr>
      </w:pPr>
    </w:p>
    <w:p>
      <w:pPr>
        <w:pStyle w:val="4"/>
        <w:spacing w:before="3"/>
        <w:rPr>
          <w:b/>
          <w:sz w:val="18"/>
        </w:rPr>
      </w:pPr>
    </w:p>
    <w:p>
      <w:pPr>
        <w:spacing w:before="0" w:after="12"/>
        <w:ind w:left="29" w:right="912" w:firstLine="0"/>
        <w:jc w:val="center"/>
        <w:rPr>
          <w:b/>
          <w:sz w:val="24"/>
        </w:rPr>
      </w:pPr>
      <w:r>
        <w:rPr>
          <w:b/>
          <w:sz w:val="24"/>
        </w:rPr>
        <w:t>2-5-3 近 3 年教师校际交流任教、支教、挂职锻炼情况</w:t>
      </w:r>
    </w:p>
    <w:tbl>
      <w:tblPr>
        <w:tblStyle w:val="5"/>
        <w:tblW w:w="0" w:type="auto"/>
        <w:tblInd w:w="119"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01"/>
        <w:gridCol w:w="1134"/>
        <w:gridCol w:w="1107"/>
        <w:gridCol w:w="1134"/>
        <w:gridCol w:w="1417"/>
        <w:gridCol w:w="1445"/>
        <w:gridCol w:w="127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1701" w:type="dxa"/>
          </w:tcPr>
          <w:p>
            <w:pPr>
              <w:pStyle w:val="9"/>
              <w:spacing w:before="11"/>
              <w:rPr>
                <w:b/>
                <w:sz w:val="21"/>
              </w:rPr>
            </w:pPr>
          </w:p>
          <w:p>
            <w:pPr>
              <w:pStyle w:val="9"/>
              <w:ind w:left="366"/>
              <w:rPr>
                <w:b/>
                <w:sz w:val="24"/>
              </w:rPr>
            </w:pPr>
            <w:r>
              <w:rPr>
                <w:b/>
                <w:sz w:val="24"/>
              </w:rPr>
              <w:t>起讫时间</w:t>
            </w:r>
          </w:p>
        </w:tc>
        <w:tc>
          <w:tcPr>
            <w:tcW w:w="1134" w:type="dxa"/>
          </w:tcPr>
          <w:p>
            <w:pPr>
              <w:pStyle w:val="9"/>
              <w:spacing w:before="11"/>
              <w:rPr>
                <w:b/>
                <w:sz w:val="21"/>
              </w:rPr>
            </w:pPr>
          </w:p>
          <w:p>
            <w:pPr>
              <w:pStyle w:val="9"/>
              <w:ind w:left="326"/>
              <w:rPr>
                <w:b/>
                <w:sz w:val="24"/>
              </w:rPr>
            </w:pPr>
            <w:r>
              <w:rPr>
                <w:b/>
                <w:sz w:val="24"/>
              </w:rPr>
              <w:t>姓名</w:t>
            </w:r>
          </w:p>
        </w:tc>
        <w:tc>
          <w:tcPr>
            <w:tcW w:w="1107" w:type="dxa"/>
          </w:tcPr>
          <w:p>
            <w:pPr>
              <w:pStyle w:val="9"/>
              <w:spacing w:before="3" w:line="398" w:lineRule="exact"/>
              <w:ind w:left="190" w:right="181"/>
              <w:rPr>
                <w:b/>
                <w:sz w:val="24"/>
              </w:rPr>
            </w:pPr>
            <w:r>
              <w:rPr>
                <w:b/>
                <w:sz w:val="24"/>
              </w:rPr>
              <w:t>专业技术职称</w:t>
            </w:r>
          </w:p>
        </w:tc>
        <w:tc>
          <w:tcPr>
            <w:tcW w:w="1134" w:type="dxa"/>
          </w:tcPr>
          <w:p>
            <w:pPr>
              <w:pStyle w:val="9"/>
              <w:spacing w:before="11"/>
              <w:rPr>
                <w:b/>
                <w:sz w:val="21"/>
              </w:rPr>
            </w:pPr>
          </w:p>
          <w:p>
            <w:pPr>
              <w:pStyle w:val="9"/>
              <w:ind w:left="324"/>
              <w:rPr>
                <w:b/>
                <w:sz w:val="24"/>
              </w:rPr>
            </w:pPr>
            <w:r>
              <w:rPr>
                <w:b/>
                <w:sz w:val="24"/>
              </w:rPr>
              <w:t>学科</w:t>
            </w:r>
          </w:p>
        </w:tc>
        <w:tc>
          <w:tcPr>
            <w:tcW w:w="1417" w:type="dxa"/>
          </w:tcPr>
          <w:p>
            <w:pPr>
              <w:pStyle w:val="9"/>
              <w:spacing w:before="11"/>
              <w:rPr>
                <w:b/>
                <w:sz w:val="21"/>
              </w:rPr>
            </w:pPr>
          </w:p>
          <w:p>
            <w:pPr>
              <w:pStyle w:val="9"/>
              <w:ind w:left="347"/>
              <w:rPr>
                <w:b/>
                <w:sz w:val="24"/>
              </w:rPr>
            </w:pPr>
            <w:r>
              <w:rPr>
                <w:b/>
                <w:sz w:val="24"/>
              </w:rPr>
              <w:t>原学校</w:t>
            </w:r>
          </w:p>
        </w:tc>
        <w:tc>
          <w:tcPr>
            <w:tcW w:w="1445" w:type="dxa"/>
          </w:tcPr>
          <w:p>
            <w:pPr>
              <w:pStyle w:val="9"/>
              <w:spacing w:before="11"/>
              <w:rPr>
                <w:b/>
                <w:sz w:val="21"/>
              </w:rPr>
            </w:pPr>
          </w:p>
          <w:p>
            <w:pPr>
              <w:pStyle w:val="9"/>
              <w:ind w:left="360"/>
              <w:rPr>
                <w:b/>
                <w:sz w:val="24"/>
              </w:rPr>
            </w:pPr>
            <w:r>
              <w:rPr>
                <w:b/>
                <w:sz w:val="24"/>
              </w:rPr>
              <w:t>现学校</w:t>
            </w:r>
          </w:p>
        </w:tc>
        <w:tc>
          <w:tcPr>
            <w:tcW w:w="1276" w:type="dxa"/>
          </w:tcPr>
          <w:p>
            <w:pPr>
              <w:pStyle w:val="9"/>
              <w:spacing w:before="11"/>
              <w:rPr>
                <w:b/>
                <w:sz w:val="21"/>
              </w:rPr>
            </w:pPr>
          </w:p>
          <w:p>
            <w:pPr>
              <w:pStyle w:val="9"/>
              <w:ind w:left="396"/>
              <w:rPr>
                <w:b/>
                <w:sz w:val="24"/>
              </w:rPr>
            </w:pPr>
            <w:r>
              <w:rPr>
                <w:b/>
                <w:sz w:val="24"/>
              </w:rPr>
              <w:t>类型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01" w:type="dxa"/>
          </w:tcPr>
          <w:p>
            <w:pPr>
              <w:pStyle w:val="9"/>
              <w:rPr>
                <w:rFonts w:ascii="Times New Roman"/>
                <w:sz w:val="22"/>
              </w:rPr>
            </w:pPr>
          </w:p>
        </w:tc>
        <w:tc>
          <w:tcPr>
            <w:tcW w:w="1134" w:type="dxa"/>
          </w:tcPr>
          <w:p>
            <w:pPr>
              <w:pStyle w:val="9"/>
              <w:rPr>
                <w:rFonts w:ascii="Times New Roman"/>
                <w:sz w:val="22"/>
              </w:rPr>
            </w:pPr>
          </w:p>
        </w:tc>
        <w:tc>
          <w:tcPr>
            <w:tcW w:w="1107" w:type="dxa"/>
          </w:tcPr>
          <w:p>
            <w:pPr>
              <w:pStyle w:val="9"/>
              <w:rPr>
                <w:rFonts w:ascii="Times New Roman"/>
                <w:sz w:val="22"/>
              </w:rPr>
            </w:pPr>
          </w:p>
        </w:tc>
        <w:tc>
          <w:tcPr>
            <w:tcW w:w="1134" w:type="dxa"/>
          </w:tcPr>
          <w:p>
            <w:pPr>
              <w:pStyle w:val="9"/>
              <w:rPr>
                <w:rFonts w:ascii="Times New Roman"/>
                <w:sz w:val="22"/>
              </w:rPr>
            </w:pPr>
          </w:p>
        </w:tc>
        <w:tc>
          <w:tcPr>
            <w:tcW w:w="1417" w:type="dxa"/>
          </w:tcPr>
          <w:p>
            <w:pPr>
              <w:pStyle w:val="9"/>
              <w:rPr>
                <w:rFonts w:ascii="Times New Roman"/>
                <w:sz w:val="22"/>
              </w:rPr>
            </w:pPr>
          </w:p>
        </w:tc>
        <w:tc>
          <w:tcPr>
            <w:tcW w:w="1445" w:type="dxa"/>
          </w:tcPr>
          <w:p>
            <w:pPr>
              <w:pStyle w:val="9"/>
              <w:rPr>
                <w:rFonts w:ascii="Times New Roman"/>
                <w:sz w:val="22"/>
              </w:rPr>
            </w:pPr>
          </w:p>
        </w:tc>
        <w:tc>
          <w:tcPr>
            <w:tcW w:w="1276" w:type="dxa"/>
          </w:tcPr>
          <w:p>
            <w:pPr>
              <w:pStyle w:val="9"/>
              <w:rPr>
                <w:rFonts w:ascii="Times New Roman"/>
                <w:sz w:val="22"/>
              </w:rPr>
            </w:pPr>
          </w:p>
        </w:tc>
      </w:tr>
    </w:tbl>
    <w:p>
      <w:pPr>
        <w:pStyle w:val="4"/>
        <w:spacing w:before="11"/>
        <w:rPr>
          <w:b/>
          <w:sz w:val="18"/>
        </w:rPr>
      </w:pPr>
    </w:p>
    <w:p>
      <w:pPr>
        <w:spacing w:before="0"/>
        <w:ind w:left="29" w:right="840" w:firstLine="0"/>
        <w:jc w:val="center"/>
        <w:rPr>
          <w:sz w:val="21"/>
        </w:rPr>
      </w:pPr>
      <w:r>
        <w:rPr>
          <w:sz w:val="21"/>
        </w:rPr>
        <w:t>注：“类型”分为校际交流任教、支教、挂职锻炼三类，其中“交流任教”指人事调动</w:t>
      </w:r>
    </w:p>
    <w:p>
      <w:pPr>
        <w:pStyle w:val="4"/>
        <w:spacing w:before="10"/>
        <w:rPr>
          <w:sz w:val="20"/>
        </w:rPr>
      </w:pPr>
    </w:p>
    <w:p>
      <w:pPr>
        <w:pStyle w:val="8"/>
        <w:numPr>
          <w:ilvl w:val="0"/>
          <w:numId w:val="23"/>
        </w:numPr>
        <w:tabs>
          <w:tab w:val="left" w:pos="1292"/>
        </w:tabs>
        <w:spacing w:before="0" w:after="21" w:line="240" w:lineRule="auto"/>
        <w:ind w:left="1291" w:right="0" w:hanging="526"/>
        <w:jc w:val="left"/>
        <w:rPr>
          <w:b/>
          <w:sz w:val="21"/>
        </w:rPr>
      </w:pPr>
      <w:r>
        <w:rPr>
          <w:b/>
          <w:sz w:val="21"/>
        </w:rPr>
        <w:t>佐证要目</w:t>
      </w:r>
    </w:p>
    <w:tbl>
      <w:tblPr>
        <w:tblStyle w:val="5"/>
        <w:tblW w:w="0" w:type="auto"/>
        <w:tblInd w:w="7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2"/>
        <w:gridCol w:w="1106"/>
        <w:gridCol w:w="1129"/>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112" w:type="dxa"/>
          </w:tcPr>
          <w:p>
            <w:pPr>
              <w:pStyle w:val="9"/>
              <w:spacing w:before="175"/>
              <w:ind w:left="1902" w:right="1895"/>
              <w:jc w:val="center"/>
              <w:rPr>
                <w:b/>
                <w:sz w:val="21"/>
              </w:rPr>
            </w:pPr>
            <w:r>
              <w:rPr>
                <w:b/>
                <w:sz w:val="21"/>
              </w:rPr>
              <w:t>佐证资料名称</w:t>
            </w:r>
          </w:p>
        </w:tc>
        <w:tc>
          <w:tcPr>
            <w:tcW w:w="1106" w:type="dxa"/>
          </w:tcPr>
          <w:p>
            <w:pPr>
              <w:pStyle w:val="9"/>
              <w:spacing w:before="175"/>
              <w:ind w:left="236"/>
              <w:rPr>
                <w:b/>
                <w:sz w:val="21"/>
              </w:rPr>
            </w:pPr>
            <w:r>
              <w:rPr>
                <w:b/>
                <w:sz w:val="21"/>
              </w:rPr>
              <w:t>主题词</w:t>
            </w:r>
          </w:p>
        </w:tc>
        <w:tc>
          <w:tcPr>
            <w:tcW w:w="1129" w:type="dxa"/>
          </w:tcPr>
          <w:p>
            <w:pPr>
              <w:pStyle w:val="9"/>
              <w:spacing w:before="175"/>
              <w:ind w:right="131"/>
              <w:jc w:val="right"/>
              <w:rPr>
                <w:b/>
                <w:sz w:val="21"/>
              </w:rPr>
            </w:pPr>
            <w:r>
              <w:rPr>
                <w:b/>
                <w:w w:val="95"/>
                <w:sz w:val="21"/>
              </w:rPr>
              <w:t>成文时间</w:t>
            </w:r>
          </w:p>
        </w:tc>
        <w:tc>
          <w:tcPr>
            <w:tcW w:w="1502" w:type="dxa"/>
          </w:tcPr>
          <w:p>
            <w:pPr>
              <w:pStyle w:val="9"/>
              <w:spacing w:before="175"/>
              <w:ind w:left="289" w:right="283"/>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2" w:type="dxa"/>
          </w:tcPr>
          <w:p>
            <w:pPr>
              <w:pStyle w:val="9"/>
              <w:spacing w:before="3"/>
              <w:ind w:left="106"/>
              <w:rPr>
                <w:sz w:val="24"/>
              </w:rPr>
            </w:pPr>
            <w:r>
              <w:rPr>
                <w:sz w:val="24"/>
              </w:rPr>
              <w:t>江苏省奔牛高级中学校本培训三年规划</w:t>
            </w:r>
          </w:p>
        </w:tc>
        <w:tc>
          <w:tcPr>
            <w:tcW w:w="1106" w:type="dxa"/>
          </w:tcPr>
          <w:p>
            <w:pPr>
              <w:pStyle w:val="9"/>
              <w:spacing w:before="3"/>
              <w:ind w:left="173" w:right="163"/>
              <w:jc w:val="center"/>
              <w:rPr>
                <w:sz w:val="24"/>
              </w:rPr>
            </w:pPr>
            <w:r>
              <w:rPr>
                <w:sz w:val="24"/>
              </w:rPr>
              <w:t>培训规</w:t>
            </w:r>
          </w:p>
          <w:p>
            <w:pPr>
              <w:pStyle w:val="9"/>
              <w:spacing w:before="4" w:line="289" w:lineRule="exact"/>
              <w:ind w:left="10"/>
              <w:jc w:val="center"/>
              <w:rPr>
                <w:sz w:val="24"/>
              </w:rPr>
            </w:pPr>
            <w:r>
              <w:rPr>
                <w:sz w:val="24"/>
              </w:rPr>
              <w:t>划</w:t>
            </w:r>
          </w:p>
        </w:tc>
        <w:tc>
          <w:tcPr>
            <w:tcW w:w="1129" w:type="dxa"/>
          </w:tcPr>
          <w:p>
            <w:pPr>
              <w:pStyle w:val="9"/>
              <w:spacing w:before="19"/>
              <w:ind w:right="193"/>
              <w:jc w:val="right"/>
              <w:rPr>
                <w:rFonts w:ascii="Times New Roman"/>
                <w:sz w:val="24"/>
              </w:rPr>
            </w:pPr>
            <w:r>
              <w:rPr>
                <w:rFonts w:ascii="Times New Roman"/>
                <w:sz w:val="24"/>
              </w:rPr>
              <w:t>201909</w:t>
            </w:r>
          </w:p>
        </w:tc>
        <w:tc>
          <w:tcPr>
            <w:tcW w:w="1502" w:type="dxa"/>
          </w:tcPr>
          <w:p>
            <w:pPr>
              <w:pStyle w:val="9"/>
              <w:spacing w:before="3"/>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38" w:hRule="atLeast"/>
        </w:trPr>
        <w:tc>
          <w:tcPr>
            <w:tcW w:w="5112" w:type="dxa"/>
          </w:tcPr>
          <w:p>
            <w:pPr>
              <w:pStyle w:val="9"/>
              <w:spacing w:before="2"/>
              <w:ind w:left="106"/>
              <w:rPr>
                <w:sz w:val="24"/>
              </w:rPr>
            </w:pPr>
            <w:r>
              <w:rPr>
                <w:sz w:val="24"/>
              </w:rPr>
              <w:t>江苏省奔牛高级中学校本培训年度计划</w:t>
            </w:r>
          </w:p>
        </w:tc>
        <w:tc>
          <w:tcPr>
            <w:tcW w:w="1106" w:type="dxa"/>
          </w:tcPr>
          <w:p>
            <w:pPr>
              <w:pStyle w:val="9"/>
              <w:spacing w:before="2"/>
              <w:ind w:left="106"/>
              <w:rPr>
                <w:sz w:val="24"/>
              </w:rPr>
            </w:pPr>
            <w:r>
              <w:rPr>
                <w:sz w:val="24"/>
              </w:rPr>
              <w:t>年 度 计</w:t>
            </w:r>
          </w:p>
          <w:p>
            <w:pPr>
              <w:pStyle w:val="9"/>
              <w:spacing w:before="5" w:line="304" w:lineRule="exact"/>
              <w:ind w:left="106"/>
              <w:rPr>
                <w:sz w:val="24"/>
              </w:rPr>
            </w:pPr>
            <w:r>
              <w:rPr>
                <w:sz w:val="24"/>
              </w:rPr>
              <w:t>划</w:t>
            </w:r>
          </w:p>
        </w:tc>
        <w:tc>
          <w:tcPr>
            <w:tcW w:w="1129" w:type="dxa"/>
          </w:tcPr>
          <w:p>
            <w:pPr>
              <w:pStyle w:val="9"/>
              <w:spacing w:before="18"/>
              <w:ind w:right="193"/>
              <w:jc w:val="right"/>
              <w:rPr>
                <w:rFonts w:ascii="Times New Roman"/>
                <w:sz w:val="24"/>
              </w:rPr>
            </w:pPr>
            <w:r>
              <w:rPr>
                <w:rFonts w:ascii="Times New Roman"/>
                <w:sz w:val="24"/>
              </w:rPr>
              <w:t>201909</w:t>
            </w:r>
          </w:p>
        </w:tc>
        <w:tc>
          <w:tcPr>
            <w:tcW w:w="1502" w:type="dxa"/>
          </w:tcPr>
          <w:p>
            <w:pPr>
              <w:pStyle w:val="9"/>
              <w:spacing w:before="2"/>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2" w:type="dxa"/>
          </w:tcPr>
          <w:p>
            <w:pPr>
              <w:pStyle w:val="9"/>
              <w:spacing w:before="4"/>
              <w:ind w:left="106"/>
              <w:rPr>
                <w:sz w:val="24"/>
              </w:rPr>
            </w:pPr>
            <w:r>
              <w:rPr>
                <w:sz w:val="24"/>
              </w:rPr>
              <w:t>江苏省奔牛高级中学青蓝工程实施方案</w:t>
            </w:r>
          </w:p>
        </w:tc>
        <w:tc>
          <w:tcPr>
            <w:tcW w:w="1106" w:type="dxa"/>
          </w:tcPr>
          <w:p>
            <w:pPr>
              <w:pStyle w:val="9"/>
              <w:spacing w:before="4"/>
              <w:ind w:left="106"/>
              <w:rPr>
                <w:sz w:val="24"/>
              </w:rPr>
            </w:pPr>
            <w:r>
              <w:rPr>
                <w:sz w:val="24"/>
              </w:rPr>
              <w:t>青 蓝 工</w:t>
            </w:r>
          </w:p>
          <w:p>
            <w:pPr>
              <w:pStyle w:val="9"/>
              <w:spacing w:before="4" w:line="288" w:lineRule="exact"/>
              <w:ind w:left="106"/>
              <w:rPr>
                <w:sz w:val="24"/>
              </w:rPr>
            </w:pPr>
            <w:r>
              <w:rPr>
                <w:sz w:val="24"/>
              </w:rPr>
              <w:t>程</w:t>
            </w:r>
          </w:p>
        </w:tc>
        <w:tc>
          <w:tcPr>
            <w:tcW w:w="1129" w:type="dxa"/>
          </w:tcPr>
          <w:p>
            <w:pPr>
              <w:pStyle w:val="9"/>
              <w:spacing w:before="17"/>
              <w:ind w:right="193"/>
              <w:jc w:val="right"/>
              <w:rPr>
                <w:rFonts w:ascii="Times New Roman"/>
                <w:sz w:val="24"/>
              </w:rPr>
            </w:pPr>
            <w:r>
              <w:rPr>
                <w:rFonts w:ascii="Times New Roman"/>
                <w:sz w:val="24"/>
              </w:rPr>
              <w:t>201909</w:t>
            </w:r>
          </w:p>
        </w:tc>
        <w:tc>
          <w:tcPr>
            <w:tcW w:w="1502" w:type="dxa"/>
          </w:tcPr>
          <w:p>
            <w:pPr>
              <w:pStyle w:val="9"/>
              <w:spacing w:before="4"/>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8" w:hRule="atLeast"/>
        </w:trPr>
        <w:tc>
          <w:tcPr>
            <w:tcW w:w="5112" w:type="dxa"/>
          </w:tcPr>
          <w:p>
            <w:pPr>
              <w:pStyle w:val="9"/>
              <w:spacing w:before="4"/>
              <w:ind w:left="106"/>
              <w:rPr>
                <w:sz w:val="24"/>
              </w:rPr>
            </w:pPr>
            <w:r>
              <w:rPr>
                <w:sz w:val="24"/>
              </w:rPr>
              <w:t>江苏省奔牛高级中学“青年教师成长营”方案</w:t>
            </w:r>
          </w:p>
        </w:tc>
        <w:tc>
          <w:tcPr>
            <w:tcW w:w="1106" w:type="dxa"/>
          </w:tcPr>
          <w:p>
            <w:pPr>
              <w:pStyle w:val="9"/>
              <w:spacing w:before="4"/>
              <w:ind w:left="106"/>
              <w:rPr>
                <w:sz w:val="24"/>
              </w:rPr>
            </w:pPr>
            <w:r>
              <w:rPr>
                <w:sz w:val="24"/>
              </w:rPr>
              <w:t>成长营</w:t>
            </w:r>
          </w:p>
        </w:tc>
        <w:tc>
          <w:tcPr>
            <w:tcW w:w="1129" w:type="dxa"/>
          </w:tcPr>
          <w:p>
            <w:pPr>
              <w:pStyle w:val="9"/>
              <w:spacing w:before="17"/>
              <w:ind w:right="193"/>
              <w:jc w:val="right"/>
              <w:rPr>
                <w:rFonts w:ascii="Times New Roman"/>
                <w:sz w:val="24"/>
              </w:rPr>
            </w:pPr>
            <w:r>
              <w:rPr>
                <w:rFonts w:ascii="Times New Roman"/>
                <w:sz w:val="24"/>
              </w:rPr>
              <w:t>201910</w:t>
            </w:r>
          </w:p>
        </w:tc>
        <w:tc>
          <w:tcPr>
            <w:tcW w:w="1502" w:type="dxa"/>
          </w:tcPr>
          <w:p>
            <w:pPr>
              <w:pStyle w:val="9"/>
              <w:spacing w:before="4"/>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2" w:type="dxa"/>
          </w:tcPr>
          <w:p>
            <w:pPr>
              <w:pStyle w:val="9"/>
              <w:spacing w:before="3"/>
              <w:ind w:left="106"/>
              <w:rPr>
                <w:sz w:val="24"/>
              </w:rPr>
            </w:pPr>
            <w:r>
              <w:rPr>
                <w:sz w:val="24"/>
              </w:rPr>
              <w:t>江苏省奔牛高级中学教师继续教育考核奖励方</w:t>
            </w:r>
          </w:p>
          <w:p>
            <w:pPr>
              <w:pStyle w:val="9"/>
              <w:spacing w:before="5" w:line="288" w:lineRule="exact"/>
              <w:ind w:left="106"/>
              <w:rPr>
                <w:sz w:val="24"/>
              </w:rPr>
            </w:pPr>
            <w:r>
              <w:rPr>
                <w:sz w:val="24"/>
              </w:rPr>
              <w:t>案</w:t>
            </w:r>
          </w:p>
        </w:tc>
        <w:tc>
          <w:tcPr>
            <w:tcW w:w="1106" w:type="dxa"/>
          </w:tcPr>
          <w:p>
            <w:pPr>
              <w:pStyle w:val="9"/>
              <w:spacing w:before="3"/>
              <w:ind w:left="106"/>
              <w:rPr>
                <w:sz w:val="24"/>
              </w:rPr>
            </w:pPr>
            <w:r>
              <w:rPr>
                <w:sz w:val="24"/>
              </w:rPr>
              <w:t>奖 励 方</w:t>
            </w:r>
          </w:p>
          <w:p>
            <w:pPr>
              <w:pStyle w:val="9"/>
              <w:spacing w:before="5" w:line="288" w:lineRule="exact"/>
              <w:ind w:left="106"/>
              <w:rPr>
                <w:sz w:val="24"/>
              </w:rPr>
            </w:pPr>
            <w:r>
              <w:rPr>
                <w:sz w:val="24"/>
              </w:rPr>
              <w:t>案</w:t>
            </w:r>
          </w:p>
        </w:tc>
        <w:tc>
          <w:tcPr>
            <w:tcW w:w="1129" w:type="dxa"/>
          </w:tcPr>
          <w:p>
            <w:pPr>
              <w:pStyle w:val="9"/>
              <w:spacing w:before="17"/>
              <w:ind w:right="193"/>
              <w:jc w:val="right"/>
              <w:rPr>
                <w:rFonts w:ascii="Times New Roman"/>
                <w:sz w:val="24"/>
              </w:rPr>
            </w:pPr>
            <w:r>
              <w:rPr>
                <w:rFonts w:ascii="Times New Roman"/>
                <w:sz w:val="24"/>
              </w:rPr>
              <w:t>201909</w:t>
            </w:r>
          </w:p>
        </w:tc>
        <w:tc>
          <w:tcPr>
            <w:tcW w:w="1502" w:type="dxa"/>
          </w:tcPr>
          <w:p>
            <w:pPr>
              <w:pStyle w:val="9"/>
              <w:spacing w:before="3"/>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2" w:type="dxa"/>
          </w:tcPr>
          <w:p>
            <w:pPr>
              <w:pStyle w:val="9"/>
              <w:spacing w:before="3"/>
              <w:ind w:left="106"/>
              <w:rPr>
                <w:sz w:val="24"/>
              </w:rPr>
            </w:pPr>
            <w:r>
              <w:rPr>
                <w:sz w:val="24"/>
              </w:rPr>
              <w:t>江苏省奔牛高级中学校本培训相关证明</w:t>
            </w:r>
          </w:p>
        </w:tc>
        <w:tc>
          <w:tcPr>
            <w:tcW w:w="1106" w:type="dxa"/>
          </w:tcPr>
          <w:p>
            <w:pPr>
              <w:pStyle w:val="9"/>
              <w:spacing w:before="3"/>
              <w:ind w:left="106"/>
              <w:rPr>
                <w:sz w:val="24"/>
              </w:rPr>
            </w:pPr>
            <w:r>
              <w:rPr>
                <w:sz w:val="24"/>
              </w:rPr>
              <w:t>培 训 证</w:t>
            </w:r>
          </w:p>
          <w:p>
            <w:pPr>
              <w:pStyle w:val="9"/>
              <w:spacing w:before="4" w:line="289" w:lineRule="exact"/>
              <w:ind w:left="106"/>
              <w:rPr>
                <w:sz w:val="24"/>
              </w:rPr>
            </w:pPr>
            <w:r>
              <w:rPr>
                <w:sz w:val="24"/>
              </w:rPr>
              <w:t>明</w:t>
            </w:r>
          </w:p>
        </w:tc>
        <w:tc>
          <w:tcPr>
            <w:tcW w:w="1129" w:type="dxa"/>
          </w:tcPr>
          <w:p>
            <w:pPr>
              <w:pStyle w:val="9"/>
              <w:spacing w:before="19"/>
              <w:ind w:right="193"/>
              <w:jc w:val="right"/>
              <w:rPr>
                <w:rFonts w:ascii="Times New Roman"/>
                <w:sz w:val="24"/>
              </w:rPr>
            </w:pPr>
            <w:r>
              <w:rPr>
                <w:rFonts w:ascii="Times New Roman"/>
                <w:sz w:val="24"/>
              </w:rPr>
              <w:t>202204</w:t>
            </w:r>
          </w:p>
        </w:tc>
        <w:tc>
          <w:tcPr>
            <w:tcW w:w="1502" w:type="dxa"/>
          </w:tcPr>
          <w:p>
            <w:pPr>
              <w:pStyle w:val="9"/>
              <w:spacing w:before="3"/>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5112" w:type="dxa"/>
          </w:tcPr>
          <w:p>
            <w:pPr>
              <w:pStyle w:val="9"/>
              <w:spacing w:before="2"/>
              <w:ind w:left="106"/>
              <w:rPr>
                <w:sz w:val="24"/>
              </w:rPr>
            </w:pPr>
            <w:r>
              <w:rPr>
                <w:sz w:val="24"/>
              </w:rPr>
              <w:t>关于开展新学期三新校本研修方案</w:t>
            </w:r>
          </w:p>
        </w:tc>
        <w:tc>
          <w:tcPr>
            <w:tcW w:w="1106" w:type="dxa"/>
          </w:tcPr>
          <w:p>
            <w:pPr>
              <w:pStyle w:val="9"/>
              <w:spacing w:before="2"/>
              <w:ind w:left="106"/>
              <w:rPr>
                <w:sz w:val="24"/>
              </w:rPr>
            </w:pPr>
            <w:r>
              <w:rPr>
                <w:sz w:val="24"/>
              </w:rPr>
              <w:t>研 修 方</w:t>
            </w:r>
          </w:p>
          <w:p>
            <w:pPr>
              <w:pStyle w:val="9"/>
              <w:spacing w:before="5" w:line="289" w:lineRule="exact"/>
              <w:ind w:left="106"/>
              <w:rPr>
                <w:sz w:val="24"/>
              </w:rPr>
            </w:pPr>
            <w:r>
              <w:rPr>
                <w:sz w:val="24"/>
              </w:rPr>
              <w:t>案</w:t>
            </w:r>
          </w:p>
        </w:tc>
        <w:tc>
          <w:tcPr>
            <w:tcW w:w="1129" w:type="dxa"/>
          </w:tcPr>
          <w:p>
            <w:pPr>
              <w:pStyle w:val="9"/>
              <w:spacing w:before="18"/>
              <w:ind w:right="193"/>
              <w:jc w:val="right"/>
              <w:rPr>
                <w:rFonts w:ascii="Times New Roman"/>
                <w:sz w:val="24"/>
              </w:rPr>
            </w:pPr>
            <w:r>
              <w:rPr>
                <w:rFonts w:ascii="Times New Roman"/>
                <w:sz w:val="24"/>
              </w:rPr>
              <w:t>202102</w:t>
            </w:r>
          </w:p>
        </w:tc>
        <w:tc>
          <w:tcPr>
            <w:tcW w:w="1502" w:type="dxa"/>
          </w:tcPr>
          <w:p>
            <w:pPr>
              <w:pStyle w:val="9"/>
              <w:spacing w:before="2"/>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2" w:type="dxa"/>
          </w:tcPr>
          <w:p>
            <w:pPr>
              <w:pStyle w:val="9"/>
              <w:spacing w:before="2"/>
              <w:ind w:left="106"/>
              <w:rPr>
                <w:sz w:val="24"/>
              </w:rPr>
            </w:pPr>
            <w:r>
              <w:rPr>
                <w:sz w:val="24"/>
              </w:rPr>
              <w:t>江苏省奔牛高级中学教师五年奋飞计划</w:t>
            </w:r>
          </w:p>
        </w:tc>
        <w:tc>
          <w:tcPr>
            <w:tcW w:w="1106" w:type="dxa"/>
          </w:tcPr>
          <w:p>
            <w:pPr>
              <w:pStyle w:val="9"/>
              <w:spacing w:before="2"/>
              <w:ind w:left="106"/>
              <w:rPr>
                <w:sz w:val="24"/>
              </w:rPr>
            </w:pPr>
            <w:r>
              <w:rPr>
                <w:sz w:val="24"/>
              </w:rPr>
              <w:t>奋 飞 计</w:t>
            </w:r>
          </w:p>
          <w:p>
            <w:pPr>
              <w:pStyle w:val="9"/>
              <w:spacing w:before="5" w:line="290" w:lineRule="exact"/>
              <w:ind w:left="106"/>
              <w:rPr>
                <w:sz w:val="24"/>
              </w:rPr>
            </w:pPr>
            <w:r>
              <w:rPr>
                <w:sz w:val="24"/>
              </w:rPr>
              <w:t>划</w:t>
            </w:r>
          </w:p>
        </w:tc>
        <w:tc>
          <w:tcPr>
            <w:tcW w:w="1129" w:type="dxa"/>
          </w:tcPr>
          <w:p>
            <w:pPr>
              <w:pStyle w:val="9"/>
              <w:spacing w:before="18"/>
              <w:ind w:right="193"/>
              <w:jc w:val="right"/>
              <w:rPr>
                <w:rFonts w:ascii="Times New Roman"/>
                <w:sz w:val="24"/>
              </w:rPr>
            </w:pPr>
            <w:r>
              <w:rPr>
                <w:rFonts w:ascii="Times New Roman"/>
                <w:sz w:val="24"/>
              </w:rPr>
              <w:t>201808</w:t>
            </w:r>
          </w:p>
        </w:tc>
        <w:tc>
          <w:tcPr>
            <w:tcW w:w="1502" w:type="dxa"/>
          </w:tcPr>
          <w:p>
            <w:pPr>
              <w:pStyle w:val="9"/>
              <w:spacing w:before="2"/>
              <w:ind w:left="11"/>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5112" w:type="dxa"/>
          </w:tcPr>
          <w:p>
            <w:pPr>
              <w:pStyle w:val="9"/>
              <w:spacing w:before="2" w:line="288" w:lineRule="exact"/>
              <w:ind w:left="106"/>
              <w:rPr>
                <w:sz w:val="24"/>
              </w:rPr>
            </w:pPr>
            <w:r>
              <w:rPr>
                <w:sz w:val="24"/>
              </w:rPr>
              <w:t>省奔中青年教师成长营提高班学员个人三年发</w:t>
            </w:r>
          </w:p>
        </w:tc>
        <w:tc>
          <w:tcPr>
            <w:tcW w:w="1106" w:type="dxa"/>
          </w:tcPr>
          <w:p>
            <w:pPr>
              <w:pStyle w:val="9"/>
              <w:spacing w:before="2" w:line="288" w:lineRule="exact"/>
              <w:ind w:left="106"/>
              <w:rPr>
                <w:sz w:val="24"/>
              </w:rPr>
            </w:pPr>
            <w:r>
              <w:rPr>
                <w:sz w:val="24"/>
              </w:rPr>
              <w:t>发 展 规</w:t>
            </w:r>
          </w:p>
        </w:tc>
        <w:tc>
          <w:tcPr>
            <w:tcW w:w="1129" w:type="dxa"/>
          </w:tcPr>
          <w:p>
            <w:pPr>
              <w:pStyle w:val="9"/>
              <w:spacing w:before="18" w:line="272" w:lineRule="exact"/>
              <w:ind w:right="193"/>
              <w:jc w:val="right"/>
              <w:rPr>
                <w:rFonts w:ascii="Times New Roman"/>
                <w:sz w:val="24"/>
              </w:rPr>
            </w:pPr>
            <w:r>
              <w:rPr>
                <w:rFonts w:ascii="Times New Roman"/>
                <w:sz w:val="24"/>
              </w:rPr>
              <w:t>202009</w:t>
            </w:r>
          </w:p>
        </w:tc>
        <w:tc>
          <w:tcPr>
            <w:tcW w:w="1502" w:type="dxa"/>
          </w:tcPr>
          <w:p>
            <w:pPr>
              <w:pStyle w:val="9"/>
              <w:spacing w:before="2" w:line="288" w:lineRule="exact"/>
              <w:ind w:left="11"/>
              <w:jc w:val="center"/>
              <w:rPr>
                <w:sz w:val="24"/>
              </w:rPr>
            </w:pPr>
            <w:r>
              <w:rPr>
                <w:sz w:val="24"/>
              </w:rPr>
              <w:t>是</w:t>
            </w:r>
          </w:p>
        </w:tc>
      </w:tr>
    </w:tbl>
    <w:p>
      <w:pPr>
        <w:spacing w:after="0" w:line="288" w:lineRule="exact"/>
        <w:jc w:val="center"/>
        <w:rPr>
          <w:sz w:val="24"/>
        </w:rPr>
        <w:sectPr>
          <w:pgSz w:w="11910" w:h="16840"/>
          <w:pgMar w:top="1560" w:right="760" w:bottom="1380" w:left="820" w:header="0" w:footer="1120" w:gutter="0"/>
          <w:cols w:space="720" w:num="1"/>
        </w:sectPr>
      </w:pPr>
    </w:p>
    <w:tbl>
      <w:tblPr>
        <w:tblStyle w:val="5"/>
        <w:tblW w:w="0" w:type="auto"/>
        <w:tblInd w:w="77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5112"/>
        <w:gridCol w:w="1106"/>
        <w:gridCol w:w="1129"/>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5112" w:type="dxa"/>
          </w:tcPr>
          <w:p>
            <w:pPr>
              <w:pStyle w:val="9"/>
              <w:spacing w:before="2" w:line="289" w:lineRule="exact"/>
              <w:ind w:left="106"/>
              <w:rPr>
                <w:sz w:val="24"/>
              </w:rPr>
            </w:pPr>
            <w:r>
              <w:rPr>
                <w:sz w:val="24"/>
              </w:rPr>
              <w:t>展规划</w:t>
            </w:r>
          </w:p>
        </w:tc>
        <w:tc>
          <w:tcPr>
            <w:tcW w:w="1106" w:type="dxa"/>
          </w:tcPr>
          <w:p>
            <w:pPr>
              <w:pStyle w:val="9"/>
              <w:spacing w:before="2" w:line="289" w:lineRule="exact"/>
              <w:ind w:left="106"/>
              <w:rPr>
                <w:sz w:val="24"/>
              </w:rPr>
            </w:pPr>
            <w:r>
              <w:rPr>
                <w:sz w:val="24"/>
              </w:rPr>
              <w:t>划</w:t>
            </w:r>
          </w:p>
        </w:tc>
        <w:tc>
          <w:tcPr>
            <w:tcW w:w="1129" w:type="dxa"/>
          </w:tcPr>
          <w:p>
            <w:pPr>
              <w:pStyle w:val="9"/>
              <w:rPr>
                <w:rFonts w:ascii="Times New Roman"/>
                <w:sz w:val="22"/>
              </w:rPr>
            </w:pPr>
          </w:p>
        </w:tc>
        <w:tc>
          <w:tcPr>
            <w:tcW w:w="150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5112" w:type="dxa"/>
          </w:tcPr>
          <w:p>
            <w:pPr>
              <w:pStyle w:val="9"/>
              <w:spacing w:before="2"/>
              <w:ind w:left="106"/>
              <w:rPr>
                <w:sz w:val="24"/>
              </w:rPr>
            </w:pPr>
            <w:r>
              <w:rPr>
                <w:sz w:val="24"/>
              </w:rPr>
              <w:t>省奔中教师发展三年规划</w:t>
            </w:r>
          </w:p>
        </w:tc>
        <w:tc>
          <w:tcPr>
            <w:tcW w:w="1106" w:type="dxa"/>
          </w:tcPr>
          <w:p>
            <w:pPr>
              <w:pStyle w:val="9"/>
              <w:spacing w:before="2"/>
              <w:ind w:left="106"/>
              <w:rPr>
                <w:sz w:val="24"/>
              </w:rPr>
            </w:pPr>
            <w:r>
              <w:rPr>
                <w:sz w:val="24"/>
              </w:rPr>
              <w:t>发 展 规</w:t>
            </w:r>
          </w:p>
          <w:p>
            <w:pPr>
              <w:pStyle w:val="9"/>
              <w:spacing w:before="4" w:line="290" w:lineRule="exact"/>
              <w:ind w:left="106"/>
              <w:rPr>
                <w:sz w:val="24"/>
              </w:rPr>
            </w:pPr>
            <w:r>
              <w:rPr>
                <w:sz w:val="24"/>
              </w:rPr>
              <w:t>划</w:t>
            </w:r>
          </w:p>
        </w:tc>
        <w:tc>
          <w:tcPr>
            <w:tcW w:w="1129" w:type="dxa"/>
          </w:tcPr>
          <w:p>
            <w:pPr>
              <w:pStyle w:val="9"/>
              <w:spacing w:before="18"/>
              <w:ind w:left="203"/>
              <w:rPr>
                <w:rFonts w:ascii="Times New Roman"/>
                <w:sz w:val="24"/>
              </w:rPr>
            </w:pPr>
            <w:r>
              <w:rPr>
                <w:rFonts w:ascii="Times New Roman"/>
                <w:sz w:val="24"/>
              </w:rPr>
              <w:t>201909</w:t>
            </w:r>
          </w:p>
        </w:tc>
        <w:tc>
          <w:tcPr>
            <w:tcW w:w="1502" w:type="dxa"/>
          </w:tcPr>
          <w:p>
            <w:pPr>
              <w:pStyle w:val="9"/>
              <w:spacing w:before="2"/>
              <w:ind w:left="11"/>
              <w:jc w:val="center"/>
              <w:rPr>
                <w:sz w:val="24"/>
              </w:rPr>
            </w:pPr>
            <w:r>
              <w:rPr>
                <w:sz w:val="24"/>
              </w:rPr>
              <w:t>是</w:t>
            </w:r>
          </w:p>
        </w:tc>
      </w:tr>
    </w:tbl>
    <w:p>
      <w:pPr>
        <w:pStyle w:val="4"/>
        <w:rPr>
          <w:b/>
          <w:sz w:val="20"/>
        </w:rPr>
      </w:pPr>
    </w:p>
    <w:p>
      <w:pPr>
        <w:pStyle w:val="4"/>
        <w:rPr>
          <w:b/>
          <w:sz w:val="20"/>
        </w:rPr>
      </w:pPr>
    </w:p>
    <w:p>
      <w:pPr>
        <w:pStyle w:val="4"/>
        <w:rPr>
          <w:b/>
          <w:sz w:val="20"/>
        </w:rPr>
      </w:pPr>
    </w:p>
    <w:p>
      <w:pPr>
        <w:pStyle w:val="4"/>
        <w:rPr>
          <w:b/>
          <w:sz w:val="20"/>
        </w:rPr>
      </w:pPr>
    </w:p>
    <w:p>
      <w:pPr>
        <w:spacing w:after="0"/>
        <w:rPr>
          <w:sz w:val="20"/>
        </w:rPr>
        <w:sectPr>
          <w:pgSz w:w="11910" w:h="16840"/>
          <w:pgMar w:top="1560" w:right="760" w:bottom="1380" w:left="820" w:header="0" w:footer="1120" w:gutter="0"/>
          <w:cols w:space="720" w:num="1"/>
        </w:sectPr>
      </w:pPr>
    </w:p>
    <w:p>
      <w:pPr>
        <w:pStyle w:val="4"/>
        <w:rPr>
          <w:b/>
          <w:sz w:val="22"/>
        </w:rPr>
      </w:pPr>
    </w:p>
    <w:p>
      <w:pPr>
        <w:pStyle w:val="4"/>
        <w:spacing w:before="6"/>
        <w:rPr>
          <w:b/>
          <w:sz w:val="20"/>
        </w:rPr>
      </w:pPr>
    </w:p>
    <w:p>
      <w:pPr>
        <w:pStyle w:val="8"/>
        <w:numPr>
          <w:ilvl w:val="0"/>
          <w:numId w:val="28"/>
        </w:numPr>
        <w:tabs>
          <w:tab w:val="left" w:pos="1292"/>
        </w:tabs>
        <w:spacing w:before="0" w:after="0" w:line="240" w:lineRule="auto"/>
        <w:ind w:left="1291" w:right="0" w:hanging="526"/>
        <w:jc w:val="left"/>
        <w:rPr>
          <w:b/>
          <w:sz w:val="21"/>
        </w:rPr>
      </w:pPr>
      <w:r>
        <w:rPr>
          <w:b/>
          <w:sz w:val="21"/>
        </w:rPr>
        <w:t>自评概述</w:t>
      </w:r>
    </w:p>
    <w:p>
      <w:pPr>
        <w:pStyle w:val="4"/>
        <w:spacing w:before="5"/>
        <w:rPr>
          <w:b/>
          <w:sz w:val="18"/>
        </w:rPr>
      </w:pPr>
      <w:r>
        <w:br w:type="column"/>
      </w:r>
    </w:p>
    <w:p>
      <w:pPr>
        <w:spacing w:before="0"/>
        <w:ind w:left="766" w:right="0" w:firstLine="0"/>
        <w:jc w:val="left"/>
        <w:rPr>
          <w:rFonts w:ascii="Times New Roman" w:eastAsia="Times New Roman"/>
          <w:b/>
          <w:sz w:val="24"/>
        </w:rPr>
      </w:pPr>
      <w:r>
        <w:rPr>
          <w:b/>
          <w:sz w:val="24"/>
        </w:rPr>
        <w:t xml:space="preserve">管理水平 </w:t>
      </w:r>
      <w:r>
        <w:rPr>
          <w:rFonts w:ascii="Times New Roman" w:eastAsia="Times New Roman"/>
          <w:b/>
          <w:sz w:val="24"/>
        </w:rPr>
        <w:t>3-1</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248"/>
        <w:gridCol w:w="65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97" w:hRule="atLeast"/>
        </w:trPr>
        <w:tc>
          <w:tcPr>
            <w:tcW w:w="681" w:type="dxa"/>
          </w:tcPr>
          <w:p>
            <w:pPr>
              <w:pStyle w:val="9"/>
              <w:spacing w:before="16" w:line="310" w:lineRule="atLeast"/>
              <w:ind w:left="108" w:right="97"/>
              <w:rPr>
                <w:b/>
                <w:sz w:val="21"/>
              </w:rPr>
            </w:pPr>
            <w:r>
              <w:rPr>
                <w:b/>
                <w:sz w:val="21"/>
              </w:rPr>
              <w:t>指标序号</w:t>
            </w:r>
          </w:p>
        </w:tc>
        <w:tc>
          <w:tcPr>
            <w:tcW w:w="7732" w:type="dxa"/>
            <w:gridSpan w:val="5"/>
          </w:tcPr>
          <w:p>
            <w:pPr>
              <w:pStyle w:val="9"/>
              <w:spacing w:before="6"/>
              <w:rPr>
                <w:rFonts w:ascii="Times New Roman"/>
                <w:b/>
                <w:sz w:val="18"/>
              </w:rPr>
            </w:pPr>
          </w:p>
          <w:p>
            <w:pPr>
              <w:pStyle w:val="9"/>
              <w:ind w:left="2896" w:right="2888"/>
              <w:jc w:val="center"/>
              <w:rPr>
                <w:b/>
                <w:sz w:val="21"/>
              </w:rPr>
            </w:pPr>
            <w:r>
              <w:rPr>
                <w:b/>
                <w:sz w:val="21"/>
              </w:rPr>
              <w:t>评估指标及评价细则</w:t>
            </w:r>
          </w:p>
        </w:tc>
        <w:tc>
          <w:tcPr>
            <w:tcW w:w="658" w:type="dxa"/>
          </w:tcPr>
          <w:p>
            <w:pPr>
              <w:pStyle w:val="9"/>
              <w:spacing w:before="16" w:line="310" w:lineRule="atLeast"/>
              <w:ind w:left="119" w:right="106"/>
              <w:rPr>
                <w:b/>
                <w:sz w:val="21"/>
              </w:rPr>
            </w:pPr>
            <w:r>
              <w:rPr>
                <w:b/>
                <w:sz w:val="21"/>
              </w:rPr>
              <w:t>自评结果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vMerge w:val="restart"/>
          </w:tcPr>
          <w:p>
            <w:pPr>
              <w:pStyle w:val="9"/>
              <w:rPr>
                <w:rFonts w:ascii="Times New Roman"/>
                <w:b/>
                <w:sz w:val="20"/>
              </w:rPr>
            </w:pPr>
          </w:p>
          <w:p>
            <w:pPr>
              <w:pStyle w:val="9"/>
              <w:rPr>
                <w:rFonts w:ascii="Times New Roman"/>
                <w:b/>
                <w:sz w:val="20"/>
              </w:rPr>
            </w:pPr>
          </w:p>
          <w:p>
            <w:pPr>
              <w:pStyle w:val="9"/>
              <w:spacing w:before="130"/>
              <w:ind w:left="9"/>
              <w:jc w:val="center"/>
              <w:rPr>
                <w:b/>
                <w:sz w:val="21"/>
              </w:rPr>
            </w:pPr>
            <w:r>
              <w:rPr>
                <w:b/>
                <w:w w:val="99"/>
                <w:sz w:val="21"/>
              </w:rPr>
              <w:t>第</w:t>
            </w:r>
          </w:p>
          <w:p>
            <w:pPr>
              <w:pStyle w:val="9"/>
              <w:spacing w:before="56"/>
              <w:ind w:left="215" w:right="205"/>
              <w:jc w:val="center"/>
              <w:rPr>
                <w:rFonts w:ascii="Times New Roman"/>
                <w:b/>
                <w:sz w:val="21"/>
              </w:rPr>
            </w:pPr>
            <w:r>
              <w:rPr>
                <w:rFonts w:ascii="Times New Roman"/>
                <w:b/>
                <w:sz w:val="21"/>
              </w:rPr>
              <w:t>10</w:t>
            </w:r>
          </w:p>
          <w:p>
            <w:pPr>
              <w:pStyle w:val="9"/>
              <w:spacing w:before="57"/>
              <w:ind w:left="9"/>
              <w:jc w:val="center"/>
              <w:rPr>
                <w:b/>
                <w:sz w:val="21"/>
              </w:rPr>
            </w:pPr>
            <w:r>
              <w:rPr>
                <w:b/>
                <w:w w:val="99"/>
                <w:sz w:val="21"/>
              </w:rPr>
              <w:t>条</w:t>
            </w:r>
          </w:p>
        </w:tc>
        <w:tc>
          <w:tcPr>
            <w:tcW w:w="709" w:type="dxa"/>
          </w:tcPr>
          <w:p>
            <w:pPr>
              <w:pStyle w:val="9"/>
              <w:spacing w:before="21"/>
              <w:ind w:left="142"/>
              <w:rPr>
                <w:b/>
                <w:sz w:val="21"/>
              </w:rPr>
            </w:pPr>
            <w:r>
              <w:rPr>
                <w:b/>
                <w:w w:val="95"/>
                <w:sz w:val="21"/>
              </w:rPr>
              <w:t>评估</w:t>
            </w:r>
          </w:p>
          <w:p>
            <w:pPr>
              <w:pStyle w:val="9"/>
              <w:spacing w:before="43"/>
              <w:ind w:left="142"/>
              <w:rPr>
                <w:b/>
                <w:sz w:val="21"/>
              </w:rPr>
            </w:pPr>
            <w:r>
              <w:rPr>
                <w:b/>
                <w:w w:val="95"/>
                <w:sz w:val="21"/>
              </w:rPr>
              <w:t>指标</w:t>
            </w:r>
          </w:p>
        </w:tc>
        <w:tc>
          <w:tcPr>
            <w:tcW w:w="7023" w:type="dxa"/>
            <w:gridSpan w:val="4"/>
          </w:tcPr>
          <w:p>
            <w:pPr>
              <w:pStyle w:val="9"/>
              <w:spacing w:before="84" w:line="249" w:lineRule="auto"/>
              <w:ind w:left="107" w:right="84" w:firstLine="180"/>
              <w:rPr>
                <w:b/>
                <w:sz w:val="18"/>
              </w:rPr>
            </w:pPr>
            <w:r>
              <w:rPr>
                <w:rFonts w:ascii="Times New Roman" w:eastAsia="Times New Roman"/>
                <w:b/>
                <w:sz w:val="18"/>
              </w:rPr>
              <w:t xml:space="preserve">10. </w:t>
            </w:r>
            <w:r>
              <w:rPr>
                <w:b/>
                <w:sz w:val="18"/>
              </w:rPr>
              <w:t>学校办学目标明确，规划科学合理。发展规划涵盖全面，重点突出，措施扎实， 保障有力，具有前瞻性、适切性和可行性。规划施行顺利，实现程度高。</w:t>
            </w:r>
          </w:p>
        </w:tc>
        <w:tc>
          <w:tcPr>
            <w:tcW w:w="658"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57"/>
              <w:ind w:left="10"/>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9"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spacing w:before="3"/>
              <w:rPr>
                <w:rFonts w:ascii="Times New Roman"/>
                <w:b/>
                <w:sz w:val="17"/>
              </w:rPr>
            </w:pPr>
          </w:p>
          <w:p>
            <w:pPr>
              <w:pStyle w:val="9"/>
              <w:spacing w:line="278" w:lineRule="auto"/>
              <w:ind w:left="142" w:right="134"/>
              <w:rPr>
                <w:b/>
                <w:sz w:val="21"/>
              </w:rPr>
            </w:pPr>
            <w:r>
              <w:rPr>
                <w:b/>
                <w:sz w:val="21"/>
              </w:rPr>
              <w:t>评价细则</w:t>
            </w:r>
          </w:p>
        </w:tc>
        <w:tc>
          <w:tcPr>
            <w:tcW w:w="7023" w:type="dxa"/>
            <w:gridSpan w:val="4"/>
          </w:tcPr>
          <w:p>
            <w:pPr>
              <w:pStyle w:val="9"/>
              <w:numPr>
                <w:ilvl w:val="0"/>
                <w:numId w:val="29"/>
              </w:numPr>
              <w:tabs>
                <w:tab w:val="left" w:pos="744"/>
              </w:tabs>
              <w:spacing w:before="5" w:after="0" w:line="249" w:lineRule="auto"/>
              <w:ind w:left="107" w:right="63" w:firstLine="180"/>
              <w:jc w:val="both"/>
              <w:rPr>
                <w:sz w:val="18"/>
              </w:rPr>
            </w:pPr>
            <w:r>
              <w:rPr>
                <w:sz w:val="18"/>
              </w:rPr>
              <w:t>能遵循国家教育方针和教育规律，基于办学传统和学校实际，准确定位办学目</w:t>
            </w:r>
            <w:r>
              <w:rPr>
                <w:spacing w:val="-1"/>
                <w:sz w:val="18"/>
              </w:rPr>
              <w:t>标，学校发展规划质量较高，具有延续性、发展性、可操作性，并经教职工广泛研讨、</w:t>
            </w:r>
            <w:r>
              <w:rPr>
                <w:sz w:val="18"/>
              </w:rPr>
              <w:t>专家组充分论证、政府</w:t>
            </w:r>
          </w:p>
          <w:p>
            <w:pPr>
              <w:pStyle w:val="9"/>
              <w:numPr>
                <w:ilvl w:val="0"/>
                <w:numId w:val="29"/>
              </w:numPr>
              <w:tabs>
                <w:tab w:val="left" w:pos="738"/>
              </w:tabs>
              <w:spacing w:before="0" w:after="0" w:line="249" w:lineRule="auto"/>
              <w:ind w:left="107" w:right="5" w:firstLine="180"/>
              <w:jc w:val="left"/>
              <w:rPr>
                <w:sz w:val="18"/>
              </w:rPr>
            </w:pPr>
            <w:r>
              <w:rPr>
                <w:spacing w:val="-2"/>
                <w:sz w:val="18"/>
              </w:rPr>
              <w:t>学校发展规划有配套的重点项目行动方案并融入年度工作计划，建立常态监督、</w:t>
            </w:r>
            <w:r>
              <w:rPr>
                <w:sz w:val="18"/>
              </w:rPr>
              <w:t>中期检查、终期绩效评价机制，校内外各方面力量均有序、有力、有效参与规划实施，</w:t>
            </w:r>
          </w:p>
          <w:p>
            <w:pPr>
              <w:pStyle w:val="9"/>
              <w:spacing w:line="215" w:lineRule="exact"/>
              <w:ind w:left="107"/>
              <w:rPr>
                <w:sz w:val="18"/>
              </w:rPr>
            </w:pPr>
            <w:r>
              <w:rPr>
                <w:sz w:val="18"/>
              </w:rPr>
              <w:t>规划达成度高。或教育主管部门认定。</w:t>
            </w:r>
          </w:p>
        </w:tc>
        <w:tc>
          <w:tcPr>
            <w:tcW w:w="658"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248" w:type="dxa"/>
            <w:tcBorders>
              <w:left w:val="nil"/>
              <w:right w:val="nil"/>
            </w:tcBorders>
          </w:tcPr>
          <w:p>
            <w:pPr>
              <w:pStyle w:val="9"/>
              <w:spacing w:before="97"/>
              <w:ind w:left="216"/>
              <w:rPr>
                <w:b/>
                <w:sz w:val="21"/>
              </w:rPr>
            </w:pPr>
            <w:r>
              <w:rPr>
                <w:b/>
                <w:w w:val="99"/>
                <w:sz w:val="21"/>
              </w:rPr>
              <w:t>述</w:t>
            </w:r>
          </w:p>
        </w:tc>
        <w:tc>
          <w:tcPr>
            <w:tcW w:w="658"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9" w:hRule="atLeast"/>
        </w:trPr>
        <w:tc>
          <w:tcPr>
            <w:tcW w:w="9071" w:type="dxa"/>
            <w:gridSpan w:val="7"/>
          </w:tcPr>
          <w:p>
            <w:pPr>
              <w:pStyle w:val="9"/>
              <w:spacing w:before="2" w:line="364" w:lineRule="auto"/>
              <w:ind w:left="108" w:right="-15" w:firstLine="559"/>
              <w:rPr>
                <w:sz w:val="28"/>
              </w:rPr>
            </w:pPr>
            <w:r>
              <w:rPr>
                <w:spacing w:val="-3"/>
                <w:sz w:val="28"/>
              </w:rPr>
              <w:t>《中共中央关于制定国民经济和社会发展第十三个五年规划的建议》</w:t>
            </w:r>
            <w:r>
              <w:rPr>
                <w:spacing w:val="-12"/>
                <w:sz w:val="28"/>
              </w:rPr>
              <w:t>中强调，要“全面贯彻党的教育方针，落实立德树人根本任务，加强社会</w:t>
            </w:r>
            <w:r>
              <w:rPr>
                <w:spacing w:val="3"/>
                <w:sz w:val="28"/>
              </w:rPr>
              <w:t>主义核心价值观教育，培养德智体美全面发展的社会主义建设者和接班</w:t>
            </w:r>
            <w:r>
              <w:rPr>
                <w:spacing w:val="-11"/>
                <w:sz w:val="28"/>
              </w:rPr>
              <w:t>人”。习近平主席在全国教育大会上也强调“培养什么人，是教育的首要</w:t>
            </w:r>
            <w:r>
              <w:rPr>
                <w:spacing w:val="-13"/>
                <w:sz w:val="28"/>
              </w:rPr>
              <w:t>问题。”可见立德树人、能力为重、全面发展，是普通高中学校必须坚持</w:t>
            </w:r>
            <w:r>
              <w:rPr>
                <w:spacing w:val="-5"/>
                <w:sz w:val="28"/>
              </w:rPr>
              <w:t>的价值追求。</w:t>
            </w:r>
          </w:p>
          <w:p>
            <w:pPr>
              <w:pStyle w:val="9"/>
              <w:spacing w:line="356" w:lineRule="exact"/>
              <w:ind w:left="667"/>
              <w:rPr>
                <w:b/>
                <w:sz w:val="28"/>
              </w:rPr>
            </w:pPr>
            <w:r>
              <w:rPr>
                <w:b/>
                <w:sz w:val="28"/>
              </w:rPr>
              <w:t>一、遵循教育方针，精准定位办学目标。</w:t>
            </w:r>
          </w:p>
          <w:p>
            <w:pPr>
              <w:pStyle w:val="9"/>
              <w:tabs>
                <w:tab w:val="left" w:pos="7562"/>
              </w:tabs>
              <w:spacing w:before="184" w:line="364" w:lineRule="auto"/>
              <w:ind w:left="108" w:right="-15" w:firstLine="559"/>
              <w:rPr>
                <w:sz w:val="28"/>
              </w:rPr>
            </w:pPr>
            <w:r>
              <w:rPr>
                <w:sz w:val="28"/>
              </w:rPr>
              <w:t>省</w:t>
            </w:r>
            <w:r>
              <w:rPr>
                <w:spacing w:val="-3"/>
                <w:sz w:val="28"/>
              </w:rPr>
              <w:t>奔</w:t>
            </w:r>
            <w:r>
              <w:rPr>
                <w:sz w:val="28"/>
              </w:rPr>
              <w:t>中在</w:t>
            </w:r>
            <w:r>
              <w:rPr>
                <w:spacing w:val="-3"/>
                <w:sz w:val="28"/>
              </w:rPr>
              <w:t>遵</w:t>
            </w:r>
            <w:r>
              <w:rPr>
                <w:sz w:val="28"/>
              </w:rPr>
              <w:t>循国</w:t>
            </w:r>
            <w:r>
              <w:rPr>
                <w:spacing w:val="-3"/>
                <w:sz w:val="28"/>
              </w:rPr>
              <w:t>家</w:t>
            </w:r>
            <w:r>
              <w:rPr>
                <w:sz w:val="28"/>
              </w:rPr>
              <w:t>教育</w:t>
            </w:r>
            <w:r>
              <w:rPr>
                <w:spacing w:val="-3"/>
                <w:sz w:val="28"/>
              </w:rPr>
              <w:t>方</w:t>
            </w:r>
            <w:r>
              <w:rPr>
                <w:sz w:val="28"/>
              </w:rPr>
              <w:t>针和</w:t>
            </w:r>
            <w:r>
              <w:rPr>
                <w:spacing w:val="-3"/>
                <w:sz w:val="28"/>
              </w:rPr>
              <w:t>教</w:t>
            </w:r>
            <w:r>
              <w:rPr>
                <w:sz w:val="28"/>
              </w:rPr>
              <w:t>育规</w:t>
            </w:r>
            <w:r>
              <w:rPr>
                <w:spacing w:val="-3"/>
                <w:sz w:val="28"/>
              </w:rPr>
              <w:t>律</w:t>
            </w:r>
            <w:r>
              <w:rPr>
                <w:sz w:val="28"/>
              </w:rPr>
              <w:t>的基</w:t>
            </w:r>
            <w:r>
              <w:rPr>
                <w:spacing w:val="-3"/>
                <w:sz w:val="28"/>
              </w:rPr>
              <w:t>础</w:t>
            </w:r>
            <w:r>
              <w:rPr>
                <w:sz w:val="28"/>
              </w:rPr>
              <w:t>上</w:t>
            </w:r>
            <w:r>
              <w:rPr>
                <w:spacing w:val="-106"/>
                <w:sz w:val="28"/>
              </w:rPr>
              <w:t>，</w:t>
            </w:r>
            <w:r>
              <w:rPr>
                <w:sz w:val="28"/>
              </w:rPr>
              <w:t>立</w:t>
            </w:r>
            <w:r>
              <w:rPr>
                <w:spacing w:val="-3"/>
                <w:sz w:val="28"/>
              </w:rPr>
              <w:t>足</w:t>
            </w:r>
            <w:r>
              <w:rPr>
                <w:sz w:val="28"/>
              </w:rPr>
              <w:t>学校</w:t>
            </w:r>
            <w:r>
              <w:rPr>
                <w:spacing w:val="-3"/>
                <w:sz w:val="28"/>
              </w:rPr>
              <w:t>积</w:t>
            </w:r>
            <w:r>
              <w:rPr>
                <w:sz w:val="28"/>
              </w:rPr>
              <w:t>久而成</w:t>
            </w:r>
            <w:r>
              <w:rPr>
                <w:spacing w:val="-27"/>
                <w:sz w:val="28"/>
              </w:rPr>
              <w:t>的</w:t>
            </w:r>
            <w:r>
              <w:rPr>
                <w:spacing w:val="-3"/>
                <w:sz w:val="28"/>
              </w:rPr>
              <w:t>“</w:t>
            </w:r>
            <w:r>
              <w:rPr>
                <w:sz w:val="28"/>
              </w:rPr>
              <w:t>树</w:t>
            </w:r>
            <w:r>
              <w:rPr>
                <w:spacing w:val="-3"/>
                <w:sz w:val="28"/>
              </w:rPr>
              <w:t>人</w:t>
            </w:r>
            <w:r>
              <w:rPr>
                <w:sz w:val="28"/>
              </w:rPr>
              <w:t>文化</w:t>
            </w:r>
            <w:r>
              <w:rPr>
                <w:spacing w:val="-27"/>
                <w:sz w:val="28"/>
              </w:rPr>
              <w:t>”</w:t>
            </w:r>
            <w:r>
              <w:rPr>
                <w:sz w:val="28"/>
              </w:rPr>
              <w:t>和</w:t>
            </w:r>
            <w:r>
              <w:rPr>
                <w:spacing w:val="-3"/>
                <w:sz w:val="28"/>
              </w:rPr>
              <w:t>实</w:t>
            </w:r>
            <w:r>
              <w:rPr>
                <w:sz w:val="28"/>
              </w:rPr>
              <w:t>际情</w:t>
            </w:r>
            <w:r>
              <w:rPr>
                <w:spacing w:val="-3"/>
                <w:sz w:val="28"/>
              </w:rPr>
              <w:t>况</w:t>
            </w:r>
            <w:r>
              <w:rPr>
                <w:spacing w:val="-27"/>
                <w:sz w:val="28"/>
              </w:rPr>
              <w:t>，</w:t>
            </w:r>
            <w:r>
              <w:rPr>
                <w:sz w:val="28"/>
              </w:rPr>
              <w:t>先</w:t>
            </w:r>
            <w:r>
              <w:rPr>
                <w:spacing w:val="-3"/>
                <w:sz w:val="28"/>
              </w:rPr>
              <w:t>行</w:t>
            </w:r>
            <w:r>
              <w:rPr>
                <w:sz w:val="28"/>
              </w:rPr>
              <w:t>征求</w:t>
            </w:r>
            <w:r>
              <w:rPr>
                <w:spacing w:val="-3"/>
                <w:sz w:val="28"/>
              </w:rPr>
              <w:t>教</w:t>
            </w:r>
            <w:r>
              <w:rPr>
                <w:sz w:val="28"/>
              </w:rPr>
              <w:t>职工</w:t>
            </w:r>
            <w:r>
              <w:rPr>
                <w:spacing w:val="-3"/>
                <w:sz w:val="28"/>
              </w:rPr>
              <w:t>意</w:t>
            </w:r>
            <w:r>
              <w:rPr>
                <w:sz w:val="28"/>
              </w:rPr>
              <w:t>见并</w:t>
            </w:r>
            <w:r>
              <w:rPr>
                <w:spacing w:val="-3"/>
                <w:sz w:val="28"/>
              </w:rPr>
              <w:t>进</w:t>
            </w:r>
            <w:r>
              <w:rPr>
                <w:sz w:val="28"/>
              </w:rPr>
              <w:t>行广</w:t>
            </w:r>
            <w:r>
              <w:rPr>
                <w:spacing w:val="-3"/>
                <w:sz w:val="28"/>
              </w:rPr>
              <w:t>泛</w:t>
            </w:r>
            <w:r>
              <w:rPr>
                <w:sz w:val="28"/>
              </w:rPr>
              <w:t>讨论</w:t>
            </w:r>
            <w:r>
              <w:rPr>
                <w:spacing w:val="-29"/>
                <w:sz w:val="28"/>
              </w:rPr>
              <w:t>，</w:t>
            </w:r>
            <w:r>
              <w:rPr>
                <w:sz w:val="28"/>
              </w:rPr>
              <w:t>依据</w:t>
            </w:r>
            <w:r>
              <w:rPr>
                <w:spacing w:val="-1"/>
                <w:sz w:val="28"/>
              </w:rPr>
              <w:t>讨</w:t>
            </w:r>
            <w:r>
              <w:rPr>
                <w:spacing w:val="-3"/>
                <w:sz w:val="28"/>
              </w:rPr>
              <w:t>论</w:t>
            </w:r>
            <w:r>
              <w:rPr>
                <w:sz w:val="28"/>
              </w:rPr>
              <w:t>结果</w:t>
            </w:r>
            <w:r>
              <w:rPr>
                <w:spacing w:val="-3"/>
                <w:sz w:val="28"/>
              </w:rPr>
              <w:t>制</w:t>
            </w:r>
            <w:r>
              <w:rPr>
                <w:sz w:val="28"/>
              </w:rPr>
              <w:t>定五</w:t>
            </w:r>
            <w:r>
              <w:rPr>
                <w:spacing w:val="-3"/>
                <w:sz w:val="28"/>
              </w:rPr>
              <w:t>年</w:t>
            </w:r>
            <w:r>
              <w:rPr>
                <w:sz w:val="28"/>
              </w:rPr>
              <w:t>发展</w:t>
            </w:r>
            <w:r>
              <w:rPr>
                <w:spacing w:val="-3"/>
                <w:sz w:val="28"/>
              </w:rPr>
              <w:t>规</w:t>
            </w:r>
            <w:r>
              <w:rPr>
                <w:sz w:val="28"/>
              </w:rPr>
              <w:t>划，</w:t>
            </w:r>
            <w:r>
              <w:rPr>
                <w:spacing w:val="-3"/>
                <w:sz w:val="28"/>
              </w:rPr>
              <w:t>后</w:t>
            </w:r>
            <w:r>
              <w:rPr>
                <w:sz w:val="28"/>
              </w:rPr>
              <w:t>经专</w:t>
            </w:r>
            <w:r>
              <w:rPr>
                <w:spacing w:val="-3"/>
                <w:sz w:val="28"/>
              </w:rPr>
              <w:t>家</w:t>
            </w:r>
            <w:r>
              <w:rPr>
                <w:sz w:val="28"/>
              </w:rPr>
              <w:t>组充</w:t>
            </w:r>
            <w:r>
              <w:rPr>
                <w:spacing w:val="-3"/>
                <w:sz w:val="28"/>
              </w:rPr>
              <w:t>分</w:t>
            </w:r>
            <w:r>
              <w:rPr>
                <w:sz w:val="28"/>
              </w:rPr>
              <w:t>论证</w:t>
            </w:r>
            <w:r>
              <w:rPr>
                <w:spacing w:val="-3"/>
                <w:sz w:val="28"/>
              </w:rPr>
              <w:t>，</w:t>
            </w:r>
            <w:r>
              <w:rPr>
                <w:sz w:val="28"/>
              </w:rPr>
              <w:t>教育</w:t>
            </w:r>
            <w:r>
              <w:rPr>
                <w:spacing w:val="-3"/>
                <w:sz w:val="28"/>
              </w:rPr>
              <w:t>主</w:t>
            </w:r>
            <w:r>
              <w:rPr>
                <w:sz w:val="28"/>
              </w:rPr>
              <w:t>管部</w:t>
            </w:r>
            <w:r>
              <w:rPr>
                <w:spacing w:val="-3"/>
                <w:sz w:val="28"/>
              </w:rPr>
              <w:t>门</w:t>
            </w:r>
            <w:r>
              <w:rPr>
                <w:sz w:val="28"/>
              </w:rPr>
              <w:t>认</w:t>
            </w:r>
            <w:r>
              <w:rPr>
                <w:spacing w:val="-3"/>
                <w:sz w:val="28"/>
              </w:rPr>
              <w:t>定</w:t>
            </w:r>
            <w:r>
              <w:rPr>
                <w:sz w:val="28"/>
              </w:rPr>
              <w:t>， 最</w:t>
            </w:r>
            <w:r>
              <w:rPr>
                <w:spacing w:val="-3"/>
                <w:sz w:val="28"/>
              </w:rPr>
              <w:t>后</w:t>
            </w:r>
            <w:r>
              <w:rPr>
                <w:sz w:val="28"/>
              </w:rPr>
              <w:t>经第</w:t>
            </w:r>
            <w:r>
              <w:rPr>
                <w:spacing w:val="-3"/>
                <w:sz w:val="28"/>
              </w:rPr>
              <w:t>七</w:t>
            </w:r>
            <w:r>
              <w:rPr>
                <w:sz w:val="28"/>
              </w:rPr>
              <w:t>届八</w:t>
            </w:r>
            <w:r>
              <w:rPr>
                <w:spacing w:val="-3"/>
                <w:sz w:val="28"/>
              </w:rPr>
              <w:t>次</w:t>
            </w:r>
            <w:r>
              <w:rPr>
                <w:sz w:val="28"/>
              </w:rPr>
              <w:t>教代</w:t>
            </w:r>
            <w:r>
              <w:rPr>
                <w:spacing w:val="-3"/>
                <w:sz w:val="28"/>
              </w:rPr>
              <w:t>会</w:t>
            </w:r>
            <w:r>
              <w:rPr>
                <w:sz w:val="28"/>
              </w:rPr>
              <w:t>讨论</w:t>
            </w:r>
            <w:r>
              <w:rPr>
                <w:spacing w:val="-3"/>
                <w:sz w:val="28"/>
              </w:rPr>
              <w:t>并</w:t>
            </w:r>
            <w:r>
              <w:rPr>
                <w:sz w:val="28"/>
              </w:rPr>
              <w:t>通过</w:t>
            </w:r>
            <w:r>
              <w:rPr>
                <w:spacing w:val="-106"/>
                <w:sz w:val="28"/>
              </w:rPr>
              <w:t>了</w:t>
            </w:r>
            <w:r>
              <w:rPr>
                <w:spacing w:val="-3"/>
                <w:sz w:val="28"/>
              </w:rPr>
              <w:t>《</w:t>
            </w:r>
            <w:r>
              <w:rPr>
                <w:sz w:val="28"/>
              </w:rPr>
              <w:t>植</w:t>
            </w:r>
            <w:r>
              <w:rPr>
                <w:spacing w:val="-3"/>
                <w:sz w:val="28"/>
              </w:rPr>
              <w:t>根</w:t>
            </w:r>
            <w:r>
              <w:rPr>
                <w:sz w:val="28"/>
              </w:rPr>
              <w:t>优秀</w:t>
            </w:r>
            <w:r>
              <w:rPr>
                <w:spacing w:val="-3"/>
                <w:sz w:val="28"/>
              </w:rPr>
              <w:t>传</w:t>
            </w:r>
            <w:r>
              <w:rPr>
                <w:sz w:val="28"/>
              </w:rPr>
              <w:t>统文化</w:t>
            </w:r>
            <w:r>
              <w:rPr>
                <w:sz w:val="28"/>
              </w:rPr>
              <w:tab/>
            </w:r>
            <w:r>
              <w:rPr>
                <w:sz w:val="28"/>
              </w:rPr>
              <w:t>再</w:t>
            </w:r>
            <w:r>
              <w:rPr>
                <w:spacing w:val="-3"/>
                <w:sz w:val="28"/>
              </w:rPr>
              <w:t>谱</w:t>
            </w:r>
            <w:r>
              <w:rPr>
                <w:sz w:val="28"/>
              </w:rPr>
              <w:t>自主发展</w:t>
            </w:r>
            <w:r>
              <w:rPr>
                <w:spacing w:val="-3"/>
                <w:sz w:val="28"/>
              </w:rPr>
              <w:t>教</w:t>
            </w:r>
            <w:r>
              <w:rPr>
                <w:sz w:val="28"/>
              </w:rPr>
              <w:t>育新</w:t>
            </w:r>
            <w:r>
              <w:rPr>
                <w:spacing w:val="-3"/>
                <w:sz w:val="28"/>
              </w:rPr>
              <w:t>篇</w:t>
            </w:r>
            <w:r>
              <w:rPr>
                <w:sz w:val="28"/>
              </w:rPr>
              <w:t>章</w:t>
            </w:r>
            <w:r>
              <w:rPr>
                <w:spacing w:val="-22"/>
                <w:sz w:val="28"/>
              </w:rPr>
              <w:t>》</w:t>
            </w:r>
            <w:r>
              <w:rPr>
                <w:spacing w:val="-44"/>
                <w:sz w:val="28"/>
              </w:rPr>
              <w:t>。</w:t>
            </w:r>
            <w:r>
              <w:rPr>
                <w:spacing w:val="-3"/>
                <w:sz w:val="28"/>
              </w:rPr>
              <w:t>《</w:t>
            </w:r>
            <w:r>
              <w:rPr>
                <w:sz w:val="28"/>
              </w:rPr>
              <w:t>规划</w:t>
            </w:r>
            <w:r>
              <w:rPr>
                <w:spacing w:val="-22"/>
                <w:sz w:val="28"/>
              </w:rPr>
              <w:t>》</w:t>
            </w:r>
            <w:r>
              <w:rPr>
                <w:sz w:val="28"/>
              </w:rPr>
              <w:t>以</w:t>
            </w:r>
            <w:r>
              <w:rPr>
                <w:spacing w:val="-3"/>
                <w:sz w:val="28"/>
              </w:rPr>
              <w:t>立</w:t>
            </w:r>
            <w:r>
              <w:rPr>
                <w:sz w:val="28"/>
              </w:rPr>
              <w:t>德树</w:t>
            </w:r>
            <w:r>
              <w:rPr>
                <w:spacing w:val="-3"/>
                <w:sz w:val="28"/>
              </w:rPr>
              <w:t>人</w:t>
            </w:r>
            <w:r>
              <w:rPr>
                <w:sz w:val="28"/>
              </w:rPr>
              <w:t>为根</w:t>
            </w:r>
            <w:r>
              <w:rPr>
                <w:spacing w:val="-3"/>
                <w:sz w:val="28"/>
              </w:rPr>
              <w:t>本</w:t>
            </w:r>
            <w:r>
              <w:rPr>
                <w:sz w:val="28"/>
              </w:rPr>
              <w:t>任</w:t>
            </w:r>
            <w:r>
              <w:rPr>
                <w:spacing w:val="-3"/>
                <w:sz w:val="28"/>
              </w:rPr>
              <w:t>务</w:t>
            </w:r>
            <w:r>
              <w:rPr>
                <w:spacing w:val="-20"/>
                <w:sz w:val="28"/>
              </w:rPr>
              <w:t>，</w:t>
            </w:r>
            <w:r>
              <w:rPr>
                <w:sz w:val="28"/>
              </w:rPr>
              <w:t>以</w:t>
            </w:r>
            <w:r>
              <w:rPr>
                <w:spacing w:val="-3"/>
                <w:sz w:val="28"/>
              </w:rPr>
              <w:t>实</w:t>
            </w:r>
            <w:r>
              <w:rPr>
                <w:sz w:val="28"/>
              </w:rPr>
              <w:t>施自</w:t>
            </w:r>
            <w:r>
              <w:rPr>
                <w:spacing w:val="-3"/>
                <w:sz w:val="28"/>
              </w:rPr>
              <w:t>主</w:t>
            </w:r>
            <w:r>
              <w:rPr>
                <w:sz w:val="28"/>
              </w:rPr>
              <w:t>发展</w:t>
            </w:r>
            <w:r>
              <w:rPr>
                <w:spacing w:val="-3"/>
                <w:sz w:val="28"/>
              </w:rPr>
              <w:t>教</w:t>
            </w:r>
            <w:r>
              <w:rPr>
                <w:sz w:val="28"/>
              </w:rPr>
              <w:t>育</w:t>
            </w:r>
          </w:p>
          <w:p>
            <w:pPr>
              <w:pStyle w:val="9"/>
              <w:spacing w:line="356" w:lineRule="exact"/>
              <w:ind w:left="108"/>
              <w:rPr>
                <w:sz w:val="28"/>
              </w:rPr>
            </w:pPr>
            <w:r>
              <w:rPr>
                <w:spacing w:val="-11"/>
                <w:sz w:val="28"/>
              </w:rPr>
              <w:t>为核心，以植根优秀文化、推进课程建设、深化教学改革、培育教育特色</w:t>
            </w:r>
          </w:p>
        </w:tc>
      </w:tr>
    </w:tbl>
    <w:p>
      <w:pPr>
        <w:spacing w:after="0" w:line="356" w:lineRule="exact"/>
        <w:rPr>
          <w:sz w:val="28"/>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2"/>
                <w:sz w:val="28"/>
              </w:rPr>
              <w:t>为重点，以制度创新、队伍建设、信息化建设为支持，努力提升教育教学</w:t>
            </w:r>
            <w:r>
              <w:rPr>
                <w:spacing w:val="-11"/>
                <w:sz w:val="28"/>
              </w:rPr>
              <w:t>品质，在追求优质发展、特色发展道路上取得新突破，创出新成果。学校</w:t>
            </w:r>
            <w:r>
              <w:rPr>
                <w:spacing w:val="-10"/>
                <w:sz w:val="28"/>
              </w:rPr>
              <w:t>将“把学校建设成为一所大气大爱、情智共生，高品位、有特色、现代化</w:t>
            </w:r>
            <w:r>
              <w:rPr>
                <w:spacing w:val="-4"/>
                <w:sz w:val="28"/>
              </w:rPr>
              <w:t>的示范性普通高中”作为愿景目标。</w:t>
            </w:r>
          </w:p>
          <w:p>
            <w:pPr>
              <w:pStyle w:val="9"/>
              <w:spacing w:line="364" w:lineRule="auto"/>
              <w:ind w:left="108" w:right="-15" w:firstLine="559"/>
              <w:rPr>
                <w:sz w:val="28"/>
              </w:rPr>
            </w:pPr>
            <w:r>
              <w:rPr>
                <w:sz w:val="28"/>
              </w:rPr>
              <w:t>2018</w:t>
            </w:r>
            <w:r>
              <w:rPr>
                <w:spacing w:val="-38"/>
                <w:sz w:val="28"/>
              </w:rPr>
              <w:t xml:space="preserve"> 年 </w:t>
            </w:r>
            <w:r>
              <w:rPr>
                <w:sz w:val="28"/>
              </w:rPr>
              <w:t>7</w:t>
            </w:r>
            <w:r>
              <w:rPr>
                <w:spacing w:val="-7"/>
                <w:sz w:val="28"/>
              </w:rPr>
              <w:t xml:space="preserve"> 月，学校邀请有关领导和专家组织开展规划实施的中期评</w:t>
            </w:r>
            <w:r>
              <w:rPr>
                <w:spacing w:val="-11"/>
                <w:sz w:val="28"/>
              </w:rPr>
              <w:t>估。专家们一致认为，学校规划思路清晰，任务明确，学校明确了未来五</w:t>
            </w:r>
            <w:r>
              <w:rPr>
                <w:spacing w:val="-5"/>
                <w:sz w:val="28"/>
              </w:rPr>
              <w:t xml:space="preserve">年发展中的五大任务，从文化办学的高度，架构学校“树人文化”系统， </w:t>
            </w:r>
            <w:r>
              <w:rPr>
                <w:spacing w:val="-3"/>
                <w:sz w:val="28"/>
              </w:rPr>
              <w:t xml:space="preserve">凸显“自主发展教育”的特色，整体架构课程体系，积极打造智慧课堂， </w:t>
            </w:r>
            <w:r>
              <w:rPr>
                <w:spacing w:val="-9"/>
                <w:sz w:val="28"/>
              </w:rPr>
              <w:t>重视教师发展和信息化建设，重点突出，特色鲜明，措施扎实，学校较好</w:t>
            </w:r>
            <w:r>
              <w:rPr>
                <w:spacing w:val="-8"/>
                <w:sz w:val="28"/>
              </w:rPr>
              <w:t>地设计了今后五年各方面工作的重大举措，保障机制务实有效，具有可行</w:t>
            </w:r>
            <w:r>
              <w:rPr>
                <w:spacing w:val="-3"/>
                <w:sz w:val="28"/>
              </w:rPr>
              <w:t>性和可操作性。</w:t>
            </w:r>
          </w:p>
          <w:p>
            <w:pPr>
              <w:pStyle w:val="9"/>
              <w:spacing w:line="364" w:lineRule="auto"/>
              <w:ind w:left="108" w:right="95" w:firstLine="559"/>
              <w:jc w:val="both"/>
              <w:rPr>
                <w:sz w:val="28"/>
              </w:rPr>
            </w:pPr>
            <w:r>
              <w:rPr>
                <w:spacing w:val="-8"/>
                <w:sz w:val="28"/>
              </w:rPr>
              <w:t xml:space="preserve">在 </w:t>
            </w:r>
            <w:r>
              <w:rPr>
                <w:sz w:val="28"/>
              </w:rPr>
              <w:t>2016-2020</w:t>
            </w:r>
            <w:r>
              <w:rPr>
                <w:spacing w:val="27"/>
                <w:sz w:val="28"/>
              </w:rPr>
              <w:t xml:space="preserve"> 五年发展规划完美收官之后， 学校又重新制定2021-2025</w:t>
            </w:r>
            <w:r>
              <w:rPr>
                <w:spacing w:val="-12"/>
                <w:sz w:val="28"/>
              </w:rPr>
              <w:t xml:space="preserve"> 年的五年发展规划，将愿景目标适时调整为“把学校建设成为</w:t>
            </w:r>
            <w:r>
              <w:rPr>
                <w:spacing w:val="-11"/>
                <w:sz w:val="28"/>
              </w:rPr>
              <w:t>一所大气大爱、情智共生、特色鲜明的高品质示范高中”，努力将学校建</w:t>
            </w:r>
            <w:r>
              <w:rPr>
                <w:spacing w:val="-12"/>
                <w:sz w:val="28"/>
              </w:rPr>
              <w:t>设成立德树人、素质教育、自主德育、融情教育的办学典范，从而努力建</w:t>
            </w:r>
            <w:r>
              <w:rPr>
                <w:spacing w:val="-5"/>
                <w:sz w:val="28"/>
              </w:rPr>
              <w:t>设成为高品质示范高中，体现了发展规划的延续性、发展性。</w:t>
            </w:r>
          </w:p>
          <w:p>
            <w:pPr>
              <w:pStyle w:val="9"/>
              <w:spacing w:line="356" w:lineRule="exact"/>
              <w:ind w:left="667"/>
              <w:rPr>
                <w:b/>
                <w:sz w:val="28"/>
              </w:rPr>
            </w:pPr>
            <w:r>
              <w:rPr>
                <w:b/>
                <w:sz w:val="28"/>
              </w:rPr>
              <w:t>二、践行主动发展，全面落实发展规划。</w:t>
            </w:r>
          </w:p>
          <w:p>
            <w:pPr>
              <w:pStyle w:val="9"/>
              <w:spacing w:before="178" w:line="364" w:lineRule="auto"/>
              <w:ind w:left="108" w:right="-15" w:firstLine="559"/>
              <w:rPr>
                <w:sz w:val="28"/>
              </w:rPr>
            </w:pPr>
            <w:r>
              <w:rPr>
                <w:spacing w:val="-3"/>
                <w:sz w:val="28"/>
              </w:rPr>
              <w:t>规划立足“植根优秀文化，重整学校课程，从而促进学生自主发展、</w:t>
            </w:r>
            <w:r>
              <w:rPr>
                <w:spacing w:val="-13"/>
                <w:sz w:val="28"/>
              </w:rPr>
              <w:t>个性成长”的发展思路，围绕“善待每一位学生 相信每一位学生 让每一</w:t>
            </w:r>
            <w:r>
              <w:rPr>
                <w:spacing w:val="-5"/>
                <w:sz w:val="28"/>
              </w:rPr>
              <w:t xml:space="preserve">位学生都走向成功”的办学理念，以“在重整学校课程中融合优秀文化” </w:t>
            </w:r>
            <w:r>
              <w:rPr>
                <w:spacing w:val="-3"/>
                <w:sz w:val="28"/>
              </w:rPr>
              <w:t>为重点，全力推进学校课程的统整，促进学校全面、协调、可持续发展。</w:t>
            </w:r>
            <w:r>
              <w:rPr>
                <w:spacing w:val="-9"/>
                <w:sz w:val="28"/>
              </w:rPr>
              <w:t>在每年年初制定具体的年度工作计划时，各处室都会自主根据学校确定的规划实施的总体计划和年度计划，结合当年教育教学实际，研究制定本条</w:t>
            </w:r>
            <w:r>
              <w:rPr>
                <w:spacing w:val="-10"/>
                <w:sz w:val="28"/>
              </w:rPr>
              <w:t>线的学期工作计划，以明确每学期的工作目标和具体任务，各部门、年级</w:t>
            </w:r>
          </w:p>
          <w:p>
            <w:pPr>
              <w:pStyle w:val="9"/>
              <w:spacing w:line="355" w:lineRule="exact"/>
              <w:ind w:left="108"/>
              <w:rPr>
                <w:sz w:val="28"/>
              </w:rPr>
            </w:pPr>
            <w:r>
              <w:rPr>
                <w:spacing w:val="-12"/>
                <w:sz w:val="28"/>
              </w:rPr>
              <w:t>团结协作，分工明确，职责到人，保证本规划的顺利实施。同时，学校将</w:t>
            </w:r>
          </w:p>
        </w:tc>
      </w:tr>
    </w:tbl>
    <w:p>
      <w:pPr>
        <w:spacing w:after="0" w:line="355" w:lineRule="exact"/>
        <w:rPr>
          <w:sz w:val="28"/>
        </w:rPr>
        <w:sectPr>
          <w:pgSz w:w="11910" w:h="16840"/>
          <w:pgMar w:top="1560" w:right="760" w:bottom="1380" w:left="820" w:header="0" w:footer="1120" w:gutter="0"/>
          <w:cols w:space="720" w:num="1"/>
        </w:sectPr>
      </w:pPr>
    </w:p>
    <w:p>
      <w:pPr>
        <w:pStyle w:val="4"/>
        <w:rPr>
          <w:rFonts w:ascii="Times New Roman"/>
          <w:b/>
          <w:sz w:val="20"/>
        </w:rPr>
      </w:pPr>
      <w:r>
        <mc:AlternateContent>
          <mc:Choice Requires="wps">
            <w:drawing>
              <wp:anchor distT="0" distB="0" distL="114300" distR="114300" simplePos="0" relativeHeight="251730944"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5" name="文本框 46"/>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8"/>
                                      <w:sz w:val="28"/>
                                    </w:rPr>
                                    <w:t>一系列配套重点项目的行动方案融入年度工作计划，建立常态监督、中期</w:t>
                                  </w:r>
                                  <w:r>
                                    <w:rPr>
                                      <w:spacing w:val="-10"/>
                                      <w:sz w:val="28"/>
                                    </w:rPr>
                                    <w:t>检查、终期绩效评价机制，使得校内外各方面力量均有序、有力、有效参</w:t>
                                  </w:r>
                                  <w:r>
                                    <w:rPr>
                                      <w:spacing w:val="-12"/>
                                      <w:sz w:val="28"/>
                                    </w:rPr>
                                    <w:t>与规划实施。经过多年的实践，《规划》已成为全校上下团结奋斗的行动指南，相关工作一直按步骤向前推进，新一轮规划的实施也已经取得了阶</w:t>
                                  </w:r>
                                  <w:r>
                                    <w:rPr>
                                      <w:spacing w:val="-5"/>
                                      <w:sz w:val="28"/>
                                    </w:rPr>
                                    <w:t>段性的成果。</w:t>
                                  </w:r>
                                </w:p>
                                <w:p>
                                  <w:pPr>
                                    <w:pStyle w:val="9"/>
                                    <w:numPr>
                                      <w:ilvl w:val="0"/>
                                      <w:numId w:val="30"/>
                                    </w:numPr>
                                    <w:tabs>
                                      <w:tab w:val="left" w:pos="951"/>
                                    </w:tabs>
                                    <w:spacing w:before="0" w:after="0" w:line="354" w:lineRule="exact"/>
                                    <w:ind w:left="950" w:right="0" w:hanging="284"/>
                                    <w:jc w:val="left"/>
                                    <w:rPr>
                                      <w:b/>
                                      <w:sz w:val="28"/>
                                    </w:rPr>
                                  </w:pPr>
                                  <w:r>
                                    <w:rPr>
                                      <w:b/>
                                      <w:sz w:val="28"/>
                                    </w:rPr>
                                    <w:t>以党建、文化为引领，狠抓师德师风建设。</w:t>
                                  </w:r>
                                </w:p>
                                <w:p>
                                  <w:pPr>
                                    <w:pStyle w:val="9"/>
                                    <w:spacing w:before="189" w:line="364" w:lineRule="auto"/>
                                    <w:ind w:left="108" w:right="-15" w:firstLine="559"/>
                                    <w:rPr>
                                      <w:sz w:val="28"/>
                                    </w:rPr>
                                  </w:pPr>
                                  <w:r>
                                    <w:rPr>
                                      <w:spacing w:val="-11"/>
                                      <w:sz w:val="28"/>
                                    </w:rPr>
                                    <w:t>立德树人，是教育的根本任务。对照“围绕教育抓党建，抓好党建促</w:t>
                                  </w:r>
                                  <w:r>
                                    <w:rPr>
                                      <w:spacing w:val="-12"/>
                                      <w:sz w:val="28"/>
                                    </w:rPr>
                                    <w:t>教育”的工作思路，我校坚持党建和“树人文化”引领，把师德师风建设</w:t>
                                  </w:r>
                                  <w:r>
                                    <w:rPr>
                                      <w:spacing w:val="-11"/>
                                      <w:sz w:val="28"/>
                                    </w:rPr>
                                    <w:t>作为教师队伍建设的首要任务，以践行社会主义核心价值观为重点，以培养“四有好教师”为目标，进一步完善师德建设长效机制，扎实抓好教师</w:t>
                                  </w:r>
                                  <w:r>
                                    <w:rPr>
                                      <w:spacing w:val="-5"/>
                                      <w:sz w:val="28"/>
                                    </w:rPr>
                                    <w:t>的职业道德教育、行为规范管理和师德师风考评，引领教师以大气大爱、</w:t>
                                  </w:r>
                                  <w:r>
                                    <w:rPr>
                                      <w:spacing w:val="-11"/>
                                      <w:sz w:val="28"/>
                                    </w:rPr>
                                    <w:t>求真求新、成己达人的人格影响学生，引导学生。学校涌现出一批“爱国</w:t>
                                  </w:r>
                                  <w:r>
                                    <w:rPr>
                                      <w:spacing w:val="-5"/>
                                      <w:sz w:val="28"/>
                                    </w:rPr>
                                    <w:t xml:space="preserve">守法、爱岗敬业、关爱学生、教书育人、为人师表、终身学习”的教师， </w:t>
                                  </w:r>
                                  <w:r>
                                    <w:rPr>
                                      <w:spacing w:val="-9"/>
                                      <w:sz w:val="28"/>
                                    </w:rPr>
                                    <w:t xml:space="preserve">学校被评为 </w:t>
                                  </w:r>
                                  <w:r>
                                    <w:rPr>
                                      <w:sz w:val="28"/>
                                    </w:rPr>
                                    <w:t>2016-2018，2019-2021“江苏省文明校园”、“常州市教育</w:t>
                                  </w:r>
                                  <w:r>
                                    <w:rPr>
                                      <w:spacing w:val="-3"/>
                                      <w:sz w:val="28"/>
                                    </w:rPr>
                                    <w:t>系统先进基层党组织”。</w:t>
                                  </w:r>
                                </w:p>
                                <w:p>
                                  <w:pPr>
                                    <w:pStyle w:val="9"/>
                                    <w:numPr>
                                      <w:ilvl w:val="0"/>
                                      <w:numId w:val="30"/>
                                    </w:numPr>
                                    <w:tabs>
                                      <w:tab w:val="left" w:pos="951"/>
                                    </w:tabs>
                                    <w:spacing w:before="0" w:after="0" w:line="352" w:lineRule="exact"/>
                                    <w:ind w:left="950" w:right="0" w:hanging="284"/>
                                    <w:jc w:val="left"/>
                                    <w:rPr>
                                      <w:b/>
                                      <w:sz w:val="28"/>
                                    </w:rPr>
                                  </w:pPr>
                                  <w:r>
                                    <w:rPr>
                                      <w:b/>
                                      <w:sz w:val="28"/>
                                    </w:rPr>
                                    <w:t>以课程建设为抓手，持续深化教学改革。</w:t>
                                  </w:r>
                                </w:p>
                                <w:p>
                                  <w:pPr>
                                    <w:pStyle w:val="9"/>
                                    <w:spacing w:before="186" w:line="364" w:lineRule="auto"/>
                                    <w:ind w:left="108" w:right="-15" w:firstLine="559"/>
                                    <w:rPr>
                                      <w:sz w:val="28"/>
                                    </w:rPr>
                                  </w:pPr>
                                  <w:r>
                                    <w:rPr>
                                      <w:spacing w:val="-3"/>
                                      <w:sz w:val="28"/>
                                    </w:rPr>
                                    <w:t xml:space="preserve">依托已建成的“成语文化课程基地”和“生命健康实践性课程基地” </w:t>
                                  </w:r>
                                  <w:r>
                                    <w:rPr>
                                      <w:spacing w:val="13"/>
                                      <w:sz w:val="28"/>
                                    </w:rPr>
                                    <w:t xml:space="preserve">一文一理两大省级课程基地，学校继续完善融合中华优秀传统文化的“1+7”树人课程体系，让各课程群互为联系、互相补充，在此基础上， </w:t>
                                  </w:r>
                                  <w:r>
                                    <w:rPr>
                                      <w:spacing w:val="-3"/>
                                      <w:sz w:val="28"/>
                                    </w:rPr>
                                    <w:t xml:space="preserve">进一步开发高品质校本课程，突出校本课程的选择性、综合性和实践性， 实现系列化、课程化、精品化。持续开展“智慧课堂建设月”系列活动， </w:t>
                                  </w:r>
                                  <w:r>
                                    <w:rPr>
                                      <w:spacing w:val="-11"/>
                                      <w:sz w:val="28"/>
                                    </w:rPr>
                                    <w:t>推动“智慧课堂建设”向纵深发展，促进“学科教学”向“学科育人”转</w:t>
                                  </w:r>
                                  <w:r>
                                    <w:rPr>
                                      <w:spacing w:val="-13"/>
                                      <w:sz w:val="28"/>
                                    </w:rPr>
                                    <w:t>变，全面提升学生核心素养。目前“高中语文成语文化校本课程群开发与</w:t>
                                  </w:r>
                                  <w:r>
                                    <w:rPr>
                                      <w:spacing w:val="-3"/>
                                      <w:w w:val="100"/>
                                      <w:sz w:val="28"/>
                                    </w:rPr>
                                    <w:t>实施案例</w:t>
                                  </w:r>
                                  <w:r>
                                    <w:rPr>
                                      <w:spacing w:val="-19"/>
                                      <w:w w:val="100"/>
                                      <w:sz w:val="28"/>
                                    </w:rPr>
                                    <w:t>”“促进生命的健康成长——生命健康实践性课程基地建设案例</w:t>
                                  </w:r>
                                </w:p>
                                <w:p>
                                  <w:pPr>
                                    <w:pStyle w:val="9"/>
                                    <w:spacing w:line="355" w:lineRule="exact"/>
                                    <w:ind w:left="108"/>
                                    <w:rPr>
                                      <w:sz w:val="28"/>
                                    </w:rPr>
                                  </w:pPr>
                                  <w:r>
                                    <w:rPr>
                                      <w:spacing w:val="-23"/>
                                      <w:sz w:val="28"/>
                                    </w:rPr>
                                    <w:t xml:space="preserve">分获 </w:t>
                                  </w:r>
                                  <w:r>
                                    <w:rPr>
                                      <w:sz w:val="28"/>
                                    </w:rPr>
                                    <w:t>2020</w:t>
                                  </w:r>
                                  <w:r>
                                    <w:rPr>
                                      <w:spacing w:val="-14"/>
                                      <w:sz w:val="28"/>
                                    </w:rPr>
                                    <w:t xml:space="preserve"> 年常州市基础教育内涵建设项目优秀实践案例评选二、三等奖</w:t>
                                  </w:r>
                                </w:p>
                              </w:tc>
                            </w:tr>
                          </w:tbl>
                          <w:p>
                            <w:pPr>
                              <w:pStyle w:val="4"/>
                            </w:pPr>
                          </w:p>
                        </w:txbxContent>
                      </wps:txbx>
                      <wps:bodyPr lIns="0" tIns="0" rIns="0" bIns="0" upright="1"/>
                    </wps:wsp>
                  </a:graphicData>
                </a:graphic>
              </wp:anchor>
            </w:drawing>
          </mc:Choice>
          <mc:Fallback>
            <w:pict>
              <v:shape id="文本框 46" o:spid="_x0000_s1026" o:spt="202" type="#_x0000_t202" style="position:absolute;left:0pt;margin-left:73.4pt;margin-top:79.35pt;height:681.75pt;width:454.35pt;mso-position-horizontal-relative:page;mso-position-vertical-relative:page;z-index:251730944;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AeNRXX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8"/>
                                <w:sz w:val="28"/>
                              </w:rPr>
                              <w:t>一系列配套重点项目的行动方案融入年度工作计划，建立常态监督、中期</w:t>
                            </w:r>
                            <w:r>
                              <w:rPr>
                                <w:spacing w:val="-10"/>
                                <w:sz w:val="28"/>
                              </w:rPr>
                              <w:t>检查、终期绩效评价机制，使得校内外各方面力量均有序、有力、有效参</w:t>
                            </w:r>
                            <w:r>
                              <w:rPr>
                                <w:spacing w:val="-12"/>
                                <w:sz w:val="28"/>
                              </w:rPr>
                              <w:t>与规划实施。经过多年的实践，《规划》已成为全校上下团结奋斗的行动指南，相关工作一直按步骤向前推进，新一轮规划的实施也已经取得了阶</w:t>
                            </w:r>
                            <w:r>
                              <w:rPr>
                                <w:spacing w:val="-5"/>
                                <w:sz w:val="28"/>
                              </w:rPr>
                              <w:t>段性的成果。</w:t>
                            </w:r>
                          </w:p>
                          <w:p>
                            <w:pPr>
                              <w:pStyle w:val="9"/>
                              <w:numPr>
                                <w:ilvl w:val="0"/>
                                <w:numId w:val="30"/>
                              </w:numPr>
                              <w:tabs>
                                <w:tab w:val="left" w:pos="951"/>
                              </w:tabs>
                              <w:spacing w:before="0" w:after="0" w:line="354" w:lineRule="exact"/>
                              <w:ind w:left="950" w:right="0" w:hanging="284"/>
                              <w:jc w:val="left"/>
                              <w:rPr>
                                <w:b/>
                                <w:sz w:val="28"/>
                              </w:rPr>
                            </w:pPr>
                            <w:r>
                              <w:rPr>
                                <w:b/>
                                <w:sz w:val="28"/>
                              </w:rPr>
                              <w:t>以党建、文化为引领，狠抓师德师风建设。</w:t>
                            </w:r>
                          </w:p>
                          <w:p>
                            <w:pPr>
                              <w:pStyle w:val="9"/>
                              <w:spacing w:before="189" w:line="364" w:lineRule="auto"/>
                              <w:ind w:left="108" w:right="-15" w:firstLine="559"/>
                              <w:rPr>
                                <w:sz w:val="28"/>
                              </w:rPr>
                            </w:pPr>
                            <w:r>
                              <w:rPr>
                                <w:spacing w:val="-11"/>
                                <w:sz w:val="28"/>
                              </w:rPr>
                              <w:t>立德树人，是教育的根本任务。对照“围绕教育抓党建，抓好党建促</w:t>
                            </w:r>
                            <w:r>
                              <w:rPr>
                                <w:spacing w:val="-12"/>
                                <w:sz w:val="28"/>
                              </w:rPr>
                              <w:t>教育”的工作思路，我校坚持党建和“树人文化”引领，把师德师风建设</w:t>
                            </w:r>
                            <w:r>
                              <w:rPr>
                                <w:spacing w:val="-11"/>
                                <w:sz w:val="28"/>
                              </w:rPr>
                              <w:t>作为教师队伍建设的首要任务，以践行社会主义核心价值观为重点，以培养“四有好教师”为目标，进一步完善师德建设长效机制，扎实抓好教师</w:t>
                            </w:r>
                            <w:r>
                              <w:rPr>
                                <w:spacing w:val="-5"/>
                                <w:sz w:val="28"/>
                              </w:rPr>
                              <w:t>的职业道德教育、行为规范管理和师德师风考评，引领教师以大气大爱、</w:t>
                            </w:r>
                            <w:r>
                              <w:rPr>
                                <w:spacing w:val="-11"/>
                                <w:sz w:val="28"/>
                              </w:rPr>
                              <w:t>求真求新、成己达人的人格影响学生，引导学生。学校涌现出一批“爱国</w:t>
                            </w:r>
                            <w:r>
                              <w:rPr>
                                <w:spacing w:val="-5"/>
                                <w:sz w:val="28"/>
                              </w:rPr>
                              <w:t xml:space="preserve">守法、爱岗敬业、关爱学生、教书育人、为人师表、终身学习”的教师， </w:t>
                            </w:r>
                            <w:r>
                              <w:rPr>
                                <w:spacing w:val="-9"/>
                                <w:sz w:val="28"/>
                              </w:rPr>
                              <w:t xml:space="preserve">学校被评为 </w:t>
                            </w:r>
                            <w:r>
                              <w:rPr>
                                <w:sz w:val="28"/>
                              </w:rPr>
                              <w:t>2016-2018，2019-2021“江苏省文明校园”、“常州市教育</w:t>
                            </w:r>
                            <w:r>
                              <w:rPr>
                                <w:spacing w:val="-3"/>
                                <w:sz w:val="28"/>
                              </w:rPr>
                              <w:t>系统先进基层党组织”。</w:t>
                            </w:r>
                          </w:p>
                          <w:p>
                            <w:pPr>
                              <w:pStyle w:val="9"/>
                              <w:numPr>
                                <w:ilvl w:val="0"/>
                                <w:numId w:val="30"/>
                              </w:numPr>
                              <w:tabs>
                                <w:tab w:val="left" w:pos="951"/>
                              </w:tabs>
                              <w:spacing w:before="0" w:after="0" w:line="352" w:lineRule="exact"/>
                              <w:ind w:left="950" w:right="0" w:hanging="284"/>
                              <w:jc w:val="left"/>
                              <w:rPr>
                                <w:b/>
                                <w:sz w:val="28"/>
                              </w:rPr>
                            </w:pPr>
                            <w:r>
                              <w:rPr>
                                <w:b/>
                                <w:sz w:val="28"/>
                              </w:rPr>
                              <w:t>以课程建设为抓手，持续深化教学改革。</w:t>
                            </w:r>
                          </w:p>
                          <w:p>
                            <w:pPr>
                              <w:pStyle w:val="9"/>
                              <w:spacing w:before="186" w:line="364" w:lineRule="auto"/>
                              <w:ind w:left="108" w:right="-15" w:firstLine="559"/>
                              <w:rPr>
                                <w:sz w:val="28"/>
                              </w:rPr>
                            </w:pPr>
                            <w:r>
                              <w:rPr>
                                <w:spacing w:val="-3"/>
                                <w:sz w:val="28"/>
                              </w:rPr>
                              <w:t xml:space="preserve">依托已建成的“成语文化课程基地”和“生命健康实践性课程基地” </w:t>
                            </w:r>
                            <w:r>
                              <w:rPr>
                                <w:spacing w:val="13"/>
                                <w:sz w:val="28"/>
                              </w:rPr>
                              <w:t xml:space="preserve">一文一理两大省级课程基地，学校继续完善融合中华优秀传统文化的“1+7”树人课程体系，让各课程群互为联系、互相补充，在此基础上， </w:t>
                            </w:r>
                            <w:r>
                              <w:rPr>
                                <w:spacing w:val="-3"/>
                                <w:sz w:val="28"/>
                              </w:rPr>
                              <w:t xml:space="preserve">进一步开发高品质校本课程，突出校本课程的选择性、综合性和实践性， 实现系列化、课程化、精品化。持续开展“智慧课堂建设月”系列活动， </w:t>
                            </w:r>
                            <w:r>
                              <w:rPr>
                                <w:spacing w:val="-11"/>
                                <w:sz w:val="28"/>
                              </w:rPr>
                              <w:t>推动“智慧课堂建设”向纵深发展，促进“学科教学”向“学科育人”转</w:t>
                            </w:r>
                            <w:r>
                              <w:rPr>
                                <w:spacing w:val="-13"/>
                                <w:sz w:val="28"/>
                              </w:rPr>
                              <w:t>变，全面提升学生核心素养。目前“高中语文成语文化校本课程群开发与</w:t>
                            </w:r>
                            <w:r>
                              <w:rPr>
                                <w:spacing w:val="-3"/>
                                <w:w w:val="100"/>
                                <w:sz w:val="28"/>
                              </w:rPr>
                              <w:t>实施案例</w:t>
                            </w:r>
                            <w:r>
                              <w:rPr>
                                <w:spacing w:val="-19"/>
                                <w:w w:val="100"/>
                                <w:sz w:val="28"/>
                              </w:rPr>
                              <w:t>”“促进生命的健康成长——生命健康实践性课程基地建设案例</w:t>
                            </w:r>
                          </w:p>
                          <w:p>
                            <w:pPr>
                              <w:pStyle w:val="9"/>
                              <w:spacing w:line="355" w:lineRule="exact"/>
                              <w:ind w:left="108"/>
                              <w:rPr>
                                <w:sz w:val="28"/>
                              </w:rPr>
                            </w:pPr>
                            <w:r>
                              <w:rPr>
                                <w:spacing w:val="-23"/>
                                <w:sz w:val="28"/>
                              </w:rPr>
                              <w:t xml:space="preserve">分获 </w:t>
                            </w:r>
                            <w:r>
                              <w:rPr>
                                <w:sz w:val="28"/>
                              </w:rPr>
                              <w:t>2020</w:t>
                            </w:r>
                            <w:r>
                              <w:rPr>
                                <w:spacing w:val="-14"/>
                                <w:sz w:val="28"/>
                              </w:rPr>
                              <w:t xml:space="preserve"> 年常州市基础教育内涵建设项目优秀实践案例评选二、三等奖</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9"/>
        <w:rPr>
          <w:rFonts w:ascii="Times New Roman"/>
          <w:b/>
          <w:sz w:val="25"/>
        </w:rPr>
      </w:pPr>
    </w:p>
    <w:p>
      <w:pPr>
        <w:pStyle w:val="4"/>
        <w:spacing w:before="62"/>
        <w:ind w:right="568"/>
        <w:jc w:val="right"/>
      </w:pPr>
      <w:r>
        <w:rPr>
          <w:w w:val="100"/>
        </w:rPr>
        <w:t>”</w:t>
      </w:r>
    </w:p>
    <w:p>
      <w:pPr>
        <w:pStyle w:val="4"/>
        <w:spacing w:before="189"/>
        <w:ind w:right="568"/>
        <w:jc w:val="right"/>
      </w:pPr>
      <w:r>
        <w:rPr>
          <w:w w:val="100"/>
        </w:rPr>
        <w:t>，</w:t>
      </w:r>
    </w:p>
    <w:p>
      <w:pPr>
        <w:spacing w:after="0"/>
        <w:jc w:val="right"/>
        <w:sectPr>
          <w:footerReference r:id="rId13" w:type="default"/>
          <w:pgSz w:w="11910" w:h="16840"/>
          <w:pgMar w:top="1560" w:right="760" w:bottom="1360" w:left="820" w:header="0" w:footer="1162" w:gutter="0"/>
          <w:pgNumType w:start="80"/>
          <w:cols w:space="720" w:num="1"/>
        </w:sectPr>
      </w:pPr>
    </w:p>
    <w:p>
      <w:pPr>
        <w:pStyle w:val="4"/>
        <w:rPr>
          <w:sz w:val="20"/>
        </w:rPr>
      </w:pPr>
      <w:r>
        <mc:AlternateContent>
          <mc:Choice Requires="wps">
            <w:drawing>
              <wp:anchor distT="0" distB="0" distL="114300" distR="114300" simplePos="0" relativeHeight="251731968"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6" name="文本框 47"/>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9"/>
                                      <w:sz w:val="28"/>
                                    </w:rPr>
                                    <w:t>“建设融合中华优秀传统文化的‘树人课程’”入选常州市基础教育学校</w:t>
                                  </w:r>
                                  <w:r>
                                    <w:rPr>
                                      <w:spacing w:val="-3"/>
                                      <w:sz w:val="28"/>
                                    </w:rPr>
                                    <w:t>品质提升建设项目暨前瞻性教学改革试验项目。</w:t>
                                  </w:r>
                                  <w:r>
                                    <w:rPr>
                                      <w:sz w:val="28"/>
                                    </w:rPr>
                                    <w:t>2020</w:t>
                                  </w:r>
                                  <w:r>
                                    <w:rPr>
                                      <w:spacing w:val="-2"/>
                                      <w:sz w:val="28"/>
                                    </w:rPr>
                                    <w:t xml:space="preserve"> 年学校获评“江苏</w:t>
                                  </w:r>
                                  <w:r>
                                    <w:rPr>
                                      <w:sz w:val="28"/>
                                    </w:rPr>
                                    <w:t>省智慧校园”，2021</w:t>
                                  </w:r>
                                  <w:r>
                                    <w:rPr>
                                      <w:spacing w:val="-2"/>
                                      <w:sz w:val="28"/>
                                    </w:rPr>
                                    <w:t xml:space="preserve"> 年我校“高素质创新文科人才培养”被立项为常州</w:t>
                                  </w:r>
                                  <w:r>
                                    <w:rPr>
                                      <w:spacing w:val="-3"/>
                                      <w:sz w:val="28"/>
                                    </w:rPr>
                                    <w:t>市普通高中拔尖创新人才培养工程重点项目。</w:t>
                                  </w:r>
                                </w:p>
                                <w:p>
                                  <w:pPr>
                                    <w:pStyle w:val="9"/>
                                    <w:numPr>
                                      <w:ilvl w:val="0"/>
                                      <w:numId w:val="31"/>
                                    </w:numPr>
                                    <w:tabs>
                                      <w:tab w:val="left" w:pos="951"/>
                                    </w:tabs>
                                    <w:spacing w:before="0" w:after="0" w:line="354" w:lineRule="exact"/>
                                    <w:ind w:left="950" w:right="0" w:hanging="284"/>
                                    <w:jc w:val="left"/>
                                    <w:rPr>
                                      <w:b/>
                                      <w:sz w:val="28"/>
                                    </w:rPr>
                                  </w:pPr>
                                  <w:r>
                                    <w:rPr>
                                      <w:b/>
                                      <w:sz w:val="28"/>
                                    </w:rPr>
                                    <w:t>以队伍建设为保障，不断提升教育品质。</w:t>
                                  </w:r>
                                </w:p>
                                <w:p>
                                  <w:pPr>
                                    <w:pStyle w:val="9"/>
                                    <w:spacing w:before="186" w:line="364" w:lineRule="auto"/>
                                    <w:ind w:left="108" w:right="95" w:firstLine="559"/>
                                    <w:jc w:val="both"/>
                                    <w:rPr>
                                      <w:sz w:val="28"/>
                                    </w:rPr>
                                  </w:pPr>
                                  <w:r>
                                    <w:rPr>
                                      <w:spacing w:val="-11"/>
                                      <w:sz w:val="28"/>
                                    </w:rPr>
                                    <w:t>学校立足高起点，始终把师资队伍建设作为一项基础性、全局性的大</w:t>
                                  </w:r>
                                  <w:r>
                                    <w:rPr>
                                      <w:spacing w:val="-10"/>
                                      <w:sz w:val="28"/>
                                    </w:rPr>
                                    <w:t>事来抓，以优化师资队伍结构为基础，以提高师资队伍素质为根本，以提</w:t>
                                  </w:r>
                                  <w:r>
                                    <w:rPr>
                                      <w:spacing w:val="-8"/>
                                      <w:sz w:val="28"/>
                                    </w:rPr>
                                    <w:t>升师资队伍学历层次和业务能力为重点，以推动名师成长为抓手，努力打</w:t>
                                  </w:r>
                                  <w:r>
                                    <w:rPr>
                                      <w:spacing w:val="-10"/>
                                      <w:sz w:val="28"/>
                                    </w:rPr>
                                    <w:t>造一支有理想信念、有道德情操、有扎实学识、有仁爱之心的“四有好教</w:t>
                                  </w:r>
                                  <w:r>
                                    <w:rPr>
                                      <w:spacing w:val="-3"/>
                                      <w:sz w:val="28"/>
                                    </w:rPr>
                                    <w:t>师”队伍。</w:t>
                                  </w:r>
                                </w:p>
                                <w:p>
                                  <w:pPr>
                                    <w:pStyle w:val="9"/>
                                    <w:spacing w:line="364" w:lineRule="auto"/>
                                    <w:ind w:left="108" w:right="95" w:firstLine="559"/>
                                    <w:rPr>
                                      <w:sz w:val="28"/>
                                    </w:rPr>
                                  </w:pPr>
                                  <w:r>
                                    <w:rPr>
                                      <w:spacing w:val="-19"/>
                                      <w:sz w:val="28"/>
                                    </w:rPr>
                                    <w:t>学校借助区“三名培育工程”、校“名师工作室”、“十佳青年教师</w:t>
                                  </w:r>
                                  <w:r>
                                    <w:rPr>
                                      <w:spacing w:val="-11"/>
                                      <w:sz w:val="28"/>
                                    </w:rPr>
                                    <w:t>评比等多项活动，成立了以“学校引领，自主发展”为培养模式的“青年</w:t>
                                  </w:r>
                                  <w:r>
                                    <w:rPr>
                                      <w:spacing w:val="-20"/>
                                      <w:sz w:val="28"/>
                                    </w:rPr>
                                    <w:t>教师成长营”和“青年教师成长提高班”，通过导师示范课、师徒同晒课</w:t>
                                  </w:r>
                                  <w:r>
                                    <w:rPr>
                                      <w:spacing w:val="3"/>
                                      <w:sz w:val="28"/>
                                    </w:rPr>
                                    <w:t>青年教师沙龙、青年教师读书会等活动助力青年教师快速成长。我校于2020</w:t>
                                  </w:r>
                                  <w:r>
                                    <w:rPr>
                                      <w:spacing w:val="-2"/>
                                      <w:sz w:val="28"/>
                                    </w:rPr>
                                    <w:t xml:space="preserve"> 年获评“江苏省教师发展示范基地校”“全省普通中小学教科研工</w:t>
                                  </w:r>
                                  <w:r>
                                    <w:rPr>
                                      <w:spacing w:val="-3"/>
                                      <w:sz w:val="28"/>
                                    </w:rPr>
                                    <w:t>作先进集体”。</w:t>
                                  </w:r>
                                </w:p>
                                <w:p>
                                  <w:pPr>
                                    <w:pStyle w:val="9"/>
                                    <w:numPr>
                                      <w:ilvl w:val="0"/>
                                      <w:numId w:val="31"/>
                                    </w:numPr>
                                    <w:tabs>
                                      <w:tab w:val="left" w:pos="951"/>
                                    </w:tabs>
                                    <w:spacing w:before="0" w:after="0" w:line="356" w:lineRule="exact"/>
                                    <w:ind w:left="950" w:right="0" w:hanging="284"/>
                                    <w:jc w:val="left"/>
                                    <w:rPr>
                                      <w:b/>
                                      <w:sz w:val="28"/>
                                    </w:rPr>
                                  </w:pPr>
                                  <w:r>
                                    <w:rPr>
                                      <w:b/>
                                      <w:sz w:val="28"/>
                                    </w:rPr>
                                    <w:t>以德育项目为契机，积极营造育人氛围。</w:t>
                                  </w:r>
                                </w:p>
                                <w:p>
                                  <w:pPr>
                                    <w:pStyle w:val="9"/>
                                    <w:spacing w:before="184" w:line="364" w:lineRule="auto"/>
                                    <w:ind w:left="108" w:right="95" w:firstLine="559"/>
                                    <w:jc w:val="both"/>
                                    <w:rPr>
                                      <w:sz w:val="28"/>
                                    </w:rPr>
                                  </w:pPr>
                                  <w:r>
                                    <w:rPr>
                                      <w:spacing w:val="-13"/>
                                      <w:sz w:val="28"/>
                                    </w:rPr>
                                    <w:t>学校本着培养“身心健康、学业优良、创新的富有家国情怀和国际视</w:t>
                                  </w:r>
                                  <w:r>
                                    <w:rPr>
                                      <w:spacing w:val="-12"/>
                                      <w:sz w:val="28"/>
                                    </w:rPr>
                                    <w:t>野的时代青年”的学生发展目标，秉持“善待每一位学生、相信每一位学生、让每一位学生走向成功”的理念，将社会主义核心价值观教育、学生</w:t>
                                  </w:r>
                                  <w:r>
                                    <w:rPr>
                                      <w:spacing w:val="-5"/>
                                      <w:sz w:val="28"/>
                                    </w:rPr>
                                    <w:t>心理健康教育等课程与学校德育课程、德育活动有机整合。</w:t>
                                  </w:r>
                                </w:p>
                                <w:p>
                                  <w:pPr>
                                    <w:pStyle w:val="9"/>
                                    <w:spacing w:line="364" w:lineRule="auto"/>
                                    <w:ind w:left="108" w:right="95" w:firstLine="559"/>
                                    <w:jc w:val="both"/>
                                    <w:rPr>
                                      <w:sz w:val="28"/>
                                    </w:rPr>
                                  </w:pPr>
                                  <w:r>
                                    <w:rPr>
                                      <w:spacing w:val="-11"/>
                                      <w:sz w:val="28"/>
                                    </w:rPr>
                                    <w:t>“立德树人”根本任务在西藏班民族教育中地位更加重要，我们牢固树立“三个离不开”思想和“五个认同”意识，大力开展社会主义核心价</w:t>
                                  </w:r>
                                  <w:r>
                                    <w:rPr>
                                      <w:spacing w:val="-22"/>
                                      <w:sz w:val="28"/>
                                    </w:rPr>
                                    <w:t>值观、中华优秀传统文化、革命文化、社会主义先进文化等教育，开展“汉</w:t>
                                  </w:r>
                                </w:p>
                                <w:p>
                                  <w:pPr>
                                    <w:pStyle w:val="9"/>
                                    <w:spacing w:line="357" w:lineRule="exact"/>
                                    <w:ind w:left="108"/>
                                    <w:rPr>
                                      <w:sz w:val="28"/>
                                    </w:rPr>
                                  </w:pPr>
                                  <w:r>
                                    <w:rPr>
                                      <w:spacing w:val="-20"/>
                                      <w:sz w:val="28"/>
                                    </w:rPr>
                                    <w:t>藏一家亲”系列活动，不断深化民族融情教育，铸牢中华民族共同体意识</w:t>
                                  </w:r>
                                </w:p>
                              </w:tc>
                            </w:tr>
                          </w:tbl>
                          <w:p>
                            <w:pPr>
                              <w:pStyle w:val="4"/>
                            </w:pPr>
                          </w:p>
                        </w:txbxContent>
                      </wps:txbx>
                      <wps:bodyPr lIns="0" tIns="0" rIns="0" bIns="0" upright="1"/>
                    </wps:wsp>
                  </a:graphicData>
                </a:graphic>
              </wp:anchor>
            </w:drawing>
          </mc:Choice>
          <mc:Fallback>
            <w:pict>
              <v:shape id="文本框 47" o:spid="_x0000_s1026" o:spt="202" type="#_x0000_t202" style="position:absolute;left:0pt;margin-left:73.4pt;margin-top:79.35pt;height:681.75pt;width:454.35pt;mso-position-horizontal-relative:page;mso-position-vertical-relative:page;z-index:251731968;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CbS6kj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9"/>
                                <w:sz w:val="28"/>
                              </w:rPr>
                              <w:t>“建设融合中华优秀传统文化的‘树人课程’”入选常州市基础教育学校</w:t>
                            </w:r>
                            <w:r>
                              <w:rPr>
                                <w:spacing w:val="-3"/>
                                <w:sz w:val="28"/>
                              </w:rPr>
                              <w:t>品质提升建设项目暨前瞻性教学改革试验项目。</w:t>
                            </w:r>
                            <w:r>
                              <w:rPr>
                                <w:sz w:val="28"/>
                              </w:rPr>
                              <w:t>2020</w:t>
                            </w:r>
                            <w:r>
                              <w:rPr>
                                <w:spacing w:val="-2"/>
                                <w:sz w:val="28"/>
                              </w:rPr>
                              <w:t xml:space="preserve"> 年学校获评“江苏</w:t>
                            </w:r>
                            <w:r>
                              <w:rPr>
                                <w:sz w:val="28"/>
                              </w:rPr>
                              <w:t>省智慧校园”，2021</w:t>
                            </w:r>
                            <w:r>
                              <w:rPr>
                                <w:spacing w:val="-2"/>
                                <w:sz w:val="28"/>
                              </w:rPr>
                              <w:t xml:space="preserve"> 年我校“高素质创新文科人才培养”被立项为常州</w:t>
                            </w:r>
                            <w:r>
                              <w:rPr>
                                <w:spacing w:val="-3"/>
                                <w:sz w:val="28"/>
                              </w:rPr>
                              <w:t>市普通高中拔尖创新人才培养工程重点项目。</w:t>
                            </w:r>
                          </w:p>
                          <w:p>
                            <w:pPr>
                              <w:pStyle w:val="9"/>
                              <w:numPr>
                                <w:ilvl w:val="0"/>
                                <w:numId w:val="31"/>
                              </w:numPr>
                              <w:tabs>
                                <w:tab w:val="left" w:pos="951"/>
                              </w:tabs>
                              <w:spacing w:before="0" w:after="0" w:line="354" w:lineRule="exact"/>
                              <w:ind w:left="950" w:right="0" w:hanging="284"/>
                              <w:jc w:val="left"/>
                              <w:rPr>
                                <w:b/>
                                <w:sz w:val="28"/>
                              </w:rPr>
                            </w:pPr>
                            <w:r>
                              <w:rPr>
                                <w:b/>
                                <w:sz w:val="28"/>
                              </w:rPr>
                              <w:t>以队伍建设为保障，不断提升教育品质。</w:t>
                            </w:r>
                          </w:p>
                          <w:p>
                            <w:pPr>
                              <w:pStyle w:val="9"/>
                              <w:spacing w:before="186" w:line="364" w:lineRule="auto"/>
                              <w:ind w:left="108" w:right="95" w:firstLine="559"/>
                              <w:jc w:val="both"/>
                              <w:rPr>
                                <w:sz w:val="28"/>
                              </w:rPr>
                            </w:pPr>
                            <w:r>
                              <w:rPr>
                                <w:spacing w:val="-11"/>
                                <w:sz w:val="28"/>
                              </w:rPr>
                              <w:t>学校立足高起点，始终把师资队伍建设作为一项基础性、全局性的大</w:t>
                            </w:r>
                            <w:r>
                              <w:rPr>
                                <w:spacing w:val="-10"/>
                                <w:sz w:val="28"/>
                              </w:rPr>
                              <w:t>事来抓，以优化师资队伍结构为基础，以提高师资队伍素质为根本，以提</w:t>
                            </w:r>
                            <w:r>
                              <w:rPr>
                                <w:spacing w:val="-8"/>
                                <w:sz w:val="28"/>
                              </w:rPr>
                              <w:t>升师资队伍学历层次和业务能力为重点，以推动名师成长为抓手，努力打</w:t>
                            </w:r>
                            <w:r>
                              <w:rPr>
                                <w:spacing w:val="-10"/>
                                <w:sz w:val="28"/>
                              </w:rPr>
                              <w:t>造一支有理想信念、有道德情操、有扎实学识、有仁爱之心的“四有好教</w:t>
                            </w:r>
                            <w:r>
                              <w:rPr>
                                <w:spacing w:val="-3"/>
                                <w:sz w:val="28"/>
                              </w:rPr>
                              <w:t>师”队伍。</w:t>
                            </w:r>
                          </w:p>
                          <w:p>
                            <w:pPr>
                              <w:pStyle w:val="9"/>
                              <w:spacing w:line="364" w:lineRule="auto"/>
                              <w:ind w:left="108" w:right="95" w:firstLine="559"/>
                              <w:rPr>
                                <w:sz w:val="28"/>
                              </w:rPr>
                            </w:pPr>
                            <w:r>
                              <w:rPr>
                                <w:spacing w:val="-19"/>
                                <w:sz w:val="28"/>
                              </w:rPr>
                              <w:t>学校借助区“三名培育工程”、校“名师工作室”、“十佳青年教师</w:t>
                            </w:r>
                            <w:r>
                              <w:rPr>
                                <w:spacing w:val="-11"/>
                                <w:sz w:val="28"/>
                              </w:rPr>
                              <w:t>评比等多项活动，成立了以“学校引领，自主发展”为培养模式的“青年</w:t>
                            </w:r>
                            <w:r>
                              <w:rPr>
                                <w:spacing w:val="-20"/>
                                <w:sz w:val="28"/>
                              </w:rPr>
                              <w:t>教师成长营”和“青年教师成长提高班”，通过导师示范课、师徒同晒课</w:t>
                            </w:r>
                            <w:r>
                              <w:rPr>
                                <w:spacing w:val="3"/>
                                <w:sz w:val="28"/>
                              </w:rPr>
                              <w:t>青年教师沙龙、青年教师读书会等活动助力青年教师快速成长。我校于2020</w:t>
                            </w:r>
                            <w:r>
                              <w:rPr>
                                <w:spacing w:val="-2"/>
                                <w:sz w:val="28"/>
                              </w:rPr>
                              <w:t xml:space="preserve"> 年获评“江苏省教师发展示范基地校”“全省普通中小学教科研工</w:t>
                            </w:r>
                            <w:r>
                              <w:rPr>
                                <w:spacing w:val="-3"/>
                                <w:sz w:val="28"/>
                              </w:rPr>
                              <w:t>作先进集体”。</w:t>
                            </w:r>
                          </w:p>
                          <w:p>
                            <w:pPr>
                              <w:pStyle w:val="9"/>
                              <w:numPr>
                                <w:ilvl w:val="0"/>
                                <w:numId w:val="31"/>
                              </w:numPr>
                              <w:tabs>
                                <w:tab w:val="left" w:pos="951"/>
                              </w:tabs>
                              <w:spacing w:before="0" w:after="0" w:line="356" w:lineRule="exact"/>
                              <w:ind w:left="950" w:right="0" w:hanging="284"/>
                              <w:jc w:val="left"/>
                              <w:rPr>
                                <w:b/>
                                <w:sz w:val="28"/>
                              </w:rPr>
                            </w:pPr>
                            <w:r>
                              <w:rPr>
                                <w:b/>
                                <w:sz w:val="28"/>
                              </w:rPr>
                              <w:t>以德育项目为契机，积极营造育人氛围。</w:t>
                            </w:r>
                          </w:p>
                          <w:p>
                            <w:pPr>
                              <w:pStyle w:val="9"/>
                              <w:spacing w:before="184" w:line="364" w:lineRule="auto"/>
                              <w:ind w:left="108" w:right="95" w:firstLine="559"/>
                              <w:jc w:val="both"/>
                              <w:rPr>
                                <w:sz w:val="28"/>
                              </w:rPr>
                            </w:pPr>
                            <w:r>
                              <w:rPr>
                                <w:spacing w:val="-13"/>
                                <w:sz w:val="28"/>
                              </w:rPr>
                              <w:t>学校本着培养“身心健康、学业优良、创新的富有家国情怀和国际视</w:t>
                            </w:r>
                            <w:r>
                              <w:rPr>
                                <w:spacing w:val="-12"/>
                                <w:sz w:val="28"/>
                              </w:rPr>
                              <w:t>野的时代青年”的学生发展目标，秉持“善待每一位学生、相信每一位学生、让每一位学生走向成功”的理念，将社会主义核心价值观教育、学生</w:t>
                            </w:r>
                            <w:r>
                              <w:rPr>
                                <w:spacing w:val="-5"/>
                                <w:sz w:val="28"/>
                              </w:rPr>
                              <w:t>心理健康教育等课程与学校德育课程、德育活动有机整合。</w:t>
                            </w:r>
                          </w:p>
                          <w:p>
                            <w:pPr>
                              <w:pStyle w:val="9"/>
                              <w:spacing w:line="364" w:lineRule="auto"/>
                              <w:ind w:left="108" w:right="95" w:firstLine="559"/>
                              <w:jc w:val="both"/>
                              <w:rPr>
                                <w:sz w:val="28"/>
                              </w:rPr>
                            </w:pPr>
                            <w:r>
                              <w:rPr>
                                <w:spacing w:val="-11"/>
                                <w:sz w:val="28"/>
                              </w:rPr>
                              <w:t>“立德树人”根本任务在西藏班民族教育中地位更加重要，我们牢固树立“三个离不开”思想和“五个认同”意识，大力开展社会主义核心价</w:t>
                            </w:r>
                            <w:r>
                              <w:rPr>
                                <w:spacing w:val="-22"/>
                                <w:sz w:val="28"/>
                              </w:rPr>
                              <w:t>值观、中华优秀传统文化、革命文化、社会主义先进文化等教育，开展“汉</w:t>
                            </w:r>
                          </w:p>
                          <w:p>
                            <w:pPr>
                              <w:pStyle w:val="9"/>
                              <w:spacing w:line="357" w:lineRule="exact"/>
                              <w:ind w:left="108"/>
                              <w:rPr>
                                <w:sz w:val="28"/>
                              </w:rPr>
                            </w:pPr>
                            <w:r>
                              <w:rPr>
                                <w:spacing w:val="-20"/>
                                <w:sz w:val="28"/>
                              </w:rPr>
                              <w:t>藏一家亲”系列活动，不断深化民族融情教育，铸牢中华民族共同体意识</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1"/>
        </w:rPr>
      </w:pPr>
    </w:p>
    <w:p>
      <w:pPr>
        <w:pStyle w:val="4"/>
        <w:spacing w:before="61"/>
        <w:ind w:right="568"/>
        <w:jc w:val="right"/>
      </w:pPr>
      <w:r>
        <w:rPr>
          <w:w w:val="100"/>
        </w:rPr>
        <w:t>”</w:t>
      </w:r>
    </w:p>
    <w:p>
      <w:pPr>
        <w:pStyle w:val="4"/>
      </w:pPr>
    </w:p>
    <w:p>
      <w:pPr>
        <w:pStyle w:val="4"/>
        <w:spacing w:before="1"/>
        <w:rPr>
          <w:sz w:val="29"/>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34"/>
        </w:rPr>
      </w:pPr>
    </w:p>
    <w:p>
      <w:pPr>
        <w:pStyle w:val="4"/>
        <w:ind w:right="568"/>
        <w:jc w:val="right"/>
      </w:pPr>
      <w:r>
        <w:rPr>
          <w:w w:val="100"/>
        </w:rPr>
        <w:t>。</w:t>
      </w:r>
    </w:p>
    <w:p>
      <w:pPr>
        <w:spacing w:after="0"/>
        <w:jc w:val="right"/>
        <w:sectPr>
          <w:pgSz w:w="11910" w:h="16840"/>
          <w:pgMar w:top="1560" w:right="760" w:bottom="1380" w:left="820" w:header="0" w:footer="116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58" w:hRule="atLeast"/>
        </w:trPr>
        <w:tc>
          <w:tcPr>
            <w:tcW w:w="9072" w:type="dxa"/>
          </w:tcPr>
          <w:p>
            <w:pPr>
              <w:pStyle w:val="9"/>
              <w:spacing w:before="3" w:line="364" w:lineRule="auto"/>
              <w:ind w:left="108" w:right="-15" w:firstLine="559"/>
              <w:jc w:val="both"/>
              <w:rPr>
                <w:sz w:val="28"/>
              </w:rPr>
            </w:pPr>
            <w:r>
              <w:rPr>
                <w:sz w:val="28"/>
              </w:rPr>
              <w:t>2020</w:t>
            </w:r>
            <w:r>
              <w:rPr>
                <w:spacing w:val="-5"/>
                <w:sz w:val="28"/>
              </w:rPr>
              <w:t xml:space="preserve"> 年，《铸牢中华民族共同体意识视域下的“树人课程”体系建</w:t>
            </w:r>
            <w:r>
              <w:rPr>
                <w:spacing w:val="-3"/>
                <w:sz w:val="28"/>
              </w:rPr>
              <w:t>设》已经被江苏省教育厅推荐参加教育部组织的民族教育优秀成果评比，</w:t>
            </w:r>
          </w:p>
          <w:p>
            <w:pPr>
              <w:pStyle w:val="9"/>
              <w:spacing w:line="364" w:lineRule="auto"/>
              <w:ind w:left="108" w:right="95"/>
              <w:jc w:val="both"/>
              <w:rPr>
                <w:sz w:val="28"/>
              </w:rPr>
            </w:pPr>
            <w:r>
              <w:rPr>
                <w:spacing w:val="-3"/>
                <w:sz w:val="28"/>
              </w:rPr>
              <w:t xml:space="preserve">《道德公社：涵育有志青年“自奋品格”的德育实践》成功在 </w:t>
            </w:r>
            <w:r>
              <w:rPr>
                <w:sz w:val="28"/>
              </w:rPr>
              <w:t>2020</w:t>
            </w:r>
            <w:r>
              <w:rPr>
                <w:spacing w:val="-22"/>
                <w:sz w:val="28"/>
              </w:rPr>
              <w:t xml:space="preserve"> 年江</w:t>
            </w:r>
            <w:r>
              <w:rPr>
                <w:spacing w:val="-9"/>
                <w:sz w:val="28"/>
              </w:rPr>
              <w:t>苏省中小学生品格提升工程项目立项，《为生命成长启智、育德——江苏</w:t>
            </w:r>
            <w:r>
              <w:rPr>
                <w:spacing w:val="3"/>
                <w:sz w:val="28"/>
              </w:rPr>
              <w:t>省生命健康实践性课程基地的育人研究》获得常州市主动发展项目一等奖。2021</w:t>
            </w:r>
            <w:r>
              <w:rPr>
                <w:spacing w:val="-1"/>
                <w:sz w:val="28"/>
              </w:rPr>
              <w:t xml:space="preserve"> 年，学校还被评为常州市“思政育人特色学校”，多名教师分</w:t>
            </w:r>
            <w:r>
              <w:rPr>
                <w:sz w:val="28"/>
              </w:rPr>
              <w:t>别获评常州市中小学特级班主任、高级班主任、骨干班主任。2021</w:t>
            </w:r>
            <w:r>
              <w:rPr>
                <w:spacing w:val="-2"/>
                <w:sz w:val="28"/>
              </w:rPr>
              <w:t xml:space="preserve"> 年，</w:t>
            </w:r>
          </w:p>
          <w:p>
            <w:pPr>
              <w:pStyle w:val="9"/>
              <w:spacing w:line="354" w:lineRule="exact"/>
              <w:ind w:left="108"/>
              <w:rPr>
                <w:sz w:val="28"/>
              </w:rPr>
            </w:pPr>
            <w:r>
              <w:rPr>
                <w:sz w:val="28"/>
              </w:rPr>
              <w:t>学校被评为“常州市主动发展示范校”。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sz w:val="21"/>
              </w:rPr>
            </w:pPr>
            <w:r>
              <w:rPr>
                <w:w w:val="99"/>
                <w:sz w:val="21"/>
              </w:rPr>
              <w:t>无</w:t>
            </w:r>
          </w:p>
        </w:tc>
      </w:tr>
    </w:tbl>
    <w:p>
      <w:pPr>
        <w:pStyle w:val="4"/>
        <w:spacing w:before="8"/>
        <w:rPr>
          <w:sz w:val="20"/>
        </w:rPr>
      </w:pPr>
    </w:p>
    <w:p>
      <w:pPr>
        <w:pStyle w:val="8"/>
        <w:numPr>
          <w:ilvl w:val="0"/>
          <w:numId w:val="28"/>
        </w:numPr>
        <w:tabs>
          <w:tab w:val="left" w:pos="1292"/>
        </w:tabs>
        <w:spacing w:before="77" w:after="0" w:line="278" w:lineRule="auto"/>
        <w:ind w:left="766" w:right="8191" w:firstLine="0"/>
        <w:jc w:val="left"/>
        <w:rPr>
          <w:b/>
          <w:sz w:val="21"/>
        </w:rPr>
      </w:pPr>
      <w:r>
        <w:rPr>
          <w:b/>
          <w:spacing w:val="-4"/>
          <w:sz w:val="21"/>
        </w:rPr>
        <w:t>基础数据</w:t>
      </w:r>
      <w:r>
        <w:rPr>
          <w:b/>
          <w:sz w:val="21"/>
        </w:rPr>
        <w:t>无</w:t>
      </w:r>
    </w:p>
    <w:p>
      <w:pPr>
        <w:pStyle w:val="4"/>
        <w:spacing w:before="4"/>
        <w:rPr>
          <w:b/>
          <w:sz w:val="24"/>
        </w:rPr>
      </w:pPr>
    </w:p>
    <w:p>
      <w:pPr>
        <w:pStyle w:val="8"/>
        <w:numPr>
          <w:ilvl w:val="0"/>
          <w:numId w:val="28"/>
        </w:numPr>
        <w:tabs>
          <w:tab w:val="left" w:pos="1292"/>
        </w:tabs>
        <w:spacing w:before="0"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51"/>
        <w:gridCol w:w="15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left="438"/>
              <w:rPr>
                <w:b/>
                <w:sz w:val="21"/>
              </w:rPr>
            </w:pPr>
            <w:r>
              <w:rPr>
                <w:b/>
                <w:sz w:val="21"/>
              </w:rPr>
              <w:t>主题词</w:t>
            </w:r>
          </w:p>
        </w:tc>
        <w:tc>
          <w:tcPr>
            <w:tcW w:w="1551" w:type="dxa"/>
          </w:tcPr>
          <w:p>
            <w:pPr>
              <w:pStyle w:val="9"/>
              <w:spacing w:before="20"/>
              <w:ind w:left="334"/>
              <w:rPr>
                <w:b/>
                <w:sz w:val="21"/>
              </w:rPr>
            </w:pPr>
            <w:r>
              <w:rPr>
                <w:b/>
                <w:sz w:val="21"/>
              </w:rPr>
              <w:t>成文时间</w:t>
            </w:r>
          </w:p>
        </w:tc>
        <w:tc>
          <w:tcPr>
            <w:tcW w:w="1502" w:type="dxa"/>
          </w:tcPr>
          <w:p>
            <w:pPr>
              <w:pStyle w:val="9"/>
              <w:spacing w:before="20"/>
              <w:ind w:left="271" w:right="301"/>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tabs>
                <w:tab w:val="left" w:pos="2719"/>
              </w:tabs>
              <w:spacing w:before="1" w:line="242" w:lineRule="auto"/>
              <w:ind w:left="108" w:right="96"/>
              <w:rPr>
                <w:sz w:val="24"/>
              </w:rPr>
            </w:pPr>
            <w:r>
              <w:rPr>
                <w:spacing w:val="-15"/>
                <w:sz w:val="24"/>
              </w:rPr>
              <w:t>1.</w:t>
            </w:r>
            <w:r>
              <w:rPr>
                <w:sz w:val="24"/>
              </w:rPr>
              <w:t>《植根优秀传统文化</w:t>
            </w:r>
            <w:r>
              <w:rPr>
                <w:sz w:val="24"/>
              </w:rPr>
              <w:tab/>
            </w:r>
            <w:r>
              <w:rPr>
                <w:sz w:val="24"/>
              </w:rPr>
              <w:t>再谱自主发展</w:t>
            </w:r>
            <w:r>
              <w:rPr>
                <w:spacing w:val="-17"/>
                <w:sz w:val="24"/>
              </w:rPr>
              <w:t>教</w:t>
            </w:r>
            <w:r>
              <w:rPr>
                <w:sz w:val="24"/>
              </w:rPr>
              <w:t>育新篇章》</w:t>
            </w:r>
          </w:p>
        </w:tc>
        <w:tc>
          <w:tcPr>
            <w:tcW w:w="1511" w:type="dxa"/>
          </w:tcPr>
          <w:p>
            <w:pPr>
              <w:pStyle w:val="9"/>
              <w:spacing w:before="1"/>
              <w:ind w:left="107" w:right="-29"/>
              <w:rPr>
                <w:sz w:val="24"/>
              </w:rPr>
            </w:pPr>
            <w:r>
              <w:rPr>
                <w:spacing w:val="-7"/>
                <w:sz w:val="24"/>
              </w:rPr>
              <w:t>学校、发展、</w:t>
            </w:r>
          </w:p>
          <w:p>
            <w:pPr>
              <w:pStyle w:val="9"/>
              <w:spacing w:before="50"/>
              <w:ind w:left="107"/>
              <w:rPr>
                <w:sz w:val="24"/>
              </w:rPr>
            </w:pPr>
            <w:r>
              <w:rPr>
                <w:sz w:val="24"/>
              </w:rPr>
              <w:t>规划</w:t>
            </w:r>
          </w:p>
        </w:tc>
        <w:tc>
          <w:tcPr>
            <w:tcW w:w="1551" w:type="dxa"/>
          </w:tcPr>
          <w:p>
            <w:pPr>
              <w:pStyle w:val="9"/>
              <w:spacing w:before="179"/>
              <w:ind w:left="108"/>
              <w:rPr>
                <w:sz w:val="24"/>
              </w:rPr>
            </w:pPr>
            <w:r>
              <w:rPr>
                <w:sz w:val="24"/>
              </w:rPr>
              <w:t>201608</w:t>
            </w:r>
          </w:p>
        </w:tc>
        <w:tc>
          <w:tcPr>
            <w:tcW w:w="1502" w:type="dxa"/>
          </w:tcPr>
          <w:p>
            <w:pPr>
              <w:pStyle w:val="9"/>
              <w:spacing w:before="179"/>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1"/>
              <w:ind w:left="108"/>
              <w:rPr>
                <w:sz w:val="24"/>
              </w:rPr>
            </w:pPr>
            <w:r>
              <w:rPr>
                <w:sz w:val="24"/>
              </w:rPr>
              <w:t>2.第七届八次教代会材料</w:t>
            </w:r>
          </w:p>
        </w:tc>
        <w:tc>
          <w:tcPr>
            <w:tcW w:w="1511" w:type="dxa"/>
          </w:tcPr>
          <w:p>
            <w:pPr>
              <w:pStyle w:val="9"/>
              <w:spacing w:before="1"/>
              <w:ind w:left="107"/>
              <w:rPr>
                <w:sz w:val="24"/>
              </w:rPr>
            </w:pPr>
            <w:r>
              <w:rPr>
                <w:sz w:val="24"/>
              </w:rPr>
              <w:t>教代会文件</w:t>
            </w:r>
          </w:p>
        </w:tc>
        <w:tc>
          <w:tcPr>
            <w:tcW w:w="1551" w:type="dxa"/>
          </w:tcPr>
          <w:p>
            <w:pPr>
              <w:pStyle w:val="9"/>
              <w:spacing w:before="1"/>
              <w:ind w:left="108"/>
              <w:rPr>
                <w:sz w:val="24"/>
              </w:rPr>
            </w:pPr>
            <w:r>
              <w:rPr>
                <w:sz w:val="24"/>
              </w:rPr>
              <w:t>201606</w:t>
            </w:r>
          </w:p>
        </w:tc>
        <w:tc>
          <w:tcPr>
            <w:tcW w:w="1502" w:type="dxa"/>
          </w:tcPr>
          <w:p>
            <w:pPr>
              <w:pStyle w:val="9"/>
              <w:spacing w:before="1"/>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180"/>
              <w:ind w:left="108"/>
              <w:rPr>
                <w:sz w:val="24"/>
              </w:rPr>
            </w:pPr>
            <w:r>
              <w:rPr>
                <w:sz w:val="24"/>
              </w:rPr>
              <w:t>3.近三年学校工作计划及总结汇总</w:t>
            </w:r>
          </w:p>
        </w:tc>
        <w:tc>
          <w:tcPr>
            <w:tcW w:w="1511" w:type="dxa"/>
          </w:tcPr>
          <w:p>
            <w:pPr>
              <w:pStyle w:val="9"/>
              <w:spacing w:before="3"/>
              <w:ind w:left="107"/>
              <w:rPr>
                <w:sz w:val="24"/>
              </w:rPr>
            </w:pPr>
            <w:r>
              <w:rPr>
                <w:sz w:val="24"/>
              </w:rPr>
              <w:t>工作计划、</w:t>
            </w:r>
          </w:p>
          <w:p>
            <w:pPr>
              <w:pStyle w:val="9"/>
              <w:spacing w:before="47"/>
              <w:ind w:left="107"/>
              <w:rPr>
                <w:sz w:val="24"/>
              </w:rPr>
            </w:pPr>
            <w:r>
              <w:rPr>
                <w:sz w:val="24"/>
              </w:rPr>
              <w:t>总结</w:t>
            </w:r>
          </w:p>
        </w:tc>
        <w:tc>
          <w:tcPr>
            <w:tcW w:w="1551" w:type="dxa"/>
          </w:tcPr>
          <w:p>
            <w:pPr>
              <w:pStyle w:val="9"/>
              <w:spacing w:before="180"/>
              <w:ind w:left="108"/>
              <w:rPr>
                <w:sz w:val="24"/>
              </w:rPr>
            </w:pPr>
            <w:r>
              <w:rPr>
                <w:sz w:val="24"/>
              </w:rPr>
              <w:t>202112</w:t>
            </w:r>
          </w:p>
        </w:tc>
        <w:tc>
          <w:tcPr>
            <w:tcW w:w="1502" w:type="dxa"/>
          </w:tcPr>
          <w:p>
            <w:pPr>
              <w:pStyle w:val="9"/>
              <w:spacing w:before="180"/>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1"/>
              <w:ind w:left="108"/>
              <w:rPr>
                <w:sz w:val="24"/>
              </w:rPr>
            </w:pPr>
            <w:r>
              <w:rPr>
                <w:sz w:val="24"/>
              </w:rPr>
              <w:t>4.常州市主动发展示范校</w:t>
            </w:r>
          </w:p>
        </w:tc>
        <w:tc>
          <w:tcPr>
            <w:tcW w:w="1511" w:type="dxa"/>
          </w:tcPr>
          <w:p>
            <w:pPr>
              <w:pStyle w:val="9"/>
              <w:spacing w:before="1"/>
              <w:ind w:left="107"/>
              <w:rPr>
                <w:sz w:val="24"/>
              </w:rPr>
            </w:pPr>
            <w:r>
              <w:rPr>
                <w:sz w:val="24"/>
              </w:rPr>
              <w:t>综合荣誉</w:t>
            </w:r>
          </w:p>
        </w:tc>
        <w:tc>
          <w:tcPr>
            <w:tcW w:w="1551" w:type="dxa"/>
          </w:tcPr>
          <w:p>
            <w:pPr>
              <w:pStyle w:val="9"/>
              <w:spacing w:before="1"/>
              <w:ind w:left="108"/>
              <w:rPr>
                <w:sz w:val="24"/>
              </w:rPr>
            </w:pPr>
            <w:r>
              <w:rPr>
                <w:sz w:val="24"/>
              </w:rPr>
              <w:t>202112</w:t>
            </w:r>
          </w:p>
        </w:tc>
        <w:tc>
          <w:tcPr>
            <w:tcW w:w="1502" w:type="dxa"/>
          </w:tcPr>
          <w:p>
            <w:pPr>
              <w:pStyle w:val="9"/>
              <w:spacing w:before="1"/>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spacing w:before="3"/>
              <w:ind w:left="108"/>
              <w:rPr>
                <w:sz w:val="24"/>
              </w:rPr>
            </w:pPr>
            <w:r>
              <w:rPr>
                <w:sz w:val="24"/>
              </w:rPr>
              <w:t>5.主动发展总结：植根“树人文化” 奋</w:t>
            </w:r>
          </w:p>
          <w:p>
            <w:pPr>
              <w:pStyle w:val="9"/>
              <w:spacing w:before="48"/>
              <w:ind w:left="108"/>
              <w:rPr>
                <w:sz w:val="24"/>
              </w:rPr>
            </w:pPr>
            <w:r>
              <w:rPr>
                <w:sz w:val="24"/>
              </w:rPr>
              <w:t>力推进学校高品质发展</w:t>
            </w:r>
          </w:p>
        </w:tc>
        <w:tc>
          <w:tcPr>
            <w:tcW w:w="1511" w:type="dxa"/>
          </w:tcPr>
          <w:p>
            <w:pPr>
              <w:pStyle w:val="9"/>
              <w:spacing w:before="180"/>
              <w:ind w:left="107"/>
              <w:rPr>
                <w:sz w:val="24"/>
              </w:rPr>
            </w:pPr>
            <w:r>
              <w:rPr>
                <w:sz w:val="24"/>
              </w:rPr>
              <w:t>总结</w:t>
            </w:r>
          </w:p>
        </w:tc>
        <w:tc>
          <w:tcPr>
            <w:tcW w:w="1551" w:type="dxa"/>
          </w:tcPr>
          <w:p>
            <w:pPr>
              <w:pStyle w:val="9"/>
              <w:spacing w:before="180"/>
              <w:ind w:left="108"/>
              <w:rPr>
                <w:sz w:val="24"/>
              </w:rPr>
            </w:pPr>
            <w:r>
              <w:rPr>
                <w:sz w:val="24"/>
              </w:rPr>
              <w:t>202112</w:t>
            </w:r>
          </w:p>
        </w:tc>
        <w:tc>
          <w:tcPr>
            <w:tcW w:w="1502" w:type="dxa"/>
          </w:tcPr>
          <w:p>
            <w:pPr>
              <w:pStyle w:val="9"/>
              <w:spacing w:before="180"/>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2"/>
              <w:ind w:left="108"/>
              <w:rPr>
                <w:sz w:val="24"/>
              </w:rPr>
            </w:pPr>
            <w:r>
              <w:rPr>
                <w:sz w:val="24"/>
              </w:rPr>
              <w:t>6.常州市第七届学校主动发展优秀项目</w:t>
            </w:r>
          </w:p>
          <w:p>
            <w:pPr>
              <w:pStyle w:val="9"/>
              <w:spacing w:before="50"/>
              <w:ind w:left="108"/>
              <w:rPr>
                <w:sz w:val="24"/>
              </w:rPr>
            </w:pPr>
            <w:r>
              <w:rPr>
                <w:sz w:val="24"/>
              </w:rPr>
              <w:t>一等奖</w:t>
            </w:r>
          </w:p>
        </w:tc>
        <w:tc>
          <w:tcPr>
            <w:tcW w:w="1511" w:type="dxa"/>
          </w:tcPr>
          <w:p>
            <w:pPr>
              <w:pStyle w:val="9"/>
              <w:spacing w:before="179"/>
              <w:ind w:left="107"/>
              <w:rPr>
                <w:sz w:val="24"/>
              </w:rPr>
            </w:pPr>
            <w:r>
              <w:rPr>
                <w:sz w:val="24"/>
              </w:rPr>
              <w:t>项目</w:t>
            </w:r>
          </w:p>
        </w:tc>
        <w:tc>
          <w:tcPr>
            <w:tcW w:w="1551" w:type="dxa"/>
          </w:tcPr>
          <w:p>
            <w:pPr>
              <w:pStyle w:val="9"/>
              <w:spacing w:before="179"/>
              <w:ind w:left="108"/>
              <w:rPr>
                <w:sz w:val="24"/>
              </w:rPr>
            </w:pPr>
            <w:r>
              <w:rPr>
                <w:sz w:val="24"/>
              </w:rPr>
              <w:t>201911</w:t>
            </w:r>
          </w:p>
        </w:tc>
        <w:tc>
          <w:tcPr>
            <w:tcW w:w="1502" w:type="dxa"/>
          </w:tcPr>
          <w:p>
            <w:pPr>
              <w:pStyle w:val="9"/>
              <w:spacing w:before="179"/>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spacing w:before="1"/>
              <w:ind w:left="108"/>
              <w:rPr>
                <w:sz w:val="24"/>
              </w:rPr>
            </w:pPr>
            <w:r>
              <w:rPr>
                <w:sz w:val="24"/>
              </w:rPr>
              <w:t>7.《为生命成长启智、育德——江苏省生</w:t>
            </w:r>
          </w:p>
          <w:p>
            <w:pPr>
              <w:pStyle w:val="9"/>
              <w:spacing w:before="50"/>
              <w:ind w:left="108"/>
              <w:rPr>
                <w:sz w:val="24"/>
              </w:rPr>
            </w:pPr>
            <w:r>
              <w:rPr>
                <w:sz w:val="24"/>
              </w:rPr>
              <w:t>命健康实践性课程基地的育人研究》</w:t>
            </w:r>
          </w:p>
        </w:tc>
        <w:tc>
          <w:tcPr>
            <w:tcW w:w="1511" w:type="dxa"/>
          </w:tcPr>
          <w:p>
            <w:pPr>
              <w:pStyle w:val="9"/>
              <w:spacing w:before="178"/>
              <w:ind w:left="107"/>
              <w:rPr>
                <w:sz w:val="24"/>
              </w:rPr>
            </w:pPr>
            <w:r>
              <w:rPr>
                <w:sz w:val="24"/>
              </w:rPr>
              <w:t>项目总结</w:t>
            </w:r>
          </w:p>
        </w:tc>
        <w:tc>
          <w:tcPr>
            <w:tcW w:w="1551" w:type="dxa"/>
          </w:tcPr>
          <w:p>
            <w:pPr>
              <w:pStyle w:val="9"/>
              <w:spacing w:before="178"/>
              <w:ind w:left="108"/>
              <w:rPr>
                <w:sz w:val="24"/>
              </w:rPr>
            </w:pPr>
            <w:r>
              <w:rPr>
                <w:sz w:val="24"/>
              </w:rPr>
              <w:t>201906</w:t>
            </w:r>
          </w:p>
        </w:tc>
        <w:tc>
          <w:tcPr>
            <w:tcW w:w="1502" w:type="dxa"/>
          </w:tcPr>
          <w:p>
            <w:pPr>
              <w:pStyle w:val="9"/>
              <w:spacing w:before="178"/>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spacing w:before="2"/>
              <w:ind w:left="108"/>
              <w:rPr>
                <w:sz w:val="24"/>
              </w:rPr>
            </w:pPr>
            <w:r>
              <w:rPr>
                <w:sz w:val="24"/>
              </w:rPr>
              <w:t>8.《铸牢中华民族共同体意识视域下的</w:t>
            </w:r>
          </w:p>
          <w:p>
            <w:pPr>
              <w:pStyle w:val="9"/>
              <w:spacing w:before="47"/>
              <w:ind w:left="108"/>
              <w:rPr>
                <w:sz w:val="24"/>
              </w:rPr>
            </w:pPr>
            <w:r>
              <w:rPr>
                <w:sz w:val="24"/>
              </w:rPr>
              <w:t>“树人课程”体系建设》</w:t>
            </w:r>
          </w:p>
        </w:tc>
        <w:tc>
          <w:tcPr>
            <w:tcW w:w="1511" w:type="dxa"/>
          </w:tcPr>
          <w:p>
            <w:pPr>
              <w:pStyle w:val="9"/>
              <w:spacing w:before="179"/>
              <w:ind w:left="107"/>
              <w:rPr>
                <w:sz w:val="24"/>
              </w:rPr>
            </w:pPr>
            <w:r>
              <w:rPr>
                <w:sz w:val="24"/>
              </w:rPr>
              <w:t>项目</w:t>
            </w:r>
          </w:p>
        </w:tc>
        <w:tc>
          <w:tcPr>
            <w:tcW w:w="1551" w:type="dxa"/>
          </w:tcPr>
          <w:p>
            <w:pPr>
              <w:pStyle w:val="9"/>
              <w:spacing w:before="179"/>
              <w:ind w:left="108"/>
              <w:rPr>
                <w:sz w:val="24"/>
              </w:rPr>
            </w:pPr>
            <w:r>
              <w:rPr>
                <w:sz w:val="24"/>
              </w:rPr>
              <w:t>202006</w:t>
            </w:r>
          </w:p>
        </w:tc>
        <w:tc>
          <w:tcPr>
            <w:tcW w:w="1502" w:type="dxa"/>
          </w:tcPr>
          <w:p>
            <w:pPr>
              <w:pStyle w:val="9"/>
              <w:spacing w:before="179"/>
              <w:ind w:left="4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6" w:hRule="atLeast"/>
        </w:trPr>
        <w:tc>
          <w:tcPr>
            <w:tcW w:w="4508" w:type="dxa"/>
          </w:tcPr>
          <w:p>
            <w:pPr>
              <w:pStyle w:val="9"/>
              <w:spacing w:before="1"/>
              <w:ind w:left="108" w:right="-29"/>
              <w:rPr>
                <w:sz w:val="24"/>
              </w:rPr>
            </w:pPr>
            <w:r>
              <w:rPr>
                <w:spacing w:val="-26"/>
                <w:sz w:val="24"/>
              </w:rPr>
              <w:t>9</w:t>
            </w:r>
            <w:r>
              <w:rPr>
                <w:spacing w:val="-12"/>
                <w:sz w:val="24"/>
              </w:rPr>
              <w:t>.《道德公社：涵育有志青年“自奋品格”</w:t>
            </w:r>
          </w:p>
        </w:tc>
        <w:tc>
          <w:tcPr>
            <w:tcW w:w="1511" w:type="dxa"/>
          </w:tcPr>
          <w:p>
            <w:pPr>
              <w:pStyle w:val="9"/>
              <w:spacing w:before="1"/>
              <w:ind w:left="107"/>
              <w:rPr>
                <w:sz w:val="24"/>
              </w:rPr>
            </w:pPr>
            <w:r>
              <w:rPr>
                <w:sz w:val="24"/>
              </w:rPr>
              <w:t>项目</w:t>
            </w:r>
          </w:p>
        </w:tc>
        <w:tc>
          <w:tcPr>
            <w:tcW w:w="1551" w:type="dxa"/>
          </w:tcPr>
          <w:p>
            <w:pPr>
              <w:pStyle w:val="9"/>
              <w:spacing w:before="1"/>
              <w:ind w:left="108"/>
              <w:rPr>
                <w:sz w:val="24"/>
              </w:rPr>
            </w:pPr>
            <w:r>
              <w:rPr>
                <w:sz w:val="24"/>
              </w:rPr>
              <w:t>202011</w:t>
            </w:r>
          </w:p>
        </w:tc>
        <w:tc>
          <w:tcPr>
            <w:tcW w:w="1502" w:type="dxa"/>
          </w:tcPr>
          <w:p>
            <w:pPr>
              <w:pStyle w:val="9"/>
              <w:spacing w:before="1"/>
              <w:ind w:left="48"/>
              <w:jc w:val="center"/>
              <w:rPr>
                <w:sz w:val="24"/>
              </w:rPr>
            </w:pPr>
            <w:r>
              <w:rPr>
                <w:sz w:val="24"/>
              </w:rPr>
              <w:t>是</w:t>
            </w:r>
          </w:p>
        </w:tc>
      </w:tr>
    </w:tbl>
    <w:p>
      <w:pPr>
        <w:spacing w:after="0"/>
        <w:jc w:val="center"/>
        <w:rPr>
          <w:sz w:val="24"/>
        </w:rPr>
        <w:sectPr>
          <w:pgSz w:w="11910" w:h="16840"/>
          <w:pgMar w:top="1560" w:right="760" w:bottom="1380" w:left="820" w:header="0" w:footer="116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89"/>
        <w:gridCol w:w="14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的德育实践》</w:t>
            </w:r>
          </w:p>
        </w:tc>
        <w:tc>
          <w:tcPr>
            <w:tcW w:w="1511" w:type="dxa"/>
          </w:tcPr>
          <w:p>
            <w:pPr>
              <w:pStyle w:val="9"/>
              <w:rPr>
                <w:rFonts w:ascii="Times New Roman"/>
                <w:sz w:val="22"/>
              </w:rPr>
            </w:pPr>
          </w:p>
        </w:tc>
        <w:tc>
          <w:tcPr>
            <w:tcW w:w="1589" w:type="dxa"/>
          </w:tcPr>
          <w:p>
            <w:pPr>
              <w:pStyle w:val="9"/>
              <w:rPr>
                <w:rFonts w:ascii="Times New Roman"/>
                <w:sz w:val="22"/>
              </w:rPr>
            </w:pPr>
          </w:p>
        </w:tc>
        <w:tc>
          <w:tcPr>
            <w:tcW w:w="1464" w:type="dxa"/>
          </w:tcPr>
          <w:p>
            <w:pPr>
              <w:pStyle w:val="9"/>
              <w:rPr>
                <w:rFonts w:ascii="Times New Roman"/>
                <w:sz w:val="22"/>
              </w:rPr>
            </w:pPr>
          </w:p>
        </w:tc>
      </w:tr>
    </w:tbl>
    <w:p>
      <w:pPr>
        <w:pStyle w:val="4"/>
        <w:rPr>
          <w:b/>
          <w:sz w:val="20"/>
        </w:rPr>
      </w:pPr>
    </w:p>
    <w:p>
      <w:pPr>
        <w:pStyle w:val="4"/>
        <w:spacing w:before="10"/>
        <w:rPr>
          <w:b/>
          <w:sz w:val="23"/>
        </w:rPr>
      </w:pPr>
    </w:p>
    <w:p>
      <w:pPr>
        <w:spacing w:after="0"/>
        <w:rPr>
          <w:sz w:val="23"/>
        </w:rPr>
        <w:sectPr>
          <w:pgSz w:w="11910" w:h="16840"/>
          <w:pgMar w:top="1560" w:right="760" w:bottom="1380" w:left="820" w:header="0" w:footer="1162" w:gutter="0"/>
          <w:cols w:space="720" w:num="1"/>
        </w:sectPr>
      </w:pPr>
    </w:p>
    <w:p>
      <w:pPr>
        <w:pStyle w:val="4"/>
        <w:rPr>
          <w:b/>
          <w:sz w:val="30"/>
        </w:rPr>
      </w:pPr>
    </w:p>
    <w:p>
      <w:pPr>
        <w:pStyle w:val="8"/>
        <w:numPr>
          <w:ilvl w:val="0"/>
          <w:numId w:val="32"/>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管理水平 </w:t>
      </w:r>
      <w:r>
        <w:rPr>
          <w:rFonts w:ascii="Times New Roman" w:eastAsia="Times New Roman"/>
          <w:b/>
          <w:sz w:val="24"/>
        </w:rPr>
        <w:t>3-2</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7"/>
              <w:ind w:left="2857" w:right="2848"/>
              <w:jc w:val="center"/>
              <w:rPr>
                <w:b/>
                <w:sz w:val="21"/>
              </w:rPr>
            </w:pPr>
            <w:r>
              <w:rPr>
                <w:b/>
                <w:sz w:val="21"/>
              </w:rPr>
              <w:t>评估指标及评价细则</w:t>
            </w:r>
          </w:p>
        </w:tc>
        <w:tc>
          <w:tcPr>
            <w:tcW w:w="736" w:type="dxa"/>
          </w:tcPr>
          <w:p>
            <w:pPr>
              <w:pStyle w:val="9"/>
              <w:spacing w:before="21"/>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68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37"/>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11</w:t>
            </w:r>
          </w:p>
          <w:p>
            <w:pPr>
              <w:pStyle w:val="9"/>
              <w:spacing w:before="57"/>
              <w:ind w:left="9"/>
              <w:jc w:val="center"/>
              <w:rPr>
                <w:b/>
                <w:sz w:val="21"/>
              </w:rPr>
            </w:pPr>
            <w:r>
              <w:rPr>
                <w:b/>
                <w:w w:val="99"/>
                <w:sz w:val="21"/>
              </w:rPr>
              <w:t>条</w:t>
            </w:r>
          </w:p>
        </w:tc>
        <w:tc>
          <w:tcPr>
            <w:tcW w:w="709" w:type="dxa"/>
          </w:tcPr>
          <w:p>
            <w:pPr>
              <w:pStyle w:val="9"/>
              <w:spacing w:before="128" w:line="278" w:lineRule="auto"/>
              <w:ind w:left="142" w:right="134"/>
              <w:rPr>
                <w:b/>
                <w:sz w:val="21"/>
              </w:rPr>
            </w:pPr>
            <w:r>
              <w:rPr>
                <w:b/>
                <w:sz w:val="21"/>
              </w:rPr>
              <w:t>评估指标</w:t>
            </w:r>
          </w:p>
        </w:tc>
        <w:tc>
          <w:tcPr>
            <w:tcW w:w="6945" w:type="dxa"/>
            <w:gridSpan w:val="4"/>
          </w:tcPr>
          <w:p>
            <w:pPr>
              <w:pStyle w:val="9"/>
              <w:spacing w:before="72" w:line="249" w:lineRule="auto"/>
              <w:ind w:left="107" w:right="95" w:firstLine="180"/>
              <w:jc w:val="both"/>
              <w:rPr>
                <w:b/>
                <w:sz w:val="18"/>
              </w:rPr>
            </w:pPr>
            <w:r>
              <w:rPr>
                <w:rFonts w:ascii="Times New Roman" w:eastAsia="Times New Roman"/>
                <w:b/>
                <w:sz w:val="18"/>
              </w:rPr>
              <w:t>11</w:t>
            </w:r>
            <w:r>
              <w:rPr>
                <w:rFonts w:ascii="Times New Roman" w:eastAsia="Times New Roman"/>
                <w:b/>
                <w:spacing w:val="18"/>
                <w:sz w:val="18"/>
              </w:rPr>
              <w:t xml:space="preserve">. </w:t>
            </w:r>
            <w:r>
              <w:rPr>
                <w:b/>
                <w:spacing w:val="-8"/>
                <w:sz w:val="18"/>
              </w:rPr>
              <w:t>坚持依法治校，办学行为规范。严格执行国家课程计划，规范招生管理，严禁公开考试成绩排名和下达高考升学指标，未发生具有重大影响的安全稳定责任事件和违法违纪案件。</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3"/>
              <w:rPr>
                <w:rFonts w:ascii="Times New Roman"/>
                <w:b/>
                <w:sz w:val="32"/>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59"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rPr>
                <w:rFonts w:ascii="Times New Roman"/>
                <w:b/>
                <w:sz w:val="20"/>
              </w:rPr>
            </w:pPr>
          </w:p>
          <w:p>
            <w:pPr>
              <w:pStyle w:val="9"/>
              <w:spacing w:before="6"/>
              <w:rPr>
                <w:rFonts w:ascii="Times New Roman"/>
                <w:b/>
                <w:sz w:val="28"/>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33"/>
              </w:numPr>
              <w:tabs>
                <w:tab w:val="left" w:pos="738"/>
              </w:tabs>
              <w:spacing w:before="7" w:after="0" w:line="249" w:lineRule="auto"/>
              <w:ind w:left="107" w:right="95" w:firstLine="180"/>
              <w:jc w:val="left"/>
              <w:rPr>
                <w:sz w:val="18"/>
              </w:rPr>
            </w:pPr>
            <w:r>
              <w:rPr>
                <w:spacing w:val="-5"/>
                <w:sz w:val="18"/>
              </w:rPr>
              <w:t>严格执行国家教育法律法规，办学行为规范，无违规招生、违规补课、违规收</w:t>
            </w:r>
            <w:r>
              <w:rPr>
                <w:sz w:val="18"/>
              </w:rPr>
              <w:t>费、招收复读生等行为。</w:t>
            </w:r>
          </w:p>
          <w:p>
            <w:pPr>
              <w:pStyle w:val="9"/>
              <w:numPr>
                <w:ilvl w:val="0"/>
                <w:numId w:val="33"/>
              </w:numPr>
              <w:tabs>
                <w:tab w:val="left" w:pos="738"/>
              </w:tabs>
              <w:spacing w:before="0" w:after="0" w:line="249" w:lineRule="auto"/>
              <w:ind w:left="107" w:right="95" w:firstLine="180"/>
              <w:jc w:val="both"/>
              <w:rPr>
                <w:sz w:val="18"/>
              </w:rPr>
            </w:pPr>
            <w:r>
              <w:rPr>
                <w:spacing w:val="-3"/>
                <w:sz w:val="18"/>
              </w:rPr>
              <w:t>严格执行国家课程计划和省定课程实施方案，落实校长主体责任，创新教学组</w:t>
            </w:r>
            <w:r>
              <w:rPr>
                <w:sz w:val="18"/>
              </w:rPr>
              <w:t>织管理，加强课程实施监管，不违规超前选科分班，不超课程标准教学，不抢赶教学进度，不提前结束课程教学。</w:t>
            </w:r>
          </w:p>
          <w:p>
            <w:pPr>
              <w:pStyle w:val="9"/>
              <w:numPr>
                <w:ilvl w:val="0"/>
                <w:numId w:val="33"/>
              </w:numPr>
              <w:tabs>
                <w:tab w:val="left" w:pos="738"/>
              </w:tabs>
              <w:spacing w:before="0" w:after="0" w:line="249" w:lineRule="auto"/>
              <w:ind w:left="107" w:right="95" w:firstLine="180"/>
              <w:jc w:val="left"/>
              <w:rPr>
                <w:sz w:val="18"/>
              </w:rPr>
            </w:pPr>
            <w:r>
              <w:rPr>
                <w:spacing w:val="-5"/>
                <w:sz w:val="18"/>
              </w:rPr>
              <w:t>严守规范，尊重学生，不对班级、教师下达高考升学指标，不公开学生考试成</w:t>
            </w:r>
            <w:r>
              <w:rPr>
                <w:sz w:val="18"/>
              </w:rPr>
              <w:t>绩排名，不因考试成绩等因素歧视或放弃学困学生。</w:t>
            </w:r>
          </w:p>
          <w:p>
            <w:pPr>
              <w:pStyle w:val="9"/>
              <w:numPr>
                <w:ilvl w:val="0"/>
                <w:numId w:val="33"/>
              </w:numPr>
              <w:tabs>
                <w:tab w:val="left" w:pos="738"/>
              </w:tabs>
              <w:spacing w:before="1" w:after="0" w:line="240" w:lineRule="auto"/>
              <w:ind w:left="737" w:right="0" w:hanging="451"/>
              <w:jc w:val="left"/>
              <w:rPr>
                <w:sz w:val="18"/>
              </w:rPr>
            </w:pPr>
            <w:r>
              <w:rPr>
                <w:spacing w:val="-2"/>
                <w:sz w:val="18"/>
              </w:rPr>
              <w:t>法纪教育和安全工作制度健全，执行有力有效，无安全稳定责任事件和学校管</w:t>
            </w:r>
          </w:p>
          <w:p>
            <w:pPr>
              <w:pStyle w:val="9"/>
              <w:spacing w:before="9" w:line="213" w:lineRule="exact"/>
              <w:ind w:left="107"/>
              <w:rPr>
                <w:sz w:val="18"/>
              </w:rPr>
            </w:pPr>
            <w:r>
              <w:rPr>
                <w:sz w:val="18"/>
              </w:rPr>
              <w:t>理责任事故。</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4" w:hRule="atLeast"/>
        </w:trPr>
        <w:tc>
          <w:tcPr>
            <w:tcW w:w="9071" w:type="dxa"/>
            <w:gridSpan w:val="7"/>
          </w:tcPr>
          <w:p>
            <w:pPr>
              <w:pStyle w:val="9"/>
              <w:spacing w:before="2"/>
              <w:ind w:left="667"/>
              <w:rPr>
                <w:b/>
                <w:sz w:val="28"/>
              </w:rPr>
            </w:pPr>
            <w:r>
              <w:rPr>
                <w:b/>
                <w:sz w:val="28"/>
              </w:rPr>
              <w:t>一、坚持依法治校，规范办学。</w:t>
            </w:r>
          </w:p>
          <w:p>
            <w:pPr>
              <w:pStyle w:val="9"/>
              <w:spacing w:before="186" w:line="364" w:lineRule="auto"/>
              <w:ind w:left="108" w:right="94" w:firstLine="559"/>
              <w:jc w:val="both"/>
              <w:rPr>
                <w:sz w:val="28"/>
              </w:rPr>
            </w:pPr>
            <w:r>
              <w:rPr>
                <w:spacing w:val="-10"/>
                <w:sz w:val="28"/>
              </w:rPr>
              <w:t>省奔中始终坚持依法治校，严格执行《江苏省中小学管理规范》以及</w:t>
            </w:r>
            <w:r>
              <w:rPr>
                <w:spacing w:val="-7"/>
                <w:sz w:val="28"/>
              </w:rPr>
              <w:t>省厅和市局关于规范办学行为和减负增效的有关政策规定，开齐开足高中</w:t>
            </w:r>
            <w:r>
              <w:rPr>
                <w:spacing w:val="-3"/>
                <w:sz w:val="28"/>
              </w:rPr>
              <w:t>课程，切实规范办学行为，维护教学秩序和师生权益。</w:t>
            </w:r>
          </w:p>
          <w:p>
            <w:pPr>
              <w:pStyle w:val="9"/>
              <w:spacing w:line="364" w:lineRule="auto"/>
              <w:ind w:left="108" w:right="94" w:firstLine="559"/>
              <w:jc w:val="both"/>
              <w:rPr>
                <w:sz w:val="28"/>
              </w:rPr>
            </w:pPr>
            <w:r>
              <w:rPr>
                <w:spacing w:val="-9"/>
                <w:sz w:val="28"/>
              </w:rPr>
              <w:t>严格执行上级教育部门的招生政策，完全按照公办学校政策招生，目</w:t>
            </w:r>
            <w:r>
              <w:rPr>
                <w:spacing w:val="-11"/>
                <w:sz w:val="28"/>
              </w:rPr>
              <w:t>前学校所招学生由两部分组成：内地高中西藏班学生和本区域经教育行政</w:t>
            </w:r>
            <w:r>
              <w:rPr>
                <w:spacing w:val="-15"/>
                <w:sz w:val="28"/>
              </w:rPr>
              <w:t xml:space="preserve">部门审核同意录取的学生。我校自 </w:t>
            </w:r>
            <w:r>
              <w:rPr>
                <w:sz w:val="28"/>
              </w:rPr>
              <w:t>2002</w:t>
            </w:r>
            <w:r>
              <w:rPr>
                <w:spacing w:val="-9"/>
                <w:sz w:val="28"/>
              </w:rPr>
              <w:t xml:space="preserve"> 年被江苏省教育厅确定为西藏高</w:t>
            </w:r>
            <w:r>
              <w:rPr>
                <w:spacing w:val="-7"/>
                <w:sz w:val="28"/>
              </w:rPr>
              <w:t>中生插班就读项目学校</w:t>
            </w:r>
            <w:r>
              <w:rPr>
                <w:spacing w:val="-3"/>
                <w:sz w:val="28"/>
              </w:rPr>
              <w:t>（</w:t>
            </w:r>
            <w:r>
              <w:rPr>
                <w:spacing w:val="-2"/>
                <w:sz w:val="28"/>
              </w:rPr>
              <w:t>全省两所</w:t>
            </w:r>
            <w:r>
              <w:rPr>
                <w:spacing w:val="-37"/>
                <w:sz w:val="28"/>
              </w:rPr>
              <w:t>）</w:t>
            </w:r>
            <w:r>
              <w:rPr>
                <w:spacing w:val="-7"/>
                <w:sz w:val="28"/>
              </w:rPr>
              <w:t>以来，所录取西藏生全部经西藏教育</w:t>
            </w:r>
            <w:r>
              <w:rPr>
                <w:spacing w:val="-13"/>
                <w:sz w:val="28"/>
              </w:rPr>
              <w:t>厅审核通过。在学籍管理方面，学校严格按照江苏省普通高中学籍管理的</w:t>
            </w:r>
            <w:r>
              <w:rPr>
                <w:spacing w:val="-11"/>
                <w:sz w:val="28"/>
              </w:rPr>
              <w:t>新规定进行，建立并完善了高一、高二、高三学生的学籍电子档案，及时</w:t>
            </w:r>
            <w:r>
              <w:rPr>
                <w:spacing w:val="-10"/>
                <w:sz w:val="28"/>
              </w:rPr>
              <w:t>地对学籍进行电子化管理，为转出、转入、病休、复学等学生及时在网上</w:t>
            </w:r>
            <w:r>
              <w:rPr>
                <w:spacing w:val="-11"/>
                <w:sz w:val="28"/>
              </w:rPr>
              <w:t>办理相关手续。学籍管理能做到资料详实、手续齐全、管理规范。学校严</w:t>
            </w:r>
            <w:r>
              <w:rPr>
                <w:spacing w:val="-8"/>
                <w:sz w:val="28"/>
              </w:rPr>
              <w:t>格按照省市区要求完善正常学籍变动手续，未接受低星级转学学生、不办</w:t>
            </w:r>
          </w:p>
          <w:p>
            <w:pPr>
              <w:pStyle w:val="9"/>
              <w:spacing w:line="352" w:lineRule="exact"/>
              <w:ind w:left="108"/>
              <w:rPr>
                <w:sz w:val="28"/>
              </w:rPr>
            </w:pPr>
            <w:r>
              <w:rPr>
                <w:sz w:val="28"/>
              </w:rPr>
              <w:t>理违规借读学生、不接受复读生。</w:t>
            </w:r>
          </w:p>
        </w:tc>
      </w:tr>
    </w:tbl>
    <w:p>
      <w:pPr>
        <w:spacing w:after="0" w:line="352" w:lineRule="exact"/>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32992"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7" name="文本框 48"/>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firstLine="559"/>
                                    <w:jc w:val="both"/>
                                    <w:rPr>
                                      <w:sz w:val="28"/>
                                    </w:rPr>
                                  </w:pPr>
                                  <w:r>
                                    <w:rPr>
                                      <w:spacing w:val="-11"/>
                                      <w:sz w:val="28"/>
                                    </w:rPr>
                                    <w:t>严格执行收费标准和收费纪律，不擅立项目或提高标准向学生额外收取入学费用，每学期期初都按照规定做到收费公示，坚决杜绝乱办学、乱</w:t>
                                  </w:r>
                                  <w:r>
                                    <w:rPr>
                                      <w:spacing w:val="-12"/>
                                      <w:sz w:val="28"/>
                                    </w:rPr>
                                    <w:t>招生、乱收费现象。严格落实常州市规范办学要求，不在周末和法定节假</w:t>
                                  </w:r>
                                  <w:r>
                                    <w:rPr>
                                      <w:spacing w:val="-10"/>
                                      <w:sz w:val="28"/>
                                    </w:rPr>
                                    <w:t>日组织学生集体补课或变相上课。学校严厉禁止在职教师从事有偿家教活</w:t>
                                  </w:r>
                                  <w:r>
                                    <w:rPr>
                                      <w:spacing w:val="-11"/>
                                      <w:sz w:val="28"/>
                                    </w:rPr>
                                    <w:t>动，也不得到培训机构任职并签订拒绝有偿家教承诺书，禁止举办或与校</w:t>
                                  </w:r>
                                  <w:r>
                                    <w:rPr>
                                      <w:spacing w:val="-9"/>
                                      <w:sz w:val="28"/>
                                    </w:rPr>
                                    <w:t>外机构合作举办有偿补习班。学校积极开展师德建设活动，倡导人人都做</w:t>
                                  </w:r>
                                  <w:r>
                                    <w:rPr>
                                      <w:spacing w:val="-11"/>
                                      <w:sz w:val="28"/>
                                    </w:rPr>
                                    <w:t>“四有好教师”，号召全体教师进行个性化的指导，积极推行导师制，开展帮困辅导，提倡老师利用节假日开展线上义务答疑，解决学生学习中的</w:t>
                                  </w:r>
                                  <w:r>
                                    <w:rPr>
                                      <w:spacing w:val="-6"/>
                                      <w:sz w:val="28"/>
                                    </w:rPr>
                                    <w:t>困难。</w:t>
                                  </w:r>
                                </w:p>
                                <w:p>
                                  <w:pPr>
                                    <w:pStyle w:val="9"/>
                                    <w:spacing w:line="352" w:lineRule="exact"/>
                                    <w:ind w:left="667"/>
                                    <w:rPr>
                                      <w:b/>
                                      <w:sz w:val="28"/>
                                    </w:rPr>
                                  </w:pPr>
                                  <w:r>
                                    <w:rPr>
                                      <w:b/>
                                      <w:sz w:val="28"/>
                                    </w:rPr>
                                    <w:t>二、精致课程实施，组织教学。</w:t>
                                  </w:r>
                                </w:p>
                                <w:p>
                                  <w:pPr>
                                    <w:pStyle w:val="9"/>
                                    <w:spacing w:before="186" w:line="364" w:lineRule="auto"/>
                                    <w:ind w:left="108" w:right="95" w:firstLine="559"/>
                                    <w:rPr>
                                      <w:sz w:val="28"/>
                                    </w:rPr>
                                  </w:pPr>
                                  <w:r>
                                    <w:rPr>
                                      <w:spacing w:val="-10"/>
                                      <w:sz w:val="28"/>
                                    </w:rPr>
                                    <w:t>在现代学校制度的框架下，学校坚持务实重行、真抓实干，通过整合</w:t>
                                  </w:r>
                                  <w:r>
                                    <w:rPr>
                                      <w:spacing w:val="-19"/>
                                      <w:sz w:val="28"/>
                                    </w:rPr>
                                    <w:t>优势资源，明确目标任务，落实校长主体责任，形成项目明确、责任明晰</w:t>
                                  </w:r>
                                  <w:r>
                                    <w:rPr>
                                      <w:spacing w:val="-12"/>
                                      <w:sz w:val="28"/>
                                    </w:rPr>
                                    <w:t>措施具体、绩效可考的项目化管理运行机制，推动学校教育教学工作再上</w:t>
                                  </w:r>
                                  <w:r>
                                    <w:rPr>
                                      <w:spacing w:val="-11"/>
                                      <w:sz w:val="28"/>
                                    </w:rPr>
                                    <w:t>新台阶。坚持以人为本、依法治校的管理理念，不断完善管理制度、创新管理机制，努力追求严格规范与人文关怀相统一的精致化管理。通过多年的努力与积淀，已建立起强调精细管理，激励自主管理、主动发展的制度</w:t>
                                  </w:r>
                                  <w:r>
                                    <w:rPr>
                                      <w:spacing w:val="-12"/>
                                      <w:sz w:val="28"/>
                                    </w:rPr>
                                    <w:t>体系，形成了条线管理、年级管理、学生自主管理有机结合、相互协调的</w:t>
                                  </w:r>
                                  <w:r>
                                    <w:rPr>
                                      <w:spacing w:val="-11"/>
                                      <w:sz w:val="28"/>
                                    </w:rPr>
                                    <w:t>立体化管理机制，构建了便捷高效的数字化管理网络平台，完善了服务学</w:t>
                                  </w:r>
                                  <w:r>
                                    <w:rPr>
                                      <w:spacing w:val="-5"/>
                                      <w:sz w:val="28"/>
                                    </w:rPr>
                                    <w:t>生、教师为主体、家长和社会广泛参与的民主管理制度。</w:t>
                                  </w:r>
                                </w:p>
                                <w:p>
                                  <w:pPr>
                                    <w:pStyle w:val="9"/>
                                    <w:spacing w:line="364" w:lineRule="auto"/>
                                    <w:ind w:left="108" w:right="95" w:firstLine="559"/>
                                    <w:jc w:val="both"/>
                                    <w:rPr>
                                      <w:sz w:val="28"/>
                                    </w:rPr>
                                  </w:pPr>
                                  <w:r>
                                    <w:rPr>
                                      <w:spacing w:val="-9"/>
                                      <w:sz w:val="28"/>
                                    </w:rPr>
                                    <w:t>学校严格执行国家课程标准，坚持开齐开足国家课程，加强国家、地</w:t>
                                  </w:r>
                                  <w:r>
                                    <w:rPr>
                                      <w:spacing w:val="-10"/>
                                      <w:sz w:val="28"/>
                                    </w:rPr>
                                    <w:t>方和校本课程之间的整合，实现三类课程的互补和融合，建设结构合理的</w:t>
                                  </w:r>
                                  <w:r>
                                    <w:rPr>
                                      <w:spacing w:val="-11"/>
                                      <w:sz w:val="28"/>
                                    </w:rPr>
                                    <w:t>学校课程体系。我校十分重视校本课程的开发与实施，满足学生个性发展需要，制订了《江苏省奔牛高级中学课程建设纲要》《江苏省奔牛高级中</w:t>
                                  </w:r>
                                  <w:r>
                                    <w:rPr>
                                      <w:spacing w:val="-18"/>
                                      <w:sz w:val="28"/>
                                    </w:rPr>
                                    <w:t>学课程修习手册》《江苏省奔牛高级中学综合实践活动课程实施方案》等</w:t>
                                  </w:r>
                                </w:p>
                                <w:p>
                                  <w:pPr>
                                    <w:pStyle w:val="9"/>
                                    <w:spacing w:line="356" w:lineRule="exact"/>
                                    <w:ind w:left="108"/>
                                    <w:rPr>
                                      <w:sz w:val="28"/>
                                    </w:rPr>
                                  </w:pPr>
                                  <w:r>
                                    <w:rPr>
                                      <w:spacing w:val="-7"/>
                                      <w:sz w:val="28"/>
                                    </w:rPr>
                                    <w:t>学校依托成语文化课程和生命健康实践性课程两大省级课程基地，开发建</w:t>
                                  </w:r>
                                </w:p>
                              </w:tc>
                            </w:tr>
                          </w:tbl>
                          <w:p>
                            <w:pPr>
                              <w:pStyle w:val="4"/>
                            </w:pPr>
                          </w:p>
                        </w:txbxContent>
                      </wps:txbx>
                      <wps:bodyPr lIns="0" tIns="0" rIns="0" bIns="0" upright="1"/>
                    </wps:wsp>
                  </a:graphicData>
                </a:graphic>
              </wp:anchor>
            </w:drawing>
          </mc:Choice>
          <mc:Fallback>
            <w:pict>
              <v:shape id="文本框 48" o:spid="_x0000_s1026" o:spt="202" type="#_x0000_t202" style="position:absolute;left:0pt;margin-left:73.4pt;margin-top:79.35pt;height:681.75pt;width:454.35pt;mso-position-horizontal-relative:page;mso-position-vertical-relative:page;z-index:251732992;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DXED2V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firstLine="559"/>
                              <w:jc w:val="both"/>
                              <w:rPr>
                                <w:sz w:val="28"/>
                              </w:rPr>
                            </w:pPr>
                            <w:r>
                              <w:rPr>
                                <w:spacing w:val="-11"/>
                                <w:sz w:val="28"/>
                              </w:rPr>
                              <w:t>严格执行收费标准和收费纪律，不擅立项目或提高标准向学生额外收取入学费用，每学期期初都按照规定做到收费公示，坚决杜绝乱办学、乱</w:t>
                            </w:r>
                            <w:r>
                              <w:rPr>
                                <w:spacing w:val="-12"/>
                                <w:sz w:val="28"/>
                              </w:rPr>
                              <w:t>招生、乱收费现象。严格落实常州市规范办学要求，不在周末和法定节假</w:t>
                            </w:r>
                            <w:r>
                              <w:rPr>
                                <w:spacing w:val="-10"/>
                                <w:sz w:val="28"/>
                              </w:rPr>
                              <w:t>日组织学生集体补课或变相上课。学校严厉禁止在职教师从事有偿家教活</w:t>
                            </w:r>
                            <w:r>
                              <w:rPr>
                                <w:spacing w:val="-11"/>
                                <w:sz w:val="28"/>
                              </w:rPr>
                              <w:t>动，也不得到培训机构任职并签订拒绝有偿家教承诺书，禁止举办或与校</w:t>
                            </w:r>
                            <w:r>
                              <w:rPr>
                                <w:spacing w:val="-9"/>
                                <w:sz w:val="28"/>
                              </w:rPr>
                              <w:t>外机构合作举办有偿补习班。学校积极开展师德建设活动，倡导人人都做</w:t>
                            </w:r>
                            <w:r>
                              <w:rPr>
                                <w:spacing w:val="-11"/>
                                <w:sz w:val="28"/>
                              </w:rPr>
                              <w:t>“四有好教师”，号召全体教师进行个性化的指导，积极推行导师制，开展帮困辅导，提倡老师利用节假日开展线上义务答疑，解决学生学习中的</w:t>
                            </w:r>
                            <w:r>
                              <w:rPr>
                                <w:spacing w:val="-6"/>
                                <w:sz w:val="28"/>
                              </w:rPr>
                              <w:t>困难。</w:t>
                            </w:r>
                          </w:p>
                          <w:p>
                            <w:pPr>
                              <w:pStyle w:val="9"/>
                              <w:spacing w:line="352" w:lineRule="exact"/>
                              <w:ind w:left="667"/>
                              <w:rPr>
                                <w:b/>
                                <w:sz w:val="28"/>
                              </w:rPr>
                            </w:pPr>
                            <w:r>
                              <w:rPr>
                                <w:b/>
                                <w:sz w:val="28"/>
                              </w:rPr>
                              <w:t>二、精致课程实施，组织教学。</w:t>
                            </w:r>
                          </w:p>
                          <w:p>
                            <w:pPr>
                              <w:pStyle w:val="9"/>
                              <w:spacing w:before="186" w:line="364" w:lineRule="auto"/>
                              <w:ind w:left="108" w:right="95" w:firstLine="559"/>
                              <w:rPr>
                                <w:sz w:val="28"/>
                              </w:rPr>
                            </w:pPr>
                            <w:r>
                              <w:rPr>
                                <w:spacing w:val="-10"/>
                                <w:sz w:val="28"/>
                              </w:rPr>
                              <w:t>在现代学校制度的框架下，学校坚持务实重行、真抓实干，通过整合</w:t>
                            </w:r>
                            <w:r>
                              <w:rPr>
                                <w:spacing w:val="-19"/>
                                <w:sz w:val="28"/>
                              </w:rPr>
                              <w:t>优势资源，明确目标任务，落实校长主体责任，形成项目明确、责任明晰</w:t>
                            </w:r>
                            <w:r>
                              <w:rPr>
                                <w:spacing w:val="-12"/>
                                <w:sz w:val="28"/>
                              </w:rPr>
                              <w:t>措施具体、绩效可考的项目化管理运行机制，推动学校教育教学工作再上</w:t>
                            </w:r>
                            <w:r>
                              <w:rPr>
                                <w:spacing w:val="-11"/>
                                <w:sz w:val="28"/>
                              </w:rPr>
                              <w:t>新台阶。坚持以人为本、依法治校的管理理念，不断完善管理制度、创新管理机制，努力追求严格规范与人文关怀相统一的精致化管理。通过多年的努力与积淀，已建立起强调精细管理，激励自主管理、主动发展的制度</w:t>
                            </w:r>
                            <w:r>
                              <w:rPr>
                                <w:spacing w:val="-12"/>
                                <w:sz w:val="28"/>
                              </w:rPr>
                              <w:t>体系，形成了条线管理、年级管理、学生自主管理有机结合、相互协调的</w:t>
                            </w:r>
                            <w:r>
                              <w:rPr>
                                <w:spacing w:val="-11"/>
                                <w:sz w:val="28"/>
                              </w:rPr>
                              <w:t>立体化管理机制，构建了便捷高效的数字化管理网络平台，完善了服务学</w:t>
                            </w:r>
                            <w:r>
                              <w:rPr>
                                <w:spacing w:val="-5"/>
                                <w:sz w:val="28"/>
                              </w:rPr>
                              <w:t>生、教师为主体、家长和社会广泛参与的民主管理制度。</w:t>
                            </w:r>
                          </w:p>
                          <w:p>
                            <w:pPr>
                              <w:pStyle w:val="9"/>
                              <w:spacing w:line="364" w:lineRule="auto"/>
                              <w:ind w:left="108" w:right="95" w:firstLine="559"/>
                              <w:jc w:val="both"/>
                              <w:rPr>
                                <w:sz w:val="28"/>
                              </w:rPr>
                            </w:pPr>
                            <w:r>
                              <w:rPr>
                                <w:spacing w:val="-9"/>
                                <w:sz w:val="28"/>
                              </w:rPr>
                              <w:t>学校严格执行国家课程标准，坚持开齐开足国家课程，加强国家、地</w:t>
                            </w:r>
                            <w:r>
                              <w:rPr>
                                <w:spacing w:val="-10"/>
                                <w:sz w:val="28"/>
                              </w:rPr>
                              <w:t>方和校本课程之间的整合，实现三类课程的互补和融合，建设结构合理的</w:t>
                            </w:r>
                            <w:r>
                              <w:rPr>
                                <w:spacing w:val="-11"/>
                                <w:sz w:val="28"/>
                              </w:rPr>
                              <w:t>学校课程体系。我校十分重视校本课程的开发与实施，满足学生个性发展需要，制订了《江苏省奔牛高级中学课程建设纲要》《江苏省奔牛高级中</w:t>
                            </w:r>
                            <w:r>
                              <w:rPr>
                                <w:spacing w:val="-18"/>
                                <w:sz w:val="28"/>
                              </w:rPr>
                              <w:t>学课程修习手册》《江苏省奔牛高级中学综合实践活动课程实施方案》等</w:t>
                            </w:r>
                          </w:p>
                          <w:p>
                            <w:pPr>
                              <w:pStyle w:val="9"/>
                              <w:spacing w:line="356" w:lineRule="exact"/>
                              <w:ind w:left="108"/>
                              <w:rPr>
                                <w:sz w:val="28"/>
                              </w:rPr>
                            </w:pPr>
                            <w:r>
                              <w:rPr>
                                <w:spacing w:val="-7"/>
                                <w:sz w:val="28"/>
                              </w:rPr>
                              <w:t>学校依托成语文化课程和生命健康实践性课程两大省级课程基地，开发建</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6"/>
        <w:rPr>
          <w:rFonts w:ascii="Times New Roman"/>
          <w:b/>
          <w:sz w:val="17"/>
        </w:rPr>
      </w:pPr>
    </w:p>
    <w:p>
      <w:pPr>
        <w:pStyle w:val="4"/>
        <w:spacing w:before="61"/>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
        <w:rPr>
          <w:sz w:val="34"/>
        </w:rPr>
      </w:pPr>
    </w:p>
    <w:p>
      <w:pPr>
        <w:pStyle w:val="4"/>
        <w:ind w:right="568"/>
        <w:jc w:val="right"/>
      </w:pPr>
      <w:r>
        <w:rPr>
          <w:w w:val="100"/>
        </w:rPr>
        <w:t>。</w:t>
      </w:r>
    </w:p>
    <w:p>
      <w:pPr>
        <w:spacing w:after="0"/>
        <w:jc w:val="right"/>
        <w:sectPr>
          <w:pgSz w:w="11910" w:h="16840"/>
          <w:pgMar w:top="1560" w:right="760" w:bottom="1380" w:left="820" w:header="0" w:footer="116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
                <w:sz w:val="28"/>
              </w:rPr>
              <w:t>设省奔中“</w:t>
            </w:r>
            <w:r>
              <w:rPr>
                <w:sz w:val="28"/>
              </w:rPr>
              <w:t>1+7”树人课程体系。经过几年的努力，我校涌现了一些较高</w:t>
            </w:r>
            <w:r>
              <w:rPr>
                <w:spacing w:val="-11"/>
                <w:sz w:val="28"/>
              </w:rPr>
              <w:t>品质的特色课程项目。课程资源的多元结合、多管齐下，课程实施的载体</w:t>
            </w:r>
            <w:r>
              <w:rPr>
                <w:spacing w:val="-12"/>
                <w:sz w:val="28"/>
              </w:rPr>
              <w:t>形式多样、突出主体。在这过程中，学校坚持加强对课程实施监管，不违规超前选科分班，不超课程标准教学，不抢赶教学进度，不提前结束课程</w:t>
            </w:r>
            <w:r>
              <w:rPr>
                <w:spacing w:val="-6"/>
                <w:sz w:val="28"/>
              </w:rPr>
              <w:t>教学。</w:t>
            </w:r>
          </w:p>
          <w:p>
            <w:pPr>
              <w:pStyle w:val="9"/>
              <w:spacing w:line="354" w:lineRule="exact"/>
              <w:ind w:left="667"/>
              <w:rPr>
                <w:b/>
                <w:sz w:val="28"/>
              </w:rPr>
            </w:pPr>
            <w:r>
              <w:rPr>
                <w:b/>
                <w:sz w:val="28"/>
              </w:rPr>
              <w:t>三、严守评价规则，尊重师生。</w:t>
            </w:r>
          </w:p>
          <w:p>
            <w:pPr>
              <w:pStyle w:val="9"/>
              <w:spacing w:before="189" w:line="364" w:lineRule="auto"/>
              <w:ind w:left="108" w:right="-15" w:firstLine="559"/>
              <w:rPr>
                <w:sz w:val="28"/>
              </w:rPr>
            </w:pPr>
            <w:r>
              <w:rPr>
                <w:spacing w:val="3"/>
                <w:sz w:val="28"/>
              </w:rPr>
              <w:t>省奔中严格执行上级教育主管部门关于学生考试成绩公布等方面的</w:t>
            </w:r>
            <w:r>
              <w:rPr>
                <w:spacing w:val="-3"/>
                <w:sz w:val="28"/>
              </w:rPr>
              <w:t>相关规定。期中期末考试成绩严格做到“三不”：不排名、不全班公布、</w:t>
            </w:r>
            <w:r>
              <w:rPr>
                <w:spacing w:val="-14"/>
                <w:sz w:val="28"/>
              </w:rPr>
              <w:t xml:space="preserve">不张贴。学生个人成绩以成绩条、校信通、钉钉 </w:t>
            </w:r>
            <w:r>
              <w:rPr>
                <w:sz w:val="28"/>
              </w:rPr>
              <w:t>APP</w:t>
            </w:r>
            <w:r>
              <w:rPr>
                <w:spacing w:val="-10"/>
                <w:sz w:val="28"/>
              </w:rPr>
              <w:t xml:space="preserve"> 等形式单独告知学生</w:t>
            </w:r>
            <w:r>
              <w:rPr>
                <w:spacing w:val="-11"/>
                <w:sz w:val="28"/>
              </w:rPr>
              <w:t>本人和家长，班主任和科任老师不允许将学生成绩上传家长群，不得在教</w:t>
            </w:r>
            <w:r>
              <w:rPr>
                <w:spacing w:val="-5"/>
                <w:sz w:val="28"/>
              </w:rPr>
              <w:t>室张贴成绩单，维护学生的权益，保护学生的自尊心。</w:t>
            </w:r>
          </w:p>
          <w:p>
            <w:pPr>
              <w:pStyle w:val="9"/>
              <w:spacing w:line="364" w:lineRule="auto"/>
              <w:ind w:left="108" w:right="95" w:firstLine="559"/>
              <w:jc w:val="both"/>
              <w:rPr>
                <w:sz w:val="28"/>
              </w:rPr>
            </w:pPr>
            <w:r>
              <w:rPr>
                <w:spacing w:val="-11"/>
                <w:sz w:val="28"/>
              </w:rPr>
              <w:t>在备课、上课、作业布置批改等方面明确要求关注学生差异，厘定合</w:t>
            </w:r>
            <w:r>
              <w:rPr>
                <w:spacing w:val="-10"/>
                <w:sz w:val="28"/>
              </w:rPr>
              <w:t>理的教学目标。在课堂教学中要求问题设计分层，作业设计分层，通过设</w:t>
            </w:r>
            <w:r>
              <w:rPr>
                <w:spacing w:val="-12"/>
                <w:sz w:val="28"/>
              </w:rPr>
              <w:t>计合理的师生互动、生生互动、多媒体与学生的互动，创设和谐的教学环</w:t>
            </w:r>
            <w:r>
              <w:rPr>
                <w:spacing w:val="-11"/>
                <w:sz w:val="28"/>
              </w:rPr>
              <w:t>境，既调动了优秀学生探究的积极性，也保护了学困生学习的自信心，对</w:t>
            </w:r>
            <w:r>
              <w:rPr>
                <w:spacing w:val="-5"/>
                <w:sz w:val="28"/>
              </w:rPr>
              <w:t>不同层次的学生预设不同的评价标准，产生良好的教学效果。</w:t>
            </w:r>
          </w:p>
          <w:p>
            <w:pPr>
              <w:pStyle w:val="9"/>
              <w:spacing w:line="364" w:lineRule="auto"/>
              <w:ind w:left="108" w:right="-15" w:firstLine="559"/>
              <w:rPr>
                <w:sz w:val="28"/>
              </w:rPr>
            </w:pPr>
            <w:r>
              <w:rPr>
                <w:spacing w:val="-12"/>
                <w:sz w:val="28"/>
              </w:rPr>
              <w:t>同时，重视教师评价内容的转变，不向教师下达升学指标，不以学生</w:t>
            </w:r>
            <w:r>
              <w:rPr>
                <w:spacing w:val="-5"/>
                <w:sz w:val="28"/>
              </w:rPr>
              <w:t xml:space="preserve">成绩和升学率为唯一依据评价教师，鼓励广大教师自主发展、主动发展， </w:t>
            </w:r>
            <w:r>
              <w:rPr>
                <w:spacing w:val="-10"/>
                <w:sz w:val="28"/>
              </w:rPr>
              <w:t>激励教师不断超越自我，促进教师专业成长；重视教师的教学实绩、工作</w:t>
            </w:r>
            <w:r>
              <w:rPr>
                <w:spacing w:val="-12"/>
                <w:sz w:val="28"/>
              </w:rPr>
              <w:t>态度、敬业奉献精神、合作创新能力及和谐的师生关系，把教师的教育教</w:t>
            </w:r>
            <w:r>
              <w:rPr>
                <w:spacing w:val="-11"/>
                <w:sz w:val="28"/>
              </w:rPr>
              <w:t>学质量放在动态过程中进行评价，坚持定性评价与定量评价相结合，实现</w:t>
            </w:r>
            <w:r>
              <w:rPr>
                <w:spacing w:val="-5"/>
                <w:sz w:val="28"/>
              </w:rPr>
              <w:t>评价的公正性、合理性。</w:t>
            </w:r>
          </w:p>
          <w:p>
            <w:pPr>
              <w:pStyle w:val="9"/>
              <w:spacing w:line="356" w:lineRule="exact"/>
              <w:ind w:left="667"/>
              <w:rPr>
                <w:b/>
                <w:sz w:val="28"/>
              </w:rPr>
            </w:pPr>
            <w:r>
              <w:rPr>
                <w:b/>
                <w:sz w:val="28"/>
              </w:rPr>
              <w:t>四、加强法纪教育，保障安全。</w:t>
            </w:r>
          </w:p>
          <w:p>
            <w:pPr>
              <w:pStyle w:val="9"/>
              <w:spacing w:before="17" w:line="548" w:lineRule="exact"/>
              <w:ind w:left="108" w:right="95" w:firstLine="559"/>
              <w:rPr>
                <w:sz w:val="28"/>
              </w:rPr>
            </w:pPr>
            <w:r>
              <w:rPr>
                <w:spacing w:val="-8"/>
                <w:sz w:val="28"/>
              </w:rPr>
              <w:t>为了进一步加强学校作风建设和反腐倡廉建设，提高全体教师尤其是</w:t>
            </w:r>
            <w:r>
              <w:rPr>
                <w:spacing w:val="-11"/>
                <w:sz w:val="28"/>
              </w:rPr>
              <w:t>党员教师的思想政治素质，学校加强党组织建设，增强教师们的廉洁自律</w:t>
            </w:r>
          </w:p>
        </w:tc>
      </w:tr>
    </w:tbl>
    <w:p>
      <w:pPr>
        <w:spacing w:after="0" w:line="548" w:lineRule="exact"/>
        <w:rPr>
          <w:sz w:val="28"/>
        </w:rPr>
        <w:sectPr>
          <w:pgSz w:w="11910" w:h="16840"/>
          <w:pgMar w:top="1560" w:right="760" w:bottom="1380" w:left="820" w:header="0" w:footer="116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393" w:hRule="atLeast"/>
        </w:trPr>
        <w:tc>
          <w:tcPr>
            <w:tcW w:w="9072" w:type="dxa"/>
          </w:tcPr>
          <w:p>
            <w:pPr>
              <w:pStyle w:val="9"/>
              <w:spacing w:before="3" w:line="364" w:lineRule="auto"/>
              <w:ind w:left="108" w:right="95"/>
              <w:jc w:val="both"/>
              <w:rPr>
                <w:sz w:val="28"/>
              </w:rPr>
            </w:pPr>
            <w:r>
              <w:rPr>
                <w:spacing w:val="-12"/>
                <w:sz w:val="28"/>
              </w:rPr>
              <w:t>意识和法纪观念，同时充分发挥党组织的战斗堡垒作用和党员干部的先锋模范作用。结合“不忘初心，牢记使命”，举行了“做四有好教师，当学</w:t>
            </w:r>
            <w:r>
              <w:rPr>
                <w:spacing w:val="-10"/>
                <w:sz w:val="28"/>
              </w:rPr>
              <w:t>生引路人”“立德树人守初心 奋进担当有作为”“学习楷模张桂梅 爱岗</w:t>
            </w:r>
            <w:r>
              <w:rPr>
                <w:spacing w:val="-12"/>
                <w:sz w:val="28"/>
              </w:rPr>
              <w:t>敬业守初心”等主题活动，在学校党委统一部署下，组织开展了形式多样</w:t>
            </w:r>
            <w:r>
              <w:rPr>
                <w:spacing w:val="-4"/>
                <w:sz w:val="28"/>
              </w:rPr>
              <w:t>的教育活动，多方面听取党员教师的意见要求。</w:t>
            </w:r>
            <w:r>
              <w:rPr>
                <w:sz w:val="28"/>
              </w:rPr>
              <w:t>2020</w:t>
            </w:r>
            <w:r>
              <w:rPr>
                <w:spacing w:val="-1"/>
                <w:sz w:val="28"/>
              </w:rPr>
              <w:t xml:space="preserve"> 年，学校党组织被</w:t>
            </w:r>
            <w:r>
              <w:rPr>
                <w:spacing w:val="-3"/>
                <w:sz w:val="28"/>
              </w:rPr>
              <w:t>评为市“教育系统先进基层党组织”。</w:t>
            </w:r>
          </w:p>
          <w:p>
            <w:pPr>
              <w:pStyle w:val="9"/>
              <w:spacing w:line="364" w:lineRule="auto"/>
              <w:ind w:left="108" w:right="-15" w:firstLine="559"/>
              <w:rPr>
                <w:sz w:val="28"/>
              </w:rPr>
            </w:pPr>
            <w:r>
              <w:rPr>
                <w:spacing w:val="-11"/>
                <w:sz w:val="28"/>
              </w:rPr>
              <w:t>安全无小事，为了切实保障学校安全工作的开展，学校根据实际情况</w:t>
            </w:r>
            <w:r>
              <w:rPr>
                <w:spacing w:val="-10"/>
                <w:sz w:val="28"/>
              </w:rPr>
              <w:t>制定了一系列切实可行的学校安全管理和安全教育制度；学校安保体系健</w:t>
            </w:r>
            <w:r>
              <w:rPr>
                <w:spacing w:val="-3"/>
                <w:sz w:val="28"/>
              </w:rPr>
              <w:t xml:space="preserve">全有特色，“人防、物防、技防、消防”四防到位；建立各类应急预案， </w:t>
            </w:r>
            <w:r>
              <w:rPr>
                <w:spacing w:val="-9"/>
                <w:sz w:val="28"/>
              </w:rPr>
              <w:t>经常开展安全教育和应急演练；专人负责安全检查，及时发现并排除安全</w:t>
            </w:r>
            <w:r>
              <w:rPr>
                <w:spacing w:val="3"/>
                <w:sz w:val="28"/>
              </w:rPr>
              <w:t>隐患，从而确保未发生具有重大影响的安全稳定责任事件和违法违纪案</w:t>
            </w:r>
            <w:r>
              <w:rPr>
                <w:spacing w:val="-3"/>
                <w:sz w:val="28"/>
              </w:rPr>
              <w:t xml:space="preserve">件。在获“江苏省平安校园”的基础上，我校于 </w:t>
            </w:r>
            <w:r>
              <w:rPr>
                <w:sz w:val="28"/>
              </w:rPr>
              <w:t>2019</w:t>
            </w:r>
            <w:r>
              <w:rPr>
                <w:spacing w:val="-9"/>
                <w:sz w:val="28"/>
              </w:rPr>
              <w:t xml:space="preserve"> 年又顺利创建成为</w:t>
            </w:r>
            <w:r>
              <w:rPr>
                <w:spacing w:val="-3"/>
                <w:sz w:val="28"/>
              </w:rPr>
              <w:t>“常州市平安校园”。</w:t>
            </w:r>
            <w:r>
              <w:rPr>
                <w:sz w:val="28"/>
              </w:rPr>
              <w:t>2021</w:t>
            </w:r>
            <w:r>
              <w:rPr>
                <w:spacing w:val="-10"/>
                <w:sz w:val="28"/>
              </w:rPr>
              <w:t xml:space="preserve"> 年，我校被评为区“无诈学校”。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19"/>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9" w:hRule="atLeast"/>
        </w:trPr>
        <w:tc>
          <w:tcPr>
            <w:tcW w:w="9072" w:type="dxa"/>
          </w:tcPr>
          <w:p>
            <w:pPr>
              <w:pStyle w:val="9"/>
              <w:spacing w:before="21"/>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19"/>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sz w:val="21"/>
              </w:rPr>
            </w:pPr>
            <w:r>
              <w:rPr>
                <w:w w:val="99"/>
                <w:sz w:val="21"/>
              </w:rPr>
              <w:t>无</w:t>
            </w:r>
          </w:p>
        </w:tc>
      </w:tr>
    </w:tbl>
    <w:p>
      <w:pPr>
        <w:pStyle w:val="4"/>
        <w:spacing w:before="8"/>
        <w:rPr>
          <w:sz w:val="20"/>
        </w:rPr>
      </w:pPr>
    </w:p>
    <w:p>
      <w:pPr>
        <w:pStyle w:val="8"/>
        <w:numPr>
          <w:ilvl w:val="0"/>
          <w:numId w:val="32"/>
        </w:numPr>
        <w:tabs>
          <w:tab w:val="left" w:pos="1292"/>
        </w:tabs>
        <w:spacing w:before="76" w:after="0" w:line="278" w:lineRule="auto"/>
        <w:ind w:left="766" w:right="8191" w:firstLine="0"/>
        <w:jc w:val="left"/>
        <w:rPr>
          <w:b/>
          <w:sz w:val="21"/>
        </w:rPr>
      </w:pPr>
      <w:r>
        <w:rPr>
          <w:b/>
          <w:spacing w:val="-4"/>
          <w:sz w:val="21"/>
        </w:rPr>
        <w:t>基础数据</w:t>
      </w:r>
      <w:r>
        <w:rPr>
          <w:b/>
          <w:sz w:val="21"/>
        </w:rPr>
        <w:t>无</w:t>
      </w:r>
    </w:p>
    <w:p>
      <w:pPr>
        <w:pStyle w:val="4"/>
        <w:spacing w:before="11"/>
        <w:rPr>
          <w:b/>
          <w:sz w:val="18"/>
        </w:rPr>
      </w:pPr>
    </w:p>
    <w:p>
      <w:pPr>
        <w:pStyle w:val="8"/>
        <w:numPr>
          <w:ilvl w:val="0"/>
          <w:numId w:val="32"/>
        </w:numPr>
        <w:tabs>
          <w:tab w:val="left" w:pos="1292"/>
        </w:tabs>
        <w:spacing w:before="1" w:after="22"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left="438"/>
              <w:rPr>
                <w:b/>
                <w:sz w:val="21"/>
              </w:rPr>
            </w:pPr>
            <w:r>
              <w:rPr>
                <w:b/>
                <w:sz w:val="21"/>
              </w:rPr>
              <w:t>主题词</w:t>
            </w:r>
          </w:p>
        </w:tc>
        <w:tc>
          <w:tcPr>
            <w:tcW w:w="1513" w:type="dxa"/>
          </w:tcPr>
          <w:p>
            <w:pPr>
              <w:pStyle w:val="9"/>
              <w:spacing w:before="20"/>
              <w:ind w:left="334"/>
              <w:rPr>
                <w:b/>
                <w:sz w:val="21"/>
              </w:rPr>
            </w:pPr>
            <w:r>
              <w:rPr>
                <w:b/>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1.常州市“平安校园”</w:t>
            </w:r>
          </w:p>
        </w:tc>
        <w:tc>
          <w:tcPr>
            <w:tcW w:w="1511" w:type="dxa"/>
          </w:tcPr>
          <w:p>
            <w:pPr>
              <w:pStyle w:val="9"/>
              <w:spacing w:before="2"/>
              <w:ind w:left="107"/>
              <w:rPr>
                <w:sz w:val="24"/>
              </w:rPr>
            </w:pPr>
            <w:r>
              <w:rPr>
                <w:sz w:val="24"/>
              </w:rPr>
              <w:t>综合荣誉</w:t>
            </w:r>
          </w:p>
        </w:tc>
        <w:tc>
          <w:tcPr>
            <w:tcW w:w="1513" w:type="dxa"/>
          </w:tcPr>
          <w:p>
            <w:pPr>
              <w:pStyle w:val="9"/>
              <w:spacing w:before="2"/>
              <w:ind w:left="108"/>
              <w:rPr>
                <w:sz w:val="24"/>
              </w:rPr>
            </w:pPr>
            <w:r>
              <w:rPr>
                <w:sz w:val="24"/>
              </w:rPr>
              <w:t>202003</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1"/>
              <w:ind w:left="108"/>
              <w:rPr>
                <w:sz w:val="24"/>
              </w:rPr>
            </w:pPr>
            <w:r>
              <w:rPr>
                <w:sz w:val="24"/>
              </w:rPr>
              <w:t>2.常州市“教育系统先进基层党组织”</w:t>
            </w:r>
          </w:p>
        </w:tc>
        <w:tc>
          <w:tcPr>
            <w:tcW w:w="1511" w:type="dxa"/>
          </w:tcPr>
          <w:p>
            <w:pPr>
              <w:pStyle w:val="9"/>
              <w:spacing w:before="1"/>
              <w:ind w:left="107"/>
              <w:rPr>
                <w:sz w:val="24"/>
              </w:rPr>
            </w:pPr>
            <w:r>
              <w:rPr>
                <w:sz w:val="24"/>
              </w:rPr>
              <w:t>综合荣誉</w:t>
            </w:r>
          </w:p>
        </w:tc>
        <w:tc>
          <w:tcPr>
            <w:tcW w:w="1513" w:type="dxa"/>
          </w:tcPr>
          <w:p>
            <w:pPr>
              <w:pStyle w:val="9"/>
              <w:spacing w:before="1"/>
              <w:ind w:left="108"/>
              <w:rPr>
                <w:sz w:val="24"/>
              </w:rPr>
            </w:pPr>
            <w:r>
              <w:rPr>
                <w:sz w:val="24"/>
              </w:rPr>
              <w:t>202006</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3.新北区“无诈学校”</w:t>
            </w:r>
          </w:p>
        </w:tc>
        <w:tc>
          <w:tcPr>
            <w:tcW w:w="1511" w:type="dxa"/>
          </w:tcPr>
          <w:p>
            <w:pPr>
              <w:pStyle w:val="9"/>
              <w:spacing w:before="2"/>
              <w:ind w:left="107"/>
              <w:rPr>
                <w:sz w:val="24"/>
              </w:rPr>
            </w:pPr>
            <w:r>
              <w:rPr>
                <w:sz w:val="24"/>
              </w:rPr>
              <w:t>综合荣誉</w:t>
            </w:r>
          </w:p>
        </w:tc>
        <w:tc>
          <w:tcPr>
            <w:tcW w:w="1513" w:type="dxa"/>
          </w:tcPr>
          <w:p>
            <w:pPr>
              <w:pStyle w:val="9"/>
              <w:spacing w:before="2"/>
              <w:ind w:left="108"/>
              <w:rPr>
                <w:sz w:val="24"/>
              </w:rPr>
            </w:pPr>
            <w:r>
              <w:rPr>
                <w:sz w:val="24"/>
              </w:rPr>
              <w:t>202201</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4.《江苏省奔牛高级中学课程建设纲要》</w:t>
            </w:r>
          </w:p>
        </w:tc>
        <w:tc>
          <w:tcPr>
            <w:tcW w:w="1511" w:type="dxa"/>
          </w:tcPr>
          <w:p>
            <w:pPr>
              <w:pStyle w:val="9"/>
              <w:spacing w:before="2"/>
              <w:ind w:left="107"/>
              <w:rPr>
                <w:sz w:val="24"/>
              </w:rPr>
            </w:pPr>
            <w:r>
              <w:rPr>
                <w:sz w:val="24"/>
              </w:rPr>
              <w:t>课程建设</w:t>
            </w:r>
          </w:p>
        </w:tc>
        <w:tc>
          <w:tcPr>
            <w:tcW w:w="1513" w:type="dxa"/>
          </w:tcPr>
          <w:p>
            <w:pPr>
              <w:pStyle w:val="9"/>
              <w:spacing w:before="2"/>
              <w:ind w:left="108"/>
              <w:rPr>
                <w:sz w:val="24"/>
              </w:rPr>
            </w:pPr>
            <w:r>
              <w:rPr>
                <w:sz w:val="24"/>
              </w:rPr>
              <w:t>201811</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1"/>
              <w:ind w:left="108"/>
              <w:rPr>
                <w:sz w:val="24"/>
              </w:rPr>
            </w:pPr>
            <w:r>
              <w:rPr>
                <w:sz w:val="24"/>
              </w:rPr>
              <w:t>5.《江苏省奔牛高级中学课程修习手册》</w:t>
            </w:r>
          </w:p>
        </w:tc>
        <w:tc>
          <w:tcPr>
            <w:tcW w:w="1511" w:type="dxa"/>
          </w:tcPr>
          <w:p>
            <w:pPr>
              <w:pStyle w:val="9"/>
              <w:spacing w:before="1"/>
              <w:ind w:left="107"/>
              <w:rPr>
                <w:sz w:val="24"/>
              </w:rPr>
            </w:pPr>
            <w:r>
              <w:rPr>
                <w:sz w:val="24"/>
              </w:rPr>
              <w:t>课程建设</w:t>
            </w:r>
          </w:p>
        </w:tc>
        <w:tc>
          <w:tcPr>
            <w:tcW w:w="1513" w:type="dxa"/>
          </w:tcPr>
          <w:p>
            <w:pPr>
              <w:pStyle w:val="9"/>
              <w:spacing w:before="1"/>
              <w:ind w:left="108"/>
              <w:rPr>
                <w:sz w:val="24"/>
              </w:rPr>
            </w:pPr>
            <w:r>
              <w:rPr>
                <w:sz w:val="24"/>
              </w:rPr>
              <w:t>202008</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3"/>
              <w:ind w:left="108"/>
              <w:rPr>
                <w:sz w:val="24"/>
              </w:rPr>
            </w:pPr>
            <w:r>
              <w:rPr>
                <w:sz w:val="24"/>
              </w:rPr>
              <w:t>6.法制教育相关材料</w:t>
            </w:r>
          </w:p>
        </w:tc>
        <w:tc>
          <w:tcPr>
            <w:tcW w:w="1511" w:type="dxa"/>
          </w:tcPr>
          <w:p>
            <w:pPr>
              <w:pStyle w:val="9"/>
              <w:spacing w:before="3"/>
              <w:ind w:left="107"/>
              <w:rPr>
                <w:sz w:val="24"/>
              </w:rPr>
            </w:pPr>
            <w:r>
              <w:rPr>
                <w:sz w:val="24"/>
              </w:rPr>
              <w:t>材料</w:t>
            </w:r>
          </w:p>
        </w:tc>
        <w:tc>
          <w:tcPr>
            <w:tcW w:w="1513" w:type="dxa"/>
          </w:tcPr>
          <w:p>
            <w:pPr>
              <w:pStyle w:val="9"/>
              <w:spacing w:before="3"/>
              <w:ind w:left="108"/>
              <w:rPr>
                <w:sz w:val="24"/>
              </w:rPr>
            </w:pPr>
            <w:r>
              <w:rPr>
                <w:sz w:val="24"/>
              </w:rPr>
              <w:t>201912</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4508" w:type="dxa"/>
          </w:tcPr>
          <w:p>
            <w:pPr>
              <w:pStyle w:val="9"/>
              <w:spacing w:before="2"/>
              <w:ind w:left="108"/>
              <w:rPr>
                <w:sz w:val="24"/>
              </w:rPr>
            </w:pPr>
            <w:r>
              <w:rPr>
                <w:sz w:val="24"/>
              </w:rPr>
              <w:t>7.安全工作制度</w:t>
            </w:r>
          </w:p>
        </w:tc>
        <w:tc>
          <w:tcPr>
            <w:tcW w:w="1511" w:type="dxa"/>
          </w:tcPr>
          <w:p>
            <w:pPr>
              <w:pStyle w:val="9"/>
              <w:spacing w:before="2"/>
              <w:ind w:left="107"/>
              <w:rPr>
                <w:sz w:val="24"/>
              </w:rPr>
            </w:pPr>
            <w:r>
              <w:rPr>
                <w:sz w:val="24"/>
              </w:rPr>
              <w:t>制度</w:t>
            </w:r>
          </w:p>
        </w:tc>
        <w:tc>
          <w:tcPr>
            <w:tcW w:w="1513" w:type="dxa"/>
          </w:tcPr>
          <w:p>
            <w:pPr>
              <w:pStyle w:val="9"/>
              <w:spacing w:before="2"/>
              <w:ind w:left="108"/>
              <w:rPr>
                <w:sz w:val="24"/>
              </w:rPr>
            </w:pPr>
            <w:r>
              <w:rPr>
                <w:sz w:val="24"/>
              </w:rPr>
              <w:t>202112</w:t>
            </w:r>
          </w:p>
        </w:tc>
        <w:tc>
          <w:tcPr>
            <w:tcW w:w="1540" w:type="dxa"/>
          </w:tcPr>
          <w:p>
            <w:pPr>
              <w:pStyle w:val="9"/>
              <w:spacing w:before="2"/>
              <w:ind w:left="9"/>
              <w:jc w:val="center"/>
              <w:rPr>
                <w:sz w:val="24"/>
              </w:rPr>
            </w:pPr>
            <w:r>
              <w:rPr>
                <w:sz w:val="24"/>
              </w:rPr>
              <w:t>是</w:t>
            </w:r>
          </w:p>
        </w:tc>
      </w:tr>
    </w:tbl>
    <w:p>
      <w:pPr>
        <w:spacing w:after="0"/>
        <w:jc w:val="center"/>
        <w:rPr>
          <w:sz w:val="24"/>
        </w:rPr>
        <w:sectPr>
          <w:pgSz w:w="11910" w:h="16840"/>
          <w:pgMar w:top="1560" w:right="760" w:bottom="1360" w:left="820" w:header="0" w:footer="116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8.拒绝有偿家教承诺书</w:t>
            </w:r>
          </w:p>
        </w:tc>
        <w:tc>
          <w:tcPr>
            <w:tcW w:w="1511" w:type="dxa"/>
          </w:tcPr>
          <w:p>
            <w:pPr>
              <w:pStyle w:val="9"/>
              <w:spacing w:before="2"/>
              <w:ind w:left="107"/>
              <w:rPr>
                <w:sz w:val="24"/>
              </w:rPr>
            </w:pPr>
            <w:r>
              <w:rPr>
                <w:sz w:val="24"/>
              </w:rPr>
              <w:t>承诺书</w:t>
            </w:r>
          </w:p>
        </w:tc>
        <w:tc>
          <w:tcPr>
            <w:tcW w:w="1513" w:type="dxa"/>
          </w:tcPr>
          <w:p>
            <w:pPr>
              <w:pStyle w:val="9"/>
              <w:spacing w:before="2"/>
              <w:ind w:left="108"/>
              <w:rPr>
                <w:sz w:val="24"/>
              </w:rPr>
            </w:pPr>
            <w:r>
              <w:rPr>
                <w:sz w:val="24"/>
              </w:rPr>
              <w:t>202112</w:t>
            </w:r>
          </w:p>
        </w:tc>
        <w:tc>
          <w:tcPr>
            <w:tcW w:w="1540" w:type="dxa"/>
          </w:tcPr>
          <w:p>
            <w:pPr>
              <w:pStyle w:val="9"/>
              <w:spacing w:before="2"/>
              <w:ind w:left="9"/>
              <w:jc w:val="center"/>
              <w:rPr>
                <w:sz w:val="24"/>
              </w:rPr>
            </w:pPr>
            <w:r>
              <w:rPr>
                <w:sz w:val="24"/>
              </w:rPr>
              <w:t>是</w:t>
            </w:r>
          </w:p>
        </w:tc>
      </w:tr>
    </w:tbl>
    <w:p>
      <w:pPr>
        <w:pStyle w:val="4"/>
        <w:rPr>
          <w:b/>
          <w:sz w:val="20"/>
        </w:rPr>
      </w:pPr>
    </w:p>
    <w:p>
      <w:pPr>
        <w:pStyle w:val="4"/>
        <w:rPr>
          <w:b/>
          <w:sz w:val="20"/>
        </w:rPr>
      </w:pPr>
    </w:p>
    <w:p>
      <w:pPr>
        <w:pStyle w:val="4"/>
        <w:spacing w:before="1"/>
        <w:rPr>
          <w:b/>
        </w:rPr>
      </w:pPr>
    </w:p>
    <w:p>
      <w:pPr>
        <w:spacing w:after="0"/>
        <w:sectPr>
          <w:pgSz w:w="11910" w:h="16840"/>
          <w:pgMar w:top="1560" w:right="760" w:bottom="1380" w:left="820" w:header="0" w:footer="1162" w:gutter="0"/>
          <w:cols w:space="720" w:num="1"/>
        </w:sectPr>
      </w:pPr>
    </w:p>
    <w:p>
      <w:pPr>
        <w:pStyle w:val="4"/>
        <w:spacing w:before="1"/>
        <w:rPr>
          <w:b/>
          <w:sz w:val="30"/>
        </w:rPr>
      </w:pPr>
    </w:p>
    <w:p>
      <w:pPr>
        <w:pStyle w:val="8"/>
        <w:numPr>
          <w:ilvl w:val="0"/>
          <w:numId w:val="34"/>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管理水平 </w:t>
      </w:r>
      <w:r>
        <w:rPr>
          <w:rFonts w:ascii="Times New Roman" w:eastAsia="Times New Roman"/>
          <w:b/>
          <w:sz w:val="24"/>
        </w:rPr>
        <w:t>3-3</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7"/>
        <w:rPr>
          <w:rFonts w:ascii="Times New Roman"/>
          <w:b/>
        </w:rPr>
      </w:pPr>
    </w:p>
    <w:p>
      <w:pPr>
        <w:pStyle w:val="4"/>
        <w:spacing w:before="62"/>
        <w:ind w:left="9581"/>
      </w:pPr>
      <w:r>
        <mc:AlternateContent>
          <mc:Choice Requires="wps">
            <w:drawing>
              <wp:anchor distT="0" distB="0" distL="114300" distR="114300" simplePos="0" relativeHeight="251734016" behindDoc="0" locked="0" layoutInCell="1" allowOverlap="1">
                <wp:simplePos x="0" y="0"/>
                <wp:positionH relativeFrom="page">
                  <wp:posOffset>932180</wp:posOffset>
                </wp:positionH>
                <wp:positionV relativeFrom="paragraph">
                  <wp:posOffset>-2835910</wp:posOffset>
                </wp:positionV>
                <wp:extent cx="5770245" cy="7375525"/>
                <wp:effectExtent l="0" t="0" r="0" b="0"/>
                <wp:wrapNone/>
                <wp:docPr id="68" name="文本框 49"/>
                <wp:cNvGraphicFramePr/>
                <a:graphic xmlns:a="http://schemas.openxmlformats.org/drawingml/2006/main">
                  <a:graphicData uri="http://schemas.microsoft.com/office/word/2010/wordprocessingShape">
                    <wps:wsp>
                      <wps:cNvSpPr txBox="1"/>
                      <wps:spPr>
                        <a:xfrm>
                          <a:off x="0" y="0"/>
                          <a:ext cx="5770245" cy="73755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7"/>
                                    <w:ind w:left="2857" w:right="2848"/>
                                    <w:jc w:val="center"/>
                                    <w:rPr>
                                      <w:b/>
                                      <w:sz w:val="21"/>
                                    </w:rPr>
                                  </w:pPr>
                                  <w:r>
                                    <w:rPr>
                                      <w:b/>
                                      <w:sz w:val="21"/>
                                    </w:rPr>
                                    <w:t>评估指标及评价细则</w:t>
                                  </w:r>
                                </w:p>
                              </w:tc>
                              <w:tc>
                                <w:tcPr>
                                  <w:tcW w:w="736" w:type="dxa"/>
                                </w:tcPr>
                                <w:p>
                                  <w:pPr>
                                    <w:pStyle w:val="9"/>
                                    <w:spacing w:before="21"/>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681" w:type="dxa"/>
                                  <w:vMerge w:val="restart"/>
                                </w:tcPr>
                                <w:p>
                                  <w:pPr>
                                    <w:pStyle w:val="9"/>
                                    <w:rPr>
                                      <w:sz w:val="20"/>
                                    </w:rPr>
                                  </w:pPr>
                                </w:p>
                                <w:p>
                                  <w:pPr>
                                    <w:pStyle w:val="9"/>
                                    <w:rPr>
                                      <w:sz w:val="20"/>
                                    </w:rPr>
                                  </w:pPr>
                                </w:p>
                                <w:p>
                                  <w:pPr>
                                    <w:pStyle w:val="9"/>
                                    <w:spacing w:before="10"/>
                                    <w:rPr>
                                      <w:sz w:val="23"/>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12</w:t>
                                  </w:r>
                                </w:p>
                                <w:p>
                                  <w:pPr>
                                    <w:pStyle w:val="9"/>
                                    <w:spacing w:before="56"/>
                                    <w:ind w:left="9"/>
                                    <w:jc w:val="center"/>
                                    <w:rPr>
                                      <w:b/>
                                      <w:sz w:val="21"/>
                                    </w:rPr>
                                  </w:pPr>
                                  <w:r>
                                    <w:rPr>
                                      <w:b/>
                                      <w:w w:val="99"/>
                                      <w:sz w:val="21"/>
                                    </w:rPr>
                                    <w:t>条</w:t>
                                  </w:r>
                                </w:p>
                              </w:tc>
                              <w:tc>
                                <w:tcPr>
                                  <w:tcW w:w="709" w:type="dxa"/>
                                </w:tcPr>
                                <w:p>
                                  <w:pPr>
                                    <w:pStyle w:val="9"/>
                                    <w:spacing w:before="128" w:line="278" w:lineRule="auto"/>
                                    <w:ind w:left="142" w:right="134"/>
                                    <w:rPr>
                                      <w:b/>
                                      <w:sz w:val="21"/>
                                    </w:rPr>
                                  </w:pPr>
                                  <w:r>
                                    <w:rPr>
                                      <w:b/>
                                      <w:sz w:val="21"/>
                                    </w:rPr>
                                    <w:t>评估指标</w:t>
                                  </w:r>
                                </w:p>
                              </w:tc>
                              <w:tc>
                                <w:tcPr>
                                  <w:tcW w:w="6945" w:type="dxa"/>
                                  <w:gridSpan w:val="4"/>
                                </w:tcPr>
                                <w:p>
                                  <w:pPr>
                                    <w:pStyle w:val="9"/>
                                    <w:spacing w:before="72" w:line="249" w:lineRule="auto"/>
                                    <w:ind w:left="107" w:right="6" w:firstLine="180"/>
                                    <w:jc w:val="both"/>
                                    <w:rPr>
                                      <w:b/>
                                      <w:sz w:val="18"/>
                                    </w:rPr>
                                  </w:pPr>
                                  <w:r>
                                    <w:rPr>
                                      <w:rFonts w:ascii="Times New Roman" w:eastAsia="Times New Roman"/>
                                      <w:b/>
                                      <w:sz w:val="18"/>
                                    </w:rPr>
                                    <w:t>12</w:t>
                                  </w:r>
                                  <w:r>
                                    <w:rPr>
                                      <w:rFonts w:ascii="Times New Roman" w:eastAsia="Times New Roman"/>
                                      <w:b/>
                                      <w:spacing w:val="19"/>
                                      <w:sz w:val="18"/>
                                    </w:rPr>
                                    <w:t xml:space="preserve">. </w:t>
                                  </w:r>
                                  <w:r>
                                    <w:rPr>
                                      <w:b/>
                                      <w:spacing w:val="-1"/>
                                      <w:sz w:val="18"/>
                                    </w:rPr>
                                    <w:t xml:space="preserve">坚持与时俱进，大力推进学校管理制度和治理方式的改革创新。规章制度健全， </w:t>
                                  </w:r>
                                  <w:r>
                                    <w:rPr>
                                      <w:b/>
                                      <w:spacing w:val="-6"/>
                                      <w:sz w:val="18"/>
                                    </w:rPr>
                                    <w:t xml:space="preserve">岗位职责明确，为师生员工普遍认可，执行情况较好。信息技术与学校管理深度融合， </w:t>
                                  </w:r>
                                  <w:r>
                                    <w:rPr>
                                      <w:b/>
                                      <w:sz w:val="18"/>
                                    </w:rPr>
                                    <w:t>学校管理信息化水平较高。</w:t>
                                  </w:r>
                                </w:p>
                              </w:tc>
                              <w:tc>
                                <w:tcPr>
                                  <w:tcW w:w="736" w:type="dxa"/>
                                  <w:vMerge w:val="restart"/>
                                </w:tcPr>
                                <w:p>
                                  <w:pPr>
                                    <w:pStyle w:val="9"/>
                                    <w:rPr>
                                      <w:sz w:val="22"/>
                                    </w:rPr>
                                  </w:pPr>
                                </w:p>
                                <w:p>
                                  <w:pPr>
                                    <w:pStyle w:val="9"/>
                                    <w:rPr>
                                      <w:sz w:val="22"/>
                                    </w:rPr>
                                  </w:pPr>
                                </w:p>
                                <w:p>
                                  <w:pPr>
                                    <w:pStyle w:val="9"/>
                                    <w:rPr>
                                      <w:sz w:val="22"/>
                                    </w:rPr>
                                  </w:pPr>
                                </w:p>
                                <w:p>
                                  <w:pPr>
                                    <w:pStyle w:val="9"/>
                                    <w:spacing w:before="3"/>
                                    <w:rPr>
                                      <w:sz w:val="23"/>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681" w:type="dxa"/>
                                  <w:vMerge w:val="continue"/>
                                  <w:tcBorders>
                                    <w:top w:val="nil"/>
                                  </w:tcBorders>
                                </w:tcPr>
                                <w:p>
                                  <w:pPr>
                                    <w:rPr>
                                      <w:sz w:val="2"/>
                                      <w:szCs w:val="2"/>
                                    </w:rPr>
                                  </w:pPr>
                                </w:p>
                              </w:tc>
                              <w:tc>
                                <w:tcPr>
                                  <w:tcW w:w="709" w:type="dxa"/>
                                </w:tcPr>
                                <w:p>
                                  <w:pPr>
                                    <w:pStyle w:val="9"/>
                                    <w:rPr>
                                      <w:sz w:val="20"/>
                                    </w:rPr>
                                  </w:pPr>
                                </w:p>
                                <w:p>
                                  <w:pPr>
                                    <w:pStyle w:val="9"/>
                                    <w:spacing w:before="10"/>
                                    <w:rPr>
                                      <w:sz w:val="22"/>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35"/>
                                    </w:numPr>
                                    <w:tabs>
                                      <w:tab w:val="left" w:pos="738"/>
                                    </w:tabs>
                                    <w:spacing w:before="7" w:after="0" w:line="249" w:lineRule="auto"/>
                                    <w:ind w:left="107" w:right="95" w:firstLine="180"/>
                                    <w:jc w:val="left"/>
                                    <w:rPr>
                                      <w:sz w:val="18"/>
                                    </w:rPr>
                                  </w:pPr>
                                  <w:r>
                                    <w:rPr>
                                      <w:spacing w:val="-3"/>
                                      <w:sz w:val="18"/>
                                    </w:rPr>
                                    <w:t>坚持以人为本，建立以学校章程为核心的制度管理体系，积极推进管理机制改</w:t>
                                  </w:r>
                                  <w:r>
                                    <w:rPr>
                                      <w:sz w:val="18"/>
                                    </w:rPr>
                                    <w:t>革和制度文化创新，形成适合校情的现代学校治理模式。</w:t>
                                  </w:r>
                                </w:p>
                                <w:p>
                                  <w:pPr>
                                    <w:pStyle w:val="9"/>
                                    <w:numPr>
                                      <w:ilvl w:val="0"/>
                                      <w:numId w:val="35"/>
                                    </w:numPr>
                                    <w:tabs>
                                      <w:tab w:val="left" w:pos="738"/>
                                    </w:tabs>
                                    <w:spacing w:before="0" w:after="0" w:line="249" w:lineRule="auto"/>
                                    <w:ind w:left="107" w:right="95" w:firstLine="180"/>
                                    <w:jc w:val="left"/>
                                    <w:rPr>
                                      <w:sz w:val="18"/>
                                    </w:rPr>
                                  </w:pPr>
                                  <w:r>
                                    <w:rPr>
                                      <w:spacing w:val="-3"/>
                                      <w:sz w:val="18"/>
                                    </w:rPr>
                                    <w:t xml:space="preserve">教职工岗位职责明确，绩效奖励方案和配套管理制度健全，能充分调动教职工积极性、主动性和创造性，师生满意度达 </w:t>
                                  </w:r>
                                  <w:r>
                                    <w:rPr>
                                      <w:rFonts w:ascii="Times New Roman" w:eastAsia="Times New Roman"/>
                                      <w:sz w:val="18"/>
                                    </w:rPr>
                                    <w:t>90%</w:t>
                                  </w:r>
                                  <w:r>
                                    <w:rPr>
                                      <w:sz w:val="18"/>
                                    </w:rPr>
                                    <w:t>以上。</w:t>
                                  </w:r>
                                </w:p>
                                <w:p>
                                  <w:pPr>
                                    <w:pStyle w:val="9"/>
                                    <w:numPr>
                                      <w:ilvl w:val="0"/>
                                      <w:numId w:val="35"/>
                                    </w:numPr>
                                    <w:tabs>
                                      <w:tab w:val="left" w:pos="738"/>
                                    </w:tabs>
                                    <w:spacing w:before="0" w:after="0" w:line="249" w:lineRule="auto"/>
                                    <w:ind w:left="107" w:right="95" w:firstLine="180"/>
                                    <w:jc w:val="left"/>
                                    <w:rPr>
                                      <w:sz w:val="18"/>
                                    </w:rPr>
                                  </w:pPr>
                                  <w:r>
                                    <w:rPr>
                                      <w:spacing w:val="-4"/>
                                      <w:sz w:val="18"/>
                                    </w:rPr>
                                    <w:t>充分运用校园网络服务于党务校务管理、选课走班管理、学籍学业管理、自主</w:t>
                                  </w:r>
                                  <w:r>
                                    <w:rPr>
                                      <w:sz w:val="18"/>
                                    </w:rPr>
                                    <w:t>学习支持、教师研修课程、综合实践活动、综合素质评价、教育质量管理、报刊图书</w:t>
                                  </w:r>
                                </w:p>
                                <w:p>
                                  <w:pPr>
                                    <w:pStyle w:val="9"/>
                                    <w:spacing w:before="1" w:line="213" w:lineRule="exact"/>
                                    <w:ind w:left="107"/>
                                    <w:rPr>
                                      <w:sz w:val="18"/>
                                    </w:rPr>
                                  </w:pPr>
                                  <w:r>
                                    <w:rPr>
                                      <w:sz w:val="18"/>
                                    </w:rPr>
                                    <w:t>阅览、后勤保障服务和家校沟通交流等方面，不断提高管理效能和服务能力。</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4" w:hRule="atLeast"/>
                              </w:trPr>
                              <w:tc>
                                <w:tcPr>
                                  <w:tcW w:w="9071" w:type="dxa"/>
                                  <w:gridSpan w:val="7"/>
                                </w:tcPr>
                                <w:p>
                                  <w:pPr>
                                    <w:pStyle w:val="9"/>
                                    <w:spacing w:before="2"/>
                                    <w:ind w:left="667"/>
                                    <w:rPr>
                                      <w:b/>
                                      <w:sz w:val="28"/>
                                    </w:rPr>
                                  </w:pPr>
                                  <w:r>
                                    <w:rPr>
                                      <w:b/>
                                      <w:sz w:val="28"/>
                                    </w:rPr>
                                    <w:t>一、创新“治理”模式，完善管理体系。</w:t>
                                  </w:r>
                                </w:p>
                                <w:p>
                                  <w:pPr>
                                    <w:pStyle w:val="9"/>
                                    <w:spacing w:before="186"/>
                                    <w:ind w:left="667"/>
                                    <w:rPr>
                                      <w:sz w:val="28"/>
                                    </w:rPr>
                                  </w:pPr>
                                  <w:r>
                                    <w:rPr>
                                      <w:spacing w:val="-10"/>
                                      <w:sz w:val="28"/>
                                    </w:rPr>
                                    <w:t>学校从实际出发，制定《江苏省奔牛高级中学章程》</w:t>
                                  </w:r>
                                  <w:r>
                                    <w:rPr>
                                      <w:spacing w:val="-3"/>
                                      <w:sz w:val="28"/>
                                    </w:rPr>
                                    <w:t>（</w:t>
                                  </w:r>
                                  <w:r>
                                    <w:rPr>
                                      <w:spacing w:val="-10"/>
                                      <w:sz w:val="28"/>
                                    </w:rPr>
                                    <w:t>下称《章程》</w:t>
                                  </w:r>
                                </w:p>
                                <w:p>
                                  <w:pPr>
                                    <w:pStyle w:val="9"/>
                                    <w:spacing w:before="186" w:line="364" w:lineRule="auto"/>
                                    <w:ind w:left="108" w:right="-15"/>
                                    <w:rPr>
                                      <w:sz w:val="28"/>
                                    </w:rPr>
                                  </w:pPr>
                                  <w:r>
                                    <w:rPr>
                                      <w:spacing w:val="-3"/>
                                      <w:sz w:val="28"/>
                                    </w:rPr>
                                    <w:t>《依法治校实施方案》等规章制度，将其纳入《管理手册（</w:t>
                                  </w:r>
                                  <w:r>
                                    <w:rPr>
                                      <w:spacing w:val="-1"/>
                                      <w:sz w:val="28"/>
                                    </w:rPr>
                                    <w:t>教师篇</w:t>
                                  </w:r>
                                  <w:r>
                                    <w:rPr>
                                      <w:sz w:val="28"/>
                                    </w:rPr>
                                    <w:t>）</w:t>
                                  </w:r>
                                  <w:r>
                                    <w:rPr>
                                      <w:spacing w:val="-2"/>
                                      <w:sz w:val="28"/>
                                    </w:rPr>
                                    <w:t xml:space="preserve">》， </w:t>
                                  </w:r>
                                  <w:r>
                                    <w:rPr>
                                      <w:spacing w:val="-10"/>
                                      <w:sz w:val="28"/>
                                    </w:rPr>
                                    <w:t>并在工作中贯彻实施。学校在管理制度及治理方式改革创新的过程中，以</w:t>
                                  </w:r>
                                </w:p>
                                <w:p>
                                  <w:pPr>
                                    <w:pStyle w:val="9"/>
                                    <w:spacing w:line="364" w:lineRule="auto"/>
                                    <w:ind w:left="108" w:right="94"/>
                                    <w:rPr>
                                      <w:sz w:val="28"/>
                                    </w:rPr>
                                  </w:pPr>
                                  <w:r>
                                    <w:rPr>
                                      <w:spacing w:val="-11"/>
                                      <w:sz w:val="28"/>
                                    </w:rPr>
                                    <w:t>《章程》作为核心，不断完善制度管理体系，积极推进管理机制改革和制</w:t>
                                  </w:r>
                                  <w:r>
                                    <w:rPr>
                                      <w:spacing w:val="-5"/>
                                      <w:sz w:val="28"/>
                                    </w:rPr>
                                    <w:t>度文化创新，形成适合校情的现代学校治理模式。</w:t>
                                  </w:r>
                                </w:p>
                                <w:p>
                                  <w:pPr>
                                    <w:pStyle w:val="9"/>
                                    <w:spacing w:line="364" w:lineRule="auto"/>
                                    <w:ind w:left="108" w:right="94" w:firstLine="559"/>
                                    <w:rPr>
                                      <w:sz w:val="28"/>
                                    </w:rPr>
                                  </w:pPr>
                                  <w:r>
                                    <w:rPr>
                                      <w:spacing w:val="-20"/>
                                      <w:sz w:val="28"/>
                                    </w:rPr>
                                    <w:t>学校重视构建依法办学、自主管理、民主监督、社会参与的制度体系</w:t>
                                  </w:r>
                                  <w:r>
                                    <w:rPr>
                                      <w:spacing w:val="-11"/>
                                      <w:sz w:val="28"/>
                                    </w:rPr>
                                    <w:t>汲取中华优秀传统文化中“以人为本”“德才兼备”“和谐共处”“令出</w:t>
                                  </w:r>
                                  <w:r>
                                    <w:rPr>
                                      <w:spacing w:val="-13"/>
                                      <w:sz w:val="28"/>
                                    </w:rPr>
                                    <w:t>法随”等管理思想，推动学校由“管理”向“治理”转变。在实现向“治</w:t>
                                  </w:r>
                                  <w:r>
                                    <w:rPr>
                                      <w:spacing w:val="-11"/>
                                      <w:sz w:val="28"/>
                                    </w:rPr>
                                    <w:t>理”转变的过程中，我们注重以“树人文化”统一发展目标和愿景，努力</w:t>
                                  </w:r>
                                  <w:r>
                                    <w:rPr>
                                      <w:spacing w:val="-12"/>
                                      <w:sz w:val="28"/>
                                    </w:rPr>
                                    <w:t>使“立德树人”根本任务体现在教育教学的每个细节里，促进学校的治理</w:t>
                                  </w:r>
                                  <w:r>
                                    <w:rPr>
                                      <w:spacing w:val="-5"/>
                                      <w:sz w:val="28"/>
                                    </w:rPr>
                                    <w:t>模式由制度管理、精细化管理、人本管理，逐步走向文化自觉。</w:t>
                                  </w:r>
                                </w:p>
                                <w:p>
                                  <w:pPr>
                                    <w:pStyle w:val="9"/>
                                    <w:spacing w:line="356" w:lineRule="exact"/>
                                    <w:ind w:left="667"/>
                                    <w:rPr>
                                      <w:sz w:val="28"/>
                                    </w:rPr>
                                  </w:pPr>
                                  <w:r>
                                    <w:rPr>
                                      <w:spacing w:val="-10"/>
                                      <w:sz w:val="28"/>
                                    </w:rPr>
                                    <w:t>学校坚持发挥校党委政治核心作用，实行校长负责制和教职工代表大</w:t>
                                  </w:r>
                                </w:p>
                                <w:p>
                                  <w:pPr>
                                    <w:pStyle w:val="9"/>
                                    <w:spacing w:before="182"/>
                                    <w:ind w:left="108"/>
                                    <w:rPr>
                                      <w:sz w:val="28"/>
                                    </w:rPr>
                                  </w:pPr>
                                  <w:r>
                                    <w:rPr>
                                      <w:spacing w:val="-12"/>
                                      <w:sz w:val="28"/>
                                    </w:rPr>
                                    <w:t>会制度，形成三位一体的、民主与集中相统一的决策机制。进一步健全条</w:t>
                                  </w:r>
                                </w:p>
                              </w:tc>
                            </w:tr>
                          </w:tbl>
                          <w:p>
                            <w:pPr>
                              <w:pStyle w:val="4"/>
                            </w:pPr>
                          </w:p>
                        </w:txbxContent>
                      </wps:txbx>
                      <wps:bodyPr lIns="0" tIns="0" rIns="0" bIns="0" upright="1"/>
                    </wps:wsp>
                  </a:graphicData>
                </a:graphic>
              </wp:anchor>
            </w:drawing>
          </mc:Choice>
          <mc:Fallback>
            <w:pict>
              <v:shape id="文本框 49" o:spid="_x0000_s1026" o:spt="202" type="#_x0000_t202" style="position:absolute;left:0pt;margin-left:73.4pt;margin-top:-223.3pt;height:580.75pt;width:454.35pt;mso-position-horizontal-relative:page;z-index:251734016;mso-width-relative:page;mso-height-relative:page;" filled="f" stroked="f" coordsize="21600,21600" o:gfxdata="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voYlC2wAAAA0BAAAPAAAAAAAAAAEAIAAAACIAAABkcnMvZG93bnJldi54&#10;bWxQSwECFAAUAAAACACHTuJAG614l74BAAB1AwAADgAAAAAAAAABACAAAAAq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7"/>
                              <w:ind w:left="2857" w:right="2848"/>
                              <w:jc w:val="center"/>
                              <w:rPr>
                                <w:b/>
                                <w:sz w:val="21"/>
                              </w:rPr>
                            </w:pPr>
                            <w:r>
                              <w:rPr>
                                <w:b/>
                                <w:sz w:val="21"/>
                              </w:rPr>
                              <w:t>评估指标及评价细则</w:t>
                            </w:r>
                          </w:p>
                        </w:tc>
                        <w:tc>
                          <w:tcPr>
                            <w:tcW w:w="736" w:type="dxa"/>
                          </w:tcPr>
                          <w:p>
                            <w:pPr>
                              <w:pStyle w:val="9"/>
                              <w:spacing w:before="21"/>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40" w:hRule="atLeast"/>
                        </w:trPr>
                        <w:tc>
                          <w:tcPr>
                            <w:tcW w:w="681" w:type="dxa"/>
                            <w:vMerge w:val="restart"/>
                          </w:tcPr>
                          <w:p>
                            <w:pPr>
                              <w:pStyle w:val="9"/>
                              <w:rPr>
                                <w:sz w:val="20"/>
                              </w:rPr>
                            </w:pPr>
                          </w:p>
                          <w:p>
                            <w:pPr>
                              <w:pStyle w:val="9"/>
                              <w:rPr>
                                <w:sz w:val="20"/>
                              </w:rPr>
                            </w:pPr>
                          </w:p>
                          <w:p>
                            <w:pPr>
                              <w:pStyle w:val="9"/>
                              <w:spacing w:before="10"/>
                              <w:rPr>
                                <w:sz w:val="23"/>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12</w:t>
                            </w:r>
                          </w:p>
                          <w:p>
                            <w:pPr>
                              <w:pStyle w:val="9"/>
                              <w:spacing w:before="56"/>
                              <w:ind w:left="9"/>
                              <w:jc w:val="center"/>
                              <w:rPr>
                                <w:b/>
                                <w:sz w:val="21"/>
                              </w:rPr>
                            </w:pPr>
                            <w:r>
                              <w:rPr>
                                <w:b/>
                                <w:w w:val="99"/>
                                <w:sz w:val="21"/>
                              </w:rPr>
                              <w:t>条</w:t>
                            </w:r>
                          </w:p>
                        </w:tc>
                        <w:tc>
                          <w:tcPr>
                            <w:tcW w:w="709" w:type="dxa"/>
                          </w:tcPr>
                          <w:p>
                            <w:pPr>
                              <w:pStyle w:val="9"/>
                              <w:spacing w:before="128" w:line="278" w:lineRule="auto"/>
                              <w:ind w:left="142" w:right="134"/>
                              <w:rPr>
                                <w:b/>
                                <w:sz w:val="21"/>
                              </w:rPr>
                            </w:pPr>
                            <w:r>
                              <w:rPr>
                                <w:b/>
                                <w:sz w:val="21"/>
                              </w:rPr>
                              <w:t>评估指标</w:t>
                            </w:r>
                          </w:p>
                        </w:tc>
                        <w:tc>
                          <w:tcPr>
                            <w:tcW w:w="6945" w:type="dxa"/>
                            <w:gridSpan w:val="4"/>
                          </w:tcPr>
                          <w:p>
                            <w:pPr>
                              <w:pStyle w:val="9"/>
                              <w:spacing w:before="72" w:line="249" w:lineRule="auto"/>
                              <w:ind w:left="107" w:right="6" w:firstLine="180"/>
                              <w:jc w:val="both"/>
                              <w:rPr>
                                <w:b/>
                                <w:sz w:val="18"/>
                              </w:rPr>
                            </w:pPr>
                            <w:r>
                              <w:rPr>
                                <w:rFonts w:ascii="Times New Roman" w:eastAsia="Times New Roman"/>
                                <w:b/>
                                <w:sz w:val="18"/>
                              </w:rPr>
                              <w:t>12</w:t>
                            </w:r>
                            <w:r>
                              <w:rPr>
                                <w:rFonts w:ascii="Times New Roman" w:eastAsia="Times New Roman"/>
                                <w:b/>
                                <w:spacing w:val="19"/>
                                <w:sz w:val="18"/>
                              </w:rPr>
                              <w:t xml:space="preserve">. </w:t>
                            </w:r>
                            <w:r>
                              <w:rPr>
                                <w:b/>
                                <w:spacing w:val="-1"/>
                                <w:sz w:val="18"/>
                              </w:rPr>
                              <w:t xml:space="preserve">坚持与时俱进，大力推进学校管理制度和治理方式的改革创新。规章制度健全， </w:t>
                            </w:r>
                            <w:r>
                              <w:rPr>
                                <w:b/>
                                <w:spacing w:val="-6"/>
                                <w:sz w:val="18"/>
                              </w:rPr>
                              <w:t xml:space="preserve">岗位职责明确，为师生员工普遍认可，执行情况较好。信息技术与学校管理深度融合， </w:t>
                            </w:r>
                            <w:r>
                              <w:rPr>
                                <w:b/>
                                <w:sz w:val="18"/>
                              </w:rPr>
                              <w:t>学校管理信息化水平较高。</w:t>
                            </w:r>
                          </w:p>
                        </w:tc>
                        <w:tc>
                          <w:tcPr>
                            <w:tcW w:w="736" w:type="dxa"/>
                            <w:vMerge w:val="restart"/>
                          </w:tcPr>
                          <w:p>
                            <w:pPr>
                              <w:pStyle w:val="9"/>
                              <w:rPr>
                                <w:sz w:val="22"/>
                              </w:rPr>
                            </w:pPr>
                          </w:p>
                          <w:p>
                            <w:pPr>
                              <w:pStyle w:val="9"/>
                              <w:rPr>
                                <w:sz w:val="22"/>
                              </w:rPr>
                            </w:pPr>
                          </w:p>
                          <w:p>
                            <w:pPr>
                              <w:pStyle w:val="9"/>
                              <w:rPr>
                                <w:sz w:val="22"/>
                              </w:rPr>
                            </w:pPr>
                          </w:p>
                          <w:p>
                            <w:pPr>
                              <w:pStyle w:val="9"/>
                              <w:spacing w:before="3"/>
                              <w:rPr>
                                <w:sz w:val="23"/>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681" w:type="dxa"/>
                            <w:vMerge w:val="continue"/>
                            <w:tcBorders>
                              <w:top w:val="nil"/>
                            </w:tcBorders>
                          </w:tcPr>
                          <w:p>
                            <w:pPr>
                              <w:rPr>
                                <w:sz w:val="2"/>
                                <w:szCs w:val="2"/>
                              </w:rPr>
                            </w:pPr>
                          </w:p>
                        </w:tc>
                        <w:tc>
                          <w:tcPr>
                            <w:tcW w:w="709" w:type="dxa"/>
                          </w:tcPr>
                          <w:p>
                            <w:pPr>
                              <w:pStyle w:val="9"/>
                              <w:rPr>
                                <w:sz w:val="20"/>
                              </w:rPr>
                            </w:pPr>
                          </w:p>
                          <w:p>
                            <w:pPr>
                              <w:pStyle w:val="9"/>
                              <w:spacing w:before="10"/>
                              <w:rPr>
                                <w:sz w:val="22"/>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35"/>
                              </w:numPr>
                              <w:tabs>
                                <w:tab w:val="left" w:pos="738"/>
                              </w:tabs>
                              <w:spacing w:before="7" w:after="0" w:line="249" w:lineRule="auto"/>
                              <w:ind w:left="107" w:right="95" w:firstLine="180"/>
                              <w:jc w:val="left"/>
                              <w:rPr>
                                <w:sz w:val="18"/>
                              </w:rPr>
                            </w:pPr>
                            <w:r>
                              <w:rPr>
                                <w:spacing w:val="-3"/>
                                <w:sz w:val="18"/>
                              </w:rPr>
                              <w:t>坚持以人为本，建立以学校章程为核心的制度管理体系，积极推进管理机制改</w:t>
                            </w:r>
                            <w:r>
                              <w:rPr>
                                <w:sz w:val="18"/>
                              </w:rPr>
                              <w:t>革和制度文化创新，形成适合校情的现代学校治理模式。</w:t>
                            </w:r>
                          </w:p>
                          <w:p>
                            <w:pPr>
                              <w:pStyle w:val="9"/>
                              <w:numPr>
                                <w:ilvl w:val="0"/>
                                <w:numId w:val="35"/>
                              </w:numPr>
                              <w:tabs>
                                <w:tab w:val="left" w:pos="738"/>
                              </w:tabs>
                              <w:spacing w:before="0" w:after="0" w:line="249" w:lineRule="auto"/>
                              <w:ind w:left="107" w:right="95" w:firstLine="180"/>
                              <w:jc w:val="left"/>
                              <w:rPr>
                                <w:sz w:val="18"/>
                              </w:rPr>
                            </w:pPr>
                            <w:r>
                              <w:rPr>
                                <w:spacing w:val="-3"/>
                                <w:sz w:val="18"/>
                              </w:rPr>
                              <w:t xml:space="preserve">教职工岗位职责明确，绩效奖励方案和配套管理制度健全，能充分调动教职工积极性、主动性和创造性，师生满意度达 </w:t>
                            </w:r>
                            <w:r>
                              <w:rPr>
                                <w:rFonts w:ascii="Times New Roman" w:eastAsia="Times New Roman"/>
                                <w:sz w:val="18"/>
                              </w:rPr>
                              <w:t>90%</w:t>
                            </w:r>
                            <w:r>
                              <w:rPr>
                                <w:sz w:val="18"/>
                              </w:rPr>
                              <w:t>以上。</w:t>
                            </w:r>
                          </w:p>
                          <w:p>
                            <w:pPr>
                              <w:pStyle w:val="9"/>
                              <w:numPr>
                                <w:ilvl w:val="0"/>
                                <w:numId w:val="35"/>
                              </w:numPr>
                              <w:tabs>
                                <w:tab w:val="left" w:pos="738"/>
                              </w:tabs>
                              <w:spacing w:before="0" w:after="0" w:line="249" w:lineRule="auto"/>
                              <w:ind w:left="107" w:right="95" w:firstLine="180"/>
                              <w:jc w:val="left"/>
                              <w:rPr>
                                <w:sz w:val="18"/>
                              </w:rPr>
                            </w:pPr>
                            <w:r>
                              <w:rPr>
                                <w:spacing w:val="-4"/>
                                <w:sz w:val="18"/>
                              </w:rPr>
                              <w:t>充分运用校园网络服务于党务校务管理、选课走班管理、学籍学业管理、自主</w:t>
                            </w:r>
                            <w:r>
                              <w:rPr>
                                <w:sz w:val="18"/>
                              </w:rPr>
                              <w:t>学习支持、教师研修课程、综合实践活动、综合素质评价、教育质量管理、报刊图书</w:t>
                            </w:r>
                          </w:p>
                          <w:p>
                            <w:pPr>
                              <w:pStyle w:val="9"/>
                              <w:spacing w:before="1" w:line="213" w:lineRule="exact"/>
                              <w:ind w:left="107"/>
                              <w:rPr>
                                <w:sz w:val="18"/>
                              </w:rPr>
                            </w:pPr>
                            <w:r>
                              <w:rPr>
                                <w:sz w:val="18"/>
                              </w:rPr>
                              <w:t>阅览、后勤保障服务和家校沟通交流等方面，不断提高管理效能和服务能力。</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4" w:hRule="atLeast"/>
                        </w:trPr>
                        <w:tc>
                          <w:tcPr>
                            <w:tcW w:w="9071" w:type="dxa"/>
                            <w:gridSpan w:val="7"/>
                          </w:tcPr>
                          <w:p>
                            <w:pPr>
                              <w:pStyle w:val="9"/>
                              <w:spacing w:before="2"/>
                              <w:ind w:left="667"/>
                              <w:rPr>
                                <w:b/>
                                <w:sz w:val="28"/>
                              </w:rPr>
                            </w:pPr>
                            <w:r>
                              <w:rPr>
                                <w:b/>
                                <w:sz w:val="28"/>
                              </w:rPr>
                              <w:t>一、创新“治理”模式，完善管理体系。</w:t>
                            </w:r>
                          </w:p>
                          <w:p>
                            <w:pPr>
                              <w:pStyle w:val="9"/>
                              <w:spacing w:before="186"/>
                              <w:ind w:left="667"/>
                              <w:rPr>
                                <w:sz w:val="28"/>
                              </w:rPr>
                            </w:pPr>
                            <w:r>
                              <w:rPr>
                                <w:spacing w:val="-10"/>
                                <w:sz w:val="28"/>
                              </w:rPr>
                              <w:t>学校从实际出发，制定《江苏省奔牛高级中学章程》</w:t>
                            </w:r>
                            <w:r>
                              <w:rPr>
                                <w:spacing w:val="-3"/>
                                <w:sz w:val="28"/>
                              </w:rPr>
                              <w:t>（</w:t>
                            </w:r>
                            <w:r>
                              <w:rPr>
                                <w:spacing w:val="-10"/>
                                <w:sz w:val="28"/>
                              </w:rPr>
                              <w:t>下称《章程》</w:t>
                            </w:r>
                          </w:p>
                          <w:p>
                            <w:pPr>
                              <w:pStyle w:val="9"/>
                              <w:spacing w:before="186" w:line="364" w:lineRule="auto"/>
                              <w:ind w:left="108" w:right="-15"/>
                              <w:rPr>
                                <w:sz w:val="28"/>
                              </w:rPr>
                            </w:pPr>
                            <w:r>
                              <w:rPr>
                                <w:spacing w:val="-3"/>
                                <w:sz w:val="28"/>
                              </w:rPr>
                              <w:t>《依法治校实施方案》等规章制度，将其纳入《管理手册（</w:t>
                            </w:r>
                            <w:r>
                              <w:rPr>
                                <w:spacing w:val="-1"/>
                                <w:sz w:val="28"/>
                              </w:rPr>
                              <w:t>教师篇</w:t>
                            </w:r>
                            <w:r>
                              <w:rPr>
                                <w:sz w:val="28"/>
                              </w:rPr>
                              <w:t>）</w:t>
                            </w:r>
                            <w:r>
                              <w:rPr>
                                <w:spacing w:val="-2"/>
                                <w:sz w:val="28"/>
                              </w:rPr>
                              <w:t xml:space="preserve">》， </w:t>
                            </w:r>
                            <w:r>
                              <w:rPr>
                                <w:spacing w:val="-10"/>
                                <w:sz w:val="28"/>
                              </w:rPr>
                              <w:t>并在工作中贯彻实施。学校在管理制度及治理方式改革创新的过程中，以</w:t>
                            </w:r>
                          </w:p>
                          <w:p>
                            <w:pPr>
                              <w:pStyle w:val="9"/>
                              <w:spacing w:line="364" w:lineRule="auto"/>
                              <w:ind w:left="108" w:right="94"/>
                              <w:rPr>
                                <w:sz w:val="28"/>
                              </w:rPr>
                            </w:pPr>
                            <w:r>
                              <w:rPr>
                                <w:spacing w:val="-11"/>
                                <w:sz w:val="28"/>
                              </w:rPr>
                              <w:t>《章程》作为核心，不断完善制度管理体系，积极推进管理机制改革和制</w:t>
                            </w:r>
                            <w:r>
                              <w:rPr>
                                <w:spacing w:val="-5"/>
                                <w:sz w:val="28"/>
                              </w:rPr>
                              <w:t>度文化创新，形成适合校情的现代学校治理模式。</w:t>
                            </w:r>
                          </w:p>
                          <w:p>
                            <w:pPr>
                              <w:pStyle w:val="9"/>
                              <w:spacing w:line="364" w:lineRule="auto"/>
                              <w:ind w:left="108" w:right="94" w:firstLine="559"/>
                              <w:rPr>
                                <w:sz w:val="28"/>
                              </w:rPr>
                            </w:pPr>
                            <w:r>
                              <w:rPr>
                                <w:spacing w:val="-20"/>
                                <w:sz w:val="28"/>
                              </w:rPr>
                              <w:t>学校重视构建依法办学、自主管理、民主监督、社会参与的制度体系</w:t>
                            </w:r>
                            <w:r>
                              <w:rPr>
                                <w:spacing w:val="-11"/>
                                <w:sz w:val="28"/>
                              </w:rPr>
                              <w:t>汲取中华优秀传统文化中“以人为本”“德才兼备”“和谐共处”“令出</w:t>
                            </w:r>
                            <w:r>
                              <w:rPr>
                                <w:spacing w:val="-13"/>
                                <w:sz w:val="28"/>
                              </w:rPr>
                              <w:t>法随”等管理思想，推动学校由“管理”向“治理”转变。在实现向“治</w:t>
                            </w:r>
                            <w:r>
                              <w:rPr>
                                <w:spacing w:val="-11"/>
                                <w:sz w:val="28"/>
                              </w:rPr>
                              <w:t>理”转变的过程中，我们注重以“树人文化”统一发展目标和愿景，努力</w:t>
                            </w:r>
                            <w:r>
                              <w:rPr>
                                <w:spacing w:val="-12"/>
                                <w:sz w:val="28"/>
                              </w:rPr>
                              <w:t>使“立德树人”根本任务体现在教育教学的每个细节里，促进学校的治理</w:t>
                            </w:r>
                            <w:r>
                              <w:rPr>
                                <w:spacing w:val="-5"/>
                                <w:sz w:val="28"/>
                              </w:rPr>
                              <w:t>模式由制度管理、精细化管理、人本管理，逐步走向文化自觉。</w:t>
                            </w:r>
                          </w:p>
                          <w:p>
                            <w:pPr>
                              <w:pStyle w:val="9"/>
                              <w:spacing w:line="356" w:lineRule="exact"/>
                              <w:ind w:left="667"/>
                              <w:rPr>
                                <w:sz w:val="28"/>
                              </w:rPr>
                            </w:pPr>
                            <w:r>
                              <w:rPr>
                                <w:spacing w:val="-10"/>
                                <w:sz w:val="28"/>
                              </w:rPr>
                              <w:t>学校坚持发挥校党委政治核心作用，实行校长负责制和教职工代表大</w:t>
                            </w:r>
                          </w:p>
                          <w:p>
                            <w:pPr>
                              <w:pStyle w:val="9"/>
                              <w:spacing w:before="182"/>
                              <w:ind w:left="108"/>
                              <w:rPr>
                                <w:sz w:val="28"/>
                              </w:rPr>
                            </w:pPr>
                            <w:r>
                              <w:rPr>
                                <w:spacing w:val="-12"/>
                                <w:sz w:val="28"/>
                              </w:rPr>
                              <w:t>会制度，形成三位一体的、民主与集中相统一的决策机制。进一步健全条</w:t>
                            </w:r>
                          </w:p>
                        </w:tc>
                      </w:tr>
                    </w:tbl>
                    <w:p>
                      <w:pPr>
                        <w:pStyle w:val="4"/>
                      </w:pPr>
                    </w:p>
                  </w:txbxContent>
                </v:textbox>
              </v:shape>
            </w:pict>
          </mc:Fallback>
        </mc:AlternateContent>
      </w:r>
      <w:r>
        <w:rPr>
          <w:w w:val="100"/>
        </w:rPr>
        <w:t>）</w:t>
      </w:r>
    </w:p>
    <w:p>
      <w:pPr>
        <w:pStyle w:val="4"/>
      </w:pPr>
    </w:p>
    <w:p>
      <w:pPr>
        <w:pStyle w:val="4"/>
      </w:pPr>
    </w:p>
    <w:p>
      <w:pPr>
        <w:pStyle w:val="4"/>
      </w:pPr>
    </w:p>
    <w:p>
      <w:pPr>
        <w:pStyle w:val="4"/>
      </w:pPr>
    </w:p>
    <w:p>
      <w:pPr>
        <w:pStyle w:val="4"/>
      </w:pPr>
    </w:p>
    <w:p>
      <w:pPr>
        <w:pStyle w:val="4"/>
      </w:pPr>
    </w:p>
    <w:p>
      <w:pPr>
        <w:pStyle w:val="4"/>
        <w:spacing w:before="213"/>
        <w:ind w:left="9475"/>
      </w:pPr>
      <w:r>
        <w:rPr>
          <w:w w:val="100"/>
        </w:rPr>
        <w:t>；</w:t>
      </w:r>
    </w:p>
    <w:p>
      <w:pPr>
        <w:spacing w:after="0"/>
        <w:sectPr>
          <w:type w:val="continuous"/>
          <w:pgSz w:w="11910" w:h="16840"/>
          <w:pgMar w:top="1580" w:right="760" w:bottom="280" w:left="820" w:header="720" w:footer="720" w:gutter="0"/>
          <w:cols w:space="720" w:num="1"/>
        </w:sectPr>
      </w:pPr>
    </w:p>
    <w:p>
      <w:pPr>
        <w:pStyle w:val="4"/>
        <w:spacing w:before="42"/>
        <w:ind w:right="568"/>
        <w:jc w:val="right"/>
      </w:pPr>
      <w:r>
        <mc:AlternateContent>
          <mc:Choice Requires="wps">
            <w:drawing>
              <wp:anchor distT="0" distB="0" distL="114300" distR="114300" simplePos="0" relativeHeight="251735040"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69" name="文本框 50"/>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rPr>
                                      <w:sz w:val="28"/>
                                    </w:rPr>
                                  </w:pPr>
                                  <w:r>
                                    <w:rPr>
                                      <w:spacing w:val="-18"/>
                                      <w:sz w:val="28"/>
                                    </w:rPr>
                                    <w:t xml:space="preserve">块结合、重心下移的“扁平式”工作机制，修改完善各条线处室、各级部 </w:t>
                                  </w:r>
                                  <w:r>
                                    <w:rPr>
                                      <w:spacing w:val="-5"/>
                                      <w:sz w:val="28"/>
                                    </w:rPr>
                                    <w:t xml:space="preserve">各教研组的职责权利和工作规范，使各部门各层面职责明确、分工负责， </w:t>
                                  </w:r>
                                  <w:r>
                                    <w:rPr>
                                      <w:spacing w:val="-11"/>
                                      <w:sz w:val="28"/>
                                    </w:rPr>
                                    <w:t>上下衔接、相互协作，让师生利益诉求反映的渠道更直接、更便捷。同时积极改革学校治理模式，推进校务公开、民主管理，强化人文管理，充分发挥各部门职能，充分调动教师教书育人、教学科研的积极性，最大限度</w:t>
                                  </w:r>
                                  <w:r>
                                    <w:rPr>
                                      <w:spacing w:val="-18"/>
                                      <w:sz w:val="28"/>
                                    </w:rPr>
                                    <w:t xml:space="preserve">促进学生自主、创新发展。变封闭式管理为开放式管理，设立校务委员会 </w:t>
                                  </w:r>
                                  <w:r>
                                    <w:rPr>
                                      <w:spacing w:val="-19"/>
                                      <w:sz w:val="28"/>
                                    </w:rPr>
                                    <w:t>完善多方参与的学校治理机制，形成学校、家庭、社会协同育人的新局面 实现教育智慧治理，采用“云-网-端”架构，构建“互联网+”的学校治</w:t>
                                  </w:r>
                                  <w:r>
                                    <w:rPr>
                                      <w:spacing w:val="-6"/>
                                      <w:sz w:val="28"/>
                                    </w:rPr>
                                    <w:t>理模式。</w:t>
                                  </w:r>
                                </w:p>
                                <w:p>
                                  <w:pPr>
                                    <w:pStyle w:val="9"/>
                                    <w:spacing w:line="364" w:lineRule="auto"/>
                                    <w:ind w:left="108" w:right="-15" w:firstLine="559"/>
                                    <w:rPr>
                                      <w:sz w:val="28"/>
                                    </w:rPr>
                                  </w:pPr>
                                  <w:r>
                                    <w:rPr>
                                      <w:spacing w:val="-3"/>
                                      <w:sz w:val="28"/>
                                    </w:rPr>
                                    <w:t xml:space="preserve">学校在执行现代学校治理模式的过程中，坚持务实重行、真抓实干， </w:t>
                                  </w:r>
                                  <w:r>
                                    <w:rPr>
                                      <w:spacing w:val="-13"/>
                                      <w:sz w:val="28"/>
                                    </w:rPr>
                                    <w:t>以“项目导向、创新驱动”为主线，以“点”上的突破带动“面”上的推</w:t>
                                  </w:r>
                                  <w:r>
                                    <w:rPr>
                                      <w:spacing w:val="-5"/>
                                      <w:sz w:val="28"/>
                                    </w:rPr>
                                    <w:t>进，通过整合优势资源，明确目标任务，落实责任主体，形成项目明确、</w:t>
                                  </w:r>
                                  <w:r>
                                    <w:rPr>
                                      <w:spacing w:val="-12"/>
                                      <w:sz w:val="28"/>
                                    </w:rPr>
                                    <w:t>责任明晰、措施具体、绩效可考的项目化管理运行机制，推动学校教育教</w:t>
                                  </w:r>
                                  <w:r>
                                    <w:rPr>
                                      <w:spacing w:val="-5"/>
                                      <w:sz w:val="28"/>
                                    </w:rPr>
                                    <w:t>学工作再上新台阶。</w:t>
                                  </w:r>
                                  <w:r>
                                    <w:rPr>
                                      <w:sz w:val="28"/>
                                    </w:rPr>
                                    <w:t>2021</w:t>
                                  </w:r>
                                  <w:r>
                                    <w:rPr>
                                      <w:spacing w:val="-10"/>
                                      <w:sz w:val="28"/>
                                    </w:rPr>
                                    <w:t xml:space="preserve"> 年，我校获评“常州市主动发展示范校”。</w:t>
                                  </w:r>
                                </w:p>
                                <w:p>
                                  <w:pPr>
                                    <w:pStyle w:val="9"/>
                                    <w:spacing w:line="356" w:lineRule="exact"/>
                                    <w:ind w:left="667"/>
                                    <w:rPr>
                                      <w:b/>
                                      <w:sz w:val="28"/>
                                    </w:rPr>
                                  </w:pPr>
                                  <w:r>
                                    <w:rPr>
                                      <w:b/>
                                      <w:sz w:val="28"/>
                                    </w:rPr>
                                    <w:t>二、健全管理制度，激发师生热情。</w:t>
                                  </w:r>
                                </w:p>
                                <w:p>
                                  <w:pPr>
                                    <w:pStyle w:val="9"/>
                                    <w:spacing w:before="179" w:line="364" w:lineRule="auto"/>
                                    <w:ind w:left="108" w:right="-15" w:firstLine="559"/>
                                    <w:rPr>
                                      <w:sz w:val="28"/>
                                    </w:rPr>
                                  </w:pPr>
                                  <w:r>
                                    <w:rPr>
                                      <w:spacing w:val="-3"/>
                                      <w:sz w:val="28"/>
                                    </w:rPr>
                                    <w:t xml:space="preserve">学校坚持制度管理与人文管理相结合，科学管理与规范管理相结合， </w:t>
                                  </w:r>
                                  <w:r>
                                    <w:rPr>
                                      <w:spacing w:val="-9"/>
                                      <w:sz w:val="28"/>
                                    </w:rPr>
                                    <w:t>着力构建并健全现代学校管理机制。学校在原有规章制度基础上，立足新</w:t>
                                  </w:r>
                                  <w:r>
                                    <w:rPr>
                                      <w:spacing w:val="-18"/>
                                      <w:sz w:val="28"/>
                                    </w:rPr>
                                    <w:t xml:space="preserve">课程改革，在教育、教学实践中逐步修订完善了各项规章制度和岗位职责 </w:t>
                                  </w:r>
                                  <w:r>
                                    <w:rPr>
                                      <w:spacing w:val="-8"/>
                                      <w:sz w:val="28"/>
                                    </w:rPr>
                                    <w:t>汇编成《管理手册</w:t>
                                  </w:r>
                                  <w:r>
                                    <w:rPr>
                                      <w:sz w:val="28"/>
                                    </w:rPr>
                                    <w:t>（</w:t>
                                  </w:r>
                                  <w:r>
                                    <w:rPr>
                                      <w:spacing w:val="-2"/>
                                      <w:sz w:val="28"/>
                                    </w:rPr>
                                    <w:t>教师篇</w:t>
                                  </w:r>
                                  <w:r>
                                    <w:rPr>
                                      <w:spacing w:val="-13"/>
                                      <w:sz w:val="28"/>
                                    </w:rPr>
                                    <w:t>）</w:t>
                                  </w:r>
                                  <w:r>
                                    <w:rPr>
                                      <w:spacing w:val="-7"/>
                                      <w:sz w:val="28"/>
                                    </w:rPr>
                                    <w:t>》和《管理手册</w:t>
                                  </w:r>
                                  <w:r>
                                    <w:rPr>
                                      <w:sz w:val="28"/>
                                    </w:rPr>
                                    <w:t>（</w:t>
                                  </w:r>
                                  <w:r>
                                    <w:rPr>
                                      <w:spacing w:val="-2"/>
                                      <w:sz w:val="28"/>
                                    </w:rPr>
                                    <w:t>学生篇</w:t>
                                  </w:r>
                                  <w:r>
                                    <w:rPr>
                                      <w:spacing w:val="-13"/>
                                      <w:sz w:val="28"/>
                                    </w:rPr>
                                    <w:t>）</w:t>
                                  </w:r>
                                  <w:r>
                                    <w:rPr>
                                      <w:spacing w:val="-6"/>
                                      <w:sz w:val="28"/>
                                    </w:rPr>
                                    <w:t>》。从学校领导</w:t>
                                  </w:r>
                                  <w:r>
                                    <w:rPr>
                                      <w:spacing w:val="-17"/>
                                      <w:sz w:val="28"/>
                                    </w:rPr>
                                    <w:t xml:space="preserve">到教职员工均有明确的岗位职责，为依法治校、规范办学提供了制度保障 </w:t>
                                  </w:r>
                                  <w:r>
                                    <w:rPr>
                                      <w:spacing w:val="-12"/>
                                      <w:sz w:val="28"/>
                                    </w:rPr>
                                    <w:t>优化了内部组织结构，完善了制度体系建设，建立了从人治走向法治、从</w:t>
                                  </w:r>
                                  <w:r>
                                    <w:rPr>
                                      <w:spacing w:val="-5"/>
                                      <w:sz w:val="28"/>
                                    </w:rPr>
                                    <w:t>封闭走向开放、从控制走向协调的治理体系，不断提升了治理能力。</w:t>
                                  </w:r>
                                </w:p>
                                <w:p>
                                  <w:pPr>
                                    <w:pStyle w:val="9"/>
                                    <w:spacing w:line="362" w:lineRule="auto"/>
                                    <w:ind w:left="108" w:right="95" w:firstLine="559"/>
                                    <w:rPr>
                                      <w:sz w:val="28"/>
                                    </w:rPr>
                                  </w:pPr>
                                  <w:r>
                                    <w:rPr>
                                      <w:spacing w:val="-9"/>
                                      <w:sz w:val="28"/>
                                    </w:rPr>
                                    <w:t>学校不断完善教师聘用和岗位设置管理工作，健全专技岗位等级晋升</w:t>
                                  </w:r>
                                  <w:r>
                                    <w:rPr>
                                      <w:spacing w:val="-12"/>
                                      <w:sz w:val="28"/>
                                    </w:rPr>
                                    <w:t>激励机制，建立“能上能下”的用人导向，推进人事制度改革。根据《新</w:t>
                                  </w:r>
                                </w:p>
                                <w:p>
                                  <w:pPr>
                                    <w:pStyle w:val="9"/>
                                    <w:spacing w:before="3"/>
                                    <w:ind w:left="108"/>
                                    <w:rPr>
                                      <w:sz w:val="28"/>
                                    </w:rPr>
                                  </w:pPr>
                                  <w:r>
                                    <w:rPr>
                                      <w:sz w:val="28"/>
                                    </w:rPr>
                                    <w:t>北区中小学新一轮岗位设置与聘用实施方案》（常新社人〔2018〕31 号</w:t>
                                  </w:r>
                                </w:p>
                              </w:tc>
                            </w:tr>
                          </w:tbl>
                          <w:p>
                            <w:pPr>
                              <w:pStyle w:val="4"/>
                            </w:pPr>
                          </w:p>
                        </w:txbxContent>
                      </wps:txbx>
                      <wps:bodyPr lIns="0" tIns="0" rIns="0" bIns="0" upright="1"/>
                    </wps:wsp>
                  </a:graphicData>
                </a:graphic>
              </wp:anchor>
            </w:drawing>
          </mc:Choice>
          <mc:Fallback>
            <w:pict>
              <v:shape id="文本框 50" o:spid="_x0000_s1026" o:spt="202" type="#_x0000_t202" style="position:absolute;left:0pt;margin-left:73.4pt;margin-top:79.35pt;height:681.75pt;width:454.35pt;mso-position-horizontal-relative:page;mso-position-vertical-relative:page;z-index:251735040;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nkZtoAAAANAQAADwAAAAAAAAABACAAAAAiAAAAZHJzL2Rvd25yZXYueG1s&#10;UEsBAhQAFAAAAAgAh07iQFHX67G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rPr>
                                <w:sz w:val="28"/>
                              </w:rPr>
                            </w:pPr>
                            <w:r>
                              <w:rPr>
                                <w:spacing w:val="-18"/>
                                <w:sz w:val="28"/>
                              </w:rPr>
                              <w:t xml:space="preserve">块结合、重心下移的“扁平式”工作机制，修改完善各条线处室、各级部 </w:t>
                            </w:r>
                            <w:r>
                              <w:rPr>
                                <w:spacing w:val="-5"/>
                                <w:sz w:val="28"/>
                              </w:rPr>
                              <w:t xml:space="preserve">各教研组的职责权利和工作规范，使各部门各层面职责明确、分工负责， </w:t>
                            </w:r>
                            <w:r>
                              <w:rPr>
                                <w:spacing w:val="-11"/>
                                <w:sz w:val="28"/>
                              </w:rPr>
                              <w:t>上下衔接、相互协作，让师生利益诉求反映的渠道更直接、更便捷。同时积极改革学校治理模式，推进校务公开、民主管理，强化人文管理，充分发挥各部门职能，充分调动教师教书育人、教学科研的积极性，最大限度</w:t>
                            </w:r>
                            <w:r>
                              <w:rPr>
                                <w:spacing w:val="-18"/>
                                <w:sz w:val="28"/>
                              </w:rPr>
                              <w:t xml:space="preserve">促进学生自主、创新发展。变封闭式管理为开放式管理，设立校务委员会 </w:t>
                            </w:r>
                            <w:r>
                              <w:rPr>
                                <w:spacing w:val="-19"/>
                                <w:sz w:val="28"/>
                              </w:rPr>
                              <w:t>完善多方参与的学校治理机制，形成学校、家庭、社会协同育人的新局面 实现教育智慧治理，采用“云-网-端”架构，构建“互联网+”的学校治</w:t>
                            </w:r>
                            <w:r>
                              <w:rPr>
                                <w:spacing w:val="-6"/>
                                <w:sz w:val="28"/>
                              </w:rPr>
                              <w:t>理模式。</w:t>
                            </w:r>
                          </w:p>
                          <w:p>
                            <w:pPr>
                              <w:pStyle w:val="9"/>
                              <w:spacing w:line="364" w:lineRule="auto"/>
                              <w:ind w:left="108" w:right="-15" w:firstLine="559"/>
                              <w:rPr>
                                <w:sz w:val="28"/>
                              </w:rPr>
                            </w:pPr>
                            <w:r>
                              <w:rPr>
                                <w:spacing w:val="-3"/>
                                <w:sz w:val="28"/>
                              </w:rPr>
                              <w:t xml:space="preserve">学校在执行现代学校治理模式的过程中，坚持务实重行、真抓实干， </w:t>
                            </w:r>
                            <w:r>
                              <w:rPr>
                                <w:spacing w:val="-13"/>
                                <w:sz w:val="28"/>
                              </w:rPr>
                              <w:t>以“项目导向、创新驱动”为主线，以“点”上的突破带动“面”上的推</w:t>
                            </w:r>
                            <w:r>
                              <w:rPr>
                                <w:spacing w:val="-5"/>
                                <w:sz w:val="28"/>
                              </w:rPr>
                              <w:t>进，通过整合优势资源，明确目标任务，落实责任主体，形成项目明确、</w:t>
                            </w:r>
                            <w:r>
                              <w:rPr>
                                <w:spacing w:val="-12"/>
                                <w:sz w:val="28"/>
                              </w:rPr>
                              <w:t>责任明晰、措施具体、绩效可考的项目化管理运行机制，推动学校教育教</w:t>
                            </w:r>
                            <w:r>
                              <w:rPr>
                                <w:spacing w:val="-5"/>
                                <w:sz w:val="28"/>
                              </w:rPr>
                              <w:t>学工作再上新台阶。</w:t>
                            </w:r>
                            <w:r>
                              <w:rPr>
                                <w:sz w:val="28"/>
                              </w:rPr>
                              <w:t>2021</w:t>
                            </w:r>
                            <w:r>
                              <w:rPr>
                                <w:spacing w:val="-10"/>
                                <w:sz w:val="28"/>
                              </w:rPr>
                              <w:t xml:space="preserve"> 年，我校获评“常州市主动发展示范校”。</w:t>
                            </w:r>
                          </w:p>
                          <w:p>
                            <w:pPr>
                              <w:pStyle w:val="9"/>
                              <w:spacing w:line="356" w:lineRule="exact"/>
                              <w:ind w:left="667"/>
                              <w:rPr>
                                <w:b/>
                                <w:sz w:val="28"/>
                              </w:rPr>
                            </w:pPr>
                            <w:r>
                              <w:rPr>
                                <w:b/>
                                <w:sz w:val="28"/>
                              </w:rPr>
                              <w:t>二、健全管理制度，激发师生热情。</w:t>
                            </w:r>
                          </w:p>
                          <w:p>
                            <w:pPr>
                              <w:pStyle w:val="9"/>
                              <w:spacing w:before="179" w:line="364" w:lineRule="auto"/>
                              <w:ind w:left="108" w:right="-15" w:firstLine="559"/>
                              <w:rPr>
                                <w:sz w:val="28"/>
                              </w:rPr>
                            </w:pPr>
                            <w:r>
                              <w:rPr>
                                <w:spacing w:val="-3"/>
                                <w:sz w:val="28"/>
                              </w:rPr>
                              <w:t xml:space="preserve">学校坚持制度管理与人文管理相结合，科学管理与规范管理相结合， </w:t>
                            </w:r>
                            <w:r>
                              <w:rPr>
                                <w:spacing w:val="-9"/>
                                <w:sz w:val="28"/>
                              </w:rPr>
                              <w:t>着力构建并健全现代学校管理机制。学校在原有规章制度基础上，立足新</w:t>
                            </w:r>
                            <w:r>
                              <w:rPr>
                                <w:spacing w:val="-18"/>
                                <w:sz w:val="28"/>
                              </w:rPr>
                              <w:t xml:space="preserve">课程改革，在教育、教学实践中逐步修订完善了各项规章制度和岗位职责 </w:t>
                            </w:r>
                            <w:r>
                              <w:rPr>
                                <w:spacing w:val="-8"/>
                                <w:sz w:val="28"/>
                              </w:rPr>
                              <w:t>汇编成《管理手册</w:t>
                            </w:r>
                            <w:r>
                              <w:rPr>
                                <w:sz w:val="28"/>
                              </w:rPr>
                              <w:t>（</w:t>
                            </w:r>
                            <w:r>
                              <w:rPr>
                                <w:spacing w:val="-2"/>
                                <w:sz w:val="28"/>
                              </w:rPr>
                              <w:t>教师篇</w:t>
                            </w:r>
                            <w:r>
                              <w:rPr>
                                <w:spacing w:val="-13"/>
                                <w:sz w:val="28"/>
                              </w:rPr>
                              <w:t>）</w:t>
                            </w:r>
                            <w:r>
                              <w:rPr>
                                <w:spacing w:val="-7"/>
                                <w:sz w:val="28"/>
                              </w:rPr>
                              <w:t>》和《管理手册</w:t>
                            </w:r>
                            <w:r>
                              <w:rPr>
                                <w:sz w:val="28"/>
                              </w:rPr>
                              <w:t>（</w:t>
                            </w:r>
                            <w:r>
                              <w:rPr>
                                <w:spacing w:val="-2"/>
                                <w:sz w:val="28"/>
                              </w:rPr>
                              <w:t>学生篇</w:t>
                            </w:r>
                            <w:r>
                              <w:rPr>
                                <w:spacing w:val="-13"/>
                                <w:sz w:val="28"/>
                              </w:rPr>
                              <w:t>）</w:t>
                            </w:r>
                            <w:r>
                              <w:rPr>
                                <w:spacing w:val="-6"/>
                                <w:sz w:val="28"/>
                              </w:rPr>
                              <w:t>》。从学校领导</w:t>
                            </w:r>
                            <w:r>
                              <w:rPr>
                                <w:spacing w:val="-17"/>
                                <w:sz w:val="28"/>
                              </w:rPr>
                              <w:t xml:space="preserve">到教职员工均有明确的岗位职责，为依法治校、规范办学提供了制度保障 </w:t>
                            </w:r>
                            <w:r>
                              <w:rPr>
                                <w:spacing w:val="-12"/>
                                <w:sz w:val="28"/>
                              </w:rPr>
                              <w:t>优化了内部组织结构，完善了制度体系建设，建立了从人治走向法治、从</w:t>
                            </w:r>
                            <w:r>
                              <w:rPr>
                                <w:spacing w:val="-5"/>
                                <w:sz w:val="28"/>
                              </w:rPr>
                              <w:t>封闭走向开放、从控制走向协调的治理体系，不断提升了治理能力。</w:t>
                            </w:r>
                          </w:p>
                          <w:p>
                            <w:pPr>
                              <w:pStyle w:val="9"/>
                              <w:spacing w:line="362" w:lineRule="auto"/>
                              <w:ind w:left="108" w:right="95" w:firstLine="559"/>
                              <w:rPr>
                                <w:sz w:val="28"/>
                              </w:rPr>
                            </w:pPr>
                            <w:r>
                              <w:rPr>
                                <w:spacing w:val="-9"/>
                                <w:sz w:val="28"/>
                              </w:rPr>
                              <w:t>学校不断完善教师聘用和岗位设置管理工作，健全专技岗位等级晋升</w:t>
                            </w:r>
                            <w:r>
                              <w:rPr>
                                <w:spacing w:val="-12"/>
                                <w:sz w:val="28"/>
                              </w:rPr>
                              <w:t>激励机制，建立“能上能下”的用人导向，推进人事制度改革。根据《新</w:t>
                            </w:r>
                          </w:p>
                          <w:p>
                            <w:pPr>
                              <w:pStyle w:val="9"/>
                              <w:spacing w:before="3"/>
                              <w:ind w:left="108"/>
                              <w:rPr>
                                <w:sz w:val="28"/>
                              </w:rPr>
                            </w:pPr>
                            <w:r>
                              <w:rPr>
                                <w:sz w:val="28"/>
                              </w:rPr>
                              <w:t>北区中小学新一轮岗位设置与聘用实施方案》（常新社人〔2018〕31 号</w:t>
                            </w:r>
                          </w:p>
                        </w:tc>
                      </w:tr>
                    </w:tbl>
                    <w:p>
                      <w:pPr>
                        <w:pStyle w:val="4"/>
                      </w:pPr>
                    </w:p>
                  </w:txbxContent>
                </v:textbox>
              </v:shape>
            </w:pict>
          </mc:Fallback>
        </mc:AlternateContent>
      </w:r>
      <w:r>
        <w:rPr>
          <w:w w:val="100"/>
        </w:rPr>
        <w:t>、</w:t>
      </w:r>
    </w:p>
    <w:p>
      <w:pPr>
        <w:pStyle w:val="4"/>
      </w:pPr>
    </w:p>
    <w:p>
      <w:pPr>
        <w:pStyle w:val="4"/>
      </w:pPr>
    </w:p>
    <w:p>
      <w:pPr>
        <w:pStyle w:val="4"/>
      </w:pPr>
    </w:p>
    <w:p>
      <w:pPr>
        <w:pStyle w:val="4"/>
      </w:pPr>
    </w:p>
    <w:p>
      <w:pPr>
        <w:pStyle w:val="4"/>
      </w:pPr>
    </w:p>
    <w:p>
      <w:pPr>
        <w:pStyle w:val="4"/>
      </w:pPr>
    </w:p>
    <w:p>
      <w:pPr>
        <w:pStyle w:val="4"/>
        <w:spacing w:before="210"/>
        <w:ind w:right="568"/>
        <w:jc w:val="right"/>
      </w:pPr>
      <w:r>
        <w:rPr>
          <w:w w:val="100"/>
        </w:rPr>
        <w:t>、</w:t>
      </w:r>
    </w:p>
    <w:p>
      <w:pPr>
        <w:pStyle w:val="4"/>
        <w:spacing w:before="189"/>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50"/>
        <w:ind w:right="568"/>
        <w:jc w:val="right"/>
      </w:pPr>
      <w:r>
        <w:rPr>
          <w:w w:val="100"/>
        </w:rPr>
        <w:t>，</w:t>
      </w:r>
    </w:p>
    <w:p>
      <w:pPr>
        <w:pStyle w:val="4"/>
      </w:pPr>
    </w:p>
    <w:p>
      <w:pPr>
        <w:pStyle w:val="4"/>
        <w:rPr>
          <w:sz w:val="29"/>
        </w:rPr>
      </w:pPr>
    </w:p>
    <w:p>
      <w:pPr>
        <w:pStyle w:val="4"/>
        <w:spacing w:before="1"/>
        <w:ind w:right="568"/>
        <w:jc w:val="right"/>
      </w:pPr>
      <w:r>
        <w:rPr>
          <w:w w:val="100"/>
        </w:rPr>
        <w:t>，</w:t>
      </w:r>
    </w:p>
    <w:p>
      <w:pPr>
        <w:pStyle w:val="4"/>
      </w:pPr>
    </w:p>
    <w:p>
      <w:pPr>
        <w:pStyle w:val="4"/>
      </w:pPr>
    </w:p>
    <w:p>
      <w:pPr>
        <w:pStyle w:val="4"/>
      </w:pPr>
    </w:p>
    <w:p>
      <w:pPr>
        <w:pStyle w:val="4"/>
      </w:pPr>
    </w:p>
    <w:p>
      <w:pPr>
        <w:pStyle w:val="4"/>
      </w:pPr>
    </w:p>
    <w:p>
      <w:pPr>
        <w:pStyle w:val="4"/>
      </w:pPr>
    </w:p>
    <w:p>
      <w:pPr>
        <w:pStyle w:val="4"/>
        <w:spacing w:before="212"/>
        <w:ind w:right="568"/>
        <w:jc w:val="right"/>
      </w:pPr>
      <w:r>
        <w:rPr>
          <w:w w:val="100"/>
        </w:rPr>
        <w:t>）</w:t>
      </w:r>
    </w:p>
    <w:p>
      <w:pPr>
        <w:spacing w:after="0"/>
        <w:jc w:val="right"/>
        <w:sectPr>
          <w:pgSz w:w="11910" w:h="16840"/>
          <w:pgMar w:top="1540" w:right="760" w:bottom="1380" w:left="820" w:header="0" w:footer="1162" w:gutter="0"/>
          <w:cols w:space="720" w:num="1"/>
        </w:sectPr>
      </w:pPr>
    </w:p>
    <w:p>
      <w:pPr>
        <w:pStyle w:val="4"/>
        <w:rPr>
          <w:sz w:val="20"/>
        </w:rPr>
      </w:pPr>
      <w:r>
        <mc:AlternateContent>
          <mc:Choice Requires="wps">
            <w:drawing>
              <wp:anchor distT="0" distB="0" distL="114300" distR="114300" simplePos="0" relativeHeight="251736064"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0" name="文本框 51"/>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1"/>
                                      <w:sz w:val="28"/>
                                    </w:rPr>
                                    <w:t>的文件精神，结合我校岗位设置与聘用工作的实际情况，特制定《江苏省</w:t>
                                  </w:r>
                                  <w:r>
                                    <w:rPr>
                                      <w:spacing w:val="-9"/>
                                      <w:sz w:val="28"/>
                                    </w:rPr>
                                    <w:t>奔牛高级中学新一轮岗位设置与聘用工作方案》，经省奔中八届三次教代</w:t>
                                  </w:r>
                                  <w:r>
                                    <w:rPr>
                                      <w:spacing w:val="-13"/>
                                      <w:sz w:val="28"/>
                                    </w:rPr>
                                    <w:t>会审议通过。结合学校实际，制定了《江苏省奔牛高级中学专业技术岗位</w:t>
                                  </w:r>
                                  <w:r>
                                    <w:rPr>
                                      <w:spacing w:val="-5"/>
                                      <w:sz w:val="28"/>
                                    </w:rPr>
                                    <w:t>等级晋级评分标准》。</w:t>
                                  </w:r>
                                </w:p>
                                <w:p>
                                  <w:pPr>
                                    <w:pStyle w:val="9"/>
                                    <w:spacing w:line="354" w:lineRule="exact"/>
                                    <w:ind w:left="667"/>
                                    <w:rPr>
                                      <w:sz w:val="28"/>
                                    </w:rPr>
                                  </w:pPr>
                                  <w:r>
                                    <w:rPr>
                                      <w:spacing w:val="-8"/>
                                      <w:sz w:val="28"/>
                                    </w:rPr>
                                    <w:t>学校根据素质教育改革要求和教师专业成长需求，先后修定并完善了</w:t>
                                  </w:r>
                                </w:p>
                                <w:p>
                                  <w:pPr>
                                    <w:pStyle w:val="9"/>
                                    <w:spacing w:before="186" w:line="364" w:lineRule="auto"/>
                                    <w:ind w:left="108" w:right="-15"/>
                                    <w:rPr>
                                      <w:sz w:val="28"/>
                                    </w:rPr>
                                  </w:pPr>
                                  <w:r>
                                    <w:rPr>
                                      <w:spacing w:val="-9"/>
                                      <w:sz w:val="28"/>
                                    </w:rPr>
                                    <w:t>《江苏省奔牛高级中学师德建设方案》《江苏省奔牛高级中学师德建设月</w:t>
                                  </w:r>
                                  <w:r>
                                    <w:rPr>
                                      <w:spacing w:val="-11"/>
                                      <w:sz w:val="28"/>
                                    </w:rPr>
                                    <w:t>活动方案》《江苏省奔牛高级中学教师专项绩效奖励实施方案》《江苏省奔牛高级中学教师工作量津贴发放办法》《江苏省奔牛高级中学六级梯队</w:t>
                                  </w:r>
                                  <w:r>
                                    <w:rPr>
                                      <w:spacing w:val="-5"/>
                                      <w:sz w:val="28"/>
                                    </w:rPr>
                                    <w:t>教师考核、教科研津贴发放办法》等一系列制度，对教师的德、能、勤、</w:t>
                                  </w:r>
                                  <w:r>
                                    <w:rPr>
                                      <w:spacing w:val="-3"/>
                                      <w:sz w:val="28"/>
                                    </w:rPr>
                                    <w:t>绩进行全面考评，促使教师自主发展与提高。</w:t>
                                  </w:r>
                                </w:p>
                                <w:p>
                                  <w:pPr>
                                    <w:pStyle w:val="9"/>
                                    <w:spacing w:line="364" w:lineRule="auto"/>
                                    <w:ind w:left="108" w:right="95" w:firstLine="559"/>
                                    <w:rPr>
                                      <w:sz w:val="28"/>
                                    </w:rPr>
                                  </w:pPr>
                                  <w:r>
                                    <w:rPr>
                                      <w:spacing w:val="-16"/>
                                      <w:sz w:val="28"/>
                                    </w:rPr>
                                    <w:t>学校不断健全现代学校治理结构，积极推进分布式领导、项目化管理</w:t>
                                  </w:r>
                                  <w:r>
                                    <w:rPr>
                                      <w:spacing w:val="-9"/>
                                      <w:sz w:val="28"/>
                                    </w:rPr>
                                    <w:t>学术性团队及非行政性组织建设。进一步完善“三级三维”学生自主管理</w:t>
                                  </w:r>
                                  <w:r>
                                    <w:rPr>
                                      <w:spacing w:val="-12"/>
                                      <w:sz w:val="28"/>
                                    </w:rPr>
                                    <w:t>模式，通过加强年级、班级自主管理，使管理实效又上新台阶。通过课程</w:t>
                                  </w:r>
                                  <w:r>
                                    <w:rPr>
                                      <w:spacing w:val="-13"/>
                                      <w:sz w:val="28"/>
                                    </w:rPr>
                                    <w:t>基地项目、品格提升工程项目、前瞻性教学改革实验项目等全方位实现项</w:t>
                                  </w:r>
                                  <w:r>
                                    <w:rPr>
                                      <w:spacing w:val="-12"/>
                                      <w:sz w:val="28"/>
                                    </w:rPr>
                                    <w:t>目化管理。在“非行政”教师组织中，教师实现了更富有个性的、更具有</w:t>
                                  </w:r>
                                  <w:r>
                                    <w:rPr>
                                      <w:spacing w:val="-10"/>
                                      <w:sz w:val="28"/>
                                    </w:rPr>
                                    <w:t>自主性的发展和成长。王奕飞校长和祁红菊老师分别被评为“江苏省劳动</w:t>
                                  </w:r>
                                  <w:r>
                                    <w:rPr>
                                      <w:spacing w:val="-4"/>
                                      <w:sz w:val="28"/>
                                    </w:rPr>
                                    <w:t>模范”、“江苏省优秀教师”。</w:t>
                                  </w:r>
                                </w:p>
                                <w:p>
                                  <w:pPr>
                                    <w:pStyle w:val="9"/>
                                    <w:spacing w:line="364" w:lineRule="auto"/>
                                    <w:ind w:left="108" w:right="95" w:firstLine="559"/>
                                    <w:jc w:val="both"/>
                                    <w:rPr>
                                      <w:sz w:val="28"/>
                                    </w:rPr>
                                  </w:pPr>
                                  <w:r>
                                    <w:rPr>
                                      <w:spacing w:val="-10"/>
                                      <w:sz w:val="28"/>
                                    </w:rPr>
                                    <w:t>学校切实关心全校教职工的身心健康，每学期都开展各类文体活动或</w:t>
                                  </w:r>
                                  <w:r>
                                    <w:rPr>
                                      <w:spacing w:val="-12"/>
                                      <w:sz w:val="28"/>
                                    </w:rPr>
                                    <w:t>慰问活动，并组织全校教职工健康检查。学校的关心提高了教职工的工作热情，增强了凝聚力；进一步完善的教职工考核激励机制，激发创先争优</w:t>
                                  </w:r>
                                  <w:r>
                                    <w:rPr>
                                      <w:spacing w:val="-8"/>
                                      <w:sz w:val="28"/>
                                    </w:rPr>
                                    <w:t xml:space="preserve">热情，满足师生的成功感、成就感、幸福感。师生满意度在 </w:t>
                                  </w:r>
                                  <w:r>
                                    <w:rPr>
                                      <w:sz w:val="28"/>
                                    </w:rPr>
                                    <w:t>90%</w:t>
                                  </w:r>
                                  <w:r>
                                    <w:rPr>
                                      <w:spacing w:val="-2"/>
                                      <w:sz w:val="28"/>
                                    </w:rPr>
                                    <w:t>以上。</w:t>
                                  </w:r>
                                </w:p>
                                <w:p>
                                  <w:pPr>
                                    <w:pStyle w:val="9"/>
                                    <w:spacing w:line="357" w:lineRule="exact"/>
                                    <w:ind w:left="667"/>
                                    <w:rPr>
                                      <w:b/>
                                      <w:sz w:val="28"/>
                                    </w:rPr>
                                  </w:pPr>
                                  <w:r>
                                    <w:rPr>
                                      <w:b/>
                                      <w:sz w:val="28"/>
                                    </w:rPr>
                                    <w:t>三、借助信息技术，增强管理效能。</w:t>
                                  </w:r>
                                </w:p>
                                <w:p>
                                  <w:pPr>
                                    <w:pStyle w:val="9"/>
                                    <w:spacing w:before="180" w:line="362" w:lineRule="auto"/>
                                    <w:ind w:left="108" w:right="95" w:firstLine="559"/>
                                    <w:rPr>
                                      <w:sz w:val="28"/>
                                    </w:rPr>
                                  </w:pPr>
                                  <w:r>
                                    <w:rPr>
                                      <w:spacing w:val="-9"/>
                                      <w:sz w:val="28"/>
                                    </w:rPr>
                                    <w:t>作为常州市教育装备示范学校，我校高标准建设校园网络，校园信息</w:t>
                                  </w:r>
                                  <w:r>
                                    <w:rPr>
                                      <w:spacing w:val="-13"/>
                                      <w:sz w:val="28"/>
                                    </w:rPr>
                                    <w:t>化水平已达到“校校通”第三层次要求。目前所有教室均已建成为多媒体</w:t>
                                  </w:r>
                                </w:p>
                                <w:p>
                                  <w:pPr>
                                    <w:pStyle w:val="9"/>
                                    <w:spacing w:before="6"/>
                                    <w:ind w:left="108"/>
                                    <w:rPr>
                                      <w:sz w:val="28"/>
                                    </w:rPr>
                                  </w:pPr>
                                  <w:r>
                                    <w:rPr>
                                      <w:spacing w:val="-19"/>
                                      <w:sz w:val="28"/>
                                    </w:rPr>
                                    <w:t>网络教室，此外还有智能录播教室、远程互动教学中心、丽江楼会议中心</w:t>
                                  </w:r>
                                </w:p>
                              </w:tc>
                            </w:tr>
                          </w:tbl>
                          <w:p>
                            <w:pPr>
                              <w:pStyle w:val="4"/>
                            </w:pPr>
                          </w:p>
                        </w:txbxContent>
                      </wps:txbx>
                      <wps:bodyPr lIns="0" tIns="0" rIns="0" bIns="0" upright="1"/>
                    </wps:wsp>
                  </a:graphicData>
                </a:graphic>
              </wp:anchor>
            </w:drawing>
          </mc:Choice>
          <mc:Fallback>
            <w:pict>
              <v:shape id="文本框 51" o:spid="_x0000_s1026" o:spt="202" type="#_x0000_t202" style="position:absolute;left:0pt;margin-left:73.4pt;margin-top:79.35pt;height:681.75pt;width:454.35pt;mso-position-horizontal-relative:page;mso-position-vertical-relative:page;z-index:251736064;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nkZtoAAAANAQAADwAAAAAAAAABACAAAAAiAAAAZHJzL2Rvd25yZXYueG1s&#10;UEsBAhQAFAAAAAgAh07iQLaqM/m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1"/>
                                <w:sz w:val="28"/>
                              </w:rPr>
                              <w:t>的文件精神，结合我校岗位设置与聘用工作的实际情况，特制定《江苏省</w:t>
                            </w:r>
                            <w:r>
                              <w:rPr>
                                <w:spacing w:val="-9"/>
                                <w:sz w:val="28"/>
                              </w:rPr>
                              <w:t>奔牛高级中学新一轮岗位设置与聘用工作方案》，经省奔中八届三次教代</w:t>
                            </w:r>
                            <w:r>
                              <w:rPr>
                                <w:spacing w:val="-13"/>
                                <w:sz w:val="28"/>
                              </w:rPr>
                              <w:t>会审议通过。结合学校实际，制定了《江苏省奔牛高级中学专业技术岗位</w:t>
                            </w:r>
                            <w:r>
                              <w:rPr>
                                <w:spacing w:val="-5"/>
                                <w:sz w:val="28"/>
                              </w:rPr>
                              <w:t>等级晋级评分标准》。</w:t>
                            </w:r>
                          </w:p>
                          <w:p>
                            <w:pPr>
                              <w:pStyle w:val="9"/>
                              <w:spacing w:line="354" w:lineRule="exact"/>
                              <w:ind w:left="667"/>
                              <w:rPr>
                                <w:sz w:val="28"/>
                              </w:rPr>
                            </w:pPr>
                            <w:r>
                              <w:rPr>
                                <w:spacing w:val="-8"/>
                                <w:sz w:val="28"/>
                              </w:rPr>
                              <w:t>学校根据素质教育改革要求和教师专业成长需求，先后修定并完善了</w:t>
                            </w:r>
                          </w:p>
                          <w:p>
                            <w:pPr>
                              <w:pStyle w:val="9"/>
                              <w:spacing w:before="186" w:line="364" w:lineRule="auto"/>
                              <w:ind w:left="108" w:right="-15"/>
                              <w:rPr>
                                <w:sz w:val="28"/>
                              </w:rPr>
                            </w:pPr>
                            <w:r>
                              <w:rPr>
                                <w:spacing w:val="-9"/>
                                <w:sz w:val="28"/>
                              </w:rPr>
                              <w:t>《江苏省奔牛高级中学师德建设方案》《江苏省奔牛高级中学师德建设月</w:t>
                            </w:r>
                            <w:r>
                              <w:rPr>
                                <w:spacing w:val="-11"/>
                                <w:sz w:val="28"/>
                              </w:rPr>
                              <w:t>活动方案》《江苏省奔牛高级中学教师专项绩效奖励实施方案》《江苏省奔牛高级中学教师工作量津贴发放办法》《江苏省奔牛高级中学六级梯队</w:t>
                            </w:r>
                            <w:r>
                              <w:rPr>
                                <w:spacing w:val="-5"/>
                                <w:sz w:val="28"/>
                              </w:rPr>
                              <w:t>教师考核、教科研津贴发放办法》等一系列制度，对教师的德、能、勤、</w:t>
                            </w:r>
                            <w:r>
                              <w:rPr>
                                <w:spacing w:val="-3"/>
                                <w:sz w:val="28"/>
                              </w:rPr>
                              <w:t>绩进行全面考评，促使教师自主发展与提高。</w:t>
                            </w:r>
                          </w:p>
                          <w:p>
                            <w:pPr>
                              <w:pStyle w:val="9"/>
                              <w:spacing w:line="364" w:lineRule="auto"/>
                              <w:ind w:left="108" w:right="95" w:firstLine="559"/>
                              <w:rPr>
                                <w:sz w:val="28"/>
                              </w:rPr>
                            </w:pPr>
                            <w:r>
                              <w:rPr>
                                <w:spacing w:val="-16"/>
                                <w:sz w:val="28"/>
                              </w:rPr>
                              <w:t>学校不断健全现代学校治理结构，积极推进分布式领导、项目化管理</w:t>
                            </w:r>
                            <w:r>
                              <w:rPr>
                                <w:spacing w:val="-9"/>
                                <w:sz w:val="28"/>
                              </w:rPr>
                              <w:t>学术性团队及非行政性组织建设。进一步完善“三级三维”学生自主管理</w:t>
                            </w:r>
                            <w:r>
                              <w:rPr>
                                <w:spacing w:val="-12"/>
                                <w:sz w:val="28"/>
                              </w:rPr>
                              <w:t>模式，通过加强年级、班级自主管理，使管理实效又上新台阶。通过课程</w:t>
                            </w:r>
                            <w:r>
                              <w:rPr>
                                <w:spacing w:val="-13"/>
                                <w:sz w:val="28"/>
                              </w:rPr>
                              <w:t>基地项目、品格提升工程项目、前瞻性教学改革实验项目等全方位实现项</w:t>
                            </w:r>
                            <w:r>
                              <w:rPr>
                                <w:spacing w:val="-12"/>
                                <w:sz w:val="28"/>
                              </w:rPr>
                              <w:t>目化管理。在“非行政”教师组织中，教师实现了更富有个性的、更具有</w:t>
                            </w:r>
                            <w:r>
                              <w:rPr>
                                <w:spacing w:val="-10"/>
                                <w:sz w:val="28"/>
                              </w:rPr>
                              <w:t>自主性的发展和成长。王奕飞校长和祁红菊老师分别被评为“江苏省劳动</w:t>
                            </w:r>
                            <w:r>
                              <w:rPr>
                                <w:spacing w:val="-4"/>
                                <w:sz w:val="28"/>
                              </w:rPr>
                              <w:t>模范”、“江苏省优秀教师”。</w:t>
                            </w:r>
                          </w:p>
                          <w:p>
                            <w:pPr>
                              <w:pStyle w:val="9"/>
                              <w:spacing w:line="364" w:lineRule="auto"/>
                              <w:ind w:left="108" w:right="95" w:firstLine="559"/>
                              <w:jc w:val="both"/>
                              <w:rPr>
                                <w:sz w:val="28"/>
                              </w:rPr>
                            </w:pPr>
                            <w:r>
                              <w:rPr>
                                <w:spacing w:val="-10"/>
                                <w:sz w:val="28"/>
                              </w:rPr>
                              <w:t>学校切实关心全校教职工的身心健康，每学期都开展各类文体活动或</w:t>
                            </w:r>
                            <w:r>
                              <w:rPr>
                                <w:spacing w:val="-12"/>
                                <w:sz w:val="28"/>
                              </w:rPr>
                              <w:t>慰问活动，并组织全校教职工健康检查。学校的关心提高了教职工的工作热情，增强了凝聚力；进一步完善的教职工考核激励机制，激发创先争优</w:t>
                            </w:r>
                            <w:r>
                              <w:rPr>
                                <w:spacing w:val="-8"/>
                                <w:sz w:val="28"/>
                              </w:rPr>
                              <w:t xml:space="preserve">热情，满足师生的成功感、成就感、幸福感。师生满意度在 </w:t>
                            </w:r>
                            <w:r>
                              <w:rPr>
                                <w:sz w:val="28"/>
                              </w:rPr>
                              <w:t>90%</w:t>
                            </w:r>
                            <w:r>
                              <w:rPr>
                                <w:spacing w:val="-2"/>
                                <w:sz w:val="28"/>
                              </w:rPr>
                              <w:t>以上。</w:t>
                            </w:r>
                          </w:p>
                          <w:p>
                            <w:pPr>
                              <w:pStyle w:val="9"/>
                              <w:spacing w:line="357" w:lineRule="exact"/>
                              <w:ind w:left="667"/>
                              <w:rPr>
                                <w:b/>
                                <w:sz w:val="28"/>
                              </w:rPr>
                            </w:pPr>
                            <w:r>
                              <w:rPr>
                                <w:b/>
                                <w:sz w:val="28"/>
                              </w:rPr>
                              <w:t>三、借助信息技术，增强管理效能。</w:t>
                            </w:r>
                          </w:p>
                          <w:p>
                            <w:pPr>
                              <w:pStyle w:val="9"/>
                              <w:spacing w:before="180" w:line="362" w:lineRule="auto"/>
                              <w:ind w:left="108" w:right="95" w:firstLine="559"/>
                              <w:rPr>
                                <w:sz w:val="28"/>
                              </w:rPr>
                            </w:pPr>
                            <w:r>
                              <w:rPr>
                                <w:spacing w:val="-9"/>
                                <w:sz w:val="28"/>
                              </w:rPr>
                              <w:t>作为常州市教育装备示范学校，我校高标准建设校园网络，校园信息</w:t>
                            </w:r>
                            <w:r>
                              <w:rPr>
                                <w:spacing w:val="-13"/>
                                <w:sz w:val="28"/>
                              </w:rPr>
                              <w:t>化水平已达到“校校通”第三层次要求。目前所有教室均已建成为多媒体</w:t>
                            </w:r>
                          </w:p>
                          <w:p>
                            <w:pPr>
                              <w:pStyle w:val="9"/>
                              <w:spacing w:before="6"/>
                              <w:ind w:left="108"/>
                              <w:rPr>
                                <w:sz w:val="28"/>
                              </w:rPr>
                            </w:pPr>
                            <w:r>
                              <w:rPr>
                                <w:spacing w:val="-19"/>
                                <w:sz w:val="28"/>
                              </w:rPr>
                              <w:t>网络教室，此外还有智能录播教室、远程互动教学中心、丽江楼会议中心</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1"/>
        </w:rPr>
      </w:pPr>
    </w:p>
    <w:p>
      <w:pPr>
        <w:pStyle w:val="4"/>
        <w:spacing w:before="61"/>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4"/>
        <w:rPr>
          <w:sz w:val="35"/>
        </w:rPr>
      </w:pPr>
    </w:p>
    <w:p>
      <w:pPr>
        <w:pStyle w:val="4"/>
        <w:ind w:right="568"/>
        <w:jc w:val="right"/>
      </w:pPr>
      <w:r>
        <w:rPr>
          <w:w w:val="100"/>
        </w:rPr>
        <w:t>、</w:t>
      </w:r>
    </w:p>
    <w:p>
      <w:pPr>
        <w:spacing w:after="0"/>
        <w:jc w:val="right"/>
        <w:sectPr>
          <w:pgSz w:w="11910" w:h="16840"/>
          <w:pgMar w:top="1560" w:right="760" w:bottom="1380" w:left="820" w:header="0" w:footer="116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1"/>
                <w:sz w:val="28"/>
              </w:rPr>
              <w:t>数字化广播电视中心等，这些均被精心维护，高效利用。学校高度重视网络建设应用，积极探索网络环境下的教育教学改革，积极开发、利用教育</w:t>
            </w:r>
            <w:r>
              <w:rPr>
                <w:spacing w:val="-5"/>
                <w:sz w:val="28"/>
              </w:rPr>
              <w:t>管理软件，充分利用校内外网络资源，开展教育教学活动。</w:t>
            </w:r>
          </w:p>
          <w:p>
            <w:pPr>
              <w:pStyle w:val="9"/>
              <w:spacing w:line="364" w:lineRule="auto"/>
              <w:ind w:left="108" w:right="95" w:firstLine="559"/>
              <w:jc w:val="both"/>
              <w:rPr>
                <w:sz w:val="28"/>
              </w:rPr>
            </w:pPr>
            <w:r>
              <w:rPr>
                <w:spacing w:val="-7"/>
                <w:sz w:val="28"/>
              </w:rPr>
              <w:t>学校设立了网络管理中心，安排专人</w:t>
            </w:r>
            <w:r>
              <w:rPr>
                <w:sz w:val="28"/>
              </w:rPr>
              <w:t>（</w:t>
            </w:r>
            <w:r>
              <w:rPr>
                <w:spacing w:val="-6"/>
                <w:sz w:val="28"/>
              </w:rPr>
              <w:t>党政办公室、信息技术组</w:t>
            </w:r>
            <w:r>
              <w:rPr>
                <w:spacing w:val="-27"/>
                <w:sz w:val="28"/>
              </w:rPr>
              <w:t>）</w:t>
            </w:r>
            <w:r>
              <w:rPr>
                <w:sz w:val="28"/>
              </w:rPr>
              <w:t>负</w:t>
            </w:r>
            <w:r>
              <w:rPr>
                <w:spacing w:val="-11"/>
                <w:sz w:val="28"/>
              </w:rPr>
              <w:t>责网络的日常运行、维护和管理工作。首页新闻及时更新，各部门及时发</w:t>
            </w:r>
            <w:r>
              <w:rPr>
                <w:spacing w:val="-9"/>
                <w:sz w:val="28"/>
              </w:rPr>
              <w:t>布条线工作动态，实现学校信息传递的零距离。学校网站配置了</w:t>
            </w:r>
            <w:r>
              <w:rPr>
                <w:sz w:val="28"/>
              </w:rPr>
              <w:t>OA</w:t>
            </w:r>
            <w:r>
              <w:rPr>
                <w:spacing w:val="-19"/>
                <w:sz w:val="28"/>
              </w:rPr>
              <w:t xml:space="preserve"> 办公</w:t>
            </w:r>
            <w:r>
              <w:rPr>
                <w:spacing w:val="-11"/>
                <w:sz w:val="28"/>
              </w:rPr>
              <w:t>平台，汇聚了个人事务、行政办公、教学管理、教学辅助、资源中心等管</w:t>
            </w:r>
            <w:r>
              <w:rPr>
                <w:spacing w:val="-5"/>
                <w:sz w:val="28"/>
              </w:rPr>
              <w:t>理功能，全面实施了信息化管理。各学科部、教研组则通过校园网、</w:t>
            </w:r>
            <w:r>
              <w:rPr>
                <w:sz w:val="28"/>
              </w:rPr>
              <w:t xml:space="preserve">FTP </w:t>
            </w:r>
            <w:r>
              <w:rPr>
                <w:spacing w:val="-10"/>
                <w:sz w:val="28"/>
              </w:rPr>
              <w:t>和资源中心实行资源共享、经验交流、上传教研组活动，有效保障了课程</w:t>
            </w:r>
            <w:r>
              <w:rPr>
                <w:spacing w:val="-8"/>
                <w:sz w:val="28"/>
              </w:rPr>
              <w:t>研修的过程化、成果化。</w:t>
            </w:r>
            <w:r>
              <w:rPr>
                <w:sz w:val="28"/>
              </w:rPr>
              <w:t>OA</w:t>
            </w:r>
            <w:r>
              <w:rPr>
                <w:spacing w:val="-10"/>
                <w:sz w:val="28"/>
              </w:rPr>
              <w:t xml:space="preserve"> 平台还可以进行设备报修,及时有效地保障了</w:t>
            </w:r>
            <w:r>
              <w:rPr>
                <w:spacing w:val="-4"/>
                <w:sz w:val="28"/>
              </w:rPr>
              <w:t>后勤服务。</w:t>
            </w:r>
          </w:p>
          <w:p>
            <w:pPr>
              <w:pStyle w:val="9"/>
              <w:spacing w:line="364" w:lineRule="auto"/>
              <w:ind w:left="108" w:right="-15" w:firstLine="559"/>
              <w:rPr>
                <w:sz w:val="28"/>
              </w:rPr>
            </w:pPr>
            <w:r>
              <w:rPr>
                <w:spacing w:val="-3"/>
                <w:sz w:val="28"/>
              </w:rPr>
              <w:t>江苏省基础教育信息管理系统、江苏省普通高中综合素质评价平台、</w:t>
            </w:r>
            <w:r>
              <w:rPr>
                <w:spacing w:val="-8"/>
                <w:sz w:val="28"/>
              </w:rPr>
              <w:t>教务管理软件为教务工作提供了科学高效的管理服务。智能化校园的应用系统和资源库，选课</w:t>
            </w:r>
            <w:r>
              <w:rPr>
                <w:sz w:val="28"/>
              </w:rPr>
              <w:t>（</w:t>
            </w:r>
            <w:r>
              <w:rPr>
                <w:spacing w:val="-6"/>
                <w:sz w:val="28"/>
              </w:rPr>
              <w:t>社团课、校本课</w:t>
            </w:r>
            <w:r>
              <w:rPr>
                <w:spacing w:val="-17"/>
                <w:sz w:val="28"/>
              </w:rPr>
              <w:t>）</w:t>
            </w:r>
            <w:r>
              <w:rPr>
                <w:spacing w:val="-7"/>
                <w:sz w:val="28"/>
              </w:rPr>
              <w:t>系统、全通阅卷系统、小闲智慧</w:t>
            </w:r>
            <w:r>
              <w:rPr>
                <w:spacing w:val="-12"/>
                <w:sz w:val="28"/>
              </w:rPr>
              <w:t>助手、希沃学院等则已成为学校日常教育教学、质量分析、学生活动的重</w:t>
            </w:r>
            <w:r>
              <w:rPr>
                <w:spacing w:val="-5"/>
                <w:sz w:val="28"/>
              </w:rPr>
              <w:t xml:space="preserve">要平台。近年来，学校与网络公司如思科科天云、相遇课堂等进行合作， </w:t>
            </w:r>
            <w:r>
              <w:rPr>
                <w:spacing w:val="-9"/>
                <w:sz w:val="28"/>
              </w:rPr>
              <w:t>有效保障了学生的网课学习。此外录制微课，腾讯会议、钉钉直播，录制</w:t>
            </w:r>
            <w:r>
              <w:rPr>
                <w:spacing w:val="-11"/>
                <w:sz w:val="28"/>
              </w:rPr>
              <w:t>知识胶囊，空中课堂等则是线上补偿辅导与教学活动的重要方式，学校也</w:t>
            </w:r>
            <w:r>
              <w:rPr>
                <w:spacing w:val="-5"/>
                <w:sz w:val="28"/>
              </w:rPr>
              <w:t>由此建立了大量的校本教学资料，培养了学生自主学习能力。</w:t>
            </w:r>
          </w:p>
          <w:p>
            <w:pPr>
              <w:pStyle w:val="9"/>
              <w:spacing w:line="364" w:lineRule="auto"/>
              <w:ind w:left="108" w:right="95" w:firstLine="559"/>
              <w:jc w:val="both"/>
              <w:rPr>
                <w:sz w:val="28"/>
              </w:rPr>
            </w:pPr>
            <w:r>
              <w:rPr>
                <w:spacing w:val="-13"/>
                <w:sz w:val="28"/>
              </w:rPr>
              <w:t>此外，学校利用校园网、微信公众号、视频号等时时发布学校最新动</w:t>
            </w:r>
            <w:r>
              <w:rPr>
                <w:spacing w:val="-11"/>
                <w:sz w:val="28"/>
              </w:rPr>
              <w:t>态、师生活动；班主任利用微信、</w:t>
            </w:r>
            <w:r>
              <w:rPr>
                <w:sz w:val="28"/>
              </w:rPr>
              <w:t>QQ</w:t>
            </w:r>
            <w:r>
              <w:rPr>
                <w:spacing w:val="-7"/>
                <w:sz w:val="28"/>
              </w:rPr>
              <w:t>、钉钉群与家长实现了家校互动沟通</w:t>
            </w:r>
            <w:r>
              <w:rPr>
                <w:spacing w:val="-13"/>
                <w:sz w:val="28"/>
              </w:rPr>
              <w:t>交流；学校装备管理负责人员、理化生任课教师、音体美信教师都能熟练</w:t>
            </w:r>
            <w:r>
              <w:rPr>
                <w:spacing w:val="-15"/>
                <w:sz w:val="28"/>
              </w:rPr>
              <w:t>应用“</w:t>
            </w:r>
            <w:r>
              <w:fldChar w:fldCharType="begin"/>
            </w:r>
            <w:r>
              <w:instrText xml:space="preserve"> HYPERLINK "http://assets.czedu.gov.cn/am/home.jsf" \h </w:instrText>
            </w:r>
            <w:r>
              <w:fldChar w:fldCharType="separate"/>
            </w:r>
            <w:r>
              <w:rPr>
                <w:spacing w:val="-3"/>
                <w:sz w:val="28"/>
              </w:rPr>
              <w:t>江苏省常州市资产与装备管理信息系统</w:t>
            </w:r>
            <w:r>
              <w:rPr>
                <w:spacing w:val="-3"/>
                <w:sz w:val="28"/>
              </w:rPr>
              <w:fldChar w:fldCharType="end"/>
            </w:r>
            <w:r>
              <w:rPr>
                <w:spacing w:val="-10"/>
                <w:sz w:val="28"/>
              </w:rPr>
              <w:t>”；图书馆管理员利用网络</w:t>
            </w:r>
            <w:r>
              <w:rPr>
                <w:spacing w:val="-9"/>
                <w:sz w:val="28"/>
              </w:rPr>
              <w:t>有效实现了报刊图书借阅的网络化。现代学校制度的实施、现代教育技术</w:t>
            </w:r>
          </w:p>
          <w:p>
            <w:pPr>
              <w:pStyle w:val="9"/>
              <w:spacing w:line="356" w:lineRule="exact"/>
              <w:ind w:left="108"/>
              <w:jc w:val="both"/>
              <w:rPr>
                <w:sz w:val="28"/>
              </w:rPr>
            </w:pPr>
            <w:r>
              <w:rPr>
                <w:sz w:val="28"/>
              </w:rPr>
              <w:t>的运用，正发挥育人合力，促进学校的品质提升。2019 年学校获“江苏</w:t>
            </w:r>
          </w:p>
        </w:tc>
      </w:tr>
    </w:tbl>
    <w:p>
      <w:pPr>
        <w:spacing w:after="0" w:line="356" w:lineRule="exact"/>
        <w:jc w:val="both"/>
        <w:rPr>
          <w:sz w:val="28"/>
        </w:rPr>
        <w:sectPr>
          <w:footerReference r:id="rId14" w:type="default"/>
          <w:pgSz w:w="11910" w:h="16840"/>
          <w:pgMar w:top="1560" w:right="760" w:bottom="1380" w:left="820" w:header="0" w:footer="1191" w:gutter="0"/>
          <w:pgNumType w:start="9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56" w:hRule="atLeast"/>
        </w:trPr>
        <w:tc>
          <w:tcPr>
            <w:tcW w:w="9072" w:type="dxa"/>
          </w:tcPr>
          <w:p>
            <w:pPr>
              <w:pStyle w:val="9"/>
              <w:spacing w:before="3"/>
              <w:ind w:left="108"/>
              <w:rPr>
                <w:sz w:val="28"/>
              </w:rPr>
            </w:pPr>
            <w:r>
              <w:rPr>
                <w:sz w:val="28"/>
              </w:rPr>
              <w:t>省智慧校园”称号。</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19"/>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19"/>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0"/>
              <w:ind w:left="108"/>
              <w:rPr>
                <w:sz w:val="21"/>
              </w:rPr>
            </w:pPr>
            <w:r>
              <w:rPr>
                <w:w w:val="99"/>
                <w:sz w:val="21"/>
              </w:rPr>
              <w:t>无</w:t>
            </w:r>
          </w:p>
        </w:tc>
      </w:tr>
    </w:tbl>
    <w:p>
      <w:pPr>
        <w:pStyle w:val="4"/>
        <w:spacing w:before="8"/>
        <w:rPr>
          <w:sz w:val="20"/>
        </w:rPr>
      </w:pPr>
    </w:p>
    <w:p>
      <w:pPr>
        <w:pStyle w:val="8"/>
        <w:numPr>
          <w:ilvl w:val="0"/>
          <w:numId w:val="34"/>
        </w:numPr>
        <w:tabs>
          <w:tab w:val="left" w:pos="1292"/>
        </w:tabs>
        <w:spacing w:before="76" w:after="0" w:line="261" w:lineRule="auto"/>
        <w:ind w:left="766" w:right="8191" w:firstLine="0"/>
        <w:jc w:val="left"/>
        <w:rPr>
          <w:b/>
          <w:sz w:val="21"/>
        </w:rPr>
      </w:pPr>
      <w:r>
        <w:rPr>
          <w:b/>
          <w:spacing w:val="-4"/>
          <w:sz w:val="21"/>
        </w:rPr>
        <w:t>基础数据</w:t>
      </w:r>
      <w:r>
        <w:rPr>
          <w:b/>
          <w:sz w:val="21"/>
        </w:rPr>
        <w:t>无</w:t>
      </w:r>
    </w:p>
    <w:p>
      <w:pPr>
        <w:pStyle w:val="4"/>
        <w:spacing w:before="8"/>
        <w:rPr>
          <w:b/>
          <w:sz w:val="18"/>
        </w:rPr>
      </w:pPr>
    </w:p>
    <w:p>
      <w:pPr>
        <w:pStyle w:val="8"/>
        <w:numPr>
          <w:ilvl w:val="0"/>
          <w:numId w:val="34"/>
        </w:numPr>
        <w:tabs>
          <w:tab w:val="left" w:pos="1292"/>
        </w:tabs>
        <w:spacing w:before="1" w:after="24"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1"/>
              <w:ind w:left="1506" w:right="1501"/>
              <w:jc w:val="center"/>
              <w:rPr>
                <w:b/>
                <w:sz w:val="21"/>
              </w:rPr>
            </w:pPr>
            <w:r>
              <w:rPr>
                <w:b/>
                <w:sz w:val="21"/>
              </w:rPr>
              <w:t>佐证资料名称</w:t>
            </w:r>
          </w:p>
        </w:tc>
        <w:tc>
          <w:tcPr>
            <w:tcW w:w="1511" w:type="dxa"/>
          </w:tcPr>
          <w:p>
            <w:pPr>
              <w:pStyle w:val="9"/>
              <w:spacing w:before="21"/>
              <w:ind w:left="438"/>
              <w:rPr>
                <w:b/>
                <w:sz w:val="21"/>
              </w:rPr>
            </w:pPr>
            <w:r>
              <w:rPr>
                <w:b/>
                <w:sz w:val="21"/>
              </w:rPr>
              <w:t>主题词</w:t>
            </w:r>
          </w:p>
        </w:tc>
        <w:tc>
          <w:tcPr>
            <w:tcW w:w="1513" w:type="dxa"/>
          </w:tcPr>
          <w:p>
            <w:pPr>
              <w:pStyle w:val="9"/>
              <w:spacing w:before="21"/>
              <w:ind w:left="334"/>
              <w:rPr>
                <w:b/>
                <w:sz w:val="21"/>
              </w:rPr>
            </w:pPr>
            <w:r>
              <w:rPr>
                <w:b/>
                <w:sz w:val="21"/>
              </w:rPr>
              <w:t>成文时间</w:t>
            </w:r>
          </w:p>
        </w:tc>
        <w:tc>
          <w:tcPr>
            <w:tcW w:w="1540" w:type="dxa"/>
          </w:tcPr>
          <w:p>
            <w:pPr>
              <w:pStyle w:val="9"/>
              <w:spacing w:before="21"/>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ind w:left="108"/>
              <w:rPr>
                <w:sz w:val="24"/>
              </w:rPr>
            </w:pPr>
            <w:r>
              <w:rPr>
                <w:sz w:val="24"/>
              </w:rPr>
              <w:t>1.江苏省智慧校园</w:t>
            </w:r>
          </w:p>
        </w:tc>
        <w:tc>
          <w:tcPr>
            <w:tcW w:w="1511" w:type="dxa"/>
          </w:tcPr>
          <w:p>
            <w:pPr>
              <w:pStyle w:val="9"/>
              <w:ind w:left="107"/>
              <w:rPr>
                <w:sz w:val="24"/>
              </w:rPr>
            </w:pPr>
            <w:r>
              <w:rPr>
                <w:sz w:val="24"/>
              </w:rPr>
              <w:t>综合荣誉</w:t>
            </w:r>
          </w:p>
        </w:tc>
        <w:tc>
          <w:tcPr>
            <w:tcW w:w="1513" w:type="dxa"/>
          </w:tcPr>
          <w:p>
            <w:pPr>
              <w:pStyle w:val="9"/>
              <w:ind w:left="108"/>
              <w:rPr>
                <w:sz w:val="24"/>
              </w:rPr>
            </w:pPr>
            <w:r>
              <w:rPr>
                <w:sz w:val="24"/>
              </w:rPr>
              <w:t>201912</w:t>
            </w:r>
          </w:p>
        </w:tc>
        <w:tc>
          <w:tcPr>
            <w:tcW w:w="1540" w:type="dxa"/>
          </w:tcPr>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3"/>
              <w:ind w:left="108"/>
              <w:rPr>
                <w:sz w:val="24"/>
              </w:rPr>
            </w:pPr>
            <w:r>
              <w:rPr>
                <w:sz w:val="24"/>
              </w:rPr>
              <w:t>2.《江苏省奔牛高级中学章程》</w:t>
            </w:r>
          </w:p>
        </w:tc>
        <w:tc>
          <w:tcPr>
            <w:tcW w:w="1511" w:type="dxa"/>
          </w:tcPr>
          <w:p>
            <w:pPr>
              <w:pStyle w:val="9"/>
              <w:spacing w:before="3"/>
              <w:ind w:left="107"/>
              <w:rPr>
                <w:sz w:val="24"/>
              </w:rPr>
            </w:pPr>
            <w:r>
              <w:rPr>
                <w:sz w:val="24"/>
              </w:rPr>
              <w:t>章程</w:t>
            </w:r>
          </w:p>
        </w:tc>
        <w:tc>
          <w:tcPr>
            <w:tcW w:w="1513" w:type="dxa"/>
          </w:tcPr>
          <w:p>
            <w:pPr>
              <w:pStyle w:val="9"/>
              <w:spacing w:before="3"/>
              <w:ind w:left="108"/>
              <w:rPr>
                <w:sz w:val="24"/>
              </w:rPr>
            </w:pPr>
            <w:r>
              <w:rPr>
                <w:sz w:val="24"/>
              </w:rPr>
              <w:t>201612</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3.《依法治校实施方案》</w:t>
            </w:r>
          </w:p>
        </w:tc>
        <w:tc>
          <w:tcPr>
            <w:tcW w:w="1511" w:type="dxa"/>
          </w:tcPr>
          <w:p>
            <w:pPr>
              <w:pStyle w:val="9"/>
              <w:spacing w:before="2"/>
              <w:ind w:left="107"/>
              <w:rPr>
                <w:sz w:val="24"/>
              </w:rPr>
            </w:pPr>
            <w:r>
              <w:rPr>
                <w:sz w:val="24"/>
              </w:rPr>
              <w:t>方案</w:t>
            </w:r>
          </w:p>
        </w:tc>
        <w:tc>
          <w:tcPr>
            <w:tcW w:w="1513" w:type="dxa"/>
          </w:tcPr>
          <w:p>
            <w:pPr>
              <w:pStyle w:val="9"/>
              <w:spacing w:before="2"/>
              <w:ind w:left="108"/>
              <w:rPr>
                <w:sz w:val="24"/>
              </w:rPr>
            </w:pPr>
            <w:r>
              <w:rPr>
                <w:sz w:val="24"/>
              </w:rPr>
              <w:t>201912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1"/>
              <w:ind w:left="108"/>
              <w:rPr>
                <w:sz w:val="24"/>
              </w:rPr>
            </w:pPr>
            <w:r>
              <w:rPr>
                <w:sz w:val="24"/>
              </w:rPr>
              <w:t>4.《管理手册（教师篇）》</w:t>
            </w:r>
          </w:p>
        </w:tc>
        <w:tc>
          <w:tcPr>
            <w:tcW w:w="1511" w:type="dxa"/>
          </w:tcPr>
          <w:p>
            <w:pPr>
              <w:pStyle w:val="9"/>
              <w:spacing w:before="1"/>
              <w:ind w:left="107"/>
              <w:rPr>
                <w:sz w:val="24"/>
              </w:rPr>
            </w:pPr>
            <w:r>
              <w:rPr>
                <w:sz w:val="24"/>
              </w:rPr>
              <w:t>手册</w:t>
            </w:r>
          </w:p>
        </w:tc>
        <w:tc>
          <w:tcPr>
            <w:tcW w:w="1513" w:type="dxa"/>
          </w:tcPr>
          <w:p>
            <w:pPr>
              <w:pStyle w:val="9"/>
              <w:spacing w:before="1"/>
              <w:ind w:left="108"/>
              <w:rPr>
                <w:sz w:val="24"/>
              </w:rPr>
            </w:pPr>
            <w:r>
              <w:rPr>
                <w:sz w:val="24"/>
              </w:rPr>
              <w:t>202112</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3"/>
              <w:ind w:left="108"/>
              <w:rPr>
                <w:sz w:val="24"/>
              </w:rPr>
            </w:pPr>
            <w:r>
              <w:rPr>
                <w:sz w:val="24"/>
              </w:rPr>
              <w:t>5.《管理手册（学生篇）》</w:t>
            </w:r>
          </w:p>
        </w:tc>
        <w:tc>
          <w:tcPr>
            <w:tcW w:w="1511" w:type="dxa"/>
          </w:tcPr>
          <w:p>
            <w:pPr>
              <w:pStyle w:val="9"/>
              <w:spacing w:before="3"/>
              <w:ind w:left="107"/>
              <w:rPr>
                <w:sz w:val="24"/>
              </w:rPr>
            </w:pPr>
            <w:r>
              <w:rPr>
                <w:sz w:val="24"/>
              </w:rPr>
              <w:t>手册</w:t>
            </w:r>
          </w:p>
        </w:tc>
        <w:tc>
          <w:tcPr>
            <w:tcW w:w="1513" w:type="dxa"/>
          </w:tcPr>
          <w:p>
            <w:pPr>
              <w:pStyle w:val="9"/>
              <w:spacing w:before="3"/>
              <w:ind w:left="108"/>
              <w:rPr>
                <w:sz w:val="24"/>
              </w:rPr>
            </w:pPr>
            <w:r>
              <w:rPr>
                <w:sz w:val="24"/>
              </w:rPr>
              <w:t>202112</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2"/>
              <w:ind w:left="108"/>
              <w:rPr>
                <w:sz w:val="24"/>
              </w:rPr>
            </w:pPr>
            <w:r>
              <w:rPr>
                <w:sz w:val="24"/>
              </w:rPr>
              <w:t>6.《江苏省奔牛高级中学新一轮岗位设置</w:t>
            </w:r>
          </w:p>
          <w:p>
            <w:pPr>
              <w:pStyle w:val="9"/>
              <w:spacing w:before="50"/>
              <w:ind w:left="108"/>
              <w:rPr>
                <w:sz w:val="24"/>
              </w:rPr>
            </w:pPr>
            <w:r>
              <w:rPr>
                <w:sz w:val="24"/>
              </w:rPr>
              <w:t>与聘用工作方案》等相关材料</w:t>
            </w:r>
          </w:p>
        </w:tc>
        <w:tc>
          <w:tcPr>
            <w:tcW w:w="1511" w:type="dxa"/>
          </w:tcPr>
          <w:p>
            <w:pPr>
              <w:pStyle w:val="9"/>
              <w:spacing w:before="2"/>
              <w:ind w:left="107"/>
              <w:rPr>
                <w:sz w:val="24"/>
              </w:rPr>
            </w:pPr>
            <w:r>
              <w:rPr>
                <w:sz w:val="24"/>
              </w:rPr>
              <w:t>方案及相关</w:t>
            </w:r>
          </w:p>
          <w:p>
            <w:pPr>
              <w:pStyle w:val="9"/>
              <w:spacing w:before="50"/>
              <w:ind w:left="107"/>
              <w:rPr>
                <w:sz w:val="24"/>
              </w:rPr>
            </w:pPr>
            <w:r>
              <w:rPr>
                <w:sz w:val="24"/>
              </w:rPr>
              <w:t>材料</w:t>
            </w:r>
          </w:p>
        </w:tc>
        <w:tc>
          <w:tcPr>
            <w:tcW w:w="1513" w:type="dxa"/>
          </w:tcPr>
          <w:p>
            <w:pPr>
              <w:pStyle w:val="9"/>
              <w:spacing w:before="2"/>
              <w:ind w:left="108"/>
              <w:rPr>
                <w:sz w:val="24"/>
              </w:rPr>
            </w:pPr>
            <w:r>
              <w:rPr>
                <w:sz w:val="24"/>
              </w:rPr>
              <w:t>201906</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1"/>
              <w:ind w:left="108"/>
              <w:rPr>
                <w:sz w:val="24"/>
              </w:rPr>
            </w:pPr>
            <w:r>
              <w:rPr>
                <w:sz w:val="24"/>
              </w:rPr>
              <w:t>7.《江苏省奔牛高级中学教师专项绩效奖</w:t>
            </w:r>
          </w:p>
          <w:p>
            <w:pPr>
              <w:pStyle w:val="9"/>
              <w:spacing w:before="50"/>
              <w:ind w:left="108"/>
              <w:rPr>
                <w:sz w:val="24"/>
              </w:rPr>
            </w:pPr>
            <w:r>
              <w:rPr>
                <w:sz w:val="24"/>
              </w:rPr>
              <w:t>励实施方案》</w:t>
            </w:r>
          </w:p>
        </w:tc>
        <w:tc>
          <w:tcPr>
            <w:tcW w:w="1511" w:type="dxa"/>
          </w:tcPr>
          <w:p>
            <w:pPr>
              <w:pStyle w:val="9"/>
              <w:spacing w:before="1"/>
              <w:ind w:left="107"/>
              <w:rPr>
                <w:sz w:val="24"/>
              </w:rPr>
            </w:pPr>
            <w:r>
              <w:rPr>
                <w:sz w:val="24"/>
              </w:rPr>
              <w:t>方案</w:t>
            </w:r>
          </w:p>
        </w:tc>
        <w:tc>
          <w:tcPr>
            <w:tcW w:w="1513" w:type="dxa"/>
          </w:tcPr>
          <w:p>
            <w:pPr>
              <w:pStyle w:val="9"/>
              <w:spacing w:before="1"/>
              <w:ind w:left="108"/>
              <w:rPr>
                <w:sz w:val="24"/>
              </w:rPr>
            </w:pPr>
            <w:r>
              <w:rPr>
                <w:sz w:val="24"/>
              </w:rPr>
              <w:t>201909</w:t>
            </w:r>
          </w:p>
        </w:tc>
        <w:tc>
          <w:tcPr>
            <w:tcW w:w="1540" w:type="dxa"/>
          </w:tcPr>
          <w:p>
            <w:pPr>
              <w:pStyle w:val="9"/>
              <w:spacing w:before="18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8.《江苏省奔牛高级中学师德建设方案》</w:t>
            </w:r>
          </w:p>
        </w:tc>
        <w:tc>
          <w:tcPr>
            <w:tcW w:w="1511" w:type="dxa"/>
          </w:tcPr>
          <w:p>
            <w:pPr>
              <w:pStyle w:val="9"/>
              <w:spacing w:before="2"/>
              <w:ind w:left="107"/>
              <w:rPr>
                <w:sz w:val="24"/>
              </w:rPr>
            </w:pPr>
            <w:r>
              <w:rPr>
                <w:sz w:val="24"/>
              </w:rPr>
              <w:t>方案</w:t>
            </w:r>
          </w:p>
        </w:tc>
        <w:tc>
          <w:tcPr>
            <w:tcW w:w="1513" w:type="dxa"/>
          </w:tcPr>
          <w:p>
            <w:pPr>
              <w:pStyle w:val="9"/>
              <w:spacing w:before="2"/>
              <w:ind w:left="108"/>
              <w:rPr>
                <w:sz w:val="24"/>
              </w:rPr>
            </w:pPr>
            <w:r>
              <w:rPr>
                <w:sz w:val="24"/>
              </w:rPr>
              <w:t>202009</w:t>
            </w:r>
          </w:p>
        </w:tc>
        <w:tc>
          <w:tcPr>
            <w:tcW w:w="1540" w:type="dxa"/>
          </w:tcPr>
          <w:p>
            <w:pPr>
              <w:pStyle w:val="9"/>
              <w:spacing w:before="2"/>
              <w:ind w:left="9"/>
              <w:jc w:val="center"/>
              <w:rPr>
                <w:sz w:val="24"/>
              </w:rPr>
            </w:pPr>
            <w:r>
              <w:rPr>
                <w:sz w:val="24"/>
              </w:rPr>
              <w:t>是</w:t>
            </w:r>
          </w:p>
        </w:tc>
      </w:tr>
    </w:tbl>
    <w:p>
      <w:pPr>
        <w:pStyle w:val="4"/>
        <w:rPr>
          <w:b/>
          <w:sz w:val="20"/>
        </w:rPr>
      </w:pPr>
    </w:p>
    <w:p>
      <w:pPr>
        <w:pStyle w:val="4"/>
        <w:rPr>
          <w:b/>
          <w:sz w:val="20"/>
        </w:rPr>
      </w:pPr>
    </w:p>
    <w:p>
      <w:pPr>
        <w:pStyle w:val="4"/>
        <w:spacing w:before="5"/>
        <w:rPr>
          <w:b/>
          <w:sz w:val="27"/>
        </w:rPr>
      </w:pPr>
    </w:p>
    <w:p>
      <w:pPr>
        <w:spacing w:after="0"/>
        <w:rPr>
          <w:sz w:val="27"/>
        </w:rPr>
        <w:sectPr>
          <w:pgSz w:w="11910" w:h="16840"/>
          <w:pgMar w:top="1560" w:right="760" w:bottom="1380" w:left="820" w:header="0" w:footer="1191" w:gutter="0"/>
          <w:cols w:space="720" w:num="1"/>
        </w:sectPr>
      </w:pPr>
    </w:p>
    <w:p>
      <w:pPr>
        <w:pStyle w:val="4"/>
        <w:rPr>
          <w:b/>
          <w:sz w:val="30"/>
        </w:rPr>
      </w:pPr>
    </w:p>
    <w:p>
      <w:pPr>
        <w:pStyle w:val="8"/>
        <w:numPr>
          <w:ilvl w:val="0"/>
          <w:numId w:val="36"/>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管理水平 </w:t>
      </w:r>
      <w:r>
        <w:rPr>
          <w:rFonts w:ascii="Times New Roman" w:eastAsia="Times New Roman"/>
          <w:b/>
          <w:sz w:val="24"/>
        </w:rPr>
        <w:t>3-4</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6"/>
              <w:ind w:left="2857" w:right="2848"/>
              <w:jc w:val="center"/>
              <w:rPr>
                <w:b/>
                <w:sz w:val="21"/>
              </w:rPr>
            </w:pPr>
            <w:r>
              <w:rPr>
                <w:b/>
                <w:sz w:val="21"/>
              </w:rPr>
              <w:t>评估指标及评价细则</w:t>
            </w:r>
          </w:p>
        </w:tc>
        <w:tc>
          <w:tcPr>
            <w:tcW w:w="736" w:type="dxa"/>
          </w:tcPr>
          <w:p>
            <w:pPr>
              <w:pStyle w:val="9"/>
              <w:spacing w:before="20"/>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vMerge w:val="restart"/>
          </w:tcPr>
          <w:p>
            <w:pPr>
              <w:pStyle w:val="9"/>
              <w:rPr>
                <w:rFonts w:ascii="Times New Roman"/>
                <w:b/>
                <w:sz w:val="20"/>
              </w:rPr>
            </w:pPr>
          </w:p>
          <w:p>
            <w:pPr>
              <w:pStyle w:val="9"/>
              <w:spacing w:before="9"/>
              <w:rPr>
                <w:rFonts w:ascii="Times New Roman"/>
                <w:b/>
                <w:sz w:val="20"/>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13</w:t>
            </w:r>
          </w:p>
          <w:p>
            <w:pPr>
              <w:pStyle w:val="9"/>
              <w:spacing w:before="56"/>
              <w:ind w:left="9"/>
              <w:jc w:val="center"/>
              <w:rPr>
                <w:b/>
                <w:sz w:val="21"/>
              </w:rPr>
            </w:pPr>
            <w:r>
              <w:rPr>
                <w:b/>
                <w:w w:val="99"/>
                <w:sz w:val="21"/>
              </w:rPr>
              <w:t>条</w:t>
            </w:r>
          </w:p>
        </w:tc>
        <w:tc>
          <w:tcPr>
            <w:tcW w:w="709" w:type="dxa"/>
          </w:tcPr>
          <w:p>
            <w:pPr>
              <w:pStyle w:val="9"/>
              <w:spacing w:before="20"/>
              <w:ind w:left="142"/>
              <w:rPr>
                <w:b/>
                <w:sz w:val="21"/>
              </w:rPr>
            </w:pPr>
            <w:r>
              <w:rPr>
                <w:b/>
                <w:w w:val="95"/>
                <w:sz w:val="21"/>
              </w:rPr>
              <w:t>评估</w:t>
            </w:r>
          </w:p>
          <w:p>
            <w:pPr>
              <w:pStyle w:val="9"/>
              <w:spacing w:before="43"/>
              <w:ind w:left="142"/>
              <w:rPr>
                <w:b/>
                <w:sz w:val="21"/>
              </w:rPr>
            </w:pPr>
            <w:r>
              <w:rPr>
                <w:b/>
                <w:w w:val="95"/>
                <w:sz w:val="21"/>
              </w:rPr>
              <w:t>指标</w:t>
            </w:r>
          </w:p>
        </w:tc>
        <w:tc>
          <w:tcPr>
            <w:tcW w:w="6945" w:type="dxa"/>
            <w:gridSpan w:val="4"/>
          </w:tcPr>
          <w:p>
            <w:pPr>
              <w:pStyle w:val="9"/>
              <w:spacing w:before="86" w:line="249" w:lineRule="auto"/>
              <w:ind w:left="107" w:right="97" w:firstLine="180"/>
              <w:rPr>
                <w:b/>
                <w:sz w:val="18"/>
              </w:rPr>
            </w:pPr>
            <w:r>
              <w:rPr>
                <w:rFonts w:ascii="Times New Roman" w:hAnsi="Times New Roman" w:eastAsia="Times New Roman"/>
                <w:b/>
                <w:sz w:val="18"/>
              </w:rPr>
              <w:t>13</w:t>
            </w:r>
            <w:r>
              <w:rPr>
                <w:rFonts w:ascii="Times New Roman" w:hAnsi="Times New Roman" w:eastAsia="Times New Roman"/>
                <w:b/>
                <w:spacing w:val="17"/>
                <w:sz w:val="18"/>
              </w:rPr>
              <w:t xml:space="preserve">. </w:t>
            </w:r>
            <w:r>
              <w:rPr>
                <w:b/>
                <w:spacing w:val="-9"/>
                <w:sz w:val="18"/>
              </w:rPr>
              <w:t>学校校风、教风、学风优良。“三风”建设坚持以人为本，促进师生发展，提高管理水平，取得良好效果，为广大师生自觉践行和社会广泛认同。</w:t>
            </w:r>
          </w:p>
        </w:tc>
        <w:tc>
          <w:tcPr>
            <w:tcW w:w="736" w:type="dxa"/>
            <w:vMerge w:val="restart"/>
          </w:tcPr>
          <w:p>
            <w:pPr>
              <w:pStyle w:val="9"/>
              <w:rPr>
                <w:rFonts w:ascii="Times New Roman"/>
                <w:b/>
                <w:sz w:val="22"/>
              </w:rPr>
            </w:pPr>
          </w:p>
          <w:p>
            <w:pPr>
              <w:pStyle w:val="9"/>
              <w:rPr>
                <w:rFonts w:ascii="Times New Roman"/>
                <w:b/>
                <w:sz w:val="22"/>
              </w:rPr>
            </w:pPr>
          </w:p>
          <w:p>
            <w:pPr>
              <w:pStyle w:val="9"/>
              <w:spacing w:before="1"/>
              <w:rPr>
                <w:rFonts w:ascii="Times New Roman"/>
                <w:b/>
                <w:sz w:val="25"/>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00" w:hRule="atLeast"/>
        </w:trPr>
        <w:tc>
          <w:tcPr>
            <w:tcW w:w="681" w:type="dxa"/>
            <w:vMerge w:val="continue"/>
            <w:tcBorders>
              <w:top w:val="nil"/>
            </w:tcBorders>
          </w:tcPr>
          <w:p>
            <w:pPr>
              <w:rPr>
                <w:sz w:val="2"/>
                <w:szCs w:val="2"/>
              </w:rPr>
            </w:pPr>
          </w:p>
        </w:tc>
        <w:tc>
          <w:tcPr>
            <w:tcW w:w="709" w:type="dxa"/>
          </w:tcPr>
          <w:p>
            <w:pPr>
              <w:pStyle w:val="9"/>
              <w:spacing w:before="11"/>
              <w:rPr>
                <w:rFonts w:ascii="Times New Roman"/>
                <w:b/>
                <w:sz w:val="26"/>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37"/>
              </w:numPr>
              <w:tabs>
                <w:tab w:val="left" w:pos="738"/>
              </w:tabs>
              <w:spacing w:before="6" w:after="0" w:line="249" w:lineRule="auto"/>
              <w:ind w:left="107" w:right="95" w:firstLine="180"/>
              <w:jc w:val="both"/>
              <w:rPr>
                <w:sz w:val="18"/>
              </w:rPr>
            </w:pPr>
            <w:r>
              <w:rPr>
                <w:spacing w:val="-4"/>
                <w:sz w:val="18"/>
              </w:rPr>
              <w:t>校风、教风、学风表述精确，传承清晰，逻辑自洽，内涵深刻，富有个性，注</w:t>
            </w:r>
            <w:r>
              <w:rPr>
                <w:sz w:val="18"/>
              </w:rPr>
              <w:t>重以校训、校歌、校史、校徽、校标等为重要载体实施“三风”培育工作，校风、教风、学风成为学校文化建设的重要内容。</w:t>
            </w:r>
          </w:p>
          <w:p>
            <w:pPr>
              <w:pStyle w:val="9"/>
              <w:numPr>
                <w:ilvl w:val="0"/>
                <w:numId w:val="37"/>
              </w:numPr>
              <w:tabs>
                <w:tab w:val="left" w:pos="738"/>
              </w:tabs>
              <w:spacing w:before="1" w:after="0" w:line="240" w:lineRule="auto"/>
              <w:ind w:left="737" w:right="0" w:hanging="451"/>
              <w:jc w:val="left"/>
              <w:rPr>
                <w:sz w:val="18"/>
              </w:rPr>
            </w:pPr>
            <w:r>
              <w:rPr>
                <w:spacing w:val="-4"/>
                <w:sz w:val="18"/>
              </w:rPr>
              <w:t>“三风”建设体现立德树人根本任务的要求，有新思路、新措施、新成效，有</w:t>
            </w:r>
          </w:p>
          <w:p>
            <w:pPr>
              <w:pStyle w:val="9"/>
              <w:spacing w:before="9" w:line="213" w:lineRule="exact"/>
              <w:ind w:left="107"/>
              <w:rPr>
                <w:sz w:val="18"/>
              </w:rPr>
            </w:pPr>
            <w:r>
              <w:rPr>
                <w:sz w:val="18"/>
              </w:rPr>
              <w:t>力促进教师学生发展、教育质量提高和管理水平提升。</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0"/>
              </w:rPr>
            </w:pPr>
          </w:p>
        </w:tc>
        <w:tc>
          <w:tcPr>
            <w:tcW w:w="709" w:type="dxa"/>
            <w:tcBorders>
              <w:left w:val="nil"/>
              <w:right w:val="nil"/>
            </w:tcBorders>
          </w:tcPr>
          <w:p>
            <w:pPr>
              <w:pStyle w:val="9"/>
              <w:rPr>
                <w:rFonts w:ascii="Times New Roman"/>
                <w:sz w:val="20"/>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2"/>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7" w:hRule="atLeast"/>
        </w:trPr>
        <w:tc>
          <w:tcPr>
            <w:tcW w:w="9071" w:type="dxa"/>
            <w:gridSpan w:val="7"/>
          </w:tcPr>
          <w:p>
            <w:pPr>
              <w:pStyle w:val="9"/>
              <w:spacing w:before="2"/>
              <w:ind w:left="667"/>
              <w:rPr>
                <w:sz w:val="28"/>
              </w:rPr>
            </w:pPr>
            <w:r>
              <w:rPr>
                <w:spacing w:val="-6"/>
                <w:sz w:val="28"/>
              </w:rPr>
              <w:t xml:space="preserve">江苏省奔牛高级中学于 </w:t>
            </w:r>
            <w:r>
              <w:rPr>
                <w:sz w:val="28"/>
              </w:rPr>
              <w:t>1933</w:t>
            </w:r>
            <w:r>
              <w:rPr>
                <w:spacing w:val="-9"/>
                <w:sz w:val="28"/>
              </w:rPr>
              <w:t xml:space="preserve"> 年由刘国钧先生等创办。历经变迁，不</w:t>
            </w:r>
          </w:p>
        </w:tc>
      </w:tr>
    </w:tbl>
    <w:p>
      <w:pPr>
        <w:spacing w:after="0"/>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37088"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1" name="文本框 52"/>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rPr>
                                      <w:sz w:val="28"/>
                                    </w:rPr>
                                  </w:pPr>
                                  <w:r>
                                    <w:rPr>
                                      <w:spacing w:val="-11"/>
                                      <w:sz w:val="28"/>
                                    </w:rPr>
                                    <w:t>断发展。我校早期校名为“树人中学”，“树人”是办学初心，更是百年</w:t>
                                  </w:r>
                                  <w:r>
                                    <w:rPr>
                                      <w:spacing w:val="-18"/>
                                      <w:w w:val="100"/>
                                      <w:sz w:val="28"/>
                                    </w:rPr>
                                    <w:t>文脉。近九十年的文化积淀与传承，为学校的发展强健了精神之根脉</w:t>
                                  </w:r>
                                  <w:r>
                                    <w:rPr>
                                      <w:spacing w:val="-64"/>
                                      <w:w w:val="100"/>
                                      <w:sz w:val="28"/>
                                    </w:rPr>
                                    <w:t>，“树</w:t>
                                  </w:r>
                                  <w:r>
                                    <w:rPr>
                                      <w:spacing w:val="-10"/>
                                      <w:sz w:val="28"/>
                                    </w:rPr>
                                    <w:t>人文化”在回应时代诉求的不断完善中，更是为学校发展增添了新能量。</w:t>
                                  </w:r>
                                  <w:r>
                                    <w:rPr>
                                      <w:spacing w:val="-11"/>
                                      <w:sz w:val="28"/>
                                    </w:rPr>
                                    <w:t>校风、教风和学风是一所学校办学思想的集中反映，是校园文化的最高体</w:t>
                                  </w:r>
                                  <w:r>
                                    <w:rPr>
                                      <w:spacing w:val="-5"/>
                                      <w:sz w:val="28"/>
                                    </w:rPr>
                                    <w:t>现和概括，也是全校师生认同和信守的价值理念、行动准则。</w:t>
                                  </w:r>
                                </w:p>
                                <w:p>
                                  <w:pPr>
                                    <w:pStyle w:val="9"/>
                                    <w:spacing w:line="354" w:lineRule="exact"/>
                                    <w:ind w:left="667"/>
                                    <w:rPr>
                                      <w:b/>
                                      <w:sz w:val="28"/>
                                    </w:rPr>
                                  </w:pPr>
                                  <w:r>
                                    <w:rPr>
                                      <w:b/>
                                      <w:sz w:val="28"/>
                                    </w:rPr>
                                    <w:t>一、办学思想内涵深刻，多载体促进学校文化传承</w:t>
                                  </w:r>
                                </w:p>
                                <w:p>
                                  <w:pPr>
                                    <w:pStyle w:val="9"/>
                                    <w:numPr>
                                      <w:ilvl w:val="0"/>
                                      <w:numId w:val="38"/>
                                    </w:numPr>
                                    <w:tabs>
                                      <w:tab w:val="left" w:pos="951"/>
                                    </w:tabs>
                                    <w:spacing w:before="189" w:after="0" w:line="240" w:lineRule="auto"/>
                                    <w:ind w:left="950" w:right="0" w:hanging="284"/>
                                    <w:jc w:val="left"/>
                                    <w:rPr>
                                      <w:b/>
                                      <w:sz w:val="28"/>
                                    </w:rPr>
                                  </w:pPr>
                                  <w:r>
                                    <w:rPr>
                                      <w:b/>
                                      <w:sz w:val="28"/>
                                    </w:rPr>
                                    <w:t>“三风”表述精确，传承清晰，内涵深刻，富有个性。</w:t>
                                  </w:r>
                                </w:p>
                                <w:p>
                                  <w:pPr>
                                    <w:pStyle w:val="9"/>
                                    <w:spacing w:before="183" w:line="364" w:lineRule="auto"/>
                                    <w:ind w:left="108" w:right="-15" w:firstLine="559"/>
                                    <w:rPr>
                                      <w:sz w:val="28"/>
                                    </w:rPr>
                                  </w:pPr>
                                  <w:r>
                                    <w:rPr>
                                      <w:spacing w:val="-11"/>
                                      <w:sz w:val="28"/>
                                    </w:rPr>
                                    <w:t xml:space="preserve">学校在“树人文化”构建了系统的办学思想——校训“厚德 笃行” </w:t>
                                  </w:r>
                                  <w:r>
                                    <w:rPr>
                                      <w:spacing w:val="-27"/>
                                      <w:sz w:val="28"/>
                                    </w:rPr>
                                    <w:t>办学理念“善待每一位学生、相信每一位学生，让每一位学生都走向成功”</w:t>
                                  </w:r>
                                  <w:r>
                                    <w:rPr>
                                      <w:spacing w:val="-129"/>
                                      <w:sz w:val="28"/>
                                    </w:rPr>
                                    <w:t xml:space="preserve"> </w:t>
                                  </w:r>
                                  <w:r>
                                    <w:rPr>
                                      <w:spacing w:val="-13"/>
                                      <w:sz w:val="28"/>
                                    </w:rPr>
                                    <w:t>校风“锐意进取”、教风“循循善诱”、学风“专心致志”，省奔中精神</w:t>
                                  </w:r>
                                  <w:r>
                                    <w:rPr>
                                      <w:spacing w:val="-3"/>
                                      <w:sz w:val="28"/>
                                    </w:rPr>
                                    <w:t>“团结实干，不断超越”，它们共同构成了学校践行立德树人教育使命、推进高品质发展的最深沉力量。</w:t>
                                  </w:r>
                                </w:p>
                                <w:p>
                                  <w:pPr>
                                    <w:pStyle w:val="9"/>
                                    <w:spacing w:line="364" w:lineRule="auto"/>
                                    <w:ind w:left="108" w:right="95" w:firstLine="559"/>
                                    <w:rPr>
                                      <w:sz w:val="28"/>
                                    </w:rPr>
                                  </w:pPr>
                                  <w:r>
                                    <w:rPr>
                                      <w:spacing w:val="-12"/>
                                      <w:sz w:val="28"/>
                                    </w:rPr>
                                    <w:t>为了达成“立德树人”这一根本教育目标，实现一年更比一年好的庄</w:t>
                                  </w:r>
                                  <w:r>
                                    <w:rPr>
                                      <w:spacing w:val="-22"/>
                                      <w:sz w:val="28"/>
                                    </w:rPr>
                                    <w:t>严承诺，省奔中始终将“三风”建设作为校园文化建设的重要内容，将“三</w:t>
                                  </w:r>
                                  <w:r>
                                    <w:rPr>
                                      <w:spacing w:val="-11"/>
                                      <w:sz w:val="28"/>
                                    </w:rPr>
                                    <w:t>风”建设贯彻和落实到学校每一项工作中。“锐意进取”的校风体现了学校志存高远、永不满足、永不懈怠、开拓创新的积极进取精神；“循循善诱”的教风体现了教师们爱生敬业、善教平等、耐心细致、合作创新的优</w:t>
                                  </w:r>
                                  <w:r>
                                    <w:rPr>
                                      <w:spacing w:val="-19"/>
                                      <w:sz w:val="28"/>
                                    </w:rPr>
                                    <w:t>良作风；“专心致志”的学风培养了学生专注慎思、勤奋踏实、自信自律</w:t>
                                  </w:r>
                                  <w:r>
                                    <w:rPr>
                                      <w:spacing w:val="-10"/>
                                      <w:sz w:val="28"/>
                                    </w:rPr>
                                    <w:t>主动发展的优良品质。目前，学校“三风”建设扎实有效，已形成“校风</w:t>
                                  </w:r>
                                  <w:r>
                                    <w:rPr>
                                      <w:spacing w:val="-4"/>
                                      <w:sz w:val="28"/>
                                    </w:rPr>
                                    <w:t>正、教风严、学风浓”的良好氛围。</w:t>
                                  </w:r>
                                </w:p>
                                <w:p>
                                  <w:pPr>
                                    <w:pStyle w:val="9"/>
                                    <w:numPr>
                                      <w:ilvl w:val="0"/>
                                      <w:numId w:val="38"/>
                                    </w:numPr>
                                    <w:tabs>
                                      <w:tab w:val="left" w:pos="951"/>
                                    </w:tabs>
                                    <w:spacing w:before="0" w:after="0" w:line="355" w:lineRule="exact"/>
                                    <w:ind w:left="950" w:right="0" w:hanging="284"/>
                                    <w:jc w:val="left"/>
                                    <w:rPr>
                                      <w:b/>
                                      <w:sz w:val="28"/>
                                    </w:rPr>
                                  </w:pPr>
                                  <w:r>
                                    <w:rPr>
                                      <w:b/>
                                      <w:sz w:val="28"/>
                                    </w:rPr>
                                    <w:t>搭载“校训校徽校歌”，“三风”成为文化建设重要内容。</w:t>
                                  </w:r>
                                </w:p>
                                <w:p>
                                  <w:pPr>
                                    <w:pStyle w:val="9"/>
                                    <w:spacing w:before="184" w:line="364" w:lineRule="auto"/>
                                    <w:ind w:left="108" w:right="95" w:firstLine="559"/>
                                    <w:jc w:val="both"/>
                                    <w:rPr>
                                      <w:sz w:val="28"/>
                                    </w:rPr>
                                  </w:pPr>
                                  <w:r>
                                    <w:rPr>
                                      <w:b/>
                                      <w:sz w:val="28"/>
                                    </w:rPr>
                                    <w:t xml:space="preserve">校训搭台，坚定发展方向 </w:t>
                                  </w:r>
                                  <w:r>
                                    <w:rPr>
                                      <w:sz w:val="28"/>
                                    </w:rPr>
                                    <w:t>“厚德 笃行”的校训立足用优秀文化熏</w:t>
                                  </w:r>
                                  <w:r>
                                    <w:rPr>
                                      <w:spacing w:val="-9"/>
                                      <w:sz w:val="28"/>
                                    </w:rPr>
                                    <w:t>陶人，用时代内涵引领人。“厚德”，出自《易</w:t>
                                  </w:r>
                                  <w:r>
                                    <w:rPr>
                                      <w:spacing w:val="-13"/>
                                      <w:sz w:val="28"/>
                                    </w:rPr>
                                    <w:t>·</w:t>
                                  </w:r>
                                  <w:r>
                                    <w:rPr>
                                      <w:spacing w:val="-8"/>
                                      <w:sz w:val="28"/>
                                    </w:rPr>
                                    <w:t>坤》：“地势坤，君子</w:t>
                                  </w:r>
                                  <w:r>
                                    <w:rPr>
                                      <w:spacing w:val="-12"/>
                                      <w:sz w:val="28"/>
                                    </w:rPr>
                                    <w:t>以厚德载物”，要求学生守规矩，讲诚信，知感恩，有责任。学校以此为</w:t>
                                  </w:r>
                                </w:p>
                                <w:p>
                                  <w:pPr>
                                    <w:pStyle w:val="9"/>
                                    <w:spacing w:line="357" w:lineRule="exact"/>
                                    <w:ind w:left="108"/>
                                    <w:rPr>
                                      <w:sz w:val="28"/>
                                    </w:rPr>
                                  </w:pPr>
                                  <w:r>
                                    <w:rPr>
                                      <w:spacing w:val="-11"/>
                                      <w:sz w:val="28"/>
                                    </w:rPr>
                                    <w:t>校训，体现了在修己立身方面引导学生自强不息、服务社会，在求学行事</w:t>
                                  </w:r>
                                </w:p>
                              </w:tc>
                            </w:tr>
                          </w:tbl>
                          <w:p>
                            <w:pPr>
                              <w:pStyle w:val="4"/>
                            </w:pPr>
                          </w:p>
                        </w:txbxContent>
                      </wps:txbx>
                      <wps:bodyPr lIns="0" tIns="0" rIns="0" bIns="0" upright="1"/>
                    </wps:wsp>
                  </a:graphicData>
                </a:graphic>
              </wp:anchor>
            </w:drawing>
          </mc:Choice>
          <mc:Fallback>
            <w:pict>
              <v:shape id="文本框 52" o:spid="_x0000_s1026" o:spt="202" type="#_x0000_t202" style="position:absolute;left:0pt;margin-left:73.4pt;margin-top:79.35pt;height:681.75pt;width:454.35pt;mso-position-horizontal-relative:page;mso-position-vertical-relative:page;z-index:251737088;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A2XoMI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rPr>
                                <w:sz w:val="28"/>
                              </w:rPr>
                            </w:pPr>
                            <w:r>
                              <w:rPr>
                                <w:spacing w:val="-11"/>
                                <w:sz w:val="28"/>
                              </w:rPr>
                              <w:t>断发展。我校早期校名为“树人中学”，“树人”是办学初心，更是百年</w:t>
                            </w:r>
                            <w:r>
                              <w:rPr>
                                <w:spacing w:val="-18"/>
                                <w:w w:val="100"/>
                                <w:sz w:val="28"/>
                              </w:rPr>
                              <w:t>文脉。近九十年的文化积淀与传承，为学校的发展强健了精神之根脉</w:t>
                            </w:r>
                            <w:r>
                              <w:rPr>
                                <w:spacing w:val="-64"/>
                                <w:w w:val="100"/>
                                <w:sz w:val="28"/>
                              </w:rPr>
                              <w:t>，“树</w:t>
                            </w:r>
                            <w:r>
                              <w:rPr>
                                <w:spacing w:val="-10"/>
                                <w:sz w:val="28"/>
                              </w:rPr>
                              <w:t>人文化”在回应时代诉求的不断完善中，更是为学校发展增添了新能量。</w:t>
                            </w:r>
                            <w:r>
                              <w:rPr>
                                <w:spacing w:val="-11"/>
                                <w:sz w:val="28"/>
                              </w:rPr>
                              <w:t>校风、教风和学风是一所学校办学思想的集中反映，是校园文化的最高体</w:t>
                            </w:r>
                            <w:r>
                              <w:rPr>
                                <w:spacing w:val="-5"/>
                                <w:sz w:val="28"/>
                              </w:rPr>
                              <w:t>现和概括，也是全校师生认同和信守的价值理念、行动准则。</w:t>
                            </w:r>
                          </w:p>
                          <w:p>
                            <w:pPr>
                              <w:pStyle w:val="9"/>
                              <w:spacing w:line="354" w:lineRule="exact"/>
                              <w:ind w:left="667"/>
                              <w:rPr>
                                <w:b/>
                                <w:sz w:val="28"/>
                              </w:rPr>
                            </w:pPr>
                            <w:r>
                              <w:rPr>
                                <w:b/>
                                <w:sz w:val="28"/>
                              </w:rPr>
                              <w:t>一、办学思想内涵深刻，多载体促进学校文化传承</w:t>
                            </w:r>
                          </w:p>
                          <w:p>
                            <w:pPr>
                              <w:pStyle w:val="9"/>
                              <w:numPr>
                                <w:ilvl w:val="0"/>
                                <w:numId w:val="38"/>
                              </w:numPr>
                              <w:tabs>
                                <w:tab w:val="left" w:pos="951"/>
                              </w:tabs>
                              <w:spacing w:before="189" w:after="0" w:line="240" w:lineRule="auto"/>
                              <w:ind w:left="950" w:right="0" w:hanging="284"/>
                              <w:jc w:val="left"/>
                              <w:rPr>
                                <w:b/>
                                <w:sz w:val="28"/>
                              </w:rPr>
                            </w:pPr>
                            <w:r>
                              <w:rPr>
                                <w:b/>
                                <w:sz w:val="28"/>
                              </w:rPr>
                              <w:t>“三风”表述精确，传承清晰，内涵深刻，富有个性。</w:t>
                            </w:r>
                          </w:p>
                          <w:p>
                            <w:pPr>
                              <w:pStyle w:val="9"/>
                              <w:spacing w:before="183" w:line="364" w:lineRule="auto"/>
                              <w:ind w:left="108" w:right="-15" w:firstLine="559"/>
                              <w:rPr>
                                <w:sz w:val="28"/>
                              </w:rPr>
                            </w:pPr>
                            <w:r>
                              <w:rPr>
                                <w:spacing w:val="-11"/>
                                <w:sz w:val="28"/>
                              </w:rPr>
                              <w:t xml:space="preserve">学校在“树人文化”构建了系统的办学思想——校训“厚德 笃行” </w:t>
                            </w:r>
                            <w:r>
                              <w:rPr>
                                <w:spacing w:val="-27"/>
                                <w:sz w:val="28"/>
                              </w:rPr>
                              <w:t>办学理念“善待每一位学生、相信每一位学生，让每一位学生都走向成功”</w:t>
                            </w:r>
                            <w:r>
                              <w:rPr>
                                <w:spacing w:val="-129"/>
                                <w:sz w:val="28"/>
                              </w:rPr>
                              <w:t xml:space="preserve"> </w:t>
                            </w:r>
                            <w:r>
                              <w:rPr>
                                <w:spacing w:val="-13"/>
                                <w:sz w:val="28"/>
                              </w:rPr>
                              <w:t>校风“锐意进取”、教风“循循善诱”、学风“专心致志”，省奔中精神</w:t>
                            </w:r>
                            <w:r>
                              <w:rPr>
                                <w:spacing w:val="-3"/>
                                <w:sz w:val="28"/>
                              </w:rPr>
                              <w:t>“团结实干，不断超越”，它们共同构成了学校践行立德树人教育使命、推进高品质发展的最深沉力量。</w:t>
                            </w:r>
                          </w:p>
                          <w:p>
                            <w:pPr>
                              <w:pStyle w:val="9"/>
                              <w:spacing w:line="364" w:lineRule="auto"/>
                              <w:ind w:left="108" w:right="95" w:firstLine="559"/>
                              <w:rPr>
                                <w:sz w:val="28"/>
                              </w:rPr>
                            </w:pPr>
                            <w:r>
                              <w:rPr>
                                <w:spacing w:val="-12"/>
                                <w:sz w:val="28"/>
                              </w:rPr>
                              <w:t>为了达成“立德树人”这一根本教育目标，实现一年更比一年好的庄</w:t>
                            </w:r>
                            <w:r>
                              <w:rPr>
                                <w:spacing w:val="-22"/>
                                <w:sz w:val="28"/>
                              </w:rPr>
                              <w:t>严承诺，省奔中始终将“三风”建设作为校园文化建设的重要内容，将“三</w:t>
                            </w:r>
                            <w:r>
                              <w:rPr>
                                <w:spacing w:val="-11"/>
                                <w:sz w:val="28"/>
                              </w:rPr>
                              <w:t>风”建设贯彻和落实到学校每一项工作中。“锐意进取”的校风体现了学校志存高远、永不满足、永不懈怠、开拓创新的积极进取精神；“循循善诱”的教风体现了教师们爱生敬业、善教平等、耐心细致、合作创新的优</w:t>
                            </w:r>
                            <w:r>
                              <w:rPr>
                                <w:spacing w:val="-19"/>
                                <w:sz w:val="28"/>
                              </w:rPr>
                              <w:t>良作风；“专心致志”的学风培养了学生专注慎思、勤奋踏实、自信自律</w:t>
                            </w:r>
                            <w:r>
                              <w:rPr>
                                <w:spacing w:val="-10"/>
                                <w:sz w:val="28"/>
                              </w:rPr>
                              <w:t>主动发展的优良品质。目前，学校“三风”建设扎实有效，已形成“校风</w:t>
                            </w:r>
                            <w:r>
                              <w:rPr>
                                <w:spacing w:val="-4"/>
                                <w:sz w:val="28"/>
                              </w:rPr>
                              <w:t>正、教风严、学风浓”的良好氛围。</w:t>
                            </w:r>
                          </w:p>
                          <w:p>
                            <w:pPr>
                              <w:pStyle w:val="9"/>
                              <w:numPr>
                                <w:ilvl w:val="0"/>
                                <w:numId w:val="38"/>
                              </w:numPr>
                              <w:tabs>
                                <w:tab w:val="left" w:pos="951"/>
                              </w:tabs>
                              <w:spacing w:before="0" w:after="0" w:line="355" w:lineRule="exact"/>
                              <w:ind w:left="950" w:right="0" w:hanging="284"/>
                              <w:jc w:val="left"/>
                              <w:rPr>
                                <w:b/>
                                <w:sz w:val="28"/>
                              </w:rPr>
                            </w:pPr>
                            <w:r>
                              <w:rPr>
                                <w:b/>
                                <w:sz w:val="28"/>
                              </w:rPr>
                              <w:t>搭载“校训校徽校歌”，“三风”成为文化建设重要内容。</w:t>
                            </w:r>
                          </w:p>
                          <w:p>
                            <w:pPr>
                              <w:pStyle w:val="9"/>
                              <w:spacing w:before="184" w:line="364" w:lineRule="auto"/>
                              <w:ind w:left="108" w:right="95" w:firstLine="559"/>
                              <w:jc w:val="both"/>
                              <w:rPr>
                                <w:sz w:val="28"/>
                              </w:rPr>
                            </w:pPr>
                            <w:r>
                              <w:rPr>
                                <w:b/>
                                <w:sz w:val="28"/>
                              </w:rPr>
                              <w:t xml:space="preserve">校训搭台，坚定发展方向 </w:t>
                            </w:r>
                            <w:r>
                              <w:rPr>
                                <w:sz w:val="28"/>
                              </w:rPr>
                              <w:t>“厚德 笃行”的校训立足用优秀文化熏</w:t>
                            </w:r>
                            <w:r>
                              <w:rPr>
                                <w:spacing w:val="-9"/>
                                <w:sz w:val="28"/>
                              </w:rPr>
                              <w:t>陶人，用时代内涵引领人。“厚德”，出自《易</w:t>
                            </w:r>
                            <w:r>
                              <w:rPr>
                                <w:spacing w:val="-13"/>
                                <w:sz w:val="28"/>
                              </w:rPr>
                              <w:t>·</w:t>
                            </w:r>
                            <w:r>
                              <w:rPr>
                                <w:spacing w:val="-8"/>
                                <w:sz w:val="28"/>
                              </w:rPr>
                              <w:t>坤》：“地势坤，君子</w:t>
                            </w:r>
                            <w:r>
                              <w:rPr>
                                <w:spacing w:val="-12"/>
                                <w:sz w:val="28"/>
                              </w:rPr>
                              <w:t>以厚德载物”，要求学生守规矩，讲诚信，知感恩，有责任。学校以此为</w:t>
                            </w:r>
                          </w:p>
                          <w:p>
                            <w:pPr>
                              <w:pStyle w:val="9"/>
                              <w:spacing w:line="357" w:lineRule="exact"/>
                              <w:ind w:left="108"/>
                              <w:rPr>
                                <w:sz w:val="28"/>
                              </w:rPr>
                            </w:pPr>
                            <w:r>
                              <w:rPr>
                                <w:spacing w:val="-11"/>
                                <w:sz w:val="28"/>
                              </w:rPr>
                              <w:t>校训，体现了在修己立身方面引导学生自强不息、服务社会，在求学行事</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rPr>
      </w:pPr>
    </w:p>
    <w:p>
      <w:pPr>
        <w:pStyle w:val="4"/>
        <w:spacing w:before="61"/>
        <w:ind w:right="568"/>
        <w:jc w:val="right"/>
      </w:pPr>
      <w:r>
        <w:rPr>
          <w:w w:val="100"/>
        </w:rPr>
        <w:t>，</w:t>
      </w:r>
    </w:p>
    <w:p>
      <w:pPr>
        <w:pStyle w:val="4"/>
        <w:spacing w:before="186"/>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40"/>
        <w:ind w:right="568"/>
        <w:jc w:val="right"/>
      </w:pPr>
      <w:r>
        <w:rPr>
          <w:w w:val="100"/>
        </w:rPr>
        <w:t>、</w:t>
      </w:r>
    </w:p>
    <w:p>
      <w:pPr>
        <w:spacing w:after="0"/>
        <w:jc w:val="right"/>
        <w:sectPr>
          <w:pgSz w:w="11910" w:h="16840"/>
          <w:pgMar w:top="1560" w:right="760" w:bottom="1380" w:left="820" w:header="0" w:footer="1191" w:gutter="0"/>
          <w:cols w:space="720" w:num="1"/>
        </w:sectPr>
      </w:pPr>
    </w:p>
    <w:p>
      <w:pPr>
        <w:pStyle w:val="4"/>
        <w:rPr>
          <w:sz w:val="20"/>
        </w:rPr>
      </w:pPr>
      <w:r>
        <mc:AlternateContent>
          <mc:Choice Requires="wps">
            <w:drawing>
              <wp:anchor distT="0" distB="0" distL="114300" distR="114300" simplePos="0" relativeHeight="251738112"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2" name="文本框 53"/>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rPr>
                                      <w:sz w:val="28"/>
                                    </w:rPr>
                                  </w:pPr>
                                  <w:r>
                                    <w:rPr>
                                      <w:spacing w:val="-11"/>
                                      <w:sz w:val="28"/>
                                    </w:rPr>
                                    <w:t>方面引导学生追求卓越、止于至善，在为人处世方面引导学生厚德载物的</w:t>
                                  </w:r>
                                  <w:r>
                                    <w:rPr>
                                      <w:spacing w:val="-3"/>
                                      <w:sz w:val="28"/>
                                    </w:rPr>
                                    <w:t>教育目标。“笃行”出自《礼记</w:t>
                                  </w:r>
                                  <w:r>
                                    <w:rPr>
                                      <w:sz w:val="28"/>
                                    </w:rPr>
                                    <w:t>·</w:t>
                                  </w:r>
                                  <w:r>
                                    <w:rPr>
                                      <w:spacing w:val="-2"/>
                                      <w:sz w:val="28"/>
                                    </w:rPr>
                                    <w:t>中庸》：“</w:t>
                                  </w:r>
                                  <w:r>
                                    <w:fldChar w:fldCharType="begin"/>
                                  </w:r>
                                  <w:r>
                                    <w:instrText xml:space="preserve"> HYPERLINK "https://baike.so.com/doc/5569562-5784757.html" \h </w:instrText>
                                  </w:r>
                                  <w:r>
                                    <w:fldChar w:fldCharType="separate"/>
                                  </w:r>
                                  <w:r>
                                    <w:rPr>
                                      <w:spacing w:val="-2"/>
                                      <w:sz w:val="28"/>
                                    </w:rPr>
                                    <w:t>博学之</w:t>
                                  </w:r>
                                  <w:r>
                                    <w:rPr>
                                      <w:spacing w:val="-2"/>
                                      <w:sz w:val="28"/>
                                    </w:rPr>
                                    <w:fldChar w:fldCharType="end"/>
                                  </w:r>
                                  <w:r>
                                    <w:rPr>
                                      <w:spacing w:val="-3"/>
                                      <w:sz w:val="28"/>
                                    </w:rPr>
                                    <w:t>，审问之，</w:t>
                                  </w:r>
                                  <w:r>
                                    <w:fldChar w:fldCharType="begin"/>
                                  </w:r>
                                  <w:r>
                                    <w:instrText xml:space="preserve"> HYPERLINK "https://baike.so.com/doc/7255007-7484288.html" \h </w:instrText>
                                  </w:r>
                                  <w:r>
                                    <w:fldChar w:fldCharType="separate"/>
                                  </w:r>
                                  <w:r>
                                    <w:rPr>
                                      <w:spacing w:val="-2"/>
                                      <w:sz w:val="28"/>
                                    </w:rPr>
                                    <w:t>慎思之</w:t>
                                  </w:r>
                                  <w:r>
                                    <w:rPr>
                                      <w:spacing w:val="-2"/>
                                      <w:sz w:val="28"/>
                                    </w:rPr>
                                    <w:fldChar w:fldCharType="end"/>
                                  </w:r>
                                  <w:r>
                                    <w:rPr>
                                      <w:sz w:val="28"/>
                                    </w:rPr>
                                    <w:t xml:space="preserve">， </w:t>
                                  </w:r>
                                  <w:r>
                                    <w:rPr>
                                      <w:spacing w:val="-12"/>
                                      <w:sz w:val="28"/>
                                    </w:rPr>
                                    <w:t>明辨之，笃行之”，强调了治学必须脚踏实地、坚持不懈、顽强拼搏。学</w:t>
                                  </w:r>
                                  <w:r>
                                    <w:rPr>
                                      <w:spacing w:val="-18"/>
                                      <w:sz w:val="28"/>
                                    </w:rPr>
                                    <w:t xml:space="preserve">校通过系列化、主题化的活动开展将德智融合，以臻“知行合一”的境界 </w:t>
                                  </w:r>
                                  <w:r>
                                    <w:rPr>
                                      <w:spacing w:val="-12"/>
                                      <w:sz w:val="28"/>
                                    </w:rPr>
                                    <w:t>这两个字是省奔中“团结实干 不断超越”精神的最佳注脚，也是“三风</w:t>
                                  </w:r>
                                  <w:r>
                                    <w:rPr>
                                      <w:spacing w:val="-23"/>
                                      <w:sz w:val="28"/>
                                    </w:rPr>
                                    <w:t xml:space="preserve">的有力诠释。省奔中的校训“厚德 笃行”已于 </w:t>
                                  </w:r>
                                  <w:r>
                                    <w:rPr>
                                      <w:sz w:val="28"/>
                                    </w:rPr>
                                    <w:t>2021</w:t>
                                  </w:r>
                                  <w:r>
                                    <w:rPr>
                                      <w:spacing w:val="-47"/>
                                      <w:sz w:val="28"/>
                                    </w:rPr>
                                    <w:t xml:space="preserve"> 年 </w:t>
                                  </w:r>
                                  <w:r>
                                    <w:rPr>
                                      <w:sz w:val="28"/>
                                    </w:rPr>
                                    <w:t>1</w:t>
                                  </w:r>
                                  <w:r>
                                    <w:rPr>
                                      <w:spacing w:val="-47"/>
                                      <w:sz w:val="28"/>
                                    </w:rPr>
                                    <w:t xml:space="preserve"> 月 </w:t>
                                  </w:r>
                                  <w:r>
                                    <w:rPr>
                                      <w:sz w:val="28"/>
                                    </w:rPr>
                                    <w:t>4</w:t>
                                  </w:r>
                                  <w:r>
                                    <w:rPr>
                                      <w:spacing w:val="-24"/>
                                      <w:sz w:val="28"/>
                                    </w:rPr>
                                    <w:t xml:space="preserve"> 日登上了“学</w:t>
                                  </w:r>
                                  <w:r>
                                    <w:rPr>
                                      <w:spacing w:val="-13"/>
                                      <w:sz w:val="28"/>
                                    </w:rPr>
                                    <w:t>习强国”平台，是常州市第二所在“学习强国”校训栏目介绍的高中，受</w:t>
                                  </w:r>
                                  <w:r>
                                    <w:rPr>
                                      <w:spacing w:val="-5"/>
                                      <w:sz w:val="28"/>
                                    </w:rPr>
                                    <w:t>到了社会的广泛关注和一致好评。</w:t>
                                  </w:r>
                                </w:p>
                                <w:p>
                                  <w:pPr>
                                    <w:pStyle w:val="9"/>
                                    <w:spacing w:line="364" w:lineRule="auto"/>
                                    <w:ind w:left="108" w:right="95" w:firstLine="559"/>
                                    <w:jc w:val="both"/>
                                    <w:rPr>
                                      <w:sz w:val="28"/>
                                    </w:rPr>
                                  </w:pPr>
                                  <w:r>
                                    <w:rPr>
                                      <w:b/>
                                      <w:spacing w:val="4"/>
                                      <w:sz w:val="28"/>
                                    </w:rPr>
                                    <w:t xml:space="preserve">校徽引领，厚重学校底蕴 </w:t>
                                  </w:r>
                                  <w:r>
                                    <w:rPr>
                                      <w:spacing w:val="-11"/>
                                      <w:sz w:val="28"/>
                                    </w:rPr>
                                    <w:t xml:space="preserve">我校老校区有一棵 </w:t>
                                  </w:r>
                                  <w:r>
                                    <w:rPr>
                                      <w:sz w:val="28"/>
                                    </w:rPr>
                                    <w:t>800</w:t>
                                  </w:r>
                                  <w:r>
                                    <w:rPr>
                                      <w:spacing w:val="-17"/>
                                      <w:sz w:val="28"/>
                                    </w:rPr>
                                    <w:t xml:space="preserve"> 年的古银杏，几个</w:t>
                                  </w:r>
                                  <w:r>
                                    <w:rPr>
                                      <w:spacing w:val="-11"/>
                                      <w:sz w:val="28"/>
                                    </w:rPr>
                                    <w:t>世纪以来，历经风雨的洗礼，它依然枝繁叶茂、生生不息。这棵古银杏是</w:t>
                                  </w:r>
                                  <w:r>
                                    <w:rPr>
                                      <w:spacing w:val="-13"/>
                                      <w:sz w:val="28"/>
                                    </w:rPr>
                                    <w:t xml:space="preserve">奔中学子在人生旅途中对母校的深情系念和精神家园。省奔中于 </w:t>
                                  </w:r>
                                  <w:r>
                                    <w:rPr>
                                      <w:sz w:val="28"/>
                                    </w:rPr>
                                    <w:t>2015</w:t>
                                  </w:r>
                                  <w:r>
                                    <w:rPr>
                                      <w:spacing w:val="-32"/>
                                      <w:sz w:val="28"/>
                                    </w:rPr>
                                    <w:t xml:space="preserve"> 年</w:t>
                                  </w:r>
                                  <w:r>
                                    <w:rPr>
                                      <w:spacing w:val="-9"/>
                                      <w:sz w:val="28"/>
                                    </w:rPr>
                                    <w:t>正式搬入新校区，虽然古银杏只能留在老校区，然而“坚韧务实、和合奉</w:t>
                                  </w:r>
                                  <w:r>
                                    <w:rPr>
                                      <w:spacing w:val="-11"/>
                                      <w:sz w:val="28"/>
                                    </w:rPr>
                                    <w:t>献”的银杏品格却牢牢镌刻在了全体省奔中人的心田。省奔中的校徽为银</w:t>
                                  </w:r>
                                  <w:r>
                                    <w:rPr>
                                      <w:spacing w:val="-10"/>
                                      <w:sz w:val="28"/>
                                    </w:rPr>
                                    <w:t>杏叶，由新老两片银杏叶组合而成，代表着新老交替，代代相传，这种传</w:t>
                                  </w:r>
                                  <w:r>
                                    <w:rPr>
                                      <w:spacing w:val="-4"/>
                                      <w:sz w:val="28"/>
                                    </w:rPr>
                                    <w:t>承不仅在于外在的物质形态，更在于内在的精神本质。</w:t>
                                  </w:r>
                                </w:p>
                                <w:p>
                                  <w:pPr>
                                    <w:pStyle w:val="9"/>
                                    <w:spacing w:line="364" w:lineRule="auto"/>
                                    <w:ind w:left="108" w:right="95" w:firstLine="559"/>
                                    <w:jc w:val="both"/>
                                    <w:rPr>
                                      <w:sz w:val="28"/>
                                    </w:rPr>
                                  </w:pPr>
                                  <w:r>
                                    <w:rPr>
                                      <w:b/>
                                      <w:spacing w:val="4"/>
                                      <w:sz w:val="28"/>
                                    </w:rPr>
                                    <w:t xml:space="preserve">校歌传唱，赓续精神力量 </w:t>
                                  </w:r>
                                  <w:r>
                                    <w:rPr>
                                      <w:spacing w:val="-9"/>
                                      <w:sz w:val="28"/>
                                    </w:rPr>
                                    <w:t>在上个世纪，省奔中人就用自己的文字和音乐谱写出对学校的热爱和期许，他们将这些情感融入了校歌——《树人</w:t>
                                  </w:r>
                                  <w:r>
                                    <w:rPr>
                                      <w:spacing w:val="-11"/>
                                      <w:sz w:val="28"/>
                                    </w:rPr>
                                    <w:t>之歌》，这首歌也成为了奔中学子进校之后必定要学会的第一首歌。“古</w:t>
                                  </w:r>
                                  <w:r>
                                    <w:rPr>
                                      <w:spacing w:val="-10"/>
                                      <w:sz w:val="28"/>
                                    </w:rPr>
                                    <w:t>运河畔，书声琅琅……树人精神，代代传扬”，校歌的代代传唱传递着精</w:t>
                                  </w:r>
                                  <w:r>
                                    <w:rPr>
                                      <w:spacing w:val="-4"/>
                                      <w:sz w:val="28"/>
                                    </w:rPr>
                                    <w:t>神力量，激励着学生传承优秀文脉，不断追求卓越。</w:t>
                                  </w:r>
                                </w:p>
                                <w:p>
                                  <w:pPr>
                                    <w:pStyle w:val="9"/>
                                    <w:spacing w:line="356" w:lineRule="exact"/>
                                    <w:ind w:left="667"/>
                                    <w:rPr>
                                      <w:b/>
                                      <w:sz w:val="28"/>
                                    </w:rPr>
                                  </w:pPr>
                                  <w:r>
                                    <w:rPr>
                                      <w:b/>
                                      <w:sz w:val="28"/>
                                    </w:rPr>
                                    <w:t>二、“三风”建设落实立德树人要求，多举措促进学校品质提升</w:t>
                                  </w:r>
                                </w:p>
                                <w:p>
                                  <w:pPr>
                                    <w:pStyle w:val="9"/>
                                    <w:spacing w:before="176" w:line="364" w:lineRule="auto"/>
                                    <w:ind w:left="108" w:right="95" w:firstLine="559"/>
                                    <w:jc w:val="both"/>
                                    <w:rPr>
                                      <w:sz w:val="28"/>
                                    </w:rPr>
                                  </w:pPr>
                                  <w:r>
                                    <w:rPr>
                                      <w:spacing w:val="-10"/>
                                      <w:sz w:val="28"/>
                                    </w:rPr>
                                    <w:t>落实立德树人根本任务，最根本的是要全面贯彻党的教育方针，解决</w:t>
                                  </w:r>
                                  <w:r>
                                    <w:rPr>
                                      <w:spacing w:val="-23"/>
                                      <w:sz w:val="28"/>
                                    </w:rPr>
                                    <w:t>好“培养什么人”、“怎样培养人”、“为谁培养人”这个根本问题。“培</w:t>
                                  </w:r>
                                  <w:r>
                                    <w:rPr>
                                      <w:spacing w:val="-13"/>
                                      <w:sz w:val="28"/>
                                    </w:rPr>
                                    <w:t>养什么人”，是教育的首要问题。习总书记强调，“我们党立志于中华民</w:t>
                                  </w:r>
                                </w:p>
                                <w:p>
                                  <w:pPr>
                                    <w:pStyle w:val="9"/>
                                    <w:spacing w:line="357" w:lineRule="exact"/>
                                    <w:ind w:left="108"/>
                                    <w:rPr>
                                      <w:sz w:val="28"/>
                                    </w:rPr>
                                  </w:pPr>
                                  <w:r>
                                    <w:rPr>
                                      <w:spacing w:val="-13"/>
                                      <w:sz w:val="28"/>
                                    </w:rPr>
                                    <w:t>族千秋伟业，必须培养一代又一代拥护中国共产党领导和我国社会主义制</w:t>
                                  </w:r>
                                </w:p>
                              </w:tc>
                            </w:tr>
                          </w:tbl>
                          <w:p>
                            <w:pPr>
                              <w:pStyle w:val="4"/>
                            </w:pPr>
                          </w:p>
                        </w:txbxContent>
                      </wps:txbx>
                      <wps:bodyPr lIns="0" tIns="0" rIns="0" bIns="0" upright="1"/>
                    </wps:wsp>
                  </a:graphicData>
                </a:graphic>
              </wp:anchor>
            </w:drawing>
          </mc:Choice>
          <mc:Fallback>
            <w:pict>
              <v:shape id="文本框 53" o:spid="_x0000_s1026" o:spt="202" type="#_x0000_t202" style="position:absolute;left:0pt;margin-left:73.4pt;margin-top:79.35pt;height:681.75pt;width:454.35pt;mso-position-horizontal-relative:page;mso-position-vertical-relative:page;z-index:251738112;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nkZtoAAAANAQAADwAAAAAAAAABACAAAAAiAAAAZHJzL2Rvd25yZXYueG1s&#10;UEsBAhQAFAAAAAgAh07iQLMgP/y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rPr>
                                <w:sz w:val="28"/>
                              </w:rPr>
                            </w:pPr>
                            <w:r>
                              <w:rPr>
                                <w:spacing w:val="-11"/>
                                <w:sz w:val="28"/>
                              </w:rPr>
                              <w:t>方面引导学生追求卓越、止于至善，在为人处世方面引导学生厚德载物的</w:t>
                            </w:r>
                            <w:r>
                              <w:rPr>
                                <w:spacing w:val="-3"/>
                                <w:sz w:val="28"/>
                              </w:rPr>
                              <w:t>教育目标。“笃行”出自《礼记</w:t>
                            </w:r>
                            <w:r>
                              <w:rPr>
                                <w:sz w:val="28"/>
                              </w:rPr>
                              <w:t>·</w:t>
                            </w:r>
                            <w:r>
                              <w:rPr>
                                <w:spacing w:val="-2"/>
                                <w:sz w:val="28"/>
                              </w:rPr>
                              <w:t>中庸》：“</w:t>
                            </w:r>
                            <w:r>
                              <w:fldChar w:fldCharType="begin"/>
                            </w:r>
                            <w:r>
                              <w:instrText xml:space="preserve"> HYPERLINK "https://baike.so.com/doc/5569562-5784757.html" \h </w:instrText>
                            </w:r>
                            <w:r>
                              <w:fldChar w:fldCharType="separate"/>
                            </w:r>
                            <w:r>
                              <w:rPr>
                                <w:spacing w:val="-2"/>
                                <w:sz w:val="28"/>
                              </w:rPr>
                              <w:t>博学之</w:t>
                            </w:r>
                            <w:r>
                              <w:rPr>
                                <w:spacing w:val="-2"/>
                                <w:sz w:val="28"/>
                              </w:rPr>
                              <w:fldChar w:fldCharType="end"/>
                            </w:r>
                            <w:r>
                              <w:rPr>
                                <w:spacing w:val="-3"/>
                                <w:sz w:val="28"/>
                              </w:rPr>
                              <w:t>，审问之，</w:t>
                            </w:r>
                            <w:r>
                              <w:fldChar w:fldCharType="begin"/>
                            </w:r>
                            <w:r>
                              <w:instrText xml:space="preserve"> HYPERLINK "https://baike.so.com/doc/7255007-7484288.html" \h </w:instrText>
                            </w:r>
                            <w:r>
                              <w:fldChar w:fldCharType="separate"/>
                            </w:r>
                            <w:r>
                              <w:rPr>
                                <w:spacing w:val="-2"/>
                                <w:sz w:val="28"/>
                              </w:rPr>
                              <w:t>慎思之</w:t>
                            </w:r>
                            <w:r>
                              <w:rPr>
                                <w:spacing w:val="-2"/>
                                <w:sz w:val="28"/>
                              </w:rPr>
                              <w:fldChar w:fldCharType="end"/>
                            </w:r>
                            <w:r>
                              <w:rPr>
                                <w:sz w:val="28"/>
                              </w:rPr>
                              <w:t xml:space="preserve">， </w:t>
                            </w:r>
                            <w:r>
                              <w:rPr>
                                <w:spacing w:val="-12"/>
                                <w:sz w:val="28"/>
                              </w:rPr>
                              <w:t>明辨之，笃行之”，强调了治学必须脚踏实地、坚持不懈、顽强拼搏。学</w:t>
                            </w:r>
                            <w:r>
                              <w:rPr>
                                <w:spacing w:val="-18"/>
                                <w:sz w:val="28"/>
                              </w:rPr>
                              <w:t xml:space="preserve">校通过系列化、主题化的活动开展将德智融合，以臻“知行合一”的境界 </w:t>
                            </w:r>
                            <w:r>
                              <w:rPr>
                                <w:spacing w:val="-12"/>
                                <w:sz w:val="28"/>
                              </w:rPr>
                              <w:t>这两个字是省奔中“团结实干 不断超越”精神的最佳注脚，也是“三风</w:t>
                            </w:r>
                            <w:r>
                              <w:rPr>
                                <w:spacing w:val="-23"/>
                                <w:sz w:val="28"/>
                              </w:rPr>
                              <w:t xml:space="preserve">的有力诠释。省奔中的校训“厚德 笃行”已于 </w:t>
                            </w:r>
                            <w:r>
                              <w:rPr>
                                <w:sz w:val="28"/>
                              </w:rPr>
                              <w:t>2021</w:t>
                            </w:r>
                            <w:r>
                              <w:rPr>
                                <w:spacing w:val="-47"/>
                                <w:sz w:val="28"/>
                              </w:rPr>
                              <w:t xml:space="preserve"> 年 </w:t>
                            </w:r>
                            <w:r>
                              <w:rPr>
                                <w:sz w:val="28"/>
                              </w:rPr>
                              <w:t>1</w:t>
                            </w:r>
                            <w:r>
                              <w:rPr>
                                <w:spacing w:val="-47"/>
                                <w:sz w:val="28"/>
                              </w:rPr>
                              <w:t xml:space="preserve"> 月 </w:t>
                            </w:r>
                            <w:r>
                              <w:rPr>
                                <w:sz w:val="28"/>
                              </w:rPr>
                              <w:t>4</w:t>
                            </w:r>
                            <w:r>
                              <w:rPr>
                                <w:spacing w:val="-24"/>
                                <w:sz w:val="28"/>
                              </w:rPr>
                              <w:t xml:space="preserve"> 日登上了“学</w:t>
                            </w:r>
                            <w:r>
                              <w:rPr>
                                <w:spacing w:val="-13"/>
                                <w:sz w:val="28"/>
                              </w:rPr>
                              <w:t>习强国”平台，是常州市第二所在“学习强国”校训栏目介绍的高中，受</w:t>
                            </w:r>
                            <w:r>
                              <w:rPr>
                                <w:spacing w:val="-5"/>
                                <w:sz w:val="28"/>
                              </w:rPr>
                              <w:t>到了社会的广泛关注和一致好评。</w:t>
                            </w:r>
                          </w:p>
                          <w:p>
                            <w:pPr>
                              <w:pStyle w:val="9"/>
                              <w:spacing w:line="364" w:lineRule="auto"/>
                              <w:ind w:left="108" w:right="95" w:firstLine="559"/>
                              <w:jc w:val="both"/>
                              <w:rPr>
                                <w:sz w:val="28"/>
                              </w:rPr>
                            </w:pPr>
                            <w:r>
                              <w:rPr>
                                <w:b/>
                                <w:spacing w:val="4"/>
                                <w:sz w:val="28"/>
                              </w:rPr>
                              <w:t xml:space="preserve">校徽引领，厚重学校底蕴 </w:t>
                            </w:r>
                            <w:r>
                              <w:rPr>
                                <w:spacing w:val="-11"/>
                                <w:sz w:val="28"/>
                              </w:rPr>
                              <w:t xml:space="preserve">我校老校区有一棵 </w:t>
                            </w:r>
                            <w:r>
                              <w:rPr>
                                <w:sz w:val="28"/>
                              </w:rPr>
                              <w:t>800</w:t>
                            </w:r>
                            <w:r>
                              <w:rPr>
                                <w:spacing w:val="-17"/>
                                <w:sz w:val="28"/>
                              </w:rPr>
                              <w:t xml:space="preserve"> 年的古银杏，几个</w:t>
                            </w:r>
                            <w:r>
                              <w:rPr>
                                <w:spacing w:val="-11"/>
                                <w:sz w:val="28"/>
                              </w:rPr>
                              <w:t>世纪以来，历经风雨的洗礼，它依然枝繁叶茂、生生不息。这棵古银杏是</w:t>
                            </w:r>
                            <w:r>
                              <w:rPr>
                                <w:spacing w:val="-13"/>
                                <w:sz w:val="28"/>
                              </w:rPr>
                              <w:t xml:space="preserve">奔中学子在人生旅途中对母校的深情系念和精神家园。省奔中于 </w:t>
                            </w:r>
                            <w:r>
                              <w:rPr>
                                <w:sz w:val="28"/>
                              </w:rPr>
                              <w:t>2015</w:t>
                            </w:r>
                            <w:r>
                              <w:rPr>
                                <w:spacing w:val="-32"/>
                                <w:sz w:val="28"/>
                              </w:rPr>
                              <w:t xml:space="preserve"> 年</w:t>
                            </w:r>
                            <w:r>
                              <w:rPr>
                                <w:spacing w:val="-9"/>
                                <w:sz w:val="28"/>
                              </w:rPr>
                              <w:t>正式搬入新校区，虽然古银杏只能留在老校区，然而“坚韧务实、和合奉</w:t>
                            </w:r>
                            <w:r>
                              <w:rPr>
                                <w:spacing w:val="-11"/>
                                <w:sz w:val="28"/>
                              </w:rPr>
                              <w:t>献”的银杏品格却牢牢镌刻在了全体省奔中人的心田。省奔中的校徽为银</w:t>
                            </w:r>
                            <w:r>
                              <w:rPr>
                                <w:spacing w:val="-10"/>
                                <w:sz w:val="28"/>
                              </w:rPr>
                              <w:t>杏叶，由新老两片银杏叶组合而成，代表着新老交替，代代相传，这种传</w:t>
                            </w:r>
                            <w:r>
                              <w:rPr>
                                <w:spacing w:val="-4"/>
                                <w:sz w:val="28"/>
                              </w:rPr>
                              <w:t>承不仅在于外在的物质形态，更在于内在的精神本质。</w:t>
                            </w:r>
                          </w:p>
                          <w:p>
                            <w:pPr>
                              <w:pStyle w:val="9"/>
                              <w:spacing w:line="364" w:lineRule="auto"/>
                              <w:ind w:left="108" w:right="95" w:firstLine="559"/>
                              <w:jc w:val="both"/>
                              <w:rPr>
                                <w:sz w:val="28"/>
                              </w:rPr>
                            </w:pPr>
                            <w:r>
                              <w:rPr>
                                <w:b/>
                                <w:spacing w:val="4"/>
                                <w:sz w:val="28"/>
                              </w:rPr>
                              <w:t xml:space="preserve">校歌传唱，赓续精神力量 </w:t>
                            </w:r>
                            <w:r>
                              <w:rPr>
                                <w:spacing w:val="-9"/>
                                <w:sz w:val="28"/>
                              </w:rPr>
                              <w:t>在上个世纪，省奔中人就用自己的文字和音乐谱写出对学校的热爱和期许，他们将这些情感融入了校歌——《树人</w:t>
                            </w:r>
                            <w:r>
                              <w:rPr>
                                <w:spacing w:val="-11"/>
                                <w:sz w:val="28"/>
                              </w:rPr>
                              <w:t>之歌》，这首歌也成为了奔中学子进校之后必定要学会的第一首歌。“古</w:t>
                            </w:r>
                            <w:r>
                              <w:rPr>
                                <w:spacing w:val="-10"/>
                                <w:sz w:val="28"/>
                              </w:rPr>
                              <w:t>运河畔，书声琅琅……树人精神，代代传扬”，校歌的代代传唱传递着精</w:t>
                            </w:r>
                            <w:r>
                              <w:rPr>
                                <w:spacing w:val="-4"/>
                                <w:sz w:val="28"/>
                              </w:rPr>
                              <w:t>神力量，激励着学生传承优秀文脉，不断追求卓越。</w:t>
                            </w:r>
                          </w:p>
                          <w:p>
                            <w:pPr>
                              <w:pStyle w:val="9"/>
                              <w:spacing w:line="356" w:lineRule="exact"/>
                              <w:ind w:left="667"/>
                              <w:rPr>
                                <w:b/>
                                <w:sz w:val="28"/>
                              </w:rPr>
                            </w:pPr>
                            <w:r>
                              <w:rPr>
                                <w:b/>
                                <w:sz w:val="28"/>
                              </w:rPr>
                              <w:t>二、“三风”建设落实立德树人要求，多举措促进学校品质提升</w:t>
                            </w:r>
                          </w:p>
                          <w:p>
                            <w:pPr>
                              <w:pStyle w:val="9"/>
                              <w:spacing w:before="176" w:line="364" w:lineRule="auto"/>
                              <w:ind w:left="108" w:right="95" w:firstLine="559"/>
                              <w:jc w:val="both"/>
                              <w:rPr>
                                <w:sz w:val="28"/>
                              </w:rPr>
                            </w:pPr>
                            <w:r>
                              <w:rPr>
                                <w:spacing w:val="-10"/>
                                <w:sz w:val="28"/>
                              </w:rPr>
                              <w:t>落实立德树人根本任务，最根本的是要全面贯彻党的教育方针，解决</w:t>
                            </w:r>
                            <w:r>
                              <w:rPr>
                                <w:spacing w:val="-23"/>
                                <w:sz w:val="28"/>
                              </w:rPr>
                              <w:t>好“培养什么人”、“怎样培养人”、“为谁培养人”这个根本问题。“培</w:t>
                            </w:r>
                            <w:r>
                              <w:rPr>
                                <w:spacing w:val="-13"/>
                                <w:sz w:val="28"/>
                              </w:rPr>
                              <w:t>养什么人”，是教育的首要问题。习总书记强调，“我们党立志于中华民</w:t>
                            </w:r>
                          </w:p>
                          <w:p>
                            <w:pPr>
                              <w:pStyle w:val="9"/>
                              <w:spacing w:line="357" w:lineRule="exact"/>
                              <w:ind w:left="108"/>
                              <w:rPr>
                                <w:sz w:val="28"/>
                              </w:rPr>
                            </w:pPr>
                            <w:r>
                              <w:rPr>
                                <w:spacing w:val="-13"/>
                                <w:sz w:val="28"/>
                              </w:rPr>
                              <w:t>族千秋伟业，必须培养一代又一代拥护中国共产党领导和我国社会主义制</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spacing w:before="6"/>
        <w:rPr>
          <w:sz w:val="24"/>
        </w:rPr>
      </w:pPr>
    </w:p>
    <w:p>
      <w:pPr>
        <w:pStyle w:val="4"/>
        <w:spacing w:before="62" w:line="362" w:lineRule="auto"/>
        <w:ind w:left="9475" w:right="568"/>
        <w:jc w:val="right"/>
      </w:pPr>
      <w:r>
        <w:t>。</w:t>
      </w:r>
      <w:r>
        <w:rPr>
          <w:w w:val="100"/>
        </w:rPr>
        <w:t xml:space="preserve"> </w:t>
      </w:r>
      <w:r>
        <w:t>”</w:t>
      </w:r>
    </w:p>
    <w:p>
      <w:pPr>
        <w:spacing w:after="0" w:line="362" w:lineRule="auto"/>
        <w:jc w:val="right"/>
        <w:sectPr>
          <w:pgSz w:w="11910" w:h="16840"/>
          <w:pgMar w:top="1560" w:right="760" w:bottom="1380" w:left="820" w:header="0" w:footer="1191" w:gutter="0"/>
          <w:cols w:space="720" w:num="1"/>
        </w:sectPr>
      </w:pPr>
    </w:p>
    <w:p>
      <w:pPr>
        <w:pStyle w:val="4"/>
        <w:rPr>
          <w:sz w:val="20"/>
        </w:rPr>
      </w:pPr>
      <w:r>
        <mc:AlternateContent>
          <mc:Choice Requires="wps">
            <w:drawing>
              <wp:anchor distT="0" distB="0" distL="114300" distR="114300" simplePos="0" relativeHeight="251739136"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3" name="文本框 54"/>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0"/>
                                      <w:sz w:val="28"/>
                                    </w:rPr>
                                    <w:t>度、立志为中国特色社会主义事业奋斗终身的有用人才”，“培养德智体</w:t>
                                  </w:r>
                                  <w:r>
                                    <w:rPr>
                                      <w:spacing w:val="-9"/>
                                      <w:sz w:val="28"/>
                                    </w:rPr>
                                    <w:t>美劳全面发展的社会主义建设者和接班人”。为此，我校紧紧围绕立德树</w:t>
                                  </w:r>
                                  <w:r>
                                    <w:rPr>
                                      <w:spacing w:val="-10"/>
                                      <w:sz w:val="28"/>
                                    </w:rPr>
                                    <w:t>人根本任务的要求，坚持立德树人，深入开展“三风”建设，更好地坚持</w:t>
                                  </w:r>
                                  <w:r>
                                    <w:rPr>
                                      <w:spacing w:val="-12"/>
                                      <w:sz w:val="28"/>
                                    </w:rPr>
                                    <w:t>“五育并举”，有力地促进了教师学生发展、教育质量提高和管理水平提升。</w:t>
                                  </w:r>
                                </w:p>
                                <w:p>
                                  <w:pPr>
                                    <w:pStyle w:val="9"/>
                                    <w:numPr>
                                      <w:ilvl w:val="0"/>
                                      <w:numId w:val="39"/>
                                    </w:numPr>
                                    <w:tabs>
                                      <w:tab w:val="left" w:pos="951"/>
                                    </w:tabs>
                                    <w:spacing w:before="0" w:after="0" w:line="354" w:lineRule="exact"/>
                                    <w:ind w:left="950" w:right="0" w:hanging="284"/>
                                    <w:jc w:val="left"/>
                                    <w:rPr>
                                      <w:b/>
                                      <w:sz w:val="28"/>
                                    </w:rPr>
                                  </w:pPr>
                                  <w:r>
                                    <w:rPr>
                                      <w:b/>
                                      <w:sz w:val="28"/>
                                    </w:rPr>
                                    <w:t>优良的校风，促进管理水平提升。</w:t>
                                  </w:r>
                                </w:p>
                                <w:p>
                                  <w:pPr>
                                    <w:pStyle w:val="9"/>
                                    <w:spacing w:before="189" w:line="364" w:lineRule="auto"/>
                                    <w:ind w:left="108" w:right="-15" w:firstLine="559"/>
                                    <w:rPr>
                                      <w:sz w:val="28"/>
                                    </w:rPr>
                                  </w:pPr>
                                  <w:r>
                                    <w:rPr>
                                      <w:spacing w:val="-10"/>
                                      <w:sz w:val="28"/>
                                    </w:rPr>
                                    <w:t>在加强校风建设的同时，学校持续推进校风宣传，通过校园网站、校</w:t>
                                  </w:r>
                                  <w:r>
                                    <w:rPr>
                                      <w:spacing w:val="-12"/>
                                      <w:sz w:val="28"/>
                                    </w:rPr>
                                    <w:t>园广播站、微信公众号等宣传平台形成舆论导向，让校风成为全校师生员</w:t>
                                  </w:r>
                                  <w:r>
                                    <w:rPr>
                                      <w:spacing w:val="-11"/>
                                      <w:sz w:val="28"/>
                                    </w:rPr>
                                    <w:t>工的思想准则和行动规范。在此基础上，利用师德师风建设月活动，树立身边的道德榜样，以榜样力量引领广大教师；紧扣常规管理，强化学风建设，以精细化管理的方式规范学生行为。理念引领、目标激励、管理抓手等措施的实行形成了和谐校风，这也促进了我校管理水平的提升：领导班</w:t>
                                  </w:r>
                                  <w:r>
                                    <w:rPr>
                                      <w:spacing w:val="-12"/>
                                      <w:sz w:val="28"/>
                                    </w:rPr>
                                    <w:t>子团结协作，勤政廉政，求真务实，开拓创新，一心一意谋发展；各职能</w:t>
                                  </w:r>
                                  <w:r>
                                    <w:rPr>
                                      <w:spacing w:val="-5"/>
                                      <w:sz w:val="28"/>
                                    </w:rPr>
                                    <w:t xml:space="preserve">部门恪尽职守，通力协作，服务周到，工作高效；全体教职工身体力行， </w:t>
                                  </w:r>
                                  <w:r>
                                    <w:rPr>
                                      <w:spacing w:val="-11"/>
                                      <w:sz w:val="28"/>
                                    </w:rPr>
                                    <w:t>职业道德规范，爱岗敬业，为人师表，全面关心学生，潜心教书育人；学</w:t>
                                  </w:r>
                                  <w:r>
                                    <w:rPr>
                                      <w:spacing w:val="-5"/>
                                      <w:sz w:val="28"/>
                                    </w:rPr>
                                    <w:t xml:space="preserve">生自觉遵守中学生守则和日常行为规范，言行举止文明，为人诚实守信， </w:t>
                                  </w:r>
                                  <w:r>
                                    <w:rPr>
                                      <w:spacing w:val="-3"/>
                                      <w:sz w:val="28"/>
                                    </w:rPr>
                                    <w:t>兴趣爱好健康，学习勤奋踏实。</w:t>
                                  </w:r>
                                </w:p>
                                <w:p>
                                  <w:pPr>
                                    <w:pStyle w:val="9"/>
                                    <w:spacing w:line="364" w:lineRule="auto"/>
                                    <w:ind w:left="108" w:right="-15" w:firstLine="559"/>
                                    <w:rPr>
                                      <w:sz w:val="28"/>
                                    </w:rPr>
                                  </w:pPr>
                                  <w:r>
                                    <w:rPr>
                                      <w:spacing w:val="-8"/>
                                      <w:sz w:val="28"/>
                                    </w:rPr>
                                    <w:t>学校办学业绩也在全体省奔中人的努力下节节攀升，不断的成功使学</w:t>
                                  </w:r>
                                  <w:r>
                                    <w:rPr>
                                      <w:spacing w:val="-9"/>
                                      <w:sz w:val="28"/>
                                    </w:rPr>
                                    <w:t>校收获了良好的社会声誉，让全校师生成为了受益者，师生安全感、成就</w:t>
                                  </w:r>
                                  <w:r>
                                    <w:rPr>
                                      <w:spacing w:val="-19"/>
                                      <w:sz w:val="28"/>
                                    </w:rPr>
                                    <w:t xml:space="preserve">感和幸福感明显。学校每年都会举行民主测评，在近几年的满意度测评中 </w:t>
                                  </w:r>
                                  <w:r>
                                    <w:rPr>
                                      <w:spacing w:val="-11"/>
                                      <w:sz w:val="28"/>
                                    </w:rPr>
                                    <w:t xml:space="preserve">学生、家长和社会满意度均在 </w:t>
                                  </w:r>
                                  <w:r>
                                    <w:rPr>
                                      <w:sz w:val="28"/>
                                    </w:rPr>
                                    <w:t>90</w:t>
                                  </w:r>
                                  <w:r>
                                    <w:rPr>
                                      <w:spacing w:val="-6"/>
                                      <w:sz w:val="28"/>
                                    </w:rPr>
                                    <w:t>%以上。可以说，学校已经成长为一所经</w:t>
                                  </w:r>
                                  <w:r>
                                    <w:rPr>
                                      <w:spacing w:val="-3"/>
                                      <w:sz w:val="28"/>
                                    </w:rPr>
                                    <w:t xml:space="preserve">得起社会考验、深受家长信任、广受学生青睐的优质高中。在此基础上， </w:t>
                                  </w:r>
                                  <w:r>
                                    <w:rPr>
                                      <w:spacing w:val="-8"/>
                                      <w:sz w:val="28"/>
                                    </w:rPr>
                                    <w:t>省奔中将办学目标定位在把学校建设成为“大气大爱、情智共生、特色鲜</w:t>
                                  </w:r>
                                  <w:r>
                                    <w:rPr>
                                      <w:spacing w:val="-3"/>
                                      <w:sz w:val="28"/>
                                    </w:rPr>
                                    <w:t>明”的高品质高中。</w:t>
                                  </w:r>
                                </w:p>
                                <w:p>
                                  <w:pPr>
                                    <w:pStyle w:val="9"/>
                                    <w:numPr>
                                      <w:ilvl w:val="0"/>
                                      <w:numId w:val="39"/>
                                    </w:numPr>
                                    <w:tabs>
                                      <w:tab w:val="left" w:pos="951"/>
                                    </w:tabs>
                                    <w:spacing w:before="0" w:after="0" w:line="355" w:lineRule="exact"/>
                                    <w:ind w:left="950" w:right="0" w:hanging="284"/>
                                    <w:jc w:val="left"/>
                                    <w:rPr>
                                      <w:b/>
                                      <w:sz w:val="28"/>
                                    </w:rPr>
                                  </w:pPr>
                                  <w:r>
                                    <w:rPr>
                                      <w:b/>
                                      <w:sz w:val="28"/>
                                    </w:rPr>
                                    <w:t>严谨的教风，促进教育质量提高。</w:t>
                                  </w:r>
                                </w:p>
                              </w:tc>
                            </w:tr>
                          </w:tbl>
                          <w:p>
                            <w:pPr>
                              <w:pStyle w:val="4"/>
                            </w:pPr>
                          </w:p>
                        </w:txbxContent>
                      </wps:txbx>
                      <wps:bodyPr lIns="0" tIns="0" rIns="0" bIns="0" upright="1"/>
                    </wps:wsp>
                  </a:graphicData>
                </a:graphic>
              </wp:anchor>
            </w:drawing>
          </mc:Choice>
          <mc:Fallback>
            <w:pict>
              <v:shape id="文本框 54" o:spid="_x0000_s1026" o:spt="202" type="#_x0000_t202" style="position:absolute;left:0pt;margin-left:73.4pt;margin-top:79.35pt;height:681.75pt;width:454.35pt;mso-position-horizontal-relative:page;mso-position-vertical-relative:page;z-index:251739136;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B3sZMw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95"/>
                              <w:jc w:val="both"/>
                              <w:rPr>
                                <w:sz w:val="28"/>
                              </w:rPr>
                            </w:pPr>
                            <w:r>
                              <w:rPr>
                                <w:spacing w:val="-10"/>
                                <w:sz w:val="28"/>
                              </w:rPr>
                              <w:t>度、立志为中国特色社会主义事业奋斗终身的有用人才”，“培养德智体</w:t>
                            </w:r>
                            <w:r>
                              <w:rPr>
                                <w:spacing w:val="-9"/>
                                <w:sz w:val="28"/>
                              </w:rPr>
                              <w:t>美劳全面发展的社会主义建设者和接班人”。为此，我校紧紧围绕立德树</w:t>
                            </w:r>
                            <w:r>
                              <w:rPr>
                                <w:spacing w:val="-10"/>
                                <w:sz w:val="28"/>
                              </w:rPr>
                              <w:t>人根本任务的要求，坚持立德树人，深入开展“三风”建设，更好地坚持</w:t>
                            </w:r>
                            <w:r>
                              <w:rPr>
                                <w:spacing w:val="-12"/>
                                <w:sz w:val="28"/>
                              </w:rPr>
                              <w:t>“五育并举”，有力地促进了教师学生发展、教育质量提高和管理水平提升。</w:t>
                            </w:r>
                          </w:p>
                          <w:p>
                            <w:pPr>
                              <w:pStyle w:val="9"/>
                              <w:numPr>
                                <w:ilvl w:val="0"/>
                                <w:numId w:val="39"/>
                              </w:numPr>
                              <w:tabs>
                                <w:tab w:val="left" w:pos="951"/>
                              </w:tabs>
                              <w:spacing w:before="0" w:after="0" w:line="354" w:lineRule="exact"/>
                              <w:ind w:left="950" w:right="0" w:hanging="284"/>
                              <w:jc w:val="left"/>
                              <w:rPr>
                                <w:b/>
                                <w:sz w:val="28"/>
                              </w:rPr>
                            </w:pPr>
                            <w:r>
                              <w:rPr>
                                <w:b/>
                                <w:sz w:val="28"/>
                              </w:rPr>
                              <w:t>优良的校风，促进管理水平提升。</w:t>
                            </w:r>
                          </w:p>
                          <w:p>
                            <w:pPr>
                              <w:pStyle w:val="9"/>
                              <w:spacing w:before="189" w:line="364" w:lineRule="auto"/>
                              <w:ind w:left="108" w:right="-15" w:firstLine="559"/>
                              <w:rPr>
                                <w:sz w:val="28"/>
                              </w:rPr>
                            </w:pPr>
                            <w:r>
                              <w:rPr>
                                <w:spacing w:val="-10"/>
                                <w:sz w:val="28"/>
                              </w:rPr>
                              <w:t>在加强校风建设的同时，学校持续推进校风宣传，通过校园网站、校</w:t>
                            </w:r>
                            <w:r>
                              <w:rPr>
                                <w:spacing w:val="-12"/>
                                <w:sz w:val="28"/>
                              </w:rPr>
                              <w:t>园广播站、微信公众号等宣传平台形成舆论导向，让校风成为全校师生员</w:t>
                            </w:r>
                            <w:r>
                              <w:rPr>
                                <w:spacing w:val="-11"/>
                                <w:sz w:val="28"/>
                              </w:rPr>
                              <w:t>工的思想准则和行动规范。在此基础上，利用师德师风建设月活动，树立身边的道德榜样，以榜样力量引领广大教师；紧扣常规管理，强化学风建设，以精细化管理的方式规范学生行为。理念引领、目标激励、管理抓手等措施的实行形成了和谐校风，这也促进了我校管理水平的提升：领导班</w:t>
                            </w:r>
                            <w:r>
                              <w:rPr>
                                <w:spacing w:val="-12"/>
                                <w:sz w:val="28"/>
                              </w:rPr>
                              <w:t>子团结协作，勤政廉政，求真务实，开拓创新，一心一意谋发展；各职能</w:t>
                            </w:r>
                            <w:r>
                              <w:rPr>
                                <w:spacing w:val="-5"/>
                                <w:sz w:val="28"/>
                              </w:rPr>
                              <w:t xml:space="preserve">部门恪尽职守，通力协作，服务周到，工作高效；全体教职工身体力行， </w:t>
                            </w:r>
                            <w:r>
                              <w:rPr>
                                <w:spacing w:val="-11"/>
                                <w:sz w:val="28"/>
                              </w:rPr>
                              <w:t>职业道德规范，爱岗敬业，为人师表，全面关心学生，潜心教书育人；学</w:t>
                            </w:r>
                            <w:r>
                              <w:rPr>
                                <w:spacing w:val="-5"/>
                                <w:sz w:val="28"/>
                              </w:rPr>
                              <w:t xml:space="preserve">生自觉遵守中学生守则和日常行为规范，言行举止文明，为人诚实守信， </w:t>
                            </w:r>
                            <w:r>
                              <w:rPr>
                                <w:spacing w:val="-3"/>
                                <w:sz w:val="28"/>
                              </w:rPr>
                              <w:t>兴趣爱好健康，学习勤奋踏实。</w:t>
                            </w:r>
                          </w:p>
                          <w:p>
                            <w:pPr>
                              <w:pStyle w:val="9"/>
                              <w:spacing w:line="364" w:lineRule="auto"/>
                              <w:ind w:left="108" w:right="-15" w:firstLine="559"/>
                              <w:rPr>
                                <w:sz w:val="28"/>
                              </w:rPr>
                            </w:pPr>
                            <w:r>
                              <w:rPr>
                                <w:spacing w:val="-8"/>
                                <w:sz w:val="28"/>
                              </w:rPr>
                              <w:t>学校办学业绩也在全体省奔中人的努力下节节攀升，不断的成功使学</w:t>
                            </w:r>
                            <w:r>
                              <w:rPr>
                                <w:spacing w:val="-9"/>
                                <w:sz w:val="28"/>
                              </w:rPr>
                              <w:t>校收获了良好的社会声誉，让全校师生成为了受益者，师生安全感、成就</w:t>
                            </w:r>
                            <w:r>
                              <w:rPr>
                                <w:spacing w:val="-19"/>
                                <w:sz w:val="28"/>
                              </w:rPr>
                              <w:t xml:space="preserve">感和幸福感明显。学校每年都会举行民主测评，在近几年的满意度测评中 </w:t>
                            </w:r>
                            <w:r>
                              <w:rPr>
                                <w:spacing w:val="-11"/>
                                <w:sz w:val="28"/>
                              </w:rPr>
                              <w:t xml:space="preserve">学生、家长和社会满意度均在 </w:t>
                            </w:r>
                            <w:r>
                              <w:rPr>
                                <w:sz w:val="28"/>
                              </w:rPr>
                              <w:t>90</w:t>
                            </w:r>
                            <w:r>
                              <w:rPr>
                                <w:spacing w:val="-6"/>
                                <w:sz w:val="28"/>
                              </w:rPr>
                              <w:t>%以上。可以说，学校已经成长为一所经</w:t>
                            </w:r>
                            <w:r>
                              <w:rPr>
                                <w:spacing w:val="-3"/>
                                <w:sz w:val="28"/>
                              </w:rPr>
                              <w:t xml:space="preserve">得起社会考验、深受家长信任、广受学生青睐的优质高中。在此基础上， </w:t>
                            </w:r>
                            <w:r>
                              <w:rPr>
                                <w:spacing w:val="-8"/>
                                <w:sz w:val="28"/>
                              </w:rPr>
                              <w:t>省奔中将办学目标定位在把学校建设成为“大气大爱、情智共生、特色鲜</w:t>
                            </w:r>
                            <w:r>
                              <w:rPr>
                                <w:spacing w:val="-3"/>
                                <w:sz w:val="28"/>
                              </w:rPr>
                              <w:t>明”的高品质高中。</w:t>
                            </w:r>
                          </w:p>
                          <w:p>
                            <w:pPr>
                              <w:pStyle w:val="9"/>
                              <w:numPr>
                                <w:ilvl w:val="0"/>
                                <w:numId w:val="39"/>
                              </w:numPr>
                              <w:tabs>
                                <w:tab w:val="left" w:pos="951"/>
                              </w:tabs>
                              <w:spacing w:before="0" w:after="0" w:line="355" w:lineRule="exact"/>
                              <w:ind w:left="950" w:right="0" w:hanging="284"/>
                              <w:jc w:val="left"/>
                              <w:rPr>
                                <w:b/>
                                <w:sz w:val="28"/>
                              </w:rPr>
                            </w:pPr>
                            <w:r>
                              <w:rPr>
                                <w:b/>
                                <w:sz w:val="28"/>
                              </w:rPr>
                              <w:t>严谨的教风，促进教育质量提高。</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8"/>
        <w:rPr>
          <w:sz w:val="24"/>
        </w:rPr>
      </w:pPr>
    </w:p>
    <w:p>
      <w:pPr>
        <w:pStyle w:val="4"/>
        <w:spacing w:before="61"/>
        <w:ind w:right="568"/>
        <w:jc w:val="right"/>
      </w:pPr>
      <w:r>
        <w:rPr>
          <w:w w:val="100"/>
        </w:rPr>
        <w:t>，</w:t>
      </w:r>
    </w:p>
    <w:p>
      <w:pPr>
        <w:spacing w:after="0"/>
        <w:jc w:val="right"/>
        <w:sectPr>
          <w:pgSz w:w="11910" w:h="16840"/>
          <w:pgMar w:top="1560" w:right="760" w:bottom="1380" w:left="820" w:header="0" w:footer="1191" w:gutter="0"/>
          <w:cols w:space="720" w:num="1"/>
        </w:sectPr>
      </w:pPr>
    </w:p>
    <w:p>
      <w:pPr>
        <w:pStyle w:val="4"/>
        <w:rPr>
          <w:sz w:val="20"/>
        </w:rPr>
      </w:pPr>
      <w:r>
        <mc:AlternateContent>
          <mc:Choice Requires="wps">
            <w:drawing>
              <wp:anchor distT="0" distB="0" distL="114300" distR="114300" simplePos="0" relativeHeight="251740160"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4" name="文本框 55"/>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firstLine="559"/>
                                    <w:rPr>
                                      <w:sz w:val="28"/>
                                    </w:rPr>
                                  </w:pPr>
                                  <w:r>
                                    <w:rPr>
                                      <w:spacing w:val="-11"/>
                                      <w:sz w:val="28"/>
                                    </w:rPr>
                                    <w:t>学校大力倡导“爱国守法、爱岗敬业、关爱学生、教书育人、为人师表、终身学习”的职业道德行为规范，通过价值引领、建章立制、强化考</w:t>
                                  </w:r>
                                  <w:r>
                                    <w:rPr>
                                      <w:spacing w:val="-12"/>
                                      <w:sz w:val="28"/>
                                    </w:rPr>
                                    <w:t>核、活动保障来提升师德修养。学校创新青年教师培养模式并成立了青年教师成长营，实施“骨干教师提升工程”和“名优教师培养工程”，借助</w:t>
                                  </w:r>
                                  <w:r>
                                    <w:rPr>
                                      <w:spacing w:val="-5"/>
                                      <w:sz w:val="28"/>
                                    </w:rPr>
                                    <w:t>考核机制、结合评价体系，加强专业能力培养，使教师的业务素质过硬。</w:t>
                                  </w:r>
                                  <w:r>
                                    <w:rPr>
                                      <w:spacing w:val="-12"/>
                                      <w:sz w:val="28"/>
                                    </w:rPr>
                                    <w:t>学校坚持走“科研兴教、科研兴师、科研兴校”的内涵发展道路，以“智</w:t>
                                  </w:r>
                                  <w:r>
                                    <w:rPr>
                                      <w:spacing w:val="-5"/>
                                      <w:sz w:val="28"/>
                                    </w:rPr>
                                    <w:t xml:space="preserve">慧课堂”改革为主阵地，以课题研究为推手，大力倡导教师专业化发展， </w:t>
                                  </w:r>
                                  <w:r>
                                    <w:rPr>
                                      <w:spacing w:val="-9"/>
                                      <w:sz w:val="28"/>
                                    </w:rPr>
                                    <w:t>积极为教师发展搭建成长的平台，通过多种方式，丰富培训内容，为教师</w:t>
                                  </w:r>
                                  <w:r>
                                    <w:rPr>
                                      <w:spacing w:val="-11"/>
                                      <w:sz w:val="28"/>
                                    </w:rPr>
                                    <w:t>的成长铺平道路，教师教育教学水平取得飞跃式发展。在种种措施的保障下，我们努力打造一支师德高尚，业务精湛，爱岗敬业，乐于奉献的“四</w:t>
                                  </w:r>
                                  <w:r>
                                    <w:rPr>
                                      <w:spacing w:val="-5"/>
                                      <w:sz w:val="28"/>
                                    </w:rPr>
                                    <w:t>有好教师”团队。</w:t>
                                  </w:r>
                                </w:p>
                                <w:p>
                                  <w:pPr>
                                    <w:pStyle w:val="9"/>
                                    <w:spacing w:line="364" w:lineRule="auto"/>
                                    <w:ind w:left="108" w:right="-15" w:firstLine="559"/>
                                    <w:rPr>
                                      <w:sz w:val="28"/>
                                    </w:rPr>
                                  </w:pPr>
                                  <w:r>
                                    <w:rPr>
                                      <w:spacing w:val="-11"/>
                                      <w:sz w:val="28"/>
                                    </w:rPr>
                                    <w:t>省奔中教师坚守“树人”初心，秉承着“循循善诱”的教风，用勤劳</w:t>
                                  </w:r>
                                  <w:r>
                                    <w:rPr>
                                      <w:spacing w:val="-13"/>
                                      <w:sz w:val="28"/>
                                    </w:rPr>
                                    <w:t>和踏实感染着每一个奔中学子，他们的言传身教帮助更多的学生自信从容</w:t>
                                  </w:r>
                                  <w:r>
                                    <w:rPr>
                                      <w:spacing w:val="-11"/>
                                      <w:sz w:val="28"/>
                                    </w:rPr>
                                    <w:t>地走向成功，他们凭着无私的付出成为了许多学生的“人生贵人”。在广</w:t>
                                  </w:r>
                                  <w:r>
                                    <w:rPr>
                                      <w:spacing w:val="-15"/>
                                      <w:sz w:val="28"/>
                                    </w:rPr>
                                    <w:t xml:space="preserve">大师生的共同努力下，我校已于 </w:t>
                                  </w:r>
                                  <w:r>
                                    <w:rPr>
                                      <w:sz w:val="28"/>
                                    </w:rPr>
                                    <w:t>2019</w:t>
                                  </w:r>
                                  <w:r>
                                    <w:rPr>
                                      <w:spacing w:val="-9"/>
                                      <w:sz w:val="28"/>
                                    </w:rPr>
                                    <w:t xml:space="preserve"> 年被评为“常州市首批市级教师发</w:t>
                                  </w:r>
                                  <w:r>
                                    <w:rPr>
                                      <w:spacing w:val="-4"/>
                                      <w:sz w:val="28"/>
                                    </w:rPr>
                                    <w:t>展示范基地校”，</w:t>
                                  </w:r>
                                  <w:r>
                                    <w:rPr>
                                      <w:sz w:val="28"/>
                                    </w:rPr>
                                    <w:t>2020</w:t>
                                  </w:r>
                                  <w:r>
                                    <w:rPr>
                                      <w:spacing w:val="-5"/>
                                      <w:sz w:val="28"/>
                                    </w:rPr>
                                    <w:t xml:space="preserve"> 年又被评为“江苏省普通中小学教科研工作先进</w:t>
                                  </w:r>
                                  <w:r>
                                    <w:rPr>
                                      <w:spacing w:val="-12"/>
                                      <w:sz w:val="28"/>
                                    </w:rPr>
                                    <w:t>集体”“江苏省教师发展示范基地校”，祁红菊等多位老师在省级评优课</w:t>
                                  </w:r>
                                  <w:r>
                                    <w:rPr>
                                      <w:spacing w:val="-5"/>
                                      <w:sz w:val="28"/>
                                    </w:rPr>
                                    <w:t>中获奖。顾晓春、沈国英等多位教师分别被评为常州市优秀教育工作者、</w:t>
                                  </w:r>
                                  <w:r>
                                    <w:rPr>
                                      <w:spacing w:val="-3"/>
                                      <w:sz w:val="28"/>
                                    </w:rPr>
                                    <w:t>常州市师德模范、师德标兵、常州好人、新北区优秀教育工作者。</w:t>
                                  </w:r>
                                </w:p>
                                <w:p>
                                  <w:pPr>
                                    <w:pStyle w:val="9"/>
                                    <w:spacing w:line="355" w:lineRule="exact"/>
                                    <w:ind w:left="667"/>
                                    <w:rPr>
                                      <w:b/>
                                      <w:sz w:val="28"/>
                                    </w:rPr>
                                  </w:pPr>
                                  <w:r>
                                    <w:rPr>
                                      <w:b/>
                                      <w:sz w:val="28"/>
                                    </w:rPr>
                                    <w:t>3.浓厚的学风，促进教师学生发展。</w:t>
                                  </w:r>
                                </w:p>
                                <w:p>
                                  <w:pPr>
                                    <w:pStyle w:val="9"/>
                                    <w:spacing w:before="178" w:line="364" w:lineRule="auto"/>
                                    <w:ind w:left="108" w:right="-15" w:firstLine="559"/>
                                    <w:rPr>
                                      <w:sz w:val="28"/>
                                    </w:rPr>
                                  </w:pPr>
                                  <w:r>
                                    <w:rPr>
                                      <w:spacing w:val="-3"/>
                                      <w:sz w:val="28"/>
                                    </w:rPr>
                                    <w:t xml:space="preserve">作为江苏省首批四星级高中之一，省奔中始终牢固确立“立德树人” </w:t>
                                  </w:r>
                                  <w:r>
                                    <w:rPr>
                                      <w:spacing w:val="-12"/>
                                      <w:sz w:val="28"/>
                                    </w:rPr>
                                    <w:t>的中心地位，把培育和践行社会主义核心价值观作为教育事业改革发展的基础工程，教育引导青少年学生扣好人生的第一粒扣子。在关注学生知识</w:t>
                                  </w:r>
                                  <w:r>
                                    <w:rPr>
                                      <w:spacing w:val="-20"/>
                                      <w:sz w:val="28"/>
                                    </w:rPr>
                                    <w:t>增长和能力提高的同时，省奔中注重学生情感、态度和价值观的养成教育</w:t>
                                  </w:r>
                                </w:p>
                                <w:p>
                                  <w:pPr>
                                    <w:pStyle w:val="9"/>
                                    <w:spacing w:line="357" w:lineRule="exact"/>
                                    <w:ind w:left="108" w:right="-15"/>
                                    <w:rPr>
                                      <w:sz w:val="28"/>
                                    </w:rPr>
                                  </w:pPr>
                                  <w:r>
                                    <w:rPr>
                                      <w:spacing w:val="-3"/>
                                      <w:sz w:val="28"/>
                                    </w:rPr>
                                    <w:t>努力为促进学生在德、智、体、美、劳等方面和谐发展创设良好的平台，</w:t>
                                  </w:r>
                                </w:p>
                              </w:tc>
                            </w:tr>
                          </w:tbl>
                          <w:p>
                            <w:pPr>
                              <w:pStyle w:val="4"/>
                            </w:pPr>
                          </w:p>
                        </w:txbxContent>
                      </wps:txbx>
                      <wps:bodyPr lIns="0" tIns="0" rIns="0" bIns="0" upright="1"/>
                    </wps:wsp>
                  </a:graphicData>
                </a:graphic>
              </wp:anchor>
            </w:drawing>
          </mc:Choice>
          <mc:Fallback>
            <w:pict>
              <v:shape id="文本框 55" o:spid="_x0000_s1026" o:spt="202" type="#_x0000_t202" style="position:absolute;left:0pt;margin-left:73.4pt;margin-top:79.35pt;height:681.75pt;width:454.35pt;mso-position-horizontal-relative:page;mso-position-vertical-relative:page;z-index:251740160;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C4ueRm2gAAAA0BAAAPAAAAAAAAAAEAIAAAACIAAABkcnMvZG93bnJldi54&#10;bWxQSwECFAAUAAAACACHTuJAvL4q8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firstLine="559"/>
                              <w:rPr>
                                <w:sz w:val="28"/>
                              </w:rPr>
                            </w:pPr>
                            <w:r>
                              <w:rPr>
                                <w:spacing w:val="-11"/>
                                <w:sz w:val="28"/>
                              </w:rPr>
                              <w:t>学校大力倡导“爱国守法、爱岗敬业、关爱学生、教书育人、为人师表、终身学习”的职业道德行为规范，通过价值引领、建章立制、强化考</w:t>
                            </w:r>
                            <w:r>
                              <w:rPr>
                                <w:spacing w:val="-12"/>
                                <w:sz w:val="28"/>
                              </w:rPr>
                              <w:t>核、活动保障来提升师德修养。学校创新青年教师培养模式并成立了青年教师成长营，实施“骨干教师提升工程”和“名优教师培养工程”，借助</w:t>
                            </w:r>
                            <w:r>
                              <w:rPr>
                                <w:spacing w:val="-5"/>
                                <w:sz w:val="28"/>
                              </w:rPr>
                              <w:t>考核机制、结合评价体系，加强专业能力培养，使教师的业务素质过硬。</w:t>
                            </w:r>
                            <w:r>
                              <w:rPr>
                                <w:spacing w:val="-12"/>
                                <w:sz w:val="28"/>
                              </w:rPr>
                              <w:t>学校坚持走“科研兴教、科研兴师、科研兴校”的内涵发展道路，以“智</w:t>
                            </w:r>
                            <w:r>
                              <w:rPr>
                                <w:spacing w:val="-5"/>
                                <w:sz w:val="28"/>
                              </w:rPr>
                              <w:t xml:space="preserve">慧课堂”改革为主阵地，以课题研究为推手，大力倡导教师专业化发展， </w:t>
                            </w:r>
                            <w:r>
                              <w:rPr>
                                <w:spacing w:val="-9"/>
                                <w:sz w:val="28"/>
                              </w:rPr>
                              <w:t>积极为教师发展搭建成长的平台，通过多种方式，丰富培训内容，为教师</w:t>
                            </w:r>
                            <w:r>
                              <w:rPr>
                                <w:spacing w:val="-11"/>
                                <w:sz w:val="28"/>
                              </w:rPr>
                              <w:t>的成长铺平道路，教师教育教学水平取得飞跃式发展。在种种措施的保障下，我们努力打造一支师德高尚，业务精湛，爱岗敬业，乐于奉献的“四</w:t>
                            </w:r>
                            <w:r>
                              <w:rPr>
                                <w:spacing w:val="-5"/>
                                <w:sz w:val="28"/>
                              </w:rPr>
                              <w:t>有好教师”团队。</w:t>
                            </w:r>
                          </w:p>
                          <w:p>
                            <w:pPr>
                              <w:pStyle w:val="9"/>
                              <w:spacing w:line="364" w:lineRule="auto"/>
                              <w:ind w:left="108" w:right="-15" w:firstLine="559"/>
                              <w:rPr>
                                <w:sz w:val="28"/>
                              </w:rPr>
                            </w:pPr>
                            <w:r>
                              <w:rPr>
                                <w:spacing w:val="-11"/>
                                <w:sz w:val="28"/>
                              </w:rPr>
                              <w:t>省奔中教师坚守“树人”初心，秉承着“循循善诱”的教风，用勤劳</w:t>
                            </w:r>
                            <w:r>
                              <w:rPr>
                                <w:spacing w:val="-13"/>
                                <w:sz w:val="28"/>
                              </w:rPr>
                              <w:t>和踏实感染着每一个奔中学子，他们的言传身教帮助更多的学生自信从容</w:t>
                            </w:r>
                            <w:r>
                              <w:rPr>
                                <w:spacing w:val="-11"/>
                                <w:sz w:val="28"/>
                              </w:rPr>
                              <w:t>地走向成功，他们凭着无私的付出成为了许多学生的“人生贵人”。在广</w:t>
                            </w:r>
                            <w:r>
                              <w:rPr>
                                <w:spacing w:val="-15"/>
                                <w:sz w:val="28"/>
                              </w:rPr>
                              <w:t xml:space="preserve">大师生的共同努力下，我校已于 </w:t>
                            </w:r>
                            <w:r>
                              <w:rPr>
                                <w:sz w:val="28"/>
                              </w:rPr>
                              <w:t>2019</w:t>
                            </w:r>
                            <w:r>
                              <w:rPr>
                                <w:spacing w:val="-9"/>
                                <w:sz w:val="28"/>
                              </w:rPr>
                              <w:t xml:space="preserve"> 年被评为“常州市首批市级教师发</w:t>
                            </w:r>
                            <w:r>
                              <w:rPr>
                                <w:spacing w:val="-4"/>
                                <w:sz w:val="28"/>
                              </w:rPr>
                              <w:t>展示范基地校”，</w:t>
                            </w:r>
                            <w:r>
                              <w:rPr>
                                <w:sz w:val="28"/>
                              </w:rPr>
                              <w:t>2020</w:t>
                            </w:r>
                            <w:r>
                              <w:rPr>
                                <w:spacing w:val="-5"/>
                                <w:sz w:val="28"/>
                              </w:rPr>
                              <w:t xml:space="preserve"> 年又被评为“江苏省普通中小学教科研工作先进</w:t>
                            </w:r>
                            <w:r>
                              <w:rPr>
                                <w:spacing w:val="-12"/>
                                <w:sz w:val="28"/>
                              </w:rPr>
                              <w:t>集体”“江苏省教师发展示范基地校”，祁红菊等多位老师在省级评优课</w:t>
                            </w:r>
                            <w:r>
                              <w:rPr>
                                <w:spacing w:val="-5"/>
                                <w:sz w:val="28"/>
                              </w:rPr>
                              <w:t>中获奖。顾晓春、沈国英等多位教师分别被评为常州市优秀教育工作者、</w:t>
                            </w:r>
                            <w:r>
                              <w:rPr>
                                <w:spacing w:val="-3"/>
                                <w:sz w:val="28"/>
                              </w:rPr>
                              <w:t>常州市师德模范、师德标兵、常州好人、新北区优秀教育工作者。</w:t>
                            </w:r>
                          </w:p>
                          <w:p>
                            <w:pPr>
                              <w:pStyle w:val="9"/>
                              <w:spacing w:line="355" w:lineRule="exact"/>
                              <w:ind w:left="667"/>
                              <w:rPr>
                                <w:b/>
                                <w:sz w:val="28"/>
                              </w:rPr>
                            </w:pPr>
                            <w:r>
                              <w:rPr>
                                <w:b/>
                                <w:sz w:val="28"/>
                              </w:rPr>
                              <w:t>3.浓厚的学风，促进教师学生发展。</w:t>
                            </w:r>
                          </w:p>
                          <w:p>
                            <w:pPr>
                              <w:pStyle w:val="9"/>
                              <w:spacing w:before="178" w:line="364" w:lineRule="auto"/>
                              <w:ind w:left="108" w:right="-15" w:firstLine="559"/>
                              <w:rPr>
                                <w:sz w:val="28"/>
                              </w:rPr>
                            </w:pPr>
                            <w:r>
                              <w:rPr>
                                <w:spacing w:val="-3"/>
                                <w:sz w:val="28"/>
                              </w:rPr>
                              <w:t xml:space="preserve">作为江苏省首批四星级高中之一，省奔中始终牢固确立“立德树人” </w:t>
                            </w:r>
                            <w:r>
                              <w:rPr>
                                <w:spacing w:val="-12"/>
                                <w:sz w:val="28"/>
                              </w:rPr>
                              <w:t>的中心地位，把培育和践行社会主义核心价值观作为教育事业改革发展的基础工程，教育引导青少年学生扣好人生的第一粒扣子。在关注学生知识</w:t>
                            </w:r>
                            <w:r>
                              <w:rPr>
                                <w:spacing w:val="-20"/>
                                <w:sz w:val="28"/>
                              </w:rPr>
                              <w:t>增长和能力提高的同时，省奔中注重学生情感、态度和价值观的养成教育</w:t>
                            </w:r>
                          </w:p>
                          <w:p>
                            <w:pPr>
                              <w:pStyle w:val="9"/>
                              <w:spacing w:line="357" w:lineRule="exact"/>
                              <w:ind w:left="108" w:right="-15"/>
                              <w:rPr>
                                <w:sz w:val="28"/>
                              </w:rPr>
                            </w:pPr>
                            <w:r>
                              <w:rPr>
                                <w:spacing w:val="-3"/>
                                <w:sz w:val="28"/>
                              </w:rPr>
                              <w:t>努力为促进学生在德、智、体、美、劳等方面和谐发展创设良好的平台，</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6"/>
        <w:rPr>
          <w:sz w:val="14"/>
        </w:rPr>
      </w:pPr>
    </w:p>
    <w:p>
      <w:pPr>
        <w:pStyle w:val="4"/>
        <w:spacing w:before="62"/>
        <w:ind w:right="568"/>
        <w:jc w:val="right"/>
      </w:pPr>
      <w:r>
        <w:rPr>
          <w:w w:val="100"/>
        </w:rPr>
        <w:t>，</w:t>
      </w:r>
    </w:p>
    <w:p>
      <w:pPr>
        <w:spacing w:after="0"/>
        <w:jc w:val="right"/>
        <w:sectPr>
          <w:pgSz w:w="11910" w:h="16840"/>
          <w:pgMar w:top="1560" w:right="760" w:bottom="1380" w:left="820" w:header="0" w:footer="1191"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15" w:hRule="atLeast"/>
        </w:trPr>
        <w:tc>
          <w:tcPr>
            <w:tcW w:w="9072" w:type="dxa"/>
          </w:tcPr>
          <w:p>
            <w:pPr>
              <w:pStyle w:val="9"/>
              <w:spacing w:before="3"/>
              <w:ind w:left="108"/>
              <w:rPr>
                <w:sz w:val="28"/>
              </w:rPr>
            </w:pPr>
            <w:r>
              <w:rPr>
                <w:sz w:val="28"/>
              </w:rPr>
              <w:t>致力于“培养身心健康、知行合一、自奋有为的卓越青年”。</w:t>
            </w:r>
          </w:p>
          <w:p>
            <w:pPr>
              <w:pStyle w:val="9"/>
              <w:spacing w:before="186" w:line="364" w:lineRule="auto"/>
              <w:ind w:left="108" w:right="95" w:firstLine="559"/>
              <w:jc w:val="both"/>
              <w:rPr>
                <w:sz w:val="28"/>
              </w:rPr>
            </w:pPr>
            <w:r>
              <w:rPr>
                <w:spacing w:val="-12"/>
                <w:sz w:val="28"/>
              </w:rPr>
              <w:t>为了达成这一育人目标，省奔中积极探索培养全面发展的社会主义建</w:t>
            </w:r>
            <w:r>
              <w:rPr>
                <w:spacing w:val="-9"/>
                <w:sz w:val="28"/>
              </w:rPr>
              <w:t>设者和接班人的新途径。学校站在文化的高度，从环境、课程、教学、活</w:t>
            </w:r>
            <w:r>
              <w:rPr>
                <w:spacing w:val="-11"/>
                <w:sz w:val="28"/>
              </w:rPr>
              <w:t>动等方面，着力营造文化环境，建设课程基地，完善课程体系，创设活动</w:t>
            </w:r>
            <w:r>
              <w:rPr>
                <w:spacing w:val="-10"/>
                <w:sz w:val="28"/>
              </w:rPr>
              <w:t>平台……在学风建设中，我校以常规管理为抓手，树立学风典型，常抓不</w:t>
            </w:r>
            <w:r>
              <w:rPr>
                <w:spacing w:val="-13"/>
                <w:sz w:val="28"/>
              </w:rPr>
              <w:t>懈；以学习指导为重点，指导学生培养良好的学习习惯；通过生涯规划等</w:t>
            </w:r>
            <w:r>
              <w:rPr>
                <w:spacing w:val="-11"/>
                <w:sz w:val="28"/>
              </w:rPr>
              <w:t>系列活动，明确目标，激发学习热情……在这一过程中，我们始终紧扣学</w:t>
            </w:r>
            <w:r>
              <w:rPr>
                <w:spacing w:val="-12"/>
                <w:sz w:val="28"/>
              </w:rPr>
              <w:t>风建设，贯彻落实“善待每一位学生、相信每一位学生，让每一位学生都</w:t>
            </w:r>
            <w:r>
              <w:rPr>
                <w:spacing w:val="-13"/>
                <w:sz w:val="28"/>
              </w:rPr>
              <w:t>走向成功”的办学理念，其中“善待”强调尊重与发展；“相信”强调信</w:t>
            </w:r>
            <w:r>
              <w:rPr>
                <w:spacing w:val="-12"/>
                <w:sz w:val="28"/>
              </w:rPr>
              <w:t>任与引领；“走向成功”强调促进与成就，努力使学生奋起有力，奋斗有</w:t>
            </w:r>
            <w:r>
              <w:rPr>
                <w:spacing w:val="-5"/>
                <w:sz w:val="28"/>
              </w:rPr>
              <w:t>法，奋进有为。</w:t>
            </w:r>
          </w:p>
          <w:p>
            <w:pPr>
              <w:pStyle w:val="9"/>
              <w:spacing w:line="364" w:lineRule="auto"/>
              <w:ind w:left="108" w:right="95" w:firstLine="559"/>
              <w:jc w:val="both"/>
              <w:rPr>
                <w:sz w:val="28"/>
              </w:rPr>
            </w:pPr>
            <w:r>
              <w:rPr>
                <w:spacing w:val="-9"/>
                <w:sz w:val="28"/>
              </w:rPr>
              <w:t>在学校的三年是学生生命中认真成长的三年，他们在毕业时带走的不</w:t>
            </w:r>
            <w:r>
              <w:rPr>
                <w:spacing w:val="-11"/>
                <w:sz w:val="28"/>
              </w:rPr>
              <w:t>仅仅是一张成绩单，还有学习思考能力、创造能力、沟通能力和生活的智慧与责任心。每年都有大量学生在各级各类活动和竞赛中获得奖项，无论</w:t>
            </w:r>
            <w:r>
              <w:rPr>
                <w:spacing w:val="-12"/>
                <w:sz w:val="28"/>
              </w:rPr>
              <w:t>是综合类奖项、素养比赛、学科竞赛，还是艺体类活动，学生均有不俗表</w:t>
            </w:r>
          </w:p>
          <w:p>
            <w:pPr>
              <w:pStyle w:val="9"/>
              <w:spacing w:line="357" w:lineRule="exact"/>
              <w:ind w:left="108"/>
              <w:rPr>
                <w:sz w:val="28"/>
              </w:rPr>
            </w:pPr>
            <w:r>
              <w:rPr>
                <w:sz w:val="28"/>
              </w:rPr>
              <w:t>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2"/>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1"/>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sz w:val="21"/>
              </w:rPr>
            </w:pPr>
            <w:r>
              <w:rPr>
                <w:w w:val="99"/>
                <w:sz w:val="21"/>
              </w:rPr>
              <w:t>无</w:t>
            </w:r>
          </w:p>
        </w:tc>
      </w:tr>
    </w:tbl>
    <w:p>
      <w:pPr>
        <w:pStyle w:val="4"/>
        <w:spacing w:before="10"/>
        <w:rPr>
          <w:sz w:val="20"/>
        </w:rPr>
      </w:pPr>
    </w:p>
    <w:p>
      <w:pPr>
        <w:pStyle w:val="8"/>
        <w:numPr>
          <w:ilvl w:val="0"/>
          <w:numId w:val="36"/>
        </w:numPr>
        <w:tabs>
          <w:tab w:val="left" w:pos="1292"/>
        </w:tabs>
        <w:spacing w:before="76" w:after="0" w:line="259" w:lineRule="auto"/>
        <w:ind w:left="766" w:right="8191" w:firstLine="0"/>
        <w:jc w:val="left"/>
        <w:rPr>
          <w:b/>
          <w:sz w:val="21"/>
        </w:rPr>
      </w:pPr>
      <w:r>
        <w:rPr>
          <w:b/>
          <w:spacing w:val="-4"/>
          <w:sz w:val="21"/>
        </w:rPr>
        <w:t>基础数据</w:t>
      </w:r>
      <w:r>
        <w:rPr>
          <w:b/>
          <w:sz w:val="21"/>
        </w:rPr>
        <w:t>无</w:t>
      </w:r>
    </w:p>
    <w:p>
      <w:pPr>
        <w:pStyle w:val="4"/>
        <w:spacing w:before="1"/>
        <w:rPr>
          <w:b/>
          <w:sz w:val="19"/>
        </w:rPr>
      </w:pPr>
    </w:p>
    <w:p>
      <w:pPr>
        <w:pStyle w:val="8"/>
        <w:numPr>
          <w:ilvl w:val="0"/>
          <w:numId w:val="36"/>
        </w:numPr>
        <w:tabs>
          <w:tab w:val="left" w:pos="1292"/>
        </w:tabs>
        <w:spacing w:before="0" w:after="22"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1"/>
              <w:ind w:left="1506" w:right="1501"/>
              <w:jc w:val="center"/>
              <w:rPr>
                <w:b/>
                <w:sz w:val="21"/>
              </w:rPr>
            </w:pPr>
            <w:r>
              <w:rPr>
                <w:b/>
                <w:sz w:val="21"/>
              </w:rPr>
              <w:t>佐证资料名称</w:t>
            </w:r>
          </w:p>
        </w:tc>
        <w:tc>
          <w:tcPr>
            <w:tcW w:w="1511" w:type="dxa"/>
          </w:tcPr>
          <w:p>
            <w:pPr>
              <w:pStyle w:val="9"/>
              <w:spacing w:before="21"/>
              <w:ind w:left="438"/>
              <w:rPr>
                <w:b/>
                <w:sz w:val="21"/>
              </w:rPr>
            </w:pPr>
            <w:r>
              <w:rPr>
                <w:b/>
                <w:sz w:val="21"/>
              </w:rPr>
              <w:t>主题词</w:t>
            </w:r>
          </w:p>
        </w:tc>
        <w:tc>
          <w:tcPr>
            <w:tcW w:w="1513" w:type="dxa"/>
          </w:tcPr>
          <w:p>
            <w:pPr>
              <w:pStyle w:val="9"/>
              <w:spacing w:before="21"/>
              <w:ind w:left="334"/>
              <w:rPr>
                <w:b/>
                <w:sz w:val="21"/>
              </w:rPr>
            </w:pPr>
            <w:r>
              <w:rPr>
                <w:b/>
                <w:sz w:val="21"/>
              </w:rPr>
              <w:t>成文时间</w:t>
            </w:r>
          </w:p>
        </w:tc>
        <w:tc>
          <w:tcPr>
            <w:tcW w:w="1540" w:type="dxa"/>
          </w:tcPr>
          <w:p>
            <w:pPr>
              <w:pStyle w:val="9"/>
              <w:spacing w:before="21"/>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ind w:left="108"/>
              <w:rPr>
                <w:sz w:val="24"/>
              </w:rPr>
            </w:pPr>
            <w:r>
              <w:rPr>
                <w:sz w:val="24"/>
              </w:rPr>
              <w:t>1.部分教师荣誉、获奖证书</w:t>
            </w:r>
          </w:p>
        </w:tc>
        <w:tc>
          <w:tcPr>
            <w:tcW w:w="1511" w:type="dxa"/>
          </w:tcPr>
          <w:p>
            <w:pPr>
              <w:pStyle w:val="9"/>
              <w:ind w:left="107"/>
              <w:rPr>
                <w:sz w:val="24"/>
              </w:rPr>
            </w:pPr>
            <w:r>
              <w:rPr>
                <w:sz w:val="24"/>
              </w:rPr>
              <w:t>荣誉、获奖</w:t>
            </w:r>
          </w:p>
          <w:p>
            <w:pPr>
              <w:pStyle w:val="9"/>
              <w:spacing w:before="50"/>
              <w:ind w:left="107"/>
              <w:rPr>
                <w:sz w:val="24"/>
              </w:rPr>
            </w:pPr>
            <w:r>
              <w:rPr>
                <w:sz w:val="24"/>
              </w:rPr>
              <w:t>证书</w:t>
            </w:r>
          </w:p>
        </w:tc>
        <w:tc>
          <w:tcPr>
            <w:tcW w:w="1513" w:type="dxa"/>
          </w:tcPr>
          <w:p>
            <w:pPr>
              <w:pStyle w:val="9"/>
              <w:ind w:left="108"/>
              <w:rPr>
                <w:sz w:val="24"/>
              </w:rPr>
            </w:pPr>
            <w:r>
              <w:rPr>
                <w:sz w:val="24"/>
              </w:rPr>
              <w:t>202112</w:t>
            </w:r>
          </w:p>
        </w:tc>
        <w:tc>
          <w:tcPr>
            <w:tcW w:w="1540" w:type="dxa"/>
          </w:tcPr>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4508" w:type="dxa"/>
          </w:tcPr>
          <w:p>
            <w:pPr>
              <w:pStyle w:val="9"/>
              <w:spacing w:before="1"/>
              <w:ind w:left="108"/>
              <w:rPr>
                <w:sz w:val="24"/>
              </w:rPr>
            </w:pPr>
            <w:r>
              <w:rPr>
                <w:sz w:val="24"/>
              </w:rPr>
              <w:t>2.部分学生荣誉、获奖证书</w:t>
            </w:r>
          </w:p>
        </w:tc>
        <w:tc>
          <w:tcPr>
            <w:tcW w:w="1511" w:type="dxa"/>
          </w:tcPr>
          <w:p>
            <w:pPr>
              <w:pStyle w:val="9"/>
              <w:spacing w:before="1"/>
              <w:ind w:left="107"/>
              <w:rPr>
                <w:sz w:val="24"/>
              </w:rPr>
            </w:pPr>
            <w:r>
              <w:rPr>
                <w:sz w:val="24"/>
              </w:rPr>
              <w:t>荣誉、获奖</w:t>
            </w:r>
          </w:p>
          <w:p>
            <w:pPr>
              <w:pStyle w:val="9"/>
              <w:spacing w:before="50"/>
              <w:ind w:left="107"/>
              <w:rPr>
                <w:sz w:val="24"/>
              </w:rPr>
            </w:pPr>
            <w:r>
              <w:rPr>
                <w:sz w:val="24"/>
              </w:rPr>
              <w:t>证书</w:t>
            </w:r>
          </w:p>
        </w:tc>
        <w:tc>
          <w:tcPr>
            <w:tcW w:w="1513" w:type="dxa"/>
          </w:tcPr>
          <w:p>
            <w:pPr>
              <w:pStyle w:val="9"/>
              <w:spacing w:before="1"/>
              <w:ind w:left="108"/>
              <w:rPr>
                <w:sz w:val="24"/>
              </w:rPr>
            </w:pPr>
            <w:r>
              <w:rPr>
                <w:sz w:val="24"/>
              </w:rPr>
              <w:t>202112</w:t>
            </w:r>
          </w:p>
        </w:tc>
        <w:tc>
          <w:tcPr>
            <w:tcW w:w="1540" w:type="dxa"/>
          </w:tcPr>
          <w:p>
            <w:pPr>
              <w:pStyle w:val="9"/>
              <w:spacing w:before="1"/>
              <w:ind w:left="9"/>
              <w:jc w:val="center"/>
              <w:rPr>
                <w:sz w:val="24"/>
              </w:rPr>
            </w:pPr>
            <w:r>
              <w:rPr>
                <w:sz w:val="24"/>
              </w:rPr>
              <w:t>是</w:t>
            </w:r>
          </w:p>
        </w:tc>
      </w:tr>
    </w:tbl>
    <w:p>
      <w:pPr>
        <w:spacing w:after="0"/>
        <w:jc w:val="center"/>
        <w:rPr>
          <w:sz w:val="24"/>
        </w:rPr>
        <w:sectPr>
          <w:pgSz w:w="11910" w:h="16840"/>
          <w:pgMar w:top="1560" w:right="760" w:bottom="1380" w:left="820" w:header="0" w:footer="1191" w:gutter="0"/>
          <w:cols w:space="720" w:num="1"/>
        </w:sect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spacing w:after="0"/>
        <w:rPr>
          <w:sz w:val="20"/>
        </w:rPr>
        <w:sectPr>
          <w:pgSz w:w="11910" w:h="16840"/>
          <w:pgMar w:top="1580" w:right="760" w:bottom="1380" w:left="820" w:header="0" w:footer="1191" w:gutter="0"/>
          <w:cols w:space="720" w:num="1"/>
        </w:sectPr>
      </w:pPr>
    </w:p>
    <w:p>
      <w:pPr>
        <w:pStyle w:val="4"/>
        <w:rPr>
          <w:b/>
          <w:sz w:val="22"/>
        </w:rPr>
      </w:pPr>
    </w:p>
    <w:p>
      <w:pPr>
        <w:pStyle w:val="4"/>
        <w:spacing w:before="10"/>
        <w:rPr>
          <w:b/>
          <w:sz w:val="19"/>
        </w:rPr>
      </w:pPr>
    </w:p>
    <w:p>
      <w:pPr>
        <w:pStyle w:val="8"/>
        <w:numPr>
          <w:ilvl w:val="0"/>
          <w:numId w:val="40"/>
        </w:numPr>
        <w:tabs>
          <w:tab w:val="left" w:pos="1292"/>
        </w:tabs>
        <w:spacing w:before="1" w:after="0" w:line="240" w:lineRule="auto"/>
        <w:ind w:left="1291" w:right="0" w:hanging="526"/>
        <w:jc w:val="left"/>
        <w:rPr>
          <w:b/>
          <w:sz w:val="21"/>
        </w:rPr>
      </w:pPr>
      <w:r>
        <w:rPr>
          <w:b/>
          <w:sz w:val="21"/>
        </w:rPr>
        <w:t>自评概述</w:t>
      </w:r>
    </w:p>
    <w:p>
      <w:pPr>
        <w:spacing w:before="225"/>
        <w:ind w:left="766" w:right="0" w:firstLine="0"/>
        <w:jc w:val="left"/>
        <w:rPr>
          <w:rFonts w:ascii="Times New Roman" w:eastAsia="Times New Roman"/>
          <w:b/>
          <w:sz w:val="24"/>
        </w:rPr>
      </w:pPr>
      <w:r>
        <w:br w:type="column"/>
      </w:r>
      <w:r>
        <w:rPr>
          <w:b/>
          <w:sz w:val="24"/>
        </w:rPr>
        <w:t xml:space="preserve">管理水平 </w:t>
      </w:r>
      <w:r>
        <w:rPr>
          <w:rFonts w:ascii="Times New Roman" w:eastAsia="Times New Roman"/>
          <w:b/>
          <w:sz w:val="24"/>
        </w:rPr>
        <w:t>3-5</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tcPr>
          <w:p>
            <w:pPr>
              <w:pStyle w:val="9"/>
              <w:spacing w:before="19"/>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5"/>
              <w:ind w:left="2857" w:right="2848"/>
              <w:jc w:val="center"/>
              <w:rPr>
                <w:b/>
                <w:sz w:val="21"/>
              </w:rPr>
            </w:pPr>
            <w:r>
              <w:rPr>
                <w:b/>
                <w:sz w:val="21"/>
              </w:rPr>
              <w:t>评估指标及评价细则</w:t>
            </w:r>
          </w:p>
        </w:tc>
        <w:tc>
          <w:tcPr>
            <w:tcW w:w="736" w:type="dxa"/>
          </w:tcPr>
          <w:p>
            <w:pPr>
              <w:pStyle w:val="9"/>
              <w:spacing w:before="19"/>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8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8"/>
              <w:rPr>
                <w:rFonts w:ascii="Times New Roman"/>
                <w:b/>
                <w:sz w:val="26"/>
              </w:rPr>
            </w:pPr>
          </w:p>
          <w:p>
            <w:pPr>
              <w:pStyle w:val="9"/>
              <w:spacing w:before="1"/>
              <w:ind w:left="9"/>
              <w:jc w:val="center"/>
              <w:rPr>
                <w:b/>
                <w:sz w:val="21"/>
              </w:rPr>
            </w:pPr>
            <w:r>
              <w:rPr>
                <w:b/>
                <w:w w:val="99"/>
                <w:sz w:val="21"/>
              </w:rPr>
              <w:t>第</w:t>
            </w:r>
          </w:p>
          <w:p>
            <w:pPr>
              <w:pStyle w:val="9"/>
              <w:spacing w:before="56"/>
              <w:ind w:left="215" w:right="205"/>
              <w:jc w:val="center"/>
              <w:rPr>
                <w:rFonts w:ascii="Times New Roman"/>
                <w:b/>
                <w:sz w:val="21"/>
              </w:rPr>
            </w:pPr>
            <w:r>
              <w:rPr>
                <w:rFonts w:ascii="Times New Roman"/>
                <w:b/>
                <w:sz w:val="21"/>
              </w:rPr>
              <w:t>14</w:t>
            </w:r>
          </w:p>
          <w:p>
            <w:pPr>
              <w:pStyle w:val="9"/>
              <w:spacing w:before="57"/>
              <w:ind w:left="9"/>
              <w:jc w:val="center"/>
              <w:rPr>
                <w:b/>
                <w:sz w:val="21"/>
              </w:rPr>
            </w:pPr>
            <w:r>
              <w:rPr>
                <w:b/>
                <w:w w:val="99"/>
                <w:sz w:val="21"/>
              </w:rPr>
              <w:t>条</w:t>
            </w:r>
          </w:p>
        </w:tc>
        <w:tc>
          <w:tcPr>
            <w:tcW w:w="709" w:type="dxa"/>
          </w:tcPr>
          <w:p>
            <w:pPr>
              <w:pStyle w:val="9"/>
              <w:spacing w:before="5"/>
              <w:rPr>
                <w:rFonts w:ascii="Times New Roman"/>
                <w:b/>
                <w:sz w:val="16"/>
              </w:rPr>
            </w:pPr>
          </w:p>
          <w:p>
            <w:pPr>
              <w:pStyle w:val="9"/>
              <w:spacing w:line="278" w:lineRule="auto"/>
              <w:ind w:left="142" w:right="134"/>
              <w:rPr>
                <w:b/>
                <w:sz w:val="21"/>
              </w:rPr>
            </w:pPr>
            <w:r>
              <w:rPr>
                <w:b/>
                <w:sz w:val="21"/>
              </w:rPr>
              <w:t>评估指标</w:t>
            </w:r>
          </w:p>
        </w:tc>
        <w:tc>
          <w:tcPr>
            <w:tcW w:w="6945" w:type="dxa"/>
            <w:gridSpan w:val="4"/>
          </w:tcPr>
          <w:p>
            <w:pPr>
              <w:pStyle w:val="9"/>
              <w:spacing w:before="5" w:line="249" w:lineRule="auto"/>
              <w:ind w:left="107" w:right="6" w:firstLine="180"/>
              <w:rPr>
                <w:b/>
                <w:sz w:val="18"/>
              </w:rPr>
            </w:pPr>
            <w:r>
              <w:rPr>
                <w:rFonts w:ascii="Times New Roman" w:eastAsia="Times New Roman"/>
                <w:b/>
                <w:sz w:val="18"/>
              </w:rPr>
              <w:t>14</w:t>
            </w:r>
            <w:r>
              <w:rPr>
                <w:rFonts w:ascii="Times New Roman" w:eastAsia="Times New Roman"/>
                <w:b/>
                <w:spacing w:val="19"/>
                <w:sz w:val="18"/>
              </w:rPr>
              <w:t xml:space="preserve">. </w:t>
            </w:r>
            <w:r>
              <w:rPr>
                <w:b/>
                <w:spacing w:val="-12"/>
                <w:sz w:val="18"/>
              </w:rPr>
              <w:t xml:space="preserve">全面推行校长负责制，充分发挥党组织政治领导和组织保障作用。推行校务公开， </w:t>
            </w:r>
            <w:r>
              <w:rPr>
                <w:b/>
                <w:sz w:val="18"/>
              </w:rPr>
              <w:t>民主管理，各部门职能作用充分发挥，师生参与度高。教职工权益得到尊重与保障， 形成了团结奋进的良好局面。学校与家庭、社会沟通合作机制健全，注重听取学生、</w:t>
            </w:r>
          </w:p>
          <w:p>
            <w:pPr>
              <w:pStyle w:val="9"/>
              <w:spacing w:before="1" w:line="215" w:lineRule="exact"/>
              <w:ind w:left="107"/>
              <w:rPr>
                <w:b/>
                <w:sz w:val="18"/>
              </w:rPr>
            </w:pPr>
            <w:r>
              <w:rPr>
                <w:b/>
                <w:sz w:val="18"/>
              </w:rPr>
              <w:t>家长的意见，自觉接受社会监督。</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
              <w:rPr>
                <w:rFonts w:ascii="Times New Roman"/>
                <w:b/>
                <w:sz w:val="27"/>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9"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rPr>
                <w:rFonts w:ascii="Times New Roman"/>
                <w:b/>
                <w:sz w:val="20"/>
              </w:rPr>
            </w:pPr>
          </w:p>
          <w:p>
            <w:pPr>
              <w:pStyle w:val="9"/>
              <w:spacing w:before="1"/>
              <w:rPr>
                <w:rFonts w:ascii="Times New Roman"/>
                <w:b/>
                <w:sz w:val="18"/>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41"/>
              </w:numPr>
              <w:tabs>
                <w:tab w:val="left" w:pos="738"/>
              </w:tabs>
              <w:spacing w:before="5" w:after="0" w:line="249" w:lineRule="auto"/>
              <w:ind w:left="107" w:right="95" w:firstLine="180"/>
              <w:jc w:val="both"/>
              <w:rPr>
                <w:sz w:val="18"/>
              </w:rPr>
            </w:pPr>
            <w:r>
              <w:rPr>
                <w:spacing w:val="-3"/>
                <w:sz w:val="18"/>
              </w:rPr>
              <w:t>全面落实校长负责制。充分发挥党组织政治领导和组织保障作用，党政领导班</w:t>
            </w:r>
            <w:r>
              <w:rPr>
                <w:sz w:val="18"/>
              </w:rPr>
              <w:t>子分工合作、齐心协力，重大决策、重要干部任免、重大项目安排和大额度资金使用决策等制度化、规范化。</w:t>
            </w:r>
          </w:p>
          <w:p>
            <w:pPr>
              <w:pStyle w:val="9"/>
              <w:numPr>
                <w:ilvl w:val="0"/>
                <w:numId w:val="41"/>
              </w:numPr>
              <w:tabs>
                <w:tab w:val="left" w:pos="738"/>
              </w:tabs>
              <w:spacing w:before="0" w:after="0" w:line="249" w:lineRule="auto"/>
              <w:ind w:left="107" w:right="95" w:firstLine="180"/>
              <w:jc w:val="left"/>
              <w:rPr>
                <w:sz w:val="18"/>
              </w:rPr>
            </w:pPr>
            <w:r>
              <w:rPr>
                <w:spacing w:val="-5"/>
                <w:sz w:val="18"/>
              </w:rPr>
              <w:t>党组织加强标准化建设，党员在理想信念、立德树人、师德师风、岗位奉献等</w:t>
            </w:r>
            <w:r>
              <w:rPr>
                <w:sz w:val="18"/>
              </w:rPr>
              <w:t>方面发挥先锋模范作用。</w:t>
            </w:r>
          </w:p>
          <w:p>
            <w:pPr>
              <w:pStyle w:val="9"/>
              <w:numPr>
                <w:ilvl w:val="0"/>
                <w:numId w:val="41"/>
              </w:numPr>
              <w:tabs>
                <w:tab w:val="left" w:pos="738"/>
              </w:tabs>
              <w:spacing w:before="0" w:after="0" w:line="249" w:lineRule="auto"/>
              <w:ind w:left="107" w:right="95" w:firstLine="180"/>
              <w:jc w:val="left"/>
              <w:rPr>
                <w:sz w:val="18"/>
              </w:rPr>
            </w:pPr>
            <w:r>
              <w:rPr>
                <w:spacing w:val="-3"/>
                <w:sz w:val="18"/>
              </w:rPr>
              <w:t>推进民主管理，定期召开教职工代表大会和学生代表大会，实行多种形式的校</w:t>
            </w:r>
            <w:r>
              <w:rPr>
                <w:sz w:val="18"/>
              </w:rPr>
              <w:t>务公开，教职工权益得到尊重与保障，形成了团结奋进的良好局面。</w:t>
            </w:r>
          </w:p>
          <w:p>
            <w:pPr>
              <w:pStyle w:val="9"/>
              <w:numPr>
                <w:ilvl w:val="0"/>
                <w:numId w:val="41"/>
              </w:numPr>
              <w:tabs>
                <w:tab w:val="left" w:pos="738"/>
              </w:tabs>
              <w:spacing w:before="1" w:after="0" w:line="215" w:lineRule="exact"/>
              <w:ind w:left="737" w:right="0" w:hanging="451"/>
              <w:jc w:val="left"/>
              <w:rPr>
                <w:sz w:val="18"/>
              </w:rPr>
            </w:pPr>
            <w:r>
              <w:rPr>
                <w:sz w:val="18"/>
              </w:rPr>
              <w:t>建立与社会沟通合作的机制，主动听取各方面意见，改进和优化学校工作。</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078" w:hRule="atLeast"/>
        </w:trPr>
        <w:tc>
          <w:tcPr>
            <w:tcW w:w="9071" w:type="dxa"/>
            <w:gridSpan w:val="7"/>
          </w:tcPr>
          <w:p>
            <w:pPr>
              <w:pStyle w:val="9"/>
              <w:spacing w:before="2"/>
              <w:ind w:left="667"/>
              <w:rPr>
                <w:b/>
                <w:sz w:val="28"/>
              </w:rPr>
            </w:pPr>
            <w:r>
              <w:rPr>
                <w:b/>
                <w:sz w:val="28"/>
              </w:rPr>
              <w:t>一、制度落实，充分保障规范。</w:t>
            </w:r>
          </w:p>
          <w:p>
            <w:pPr>
              <w:pStyle w:val="9"/>
              <w:spacing w:before="184" w:line="364" w:lineRule="auto"/>
              <w:ind w:left="108" w:right="94" w:firstLine="559"/>
              <w:jc w:val="both"/>
              <w:rPr>
                <w:sz w:val="28"/>
              </w:rPr>
            </w:pPr>
            <w:r>
              <w:rPr>
                <w:spacing w:val="-8"/>
                <w:sz w:val="28"/>
              </w:rPr>
              <w:t>我们坚持以习近平新时代中国特色社会主义思想为指导，强化党对学</w:t>
            </w:r>
            <w:r>
              <w:rPr>
                <w:spacing w:val="-12"/>
                <w:sz w:val="28"/>
              </w:rPr>
              <w:t>校工作的全面领导、保证监督，领导群团组织，积极发挥党组织的政治核</w:t>
            </w:r>
            <w:r>
              <w:rPr>
                <w:spacing w:val="-5"/>
                <w:sz w:val="28"/>
              </w:rPr>
              <w:t>心作用。</w:t>
            </w:r>
          </w:p>
          <w:p>
            <w:pPr>
              <w:pStyle w:val="9"/>
              <w:spacing w:line="364" w:lineRule="auto"/>
              <w:ind w:left="108" w:right="-15" w:firstLine="559"/>
              <w:rPr>
                <w:sz w:val="28"/>
              </w:rPr>
            </w:pPr>
            <w:r>
              <w:rPr>
                <w:spacing w:val="-3"/>
                <w:sz w:val="28"/>
              </w:rPr>
              <w:t>学校实行校长负责制，设有党政办公室、课程教学处、教师发展处、</w:t>
            </w:r>
            <w:r>
              <w:rPr>
                <w:spacing w:val="-12"/>
                <w:sz w:val="28"/>
              </w:rPr>
              <w:t>学生发展处、后勤服务处、民族教育处及会计室等职能部门，落实学校各方面工作。组织机构健全，设置合理，部门职能分工明确。党政领导班子</w:t>
            </w:r>
            <w:r>
              <w:rPr>
                <w:spacing w:val="-5"/>
                <w:sz w:val="28"/>
              </w:rPr>
              <w:t>既各司其职，又相互协调、配合支持。</w:t>
            </w:r>
          </w:p>
          <w:p>
            <w:pPr>
              <w:pStyle w:val="9"/>
              <w:spacing w:line="364" w:lineRule="auto"/>
              <w:ind w:left="108" w:right="94" w:firstLine="559"/>
              <w:jc w:val="both"/>
              <w:rPr>
                <w:sz w:val="28"/>
              </w:rPr>
            </w:pPr>
            <w:r>
              <w:rPr>
                <w:spacing w:val="-12"/>
                <w:sz w:val="28"/>
              </w:rPr>
              <w:t>健全校党委会、校长办公会议、党政联席会议议事规则，规范决策程序，在重大事项决策、重要干部任免、重要项目安排、大额资金的使用方面坚持“三重一大”制度。学校发展规划、重要改革、安全稳定等重大事</w:t>
            </w:r>
            <w:r>
              <w:rPr>
                <w:spacing w:val="-9"/>
                <w:sz w:val="28"/>
              </w:rPr>
              <w:t>项和涉及师生员工切身利益的重要问题，由学校党政领导班子集体研究决</w:t>
            </w:r>
          </w:p>
          <w:p>
            <w:pPr>
              <w:pStyle w:val="9"/>
              <w:spacing w:line="357" w:lineRule="exact"/>
              <w:ind w:left="108"/>
              <w:rPr>
                <w:sz w:val="28"/>
              </w:rPr>
            </w:pPr>
            <w:r>
              <w:rPr>
                <w:sz w:val="28"/>
              </w:rPr>
              <w:t>定，并充分听取广大师生的意见，主动接受监督。</w:t>
            </w:r>
          </w:p>
        </w:tc>
      </w:tr>
    </w:tbl>
    <w:p>
      <w:pPr>
        <w:spacing w:after="0" w:line="357" w:lineRule="exact"/>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41184"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5" name="文本框 56"/>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ind w:left="667"/>
                                    <w:rPr>
                                      <w:b/>
                                      <w:sz w:val="28"/>
                                    </w:rPr>
                                  </w:pPr>
                                  <w:r>
                                    <w:rPr>
                                      <w:b/>
                                      <w:sz w:val="28"/>
                                    </w:rPr>
                                    <w:t>二、党建引领，全面开展活动。</w:t>
                                  </w:r>
                                </w:p>
                                <w:p>
                                  <w:pPr>
                                    <w:pStyle w:val="9"/>
                                    <w:spacing w:before="186" w:line="364" w:lineRule="auto"/>
                                    <w:ind w:left="108" w:right="95" w:firstLine="559"/>
                                    <w:jc w:val="both"/>
                                    <w:rPr>
                                      <w:sz w:val="28"/>
                                    </w:rPr>
                                  </w:pPr>
                                  <w:r>
                                    <w:rPr>
                                      <w:spacing w:val="3"/>
                                      <w:sz w:val="28"/>
                                    </w:rPr>
                                    <w:t>学校深入贯彻落实习近平总书记关于教育的重要论述和全国教育大</w:t>
                                  </w:r>
                                  <w:r>
                                    <w:rPr>
                                      <w:spacing w:val="-11"/>
                                      <w:sz w:val="28"/>
                                    </w:rPr>
                                    <w:t>会精神，全面提升教师思想政治素质和职业道德水平，尤其要充分发挥党</w:t>
                                  </w:r>
                                  <w:r>
                                    <w:rPr>
                                      <w:spacing w:val="-10"/>
                                      <w:sz w:val="28"/>
                                    </w:rPr>
                                    <w:t>组织的政治核心作用、战斗堡垒作用和党员干部的先锋模范作用。加强党支部标准化、规范化建设，不断提高党支部建设质量，定时召开党委、党</w:t>
                                  </w:r>
                                  <w:r>
                                    <w:rPr>
                                      <w:spacing w:val="-11"/>
                                      <w:sz w:val="28"/>
                                    </w:rPr>
                                    <w:t>支部学活动，同时扎实开展师德师风建设，引导教师教书育人，育人先育己。</w:t>
                                  </w:r>
                                </w:p>
                                <w:p>
                                  <w:pPr>
                                    <w:pStyle w:val="9"/>
                                    <w:spacing w:line="364" w:lineRule="auto"/>
                                    <w:ind w:left="108" w:right="95" w:firstLine="559"/>
                                    <w:rPr>
                                      <w:sz w:val="28"/>
                                    </w:rPr>
                                  </w:pPr>
                                  <w:r>
                                    <w:rPr>
                                      <w:spacing w:val="-10"/>
                                      <w:sz w:val="28"/>
                                    </w:rPr>
                                    <w:t>在学校党委统一部署下，学校组织开展了形式多样的教育活动。开设</w:t>
                                  </w:r>
                                  <w:r>
                                    <w:rPr>
                                      <w:spacing w:val="-8"/>
                                      <w:sz w:val="28"/>
                                    </w:rPr>
                                    <w:t>“做四有好教师 当学生引路人”为主题的专题党课，坚定崇高信仰，践</w:t>
                                  </w:r>
                                  <w:r>
                                    <w:rPr>
                                      <w:spacing w:val="-12"/>
                                      <w:sz w:val="28"/>
                                    </w:rPr>
                                    <w:t>行神圣使命，将立德树人和培育社会主义核心价值观贯穿于教育教学全过程。开展“立德树人守初心，奋进担当有作为”主题党日活动，让党员教</w:t>
                                  </w:r>
                                  <w:r>
                                    <w:rPr>
                                      <w:spacing w:val="-19"/>
                                      <w:sz w:val="28"/>
                                    </w:rPr>
                                    <w:t>师们立足本职工作，守初心、担使命、肯奋进、有作为。举行“红歌嘹亮</w:t>
                                  </w:r>
                                  <w:r>
                                    <w:rPr>
                                      <w:spacing w:val="-21"/>
                                      <w:sz w:val="28"/>
                                    </w:rPr>
                                    <w:t xml:space="preserve">青春飞扬”红歌比赛，点燃师生爱国情怀。庆祝中国共产党成立 </w:t>
                                  </w:r>
                                  <w:r>
                                    <w:rPr>
                                      <w:sz w:val="28"/>
                                    </w:rPr>
                                    <w:t>100</w:t>
                                  </w:r>
                                  <w:r>
                                    <w:rPr>
                                      <w:spacing w:val="-24"/>
                                      <w:sz w:val="28"/>
                                    </w:rPr>
                                    <w:t xml:space="preserve"> 周年</w:t>
                                  </w:r>
                                  <w:r>
                                    <w:rPr>
                                      <w:spacing w:val="-13"/>
                                      <w:sz w:val="28"/>
                                    </w:rPr>
                                    <w:t>开展了建党百年“七一”主题党日活动，多方面听取党员教师的意见和要</w:t>
                                  </w:r>
                                  <w:r>
                                    <w:rPr>
                                      <w:spacing w:val="-12"/>
                                      <w:sz w:val="28"/>
                                    </w:rPr>
                                    <w:t>求，发挥党员教师在学校发展中的重要作用。通过形式多样的党建活动强</w:t>
                                  </w:r>
                                  <w:r>
                                    <w:rPr>
                                      <w:spacing w:val="-13"/>
                                      <w:sz w:val="28"/>
                                    </w:rPr>
                                    <w:t>化学习引领，提高政治站位，凝聚共同价值，为学校教育事业的持续发展</w:t>
                                  </w:r>
                                  <w:r>
                                    <w:rPr>
                                      <w:spacing w:val="-10"/>
                                      <w:sz w:val="28"/>
                                    </w:rPr>
                                    <w:t>提供政治保障。党员教师们发扬省奔中“特别能吃苦的奉献精神，特别能合作的团队精神，特别能动脑的钻研精神”，求真务实，积极主动、创造</w:t>
                                  </w:r>
                                  <w:r>
                                    <w:rPr>
                                      <w:spacing w:val="-11"/>
                                      <w:sz w:val="28"/>
                                    </w:rPr>
                                    <w:t>性地开展工作，充分发挥了桥梁作用、纽带作用、骨干作用、模范表率作用。2020</w:t>
                                  </w:r>
                                  <w:r>
                                    <w:rPr>
                                      <w:spacing w:val="-1"/>
                                      <w:sz w:val="28"/>
                                    </w:rPr>
                                    <w:t xml:space="preserve"> 年学校被评为“常州市教育系统先进基层党组织”，张瑾老师</w:t>
                                  </w:r>
                                  <w:r>
                                    <w:rPr>
                                      <w:spacing w:val="-9"/>
                                      <w:sz w:val="28"/>
                                    </w:rPr>
                                    <w:t>获得新北区青年教师师德演讲比赛特等奖，马杰老师被评为省脱贫攻坚暨</w:t>
                                  </w:r>
                                  <w:r>
                                    <w:rPr>
                                      <w:spacing w:val="-3"/>
                                      <w:sz w:val="28"/>
                                    </w:rPr>
                                    <w:t>对口帮扶支援合作先进个人。</w:t>
                                  </w:r>
                                </w:p>
                                <w:p>
                                  <w:pPr>
                                    <w:pStyle w:val="9"/>
                                    <w:spacing w:line="351" w:lineRule="exact"/>
                                    <w:ind w:left="667"/>
                                    <w:rPr>
                                      <w:b/>
                                      <w:sz w:val="28"/>
                                    </w:rPr>
                                  </w:pPr>
                                  <w:r>
                                    <w:rPr>
                                      <w:b/>
                                      <w:sz w:val="28"/>
                                    </w:rPr>
                                    <w:t>三、民主管理，形成良好局面。</w:t>
                                  </w:r>
                                </w:p>
                                <w:p>
                                  <w:pPr>
                                    <w:pStyle w:val="9"/>
                                    <w:spacing w:before="20" w:line="548" w:lineRule="exact"/>
                                    <w:ind w:left="108" w:right="95" w:firstLine="559"/>
                                    <w:rPr>
                                      <w:sz w:val="28"/>
                                    </w:rPr>
                                  </w:pPr>
                                  <w:r>
                                    <w:rPr>
                                      <w:spacing w:val="-9"/>
                                      <w:sz w:val="28"/>
                                    </w:rPr>
                                    <w:t>校内管理方式为多元参与，民主治理，自我管理，依法管理。参与式</w:t>
                                  </w:r>
                                  <w:r>
                                    <w:rPr>
                                      <w:spacing w:val="-11"/>
                                      <w:sz w:val="28"/>
                                    </w:rPr>
                                    <w:t>管理机制不断得到完善，教代会、学代会在学校民主决策和管理中的作用</w:t>
                                  </w:r>
                                </w:p>
                              </w:tc>
                            </w:tr>
                          </w:tbl>
                          <w:p>
                            <w:pPr>
                              <w:pStyle w:val="4"/>
                            </w:pPr>
                          </w:p>
                        </w:txbxContent>
                      </wps:txbx>
                      <wps:bodyPr lIns="0" tIns="0" rIns="0" bIns="0" upright="1"/>
                    </wps:wsp>
                  </a:graphicData>
                </a:graphic>
              </wp:anchor>
            </w:drawing>
          </mc:Choice>
          <mc:Fallback>
            <w:pict>
              <v:shape id="文本框 56" o:spid="_x0000_s1026" o:spt="202" type="#_x0000_t202" style="position:absolute;left:0pt;margin-left:73.4pt;margin-top:79.35pt;height:681.75pt;width:454.35pt;mso-position-horizontal-relative:page;mso-position-vertical-relative:page;z-index:251741184;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nkZtoAAAANAQAADwAAAAAAAAABACAAAAAiAAAAZHJzL2Rvd25yZXYueG1s&#10;UEsBAhQAFAAAAAgAh07iQDxKmgK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ind w:left="667"/>
                              <w:rPr>
                                <w:b/>
                                <w:sz w:val="28"/>
                              </w:rPr>
                            </w:pPr>
                            <w:r>
                              <w:rPr>
                                <w:b/>
                                <w:sz w:val="28"/>
                              </w:rPr>
                              <w:t>二、党建引领，全面开展活动。</w:t>
                            </w:r>
                          </w:p>
                          <w:p>
                            <w:pPr>
                              <w:pStyle w:val="9"/>
                              <w:spacing w:before="186" w:line="364" w:lineRule="auto"/>
                              <w:ind w:left="108" w:right="95" w:firstLine="559"/>
                              <w:jc w:val="both"/>
                              <w:rPr>
                                <w:sz w:val="28"/>
                              </w:rPr>
                            </w:pPr>
                            <w:r>
                              <w:rPr>
                                <w:spacing w:val="3"/>
                                <w:sz w:val="28"/>
                              </w:rPr>
                              <w:t>学校深入贯彻落实习近平总书记关于教育的重要论述和全国教育大</w:t>
                            </w:r>
                            <w:r>
                              <w:rPr>
                                <w:spacing w:val="-11"/>
                                <w:sz w:val="28"/>
                              </w:rPr>
                              <w:t>会精神，全面提升教师思想政治素质和职业道德水平，尤其要充分发挥党</w:t>
                            </w:r>
                            <w:r>
                              <w:rPr>
                                <w:spacing w:val="-10"/>
                                <w:sz w:val="28"/>
                              </w:rPr>
                              <w:t>组织的政治核心作用、战斗堡垒作用和党员干部的先锋模范作用。加强党支部标准化、规范化建设，不断提高党支部建设质量，定时召开党委、党</w:t>
                            </w:r>
                            <w:r>
                              <w:rPr>
                                <w:spacing w:val="-11"/>
                                <w:sz w:val="28"/>
                              </w:rPr>
                              <w:t>支部学活动，同时扎实开展师德师风建设，引导教师教书育人，育人先育己。</w:t>
                            </w:r>
                          </w:p>
                          <w:p>
                            <w:pPr>
                              <w:pStyle w:val="9"/>
                              <w:spacing w:line="364" w:lineRule="auto"/>
                              <w:ind w:left="108" w:right="95" w:firstLine="559"/>
                              <w:rPr>
                                <w:sz w:val="28"/>
                              </w:rPr>
                            </w:pPr>
                            <w:r>
                              <w:rPr>
                                <w:spacing w:val="-10"/>
                                <w:sz w:val="28"/>
                              </w:rPr>
                              <w:t>在学校党委统一部署下，学校组织开展了形式多样的教育活动。开设</w:t>
                            </w:r>
                            <w:r>
                              <w:rPr>
                                <w:spacing w:val="-8"/>
                                <w:sz w:val="28"/>
                              </w:rPr>
                              <w:t>“做四有好教师 当学生引路人”为主题的专题党课，坚定崇高信仰，践</w:t>
                            </w:r>
                            <w:r>
                              <w:rPr>
                                <w:spacing w:val="-12"/>
                                <w:sz w:val="28"/>
                              </w:rPr>
                              <w:t>行神圣使命，将立德树人和培育社会主义核心价值观贯穿于教育教学全过程。开展“立德树人守初心，奋进担当有作为”主题党日活动，让党员教</w:t>
                            </w:r>
                            <w:r>
                              <w:rPr>
                                <w:spacing w:val="-19"/>
                                <w:sz w:val="28"/>
                              </w:rPr>
                              <w:t>师们立足本职工作，守初心、担使命、肯奋进、有作为。举行“红歌嘹亮</w:t>
                            </w:r>
                            <w:r>
                              <w:rPr>
                                <w:spacing w:val="-21"/>
                                <w:sz w:val="28"/>
                              </w:rPr>
                              <w:t xml:space="preserve">青春飞扬”红歌比赛，点燃师生爱国情怀。庆祝中国共产党成立 </w:t>
                            </w:r>
                            <w:r>
                              <w:rPr>
                                <w:sz w:val="28"/>
                              </w:rPr>
                              <w:t>100</w:t>
                            </w:r>
                            <w:r>
                              <w:rPr>
                                <w:spacing w:val="-24"/>
                                <w:sz w:val="28"/>
                              </w:rPr>
                              <w:t xml:space="preserve"> 周年</w:t>
                            </w:r>
                            <w:r>
                              <w:rPr>
                                <w:spacing w:val="-13"/>
                                <w:sz w:val="28"/>
                              </w:rPr>
                              <w:t>开展了建党百年“七一”主题党日活动，多方面听取党员教师的意见和要</w:t>
                            </w:r>
                            <w:r>
                              <w:rPr>
                                <w:spacing w:val="-12"/>
                                <w:sz w:val="28"/>
                              </w:rPr>
                              <w:t>求，发挥党员教师在学校发展中的重要作用。通过形式多样的党建活动强</w:t>
                            </w:r>
                            <w:r>
                              <w:rPr>
                                <w:spacing w:val="-13"/>
                                <w:sz w:val="28"/>
                              </w:rPr>
                              <w:t>化学习引领，提高政治站位，凝聚共同价值，为学校教育事业的持续发展</w:t>
                            </w:r>
                            <w:r>
                              <w:rPr>
                                <w:spacing w:val="-10"/>
                                <w:sz w:val="28"/>
                              </w:rPr>
                              <w:t>提供政治保障。党员教师们发扬省奔中“特别能吃苦的奉献精神，特别能合作的团队精神，特别能动脑的钻研精神”，求真务实，积极主动、创造</w:t>
                            </w:r>
                            <w:r>
                              <w:rPr>
                                <w:spacing w:val="-11"/>
                                <w:sz w:val="28"/>
                              </w:rPr>
                              <w:t>性地开展工作，充分发挥了桥梁作用、纽带作用、骨干作用、模范表率作用。2020</w:t>
                            </w:r>
                            <w:r>
                              <w:rPr>
                                <w:spacing w:val="-1"/>
                                <w:sz w:val="28"/>
                              </w:rPr>
                              <w:t xml:space="preserve"> 年学校被评为“常州市教育系统先进基层党组织”，张瑾老师</w:t>
                            </w:r>
                            <w:r>
                              <w:rPr>
                                <w:spacing w:val="-9"/>
                                <w:sz w:val="28"/>
                              </w:rPr>
                              <w:t>获得新北区青年教师师德演讲比赛特等奖，马杰老师被评为省脱贫攻坚暨</w:t>
                            </w:r>
                            <w:r>
                              <w:rPr>
                                <w:spacing w:val="-3"/>
                                <w:sz w:val="28"/>
                              </w:rPr>
                              <w:t>对口帮扶支援合作先进个人。</w:t>
                            </w:r>
                          </w:p>
                          <w:p>
                            <w:pPr>
                              <w:pStyle w:val="9"/>
                              <w:spacing w:line="351" w:lineRule="exact"/>
                              <w:ind w:left="667"/>
                              <w:rPr>
                                <w:b/>
                                <w:sz w:val="28"/>
                              </w:rPr>
                            </w:pPr>
                            <w:r>
                              <w:rPr>
                                <w:b/>
                                <w:sz w:val="28"/>
                              </w:rPr>
                              <w:t>三、民主管理，形成良好局面。</w:t>
                            </w:r>
                          </w:p>
                          <w:p>
                            <w:pPr>
                              <w:pStyle w:val="9"/>
                              <w:spacing w:before="20" w:line="548" w:lineRule="exact"/>
                              <w:ind w:left="108" w:right="95" w:firstLine="559"/>
                              <w:rPr>
                                <w:sz w:val="28"/>
                              </w:rPr>
                            </w:pPr>
                            <w:r>
                              <w:rPr>
                                <w:spacing w:val="-9"/>
                                <w:sz w:val="28"/>
                              </w:rPr>
                              <w:t>校内管理方式为多元参与，民主治理，自我管理，依法管理。参与式</w:t>
                            </w:r>
                            <w:r>
                              <w:rPr>
                                <w:spacing w:val="-11"/>
                                <w:sz w:val="28"/>
                              </w:rPr>
                              <w:t>管理机制不断得到完善，教代会、学代会在学校民主决策和管理中的作用</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6"/>
        <w:rPr>
          <w:rFonts w:ascii="Times New Roman"/>
          <w:b/>
          <w:sz w:val="17"/>
        </w:rPr>
      </w:pPr>
    </w:p>
    <w:p>
      <w:pPr>
        <w:pStyle w:val="4"/>
        <w:spacing w:before="61"/>
        <w:ind w:right="568"/>
        <w:jc w:val="right"/>
      </w:pPr>
      <w:r>
        <w:rPr>
          <w:w w:val="100"/>
        </w:rPr>
        <w:t>，</w:t>
      </w:r>
    </w:p>
    <w:p>
      <w:pPr>
        <w:pStyle w:val="4"/>
        <w:spacing w:before="186"/>
        <w:ind w:right="568"/>
        <w:jc w:val="right"/>
      </w:pPr>
      <w:r>
        <w:rPr>
          <w:w w:val="100"/>
        </w:rPr>
        <w:t>，</w:t>
      </w:r>
    </w:p>
    <w:p>
      <w:pPr>
        <w:spacing w:after="0"/>
        <w:jc w:val="right"/>
        <w:sectPr>
          <w:pgSz w:w="11910" w:h="16840"/>
          <w:pgMar w:top="1560" w:right="760" w:bottom="1380" w:left="820" w:header="0" w:footer="1191" w:gutter="0"/>
          <w:cols w:space="720" w:num="1"/>
        </w:sectPr>
      </w:pPr>
    </w:p>
    <w:p>
      <w:pPr>
        <w:pStyle w:val="4"/>
        <w:rPr>
          <w:sz w:val="20"/>
        </w:rPr>
      </w:pPr>
      <w:r>
        <mc:AlternateContent>
          <mc:Choice Requires="wps">
            <w:drawing>
              <wp:anchor distT="0" distB="0" distL="114300" distR="114300" simplePos="0" relativeHeight="251742208"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76" name="文本框 57"/>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ind w:left="108"/>
                                    <w:rPr>
                                      <w:sz w:val="28"/>
                                    </w:rPr>
                                  </w:pPr>
                                  <w:r>
                                    <w:rPr>
                                      <w:sz w:val="28"/>
                                    </w:rPr>
                                    <w:t>得到充分发挥。</w:t>
                                  </w:r>
                                </w:p>
                                <w:p>
                                  <w:pPr>
                                    <w:pStyle w:val="9"/>
                                    <w:spacing w:before="186" w:line="364" w:lineRule="auto"/>
                                    <w:ind w:left="108" w:right="95" w:firstLine="559"/>
                                    <w:rPr>
                                      <w:sz w:val="28"/>
                                    </w:rPr>
                                  </w:pPr>
                                  <w:r>
                                    <w:rPr>
                                      <w:spacing w:val="-10"/>
                                      <w:sz w:val="28"/>
                                    </w:rPr>
                                    <w:t>学校建立并健全了教代会制度，推进民主决策，把教代会开成一个发</w:t>
                                  </w:r>
                                  <w:r>
                                    <w:rPr>
                                      <w:spacing w:val="-11"/>
                                      <w:sz w:val="28"/>
                                    </w:rPr>
                                    <w:t>扬民主、集思广益的大会，通过教代会完善教师考核评优办法，保证了各</w:t>
                                  </w:r>
                                  <w:r>
                                    <w:rPr>
                                      <w:spacing w:val="-12"/>
                                      <w:sz w:val="28"/>
                                    </w:rPr>
                                    <w:t>类评优评先的公开、公平。学校召开教代会审议通过《江苏省奔牛高级中</w:t>
                                  </w:r>
                                  <w:r>
                                    <w:rPr>
                                      <w:spacing w:val="-5"/>
                                      <w:sz w:val="28"/>
                                    </w:rPr>
                                    <w:t>学岗位设置实施方案</w:t>
                                  </w:r>
                                  <w:r>
                                    <w:rPr>
                                      <w:spacing w:val="-19"/>
                                      <w:sz w:val="28"/>
                                    </w:rPr>
                                    <w:t>》《江苏省奔牛高级中学中层干部竞聘上岗实施方案</w:t>
                                  </w:r>
                                  <w:r>
                                    <w:rPr>
                                      <w:spacing w:val="-12"/>
                                      <w:sz w:val="28"/>
                                    </w:rPr>
                                    <w:t>等，充分发挥在年度考核、岗位考核、岗位聘任、晋级评优等机制中的激励作用。学代会也是民主管理的重要组成部分，学校在制定相关制度过程</w:t>
                                  </w:r>
                                  <w:r>
                                    <w:rPr>
                                      <w:spacing w:val="-18"/>
                                      <w:sz w:val="28"/>
                                    </w:rPr>
                                    <w:t>中，充分发扬民主，经师生代表们审议通过后执行，并在实践中不断完善</w:t>
                                  </w:r>
                                  <w:r>
                                    <w:rPr>
                                      <w:spacing w:val="-10"/>
                                      <w:sz w:val="28"/>
                                    </w:rPr>
                                    <w:t>因此为师生员工普遍认可，也成了广大师生自觉追求的目标，内化为师生</w:t>
                                  </w:r>
                                  <w:r>
                                    <w:rPr>
                                      <w:spacing w:val="-4"/>
                                      <w:sz w:val="28"/>
                                    </w:rPr>
                                    <w:t>的个人行为，成为了学校文化的重要组成部分。</w:t>
                                  </w:r>
                                </w:p>
                                <w:p>
                                  <w:pPr>
                                    <w:pStyle w:val="9"/>
                                    <w:spacing w:line="364" w:lineRule="auto"/>
                                    <w:ind w:left="108" w:right="-15" w:firstLine="559"/>
                                    <w:rPr>
                                      <w:sz w:val="28"/>
                                    </w:rPr>
                                  </w:pPr>
                                  <w:r>
                                    <w:rPr>
                                      <w:spacing w:val="-9"/>
                                      <w:sz w:val="28"/>
                                    </w:rPr>
                                    <w:t>学校积极按规定实行校务公开，公众意见渠道畅通，并形成制度。校</w:t>
                                  </w:r>
                                  <w:r>
                                    <w:rPr>
                                      <w:spacing w:val="-3"/>
                                      <w:sz w:val="28"/>
                                    </w:rPr>
                                    <w:t xml:space="preserve">务公开的主要载体和形式有：学校宣传橱窗、学校网站、教职工大会等； </w:t>
                                  </w:r>
                                  <w:r>
                                    <w:rPr>
                                      <w:spacing w:val="-10"/>
                                      <w:sz w:val="28"/>
                                    </w:rPr>
                                    <w:t>校务公开的内容主要有：学校的重大工作设想或思路、要实施的制度、职</w:t>
                                  </w:r>
                                  <w:r>
                                    <w:rPr>
                                      <w:spacing w:val="-19"/>
                                      <w:sz w:val="28"/>
                                    </w:rPr>
                                    <w:t xml:space="preserve">称评审、年度考核、师生表彰、绩效考核结果、年度财务预算与决算情况 </w:t>
                                  </w:r>
                                  <w:r>
                                    <w:rPr>
                                      <w:spacing w:val="-12"/>
                                      <w:sz w:val="28"/>
                                    </w:rPr>
                                    <w:t>招生与收费、课程设置等。通过校务公开，加强与社会各界沟通协调，及</w:t>
                                  </w:r>
                                  <w:r>
                                    <w:rPr>
                                      <w:spacing w:val="-5"/>
                                      <w:sz w:val="28"/>
                                    </w:rPr>
                                    <w:t>时获取反馈意见，不断改进工作。</w:t>
                                  </w:r>
                                </w:p>
                                <w:p>
                                  <w:pPr>
                                    <w:pStyle w:val="9"/>
                                    <w:spacing w:line="356" w:lineRule="exact"/>
                                    <w:ind w:left="667"/>
                                    <w:rPr>
                                      <w:b/>
                                      <w:sz w:val="28"/>
                                    </w:rPr>
                                  </w:pPr>
                                  <w:r>
                                    <w:rPr>
                                      <w:b/>
                                      <w:sz w:val="28"/>
                                    </w:rPr>
                                    <w:t>四、广泛沟通，主动优化工作。</w:t>
                                  </w:r>
                                </w:p>
                                <w:p>
                                  <w:pPr>
                                    <w:pStyle w:val="9"/>
                                    <w:spacing w:before="179" w:line="364" w:lineRule="auto"/>
                                    <w:ind w:left="108" w:right="95" w:firstLine="559"/>
                                    <w:rPr>
                                      <w:sz w:val="28"/>
                                    </w:rPr>
                                  </w:pPr>
                                  <w:r>
                                    <w:rPr>
                                      <w:spacing w:val="-11"/>
                                      <w:sz w:val="28"/>
                                    </w:rPr>
                                    <w:t>学校成立家长委员会，定期召开家长委员会会议，听取家长委员们的</w:t>
                                  </w:r>
                                  <w:r>
                                    <w:rPr>
                                      <w:spacing w:val="-12"/>
                                      <w:sz w:val="28"/>
                                    </w:rPr>
                                    <w:t>意见和建议，这既是家校交流的良好平台，也为更紧密的家校合作提供了畅通的渠道。学校充分挖掘社会教育资源，联系奔中优秀学子或社会各界</w:t>
                                  </w:r>
                                  <w:r>
                                    <w:rPr>
                                      <w:spacing w:val="-19"/>
                                      <w:sz w:val="28"/>
                                    </w:rPr>
                                    <w:t>成功人士为学生开设讲座、专业辅导，传递正能量。利用网络和“校信通</w:t>
                                  </w:r>
                                  <w:r>
                                    <w:rPr>
                                      <w:spacing w:val="-9"/>
                                      <w:sz w:val="28"/>
                                    </w:rPr>
                                    <w:t>平台及时向家长介绍学校发展情况，学生成长情况，定期召开各年级家长</w:t>
                                  </w:r>
                                  <w:r>
                                    <w:rPr>
                                      <w:spacing w:val="-12"/>
                                      <w:sz w:val="28"/>
                                    </w:rPr>
                                    <w:t>会，与家长互动，实现家校共育。充分发挥校外德育基地、社会实践基地</w:t>
                                  </w:r>
                                  <w:r>
                                    <w:rPr>
                                      <w:spacing w:val="-11"/>
                                      <w:sz w:val="28"/>
                                    </w:rPr>
                                    <w:t>的平台作用。学校开通实体和网络“校长信箱”，使社会和学生家长能直</w:t>
                                  </w:r>
                                </w:p>
                                <w:p>
                                  <w:pPr>
                                    <w:pStyle w:val="9"/>
                                    <w:spacing w:line="355" w:lineRule="exact"/>
                                    <w:ind w:left="108"/>
                                    <w:rPr>
                                      <w:sz w:val="28"/>
                                    </w:rPr>
                                  </w:pPr>
                                  <w:r>
                                    <w:rPr>
                                      <w:spacing w:val="-11"/>
                                      <w:sz w:val="28"/>
                                    </w:rPr>
                                    <w:t>接与校长对话，接受社会各方面监督，主动听取社会意见和建议，赢得社</w:t>
                                  </w:r>
                                </w:p>
                              </w:tc>
                            </w:tr>
                          </w:tbl>
                          <w:p>
                            <w:pPr>
                              <w:pStyle w:val="4"/>
                            </w:pPr>
                          </w:p>
                        </w:txbxContent>
                      </wps:txbx>
                      <wps:bodyPr lIns="0" tIns="0" rIns="0" bIns="0" upright="1"/>
                    </wps:wsp>
                  </a:graphicData>
                </a:graphic>
              </wp:anchor>
            </w:drawing>
          </mc:Choice>
          <mc:Fallback>
            <w:pict>
              <v:shape id="文本框 57" o:spid="_x0000_s1026" o:spt="202" type="#_x0000_t202" style="position:absolute;left:0pt;margin-left:73.4pt;margin-top:79.35pt;height:681.75pt;width:454.35pt;mso-position-horizontal-relative:page;mso-position-vertical-relative:page;z-index:251742208;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C5NCb2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ind w:left="108"/>
                              <w:rPr>
                                <w:sz w:val="28"/>
                              </w:rPr>
                            </w:pPr>
                            <w:r>
                              <w:rPr>
                                <w:sz w:val="28"/>
                              </w:rPr>
                              <w:t>得到充分发挥。</w:t>
                            </w:r>
                          </w:p>
                          <w:p>
                            <w:pPr>
                              <w:pStyle w:val="9"/>
                              <w:spacing w:before="186" w:line="364" w:lineRule="auto"/>
                              <w:ind w:left="108" w:right="95" w:firstLine="559"/>
                              <w:rPr>
                                <w:sz w:val="28"/>
                              </w:rPr>
                            </w:pPr>
                            <w:r>
                              <w:rPr>
                                <w:spacing w:val="-10"/>
                                <w:sz w:val="28"/>
                              </w:rPr>
                              <w:t>学校建立并健全了教代会制度，推进民主决策，把教代会开成一个发</w:t>
                            </w:r>
                            <w:r>
                              <w:rPr>
                                <w:spacing w:val="-11"/>
                                <w:sz w:val="28"/>
                              </w:rPr>
                              <w:t>扬民主、集思广益的大会，通过教代会完善教师考核评优办法，保证了各</w:t>
                            </w:r>
                            <w:r>
                              <w:rPr>
                                <w:spacing w:val="-12"/>
                                <w:sz w:val="28"/>
                              </w:rPr>
                              <w:t>类评优评先的公开、公平。学校召开教代会审议通过《江苏省奔牛高级中</w:t>
                            </w:r>
                            <w:r>
                              <w:rPr>
                                <w:spacing w:val="-5"/>
                                <w:sz w:val="28"/>
                              </w:rPr>
                              <w:t>学岗位设置实施方案</w:t>
                            </w:r>
                            <w:r>
                              <w:rPr>
                                <w:spacing w:val="-19"/>
                                <w:sz w:val="28"/>
                              </w:rPr>
                              <w:t>》《江苏省奔牛高级中学中层干部竞聘上岗实施方案</w:t>
                            </w:r>
                            <w:r>
                              <w:rPr>
                                <w:spacing w:val="-12"/>
                                <w:sz w:val="28"/>
                              </w:rPr>
                              <w:t>等，充分发挥在年度考核、岗位考核、岗位聘任、晋级评优等机制中的激励作用。学代会也是民主管理的重要组成部分，学校在制定相关制度过程</w:t>
                            </w:r>
                            <w:r>
                              <w:rPr>
                                <w:spacing w:val="-18"/>
                                <w:sz w:val="28"/>
                              </w:rPr>
                              <w:t>中，充分发扬民主，经师生代表们审议通过后执行，并在实践中不断完善</w:t>
                            </w:r>
                            <w:r>
                              <w:rPr>
                                <w:spacing w:val="-10"/>
                                <w:sz w:val="28"/>
                              </w:rPr>
                              <w:t>因此为师生员工普遍认可，也成了广大师生自觉追求的目标，内化为师生</w:t>
                            </w:r>
                            <w:r>
                              <w:rPr>
                                <w:spacing w:val="-4"/>
                                <w:sz w:val="28"/>
                              </w:rPr>
                              <w:t>的个人行为，成为了学校文化的重要组成部分。</w:t>
                            </w:r>
                          </w:p>
                          <w:p>
                            <w:pPr>
                              <w:pStyle w:val="9"/>
                              <w:spacing w:line="364" w:lineRule="auto"/>
                              <w:ind w:left="108" w:right="-15" w:firstLine="559"/>
                              <w:rPr>
                                <w:sz w:val="28"/>
                              </w:rPr>
                            </w:pPr>
                            <w:r>
                              <w:rPr>
                                <w:spacing w:val="-9"/>
                                <w:sz w:val="28"/>
                              </w:rPr>
                              <w:t>学校积极按规定实行校务公开，公众意见渠道畅通，并形成制度。校</w:t>
                            </w:r>
                            <w:r>
                              <w:rPr>
                                <w:spacing w:val="-3"/>
                                <w:sz w:val="28"/>
                              </w:rPr>
                              <w:t xml:space="preserve">务公开的主要载体和形式有：学校宣传橱窗、学校网站、教职工大会等； </w:t>
                            </w:r>
                            <w:r>
                              <w:rPr>
                                <w:spacing w:val="-10"/>
                                <w:sz w:val="28"/>
                              </w:rPr>
                              <w:t>校务公开的内容主要有：学校的重大工作设想或思路、要实施的制度、职</w:t>
                            </w:r>
                            <w:r>
                              <w:rPr>
                                <w:spacing w:val="-19"/>
                                <w:sz w:val="28"/>
                              </w:rPr>
                              <w:t xml:space="preserve">称评审、年度考核、师生表彰、绩效考核结果、年度财务预算与决算情况 </w:t>
                            </w:r>
                            <w:r>
                              <w:rPr>
                                <w:spacing w:val="-12"/>
                                <w:sz w:val="28"/>
                              </w:rPr>
                              <w:t>招生与收费、课程设置等。通过校务公开，加强与社会各界沟通协调，及</w:t>
                            </w:r>
                            <w:r>
                              <w:rPr>
                                <w:spacing w:val="-5"/>
                                <w:sz w:val="28"/>
                              </w:rPr>
                              <w:t>时获取反馈意见，不断改进工作。</w:t>
                            </w:r>
                          </w:p>
                          <w:p>
                            <w:pPr>
                              <w:pStyle w:val="9"/>
                              <w:spacing w:line="356" w:lineRule="exact"/>
                              <w:ind w:left="667"/>
                              <w:rPr>
                                <w:b/>
                                <w:sz w:val="28"/>
                              </w:rPr>
                            </w:pPr>
                            <w:r>
                              <w:rPr>
                                <w:b/>
                                <w:sz w:val="28"/>
                              </w:rPr>
                              <w:t>四、广泛沟通，主动优化工作。</w:t>
                            </w:r>
                          </w:p>
                          <w:p>
                            <w:pPr>
                              <w:pStyle w:val="9"/>
                              <w:spacing w:before="179" w:line="364" w:lineRule="auto"/>
                              <w:ind w:left="108" w:right="95" w:firstLine="559"/>
                              <w:rPr>
                                <w:sz w:val="28"/>
                              </w:rPr>
                            </w:pPr>
                            <w:r>
                              <w:rPr>
                                <w:spacing w:val="-11"/>
                                <w:sz w:val="28"/>
                              </w:rPr>
                              <w:t>学校成立家长委员会，定期召开家长委员会会议，听取家长委员们的</w:t>
                            </w:r>
                            <w:r>
                              <w:rPr>
                                <w:spacing w:val="-12"/>
                                <w:sz w:val="28"/>
                              </w:rPr>
                              <w:t>意见和建议，这既是家校交流的良好平台，也为更紧密的家校合作提供了畅通的渠道。学校充分挖掘社会教育资源，联系奔中优秀学子或社会各界</w:t>
                            </w:r>
                            <w:r>
                              <w:rPr>
                                <w:spacing w:val="-19"/>
                                <w:sz w:val="28"/>
                              </w:rPr>
                              <w:t>成功人士为学生开设讲座、专业辅导，传递正能量。利用网络和“校信通</w:t>
                            </w:r>
                            <w:r>
                              <w:rPr>
                                <w:spacing w:val="-9"/>
                                <w:sz w:val="28"/>
                              </w:rPr>
                              <w:t>平台及时向家长介绍学校发展情况，学生成长情况，定期召开各年级家长</w:t>
                            </w:r>
                            <w:r>
                              <w:rPr>
                                <w:spacing w:val="-12"/>
                                <w:sz w:val="28"/>
                              </w:rPr>
                              <w:t>会，与家长互动，实现家校共育。充分发挥校外德育基地、社会实践基地</w:t>
                            </w:r>
                            <w:r>
                              <w:rPr>
                                <w:spacing w:val="-11"/>
                                <w:sz w:val="28"/>
                              </w:rPr>
                              <w:t>的平台作用。学校开通实体和网络“校长信箱”，使社会和学生家长能直</w:t>
                            </w:r>
                          </w:p>
                          <w:p>
                            <w:pPr>
                              <w:pStyle w:val="9"/>
                              <w:spacing w:line="355" w:lineRule="exact"/>
                              <w:ind w:left="108"/>
                              <w:rPr>
                                <w:sz w:val="28"/>
                              </w:rPr>
                            </w:pPr>
                            <w:r>
                              <w:rPr>
                                <w:spacing w:val="-11"/>
                                <w:sz w:val="28"/>
                              </w:rPr>
                              <w:t>接与校长对话，接受社会各方面监督，主动听取社会意见和建议，赢得社</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0"/>
        <w:rPr>
          <w:sz w:val="26"/>
        </w:rPr>
      </w:pPr>
    </w:p>
    <w:p>
      <w:pPr>
        <w:pStyle w:val="4"/>
        <w:spacing w:before="62"/>
        <w:ind w:right="568"/>
        <w:jc w:val="right"/>
      </w:pPr>
      <w:r>
        <w:rPr>
          <w:w w:val="100"/>
        </w:rPr>
        <w:t>》</w:t>
      </w:r>
    </w:p>
    <w:p>
      <w:pPr>
        <w:pStyle w:val="4"/>
      </w:pPr>
    </w:p>
    <w:p>
      <w:pPr>
        <w:pStyle w:val="4"/>
      </w:pPr>
    </w:p>
    <w:p>
      <w:pPr>
        <w:pStyle w:val="4"/>
      </w:pPr>
    </w:p>
    <w:p>
      <w:pPr>
        <w:pStyle w:val="4"/>
        <w:spacing w:before="199"/>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
        <w:rPr>
          <w:sz w:val="31"/>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26"/>
        <w:ind w:right="568"/>
        <w:jc w:val="right"/>
      </w:pPr>
      <w:r>
        <w:rPr>
          <w:w w:val="100"/>
        </w:rPr>
        <w:t>”</w:t>
      </w:r>
    </w:p>
    <w:p>
      <w:pPr>
        <w:spacing w:after="0"/>
        <w:jc w:val="right"/>
        <w:sectPr>
          <w:pgSz w:w="11910" w:h="16840"/>
          <w:pgMar w:top="1560" w:right="760" w:bottom="1380" w:left="820" w:header="0" w:footer="1191"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0" w:hRule="atLeast"/>
        </w:trPr>
        <w:tc>
          <w:tcPr>
            <w:tcW w:w="9072" w:type="dxa"/>
          </w:tcPr>
          <w:p>
            <w:pPr>
              <w:pStyle w:val="9"/>
              <w:spacing w:before="3" w:line="364" w:lineRule="auto"/>
              <w:ind w:left="108" w:right="-15"/>
              <w:rPr>
                <w:sz w:val="28"/>
              </w:rPr>
            </w:pPr>
            <w:r>
              <w:rPr>
                <w:spacing w:val="-12"/>
                <w:sz w:val="28"/>
              </w:rPr>
              <w:t>会支持。每学期举行“学生评教师”、“家长评学校”活动，主动接受学</w:t>
            </w:r>
            <w:r>
              <w:rPr>
                <w:spacing w:val="-10"/>
                <w:sz w:val="28"/>
              </w:rPr>
              <w:t>生、家长的监督，学校对满意度进行认真分析并作出整改。同时，学校能</w:t>
            </w:r>
            <w:r>
              <w:rPr>
                <w:spacing w:val="-4"/>
                <w:sz w:val="28"/>
              </w:rPr>
              <w:t>主动接受上级教育、纪检、审计、物价、财政、卫生防疫等部门的检查、</w:t>
            </w:r>
            <w:r>
              <w:rPr>
                <w:spacing w:val="-3"/>
                <w:sz w:val="28"/>
              </w:rPr>
              <w:t>验收。所有广泛的沟通，都是为改进和优化学校工作而服务。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19"/>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sz w:val="21"/>
              </w:rPr>
            </w:pPr>
            <w:r>
              <w:rPr>
                <w:w w:val="99"/>
                <w:sz w:val="21"/>
              </w:rPr>
              <w:t>无</w:t>
            </w:r>
          </w:p>
        </w:tc>
      </w:tr>
    </w:tbl>
    <w:p>
      <w:pPr>
        <w:pStyle w:val="4"/>
        <w:spacing w:before="8"/>
        <w:rPr>
          <w:sz w:val="20"/>
        </w:rPr>
      </w:pPr>
    </w:p>
    <w:p>
      <w:pPr>
        <w:spacing w:after="0"/>
        <w:rPr>
          <w:sz w:val="20"/>
        </w:rPr>
        <w:sectPr>
          <w:footerReference r:id="rId15" w:type="default"/>
          <w:pgSz w:w="11910" w:h="16840"/>
          <w:pgMar w:top="1560" w:right="760" w:bottom="1340" w:left="820" w:header="0" w:footer="1152" w:gutter="0"/>
          <w:pgNumType w:start="100"/>
          <w:cols w:space="720" w:num="1"/>
        </w:sectPr>
      </w:pPr>
    </w:p>
    <w:p>
      <w:pPr>
        <w:pStyle w:val="8"/>
        <w:numPr>
          <w:ilvl w:val="0"/>
          <w:numId w:val="40"/>
        </w:numPr>
        <w:tabs>
          <w:tab w:val="left" w:pos="1292"/>
        </w:tabs>
        <w:spacing w:before="77" w:after="0" w:line="240" w:lineRule="auto"/>
        <w:ind w:left="1291" w:right="0" w:hanging="526"/>
        <w:jc w:val="left"/>
        <w:rPr>
          <w:b/>
          <w:sz w:val="21"/>
        </w:rPr>
      </w:pPr>
      <w:r>
        <w:rPr>
          <w:b/>
          <w:sz w:val="21"/>
        </w:rPr>
        <w:t>基础数据</w:t>
      </w:r>
    </w:p>
    <w:p>
      <w:pPr>
        <w:pStyle w:val="4"/>
        <w:rPr>
          <w:b/>
          <w:sz w:val="20"/>
        </w:rPr>
      </w:pPr>
      <w:r>
        <w:br w:type="column"/>
      </w:r>
    </w:p>
    <w:p>
      <w:pPr>
        <w:spacing w:before="132"/>
        <w:ind w:left="766" w:right="0" w:firstLine="0"/>
        <w:jc w:val="left"/>
        <w:rPr>
          <w:b/>
          <w:sz w:val="21"/>
        </w:rPr>
      </w:pPr>
      <w:r>
        <w:rPr>
          <w:b/>
          <w:sz w:val="21"/>
        </w:rPr>
        <w:t>3-5-1 部门设置情况表</w:t>
      </w:r>
    </w:p>
    <w:p>
      <w:pPr>
        <w:spacing w:after="0"/>
        <w:jc w:val="left"/>
        <w:rPr>
          <w:sz w:val="21"/>
        </w:rPr>
        <w:sectPr>
          <w:type w:val="continuous"/>
          <w:pgSz w:w="11910" w:h="16840"/>
          <w:pgMar w:top="1580" w:right="760" w:bottom="280" w:left="820" w:header="720" w:footer="720" w:gutter="0"/>
          <w:cols w:equalWidth="0" w:num="2">
            <w:col w:w="2173" w:space="1221"/>
            <w:col w:w="6936"/>
          </w:cols>
        </w:sectPr>
      </w:pPr>
    </w:p>
    <w:p>
      <w:pPr>
        <w:pStyle w:val="4"/>
        <w:spacing w:before="2"/>
        <w:rPr>
          <w:b/>
          <w:sz w:val="26"/>
        </w:r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28"/>
        <w:gridCol w:w="1363"/>
        <w:gridCol w:w="1411"/>
        <w:gridCol w:w="1823"/>
        <w:gridCol w:w="274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728" w:type="dxa"/>
          </w:tcPr>
          <w:p>
            <w:pPr>
              <w:pStyle w:val="9"/>
              <w:spacing w:before="19"/>
              <w:ind w:left="441"/>
              <w:rPr>
                <w:b/>
                <w:sz w:val="21"/>
              </w:rPr>
            </w:pPr>
            <w:r>
              <w:rPr>
                <w:b/>
                <w:sz w:val="21"/>
              </w:rPr>
              <w:t>设置部门</w:t>
            </w:r>
          </w:p>
        </w:tc>
        <w:tc>
          <w:tcPr>
            <w:tcW w:w="1363" w:type="dxa"/>
          </w:tcPr>
          <w:p>
            <w:pPr>
              <w:pStyle w:val="9"/>
              <w:spacing w:before="19"/>
              <w:ind w:left="259"/>
              <w:rPr>
                <w:b/>
                <w:sz w:val="21"/>
              </w:rPr>
            </w:pPr>
            <w:r>
              <w:rPr>
                <w:b/>
                <w:sz w:val="21"/>
              </w:rPr>
              <w:t>负责人数</w:t>
            </w:r>
          </w:p>
        </w:tc>
        <w:tc>
          <w:tcPr>
            <w:tcW w:w="1411" w:type="dxa"/>
          </w:tcPr>
          <w:p>
            <w:pPr>
              <w:pStyle w:val="9"/>
              <w:spacing w:before="19"/>
              <w:ind w:left="178"/>
              <w:rPr>
                <w:b/>
                <w:sz w:val="21"/>
              </w:rPr>
            </w:pPr>
            <w:r>
              <w:rPr>
                <w:b/>
                <w:sz w:val="21"/>
              </w:rPr>
              <w:t>专职人员数</w:t>
            </w:r>
          </w:p>
        </w:tc>
        <w:tc>
          <w:tcPr>
            <w:tcW w:w="1823" w:type="dxa"/>
          </w:tcPr>
          <w:p>
            <w:pPr>
              <w:pStyle w:val="9"/>
              <w:spacing w:before="19"/>
              <w:ind w:left="384"/>
              <w:rPr>
                <w:b/>
                <w:sz w:val="21"/>
              </w:rPr>
            </w:pPr>
            <w:r>
              <w:rPr>
                <w:b/>
                <w:sz w:val="21"/>
              </w:rPr>
              <w:t>兼职人员数</w:t>
            </w:r>
          </w:p>
        </w:tc>
        <w:tc>
          <w:tcPr>
            <w:tcW w:w="2747" w:type="dxa"/>
          </w:tcPr>
          <w:p>
            <w:pPr>
              <w:pStyle w:val="9"/>
              <w:spacing w:before="19"/>
              <w:ind w:left="318"/>
              <w:rPr>
                <w:b/>
                <w:sz w:val="21"/>
              </w:rPr>
            </w:pPr>
            <w:r>
              <w:rPr>
                <w:b/>
                <w:sz w:val="21"/>
              </w:rPr>
              <w:t>年度工作满意率（</w:t>
            </w:r>
            <w:r>
              <w:rPr>
                <w:rFonts w:hint="eastAsia" w:ascii="仿宋" w:eastAsia="仿宋"/>
                <w:b/>
                <w:sz w:val="21"/>
              </w:rPr>
              <w:t>％</w:t>
            </w:r>
            <w:r>
              <w:rPr>
                <w:b/>
                <w:sz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1"/>
              <w:ind w:left="108"/>
              <w:rPr>
                <w:sz w:val="24"/>
              </w:rPr>
            </w:pPr>
            <w:r>
              <w:rPr>
                <w:sz w:val="24"/>
              </w:rPr>
              <w:t>校长办公室</w:t>
            </w:r>
          </w:p>
        </w:tc>
        <w:tc>
          <w:tcPr>
            <w:tcW w:w="1363" w:type="dxa"/>
          </w:tcPr>
          <w:p>
            <w:pPr>
              <w:pStyle w:val="9"/>
              <w:spacing w:before="1"/>
              <w:ind w:left="108"/>
              <w:rPr>
                <w:sz w:val="24"/>
              </w:rPr>
            </w:pPr>
            <w:r>
              <w:rPr>
                <w:sz w:val="24"/>
              </w:rPr>
              <w:t>1</w:t>
            </w:r>
          </w:p>
        </w:tc>
        <w:tc>
          <w:tcPr>
            <w:tcW w:w="1411" w:type="dxa"/>
          </w:tcPr>
          <w:p>
            <w:pPr>
              <w:pStyle w:val="9"/>
              <w:spacing w:before="1"/>
              <w:ind w:left="108"/>
              <w:rPr>
                <w:sz w:val="24"/>
              </w:rPr>
            </w:pPr>
            <w:r>
              <w:rPr>
                <w:sz w:val="24"/>
              </w:rPr>
              <w:t>1</w:t>
            </w:r>
          </w:p>
        </w:tc>
        <w:tc>
          <w:tcPr>
            <w:tcW w:w="1823" w:type="dxa"/>
          </w:tcPr>
          <w:p>
            <w:pPr>
              <w:pStyle w:val="9"/>
              <w:spacing w:before="1"/>
              <w:ind w:left="108"/>
              <w:rPr>
                <w:sz w:val="24"/>
              </w:rPr>
            </w:pPr>
            <w:r>
              <w:rPr>
                <w:sz w:val="24"/>
              </w:rPr>
              <w:t>5</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ind w:left="108"/>
              <w:rPr>
                <w:sz w:val="24"/>
              </w:rPr>
            </w:pPr>
            <w:r>
              <w:rPr>
                <w:sz w:val="24"/>
              </w:rPr>
              <w:t>党政办公室</w:t>
            </w:r>
          </w:p>
        </w:tc>
        <w:tc>
          <w:tcPr>
            <w:tcW w:w="1363" w:type="dxa"/>
          </w:tcPr>
          <w:p>
            <w:pPr>
              <w:pStyle w:val="9"/>
              <w:ind w:left="108"/>
              <w:rPr>
                <w:sz w:val="24"/>
              </w:rPr>
            </w:pPr>
            <w:r>
              <w:rPr>
                <w:sz w:val="24"/>
              </w:rPr>
              <w:t>1</w:t>
            </w:r>
          </w:p>
        </w:tc>
        <w:tc>
          <w:tcPr>
            <w:tcW w:w="1411" w:type="dxa"/>
          </w:tcPr>
          <w:p>
            <w:pPr>
              <w:pStyle w:val="9"/>
              <w:rPr>
                <w:rFonts w:ascii="Times New Roman"/>
                <w:sz w:val="24"/>
              </w:rPr>
            </w:pPr>
          </w:p>
        </w:tc>
        <w:tc>
          <w:tcPr>
            <w:tcW w:w="1823" w:type="dxa"/>
          </w:tcPr>
          <w:p>
            <w:pPr>
              <w:pStyle w:val="9"/>
              <w:ind w:left="108"/>
              <w:rPr>
                <w:sz w:val="24"/>
              </w:rPr>
            </w:pPr>
            <w:r>
              <w:rPr>
                <w:sz w:val="24"/>
              </w:rPr>
              <w:t>3</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28" w:type="dxa"/>
          </w:tcPr>
          <w:p>
            <w:pPr>
              <w:pStyle w:val="9"/>
              <w:spacing w:before="2"/>
              <w:ind w:left="108"/>
              <w:rPr>
                <w:sz w:val="24"/>
              </w:rPr>
            </w:pPr>
            <w:r>
              <w:rPr>
                <w:sz w:val="24"/>
              </w:rPr>
              <w:t>课程教学处</w:t>
            </w:r>
          </w:p>
        </w:tc>
        <w:tc>
          <w:tcPr>
            <w:tcW w:w="1363" w:type="dxa"/>
          </w:tcPr>
          <w:p>
            <w:pPr>
              <w:pStyle w:val="9"/>
              <w:spacing w:before="2"/>
              <w:ind w:left="108"/>
              <w:rPr>
                <w:sz w:val="24"/>
              </w:rPr>
            </w:pPr>
            <w:r>
              <w:rPr>
                <w:sz w:val="24"/>
              </w:rPr>
              <w:t>1</w:t>
            </w:r>
          </w:p>
        </w:tc>
        <w:tc>
          <w:tcPr>
            <w:tcW w:w="1411" w:type="dxa"/>
          </w:tcPr>
          <w:p>
            <w:pPr>
              <w:pStyle w:val="9"/>
              <w:rPr>
                <w:rFonts w:ascii="Times New Roman"/>
                <w:sz w:val="24"/>
              </w:rPr>
            </w:pPr>
          </w:p>
        </w:tc>
        <w:tc>
          <w:tcPr>
            <w:tcW w:w="1823" w:type="dxa"/>
          </w:tcPr>
          <w:p>
            <w:pPr>
              <w:pStyle w:val="9"/>
              <w:spacing w:before="2"/>
              <w:ind w:left="108"/>
              <w:rPr>
                <w:sz w:val="24"/>
              </w:rPr>
            </w:pPr>
            <w:r>
              <w:rPr>
                <w:sz w:val="24"/>
              </w:rPr>
              <w:t>3</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1"/>
              <w:ind w:left="108"/>
              <w:rPr>
                <w:sz w:val="24"/>
              </w:rPr>
            </w:pPr>
            <w:r>
              <w:rPr>
                <w:sz w:val="24"/>
              </w:rPr>
              <w:t>教师发展处</w:t>
            </w:r>
          </w:p>
        </w:tc>
        <w:tc>
          <w:tcPr>
            <w:tcW w:w="1363" w:type="dxa"/>
          </w:tcPr>
          <w:p>
            <w:pPr>
              <w:pStyle w:val="9"/>
              <w:spacing w:before="1"/>
              <w:ind w:left="108"/>
              <w:rPr>
                <w:sz w:val="24"/>
              </w:rPr>
            </w:pPr>
            <w:r>
              <w:rPr>
                <w:sz w:val="24"/>
              </w:rPr>
              <w:t>1</w:t>
            </w:r>
          </w:p>
        </w:tc>
        <w:tc>
          <w:tcPr>
            <w:tcW w:w="1411" w:type="dxa"/>
          </w:tcPr>
          <w:p>
            <w:pPr>
              <w:pStyle w:val="9"/>
              <w:rPr>
                <w:rFonts w:ascii="Times New Roman"/>
                <w:sz w:val="24"/>
              </w:rPr>
            </w:pPr>
          </w:p>
        </w:tc>
        <w:tc>
          <w:tcPr>
            <w:tcW w:w="1823" w:type="dxa"/>
          </w:tcPr>
          <w:p>
            <w:pPr>
              <w:pStyle w:val="9"/>
              <w:spacing w:before="1"/>
              <w:ind w:left="108"/>
              <w:rPr>
                <w:sz w:val="24"/>
              </w:rPr>
            </w:pPr>
            <w:r>
              <w:rPr>
                <w:sz w:val="24"/>
              </w:rPr>
              <w:t>2</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ind w:left="108"/>
              <w:rPr>
                <w:sz w:val="24"/>
              </w:rPr>
            </w:pPr>
            <w:r>
              <w:rPr>
                <w:sz w:val="24"/>
              </w:rPr>
              <w:t>学生发展处</w:t>
            </w:r>
          </w:p>
        </w:tc>
        <w:tc>
          <w:tcPr>
            <w:tcW w:w="1363" w:type="dxa"/>
          </w:tcPr>
          <w:p>
            <w:pPr>
              <w:pStyle w:val="9"/>
              <w:ind w:left="108"/>
              <w:rPr>
                <w:sz w:val="24"/>
              </w:rPr>
            </w:pPr>
            <w:r>
              <w:rPr>
                <w:sz w:val="24"/>
              </w:rPr>
              <w:t>1</w:t>
            </w:r>
          </w:p>
        </w:tc>
        <w:tc>
          <w:tcPr>
            <w:tcW w:w="1411" w:type="dxa"/>
          </w:tcPr>
          <w:p>
            <w:pPr>
              <w:pStyle w:val="9"/>
              <w:rPr>
                <w:rFonts w:ascii="Times New Roman"/>
                <w:sz w:val="24"/>
              </w:rPr>
            </w:pPr>
          </w:p>
        </w:tc>
        <w:tc>
          <w:tcPr>
            <w:tcW w:w="1823" w:type="dxa"/>
          </w:tcPr>
          <w:p>
            <w:pPr>
              <w:pStyle w:val="9"/>
              <w:ind w:left="108"/>
              <w:rPr>
                <w:sz w:val="24"/>
              </w:rPr>
            </w:pPr>
            <w:r>
              <w:rPr>
                <w:sz w:val="24"/>
              </w:rPr>
              <w:t>2</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3"/>
              <w:ind w:left="108"/>
              <w:rPr>
                <w:sz w:val="24"/>
              </w:rPr>
            </w:pPr>
            <w:r>
              <w:rPr>
                <w:sz w:val="24"/>
              </w:rPr>
              <w:t>后勤服务处</w:t>
            </w:r>
          </w:p>
        </w:tc>
        <w:tc>
          <w:tcPr>
            <w:tcW w:w="1363" w:type="dxa"/>
          </w:tcPr>
          <w:p>
            <w:pPr>
              <w:pStyle w:val="9"/>
              <w:spacing w:before="3"/>
              <w:ind w:left="108"/>
              <w:rPr>
                <w:sz w:val="24"/>
              </w:rPr>
            </w:pPr>
            <w:r>
              <w:rPr>
                <w:sz w:val="24"/>
              </w:rPr>
              <w:t>1</w:t>
            </w:r>
          </w:p>
        </w:tc>
        <w:tc>
          <w:tcPr>
            <w:tcW w:w="1411" w:type="dxa"/>
          </w:tcPr>
          <w:p>
            <w:pPr>
              <w:pStyle w:val="9"/>
              <w:rPr>
                <w:rFonts w:ascii="Times New Roman"/>
                <w:sz w:val="24"/>
              </w:rPr>
            </w:pPr>
          </w:p>
        </w:tc>
        <w:tc>
          <w:tcPr>
            <w:tcW w:w="1823" w:type="dxa"/>
          </w:tcPr>
          <w:p>
            <w:pPr>
              <w:pStyle w:val="9"/>
              <w:spacing w:before="3"/>
              <w:ind w:left="108"/>
              <w:rPr>
                <w:sz w:val="24"/>
              </w:rPr>
            </w:pPr>
            <w:r>
              <w:rPr>
                <w:sz w:val="24"/>
              </w:rPr>
              <w:t>3</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28" w:type="dxa"/>
          </w:tcPr>
          <w:p>
            <w:pPr>
              <w:pStyle w:val="9"/>
              <w:spacing w:before="2"/>
              <w:ind w:left="108"/>
              <w:rPr>
                <w:sz w:val="24"/>
              </w:rPr>
            </w:pPr>
            <w:r>
              <w:rPr>
                <w:sz w:val="24"/>
              </w:rPr>
              <w:t>会计室</w:t>
            </w:r>
          </w:p>
        </w:tc>
        <w:tc>
          <w:tcPr>
            <w:tcW w:w="1363" w:type="dxa"/>
          </w:tcPr>
          <w:p>
            <w:pPr>
              <w:pStyle w:val="9"/>
              <w:spacing w:before="2"/>
              <w:ind w:left="108"/>
              <w:rPr>
                <w:sz w:val="24"/>
              </w:rPr>
            </w:pPr>
            <w:r>
              <w:rPr>
                <w:sz w:val="24"/>
              </w:rPr>
              <w:t>1</w:t>
            </w:r>
          </w:p>
        </w:tc>
        <w:tc>
          <w:tcPr>
            <w:tcW w:w="1411" w:type="dxa"/>
          </w:tcPr>
          <w:p>
            <w:pPr>
              <w:pStyle w:val="9"/>
              <w:rPr>
                <w:rFonts w:ascii="Times New Roman"/>
                <w:sz w:val="24"/>
              </w:rPr>
            </w:pPr>
          </w:p>
        </w:tc>
        <w:tc>
          <w:tcPr>
            <w:tcW w:w="1823" w:type="dxa"/>
          </w:tcPr>
          <w:p>
            <w:pPr>
              <w:pStyle w:val="9"/>
              <w:spacing w:before="2"/>
              <w:ind w:left="108"/>
              <w:rPr>
                <w:sz w:val="24"/>
              </w:rPr>
            </w:pPr>
            <w:r>
              <w:rPr>
                <w:sz w:val="24"/>
              </w:rPr>
              <w:t>1</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728" w:type="dxa"/>
          </w:tcPr>
          <w:p>
            <w:pPr>
              <w:pStyle w:val="9"/>
              <w:spacing w:before="1"/>
              <w:ind w:left="108"/>
              <w:rPr>
                <w:sz w:val="24"/>
              </w:rPr>
            </w:pPr>
            <w:r>
              <w:rPr>
                <w:sz w:val="24"/>
              </w:rPr>
              <w:t>民族教育处</w:t>
            </w:r>
          </w:p>
        </w:tc>
        <w:tc>
          <w:tcPr>
            <w:tcW w:w="1363" w:type="dxa"/>
          </w:tcPr>
          <w:p>
            <w:pPr>
              <w:pStyle w:val="9"/>
              <w:spacing w:before="1"/>
              <w:ind w:left="108"/>
              <w:rPr>
                <w:sz w:val="24"/>
              </w:rPr>
            </w:pPr>
            <w:r>
              <w:rPr>
                <w:sz w:val="24"/>
              </w:rPr>
              <w:t>1</w:t>
            </w:r>
          </w:p>
        </w:tc>
        <w:tc>
          <w:tcPr>
            <w:tcW w:w="1411" w:type="dxa"/>
          </w:tcPr>
          <w:p>
            <w:pPr>
              <w:pStyle w:val="9"/>
              <w:rPr>
                <w:rFonts w:ascii="Times New Roman"/>
                <w:sz w:val="24"/>
              </w:rPr>
            </w:pPr>
          </w:p>
        </w:tc>
        <w:tc>
          <w:tcPr>
            <w:tcW w:w="1823" w:type="dxa"/>
          </w:tcPr>
          <w:p>
            <w:pPr>
              <w:pStyle w:val="9"/>
              <w:spacing w:before="1"/>
              <w:ind w:left="108"/>
              <w:rPr>
                <w:sz w:val="24"/>
              </w:rPr>
            </w:pPr>
            <w:r>
              <w:rPr>
                <w:sz w:val="24"/>
              </w:rPr>
              <w:t>2</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3"/>
              <w:ind w:left="108"/>
              <w:rPr>
                <w:sz w:val="24"/>
              </w:rPr>
            </w:pPr>
            <w:r>
              <w:rPr>
                <w:sz w:val="24"/>
              </w:rPr>
              <w:t>团委</w:t>
            </w:r>
          </w:p>
        </w:tc>
        <w:tc>
          <w:tcPr>
            <w:tcW w:w="1363" w:type="dxa"/>
          </w:tcPr>
          <w:p>
            <w:pPr>
              <w:pStyle w:val="9"/>
              <w:spacing w:before="3"/>
              <w:ind w:left="108"/>
              <w:rPr>
                <w:sz w:val="24"/>
              </w:rPr>
            </w:pPr>
            <w:r>
              <w:rPr>
                <w:sz w:val="24"/>
              </w:rPr>
              <w:t>1</w:t>
            </w:r>
          </w:p>
        </w:tc>
        <w:tc>
          <w:tcPr>
            <w:tcW w:w="1411" w:type="dxa"/>
          </w:tcPr>
          <w:p>
            <w:pPr>
              <w:pStyle w:val="9"/>
              <w:rPr>
                <w:rFonts w:ascii="Times New Roman"/>
                <w:sz w:val="24"/>
              </w:rPr>
            </w:pPr>
          </w:p>
        </w:tc>
        <w:tc>
          <w:tcPr>
            <w:tcW w:w="1823" w:type="dxa"/>
          </w:tcPr>
          <w:p>
            <w:pPr>
              <w:pStyle w:val="9"/>
              <w:spacing w:before="3"/>
              <w:ind w:left="108"/>
              <w:rPr>
                <w:sz w:val="24"/>
              </w:rPr>
            </w:pPr>
            <w:r>
              <w:rPr>
                <w:sz w:val="24"/>
              </w:rPr>
              <w:t>1</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2"/>
              <w:ind w:left="108"/>
              <w:rPr>
                <w:sz w:val="24"/>
              </w:rPr>
            </w:pPr>
            <w:r>
              <w:rPr>
                <w:sz w:val="24"/>
              </w:rPr>
              <w:t>高一年级组</w:t>
            </w:r>
          </w:p>
        </w:tc>
        <w:tc>
          <w:tcPr>
            <w:tcW w:w="1363" w:type="dxa"/>
          </w:tcPr>
          <w:p>
            <w:pPr>
              <w:pStyle w:val="9"/>
              <w:spacing w:before="2"/>
              <w:ind w:left="108"/>
              <w:rPr>
                <w:sz w:val="24"/>
              </w:rPr>
            </w:pPr>
            <w:r>
              <w:rPr>
                <w:sz w:val="24"/>
              </w:rPr>
              <w:t>1</w:t>
            </w:r>
          </w:p>
        </w:tc>
        <w:tc>
          <w:tcPr>
            <w:tcW w:w="1411" w:type="dxa"/>
          </w:tcPr>
          <w:p>
            <w:pPr>
              <w:pStyle w:val="9"/>
              <w:rPr>
                <w:rFonts w:ascii="Times New Roman"/>
                <w:sz w:val="24"/>
              </w:rPr>
            </w:pPr>
          </w:p>
        </w:tc>
        <w:tc>
          <w:tcPr>
            <w:tcW w:w="1823" w:type="dxa"/>
          </w:tcPr>
          <w:p>
            <w:pPr>
              <w:pStyle w:val="9"/>
              <w:spacing w:before="2"/>
              <w:ind w:left="108"/>
              <w:rPr>
                <w:sz w:val="24"/>
              </w:rPr>
            </w:pPr>
            <w:r>
              <w:rPr>
                <w:sz w:val="24"/>
              </w:rPr>
              <w:t>5</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1"/>
              <w:ind w:left="108"/>
              <w:rPr>
                <w:sz w:val="24"/>
              </w:rPr>
            </w:pPr>
            <w:r>
              <w:rPr>
                <w:sz w:val="24"/>
              </w:rPr>
              <w:t>高二年级组</w:t>
            </w:r>
          </w:p>
        </w:tc>
        <w:tc>
          <w:tcPr>
            <w:tcW w:w="1363" w:type="dxa"/>
          </w:tcPr>
          <w:p>
            <w:pPr>
              <w:pStyle w:val="9"/>
              <w:spacing w:before="1"/>
              <w:ind w:left="108"/>
              <w:rPr>
                <w:sz w:val="24"/>
              </w:rPr>
            </w:pPr>
            <w:r>
              <w:rPr>
                <w:sz w:val="24"/>
              </w:rPr>
              <w:t>1</w:t>
            </w:r>
          </w:p>
        </w:tc>
        <w:tc>
          <w:tcPr>
            <w:tcW w:w="1411" w:type="dxa"/>
          </w:tcPr>
          <w:p>
            <w:pPr>
              <w:pStyle w:val="9"/>
              <w:rPr>
                <w:rFonts w:ascii="Times New Roman"/>
                <w:sz w:val="24"/>
              </w:rPr>
            </w:pPr>
          </w:p>
        </w:tc>
        <w:tc>
          <w:tcPr>
            <w:tcW w:w="1823" w:type="dxa"/>
          </w:tcPr>
          <w:p>
            <w:pPr>
              <w:pStyle w:val="9"/>
              <w:spacing w:before="1"/>
              <w:ind w:left="108"/>
              <w:rPr>
                <w:sz w:val="24"/>
              </w:rPr>
            </w:pPr>
            <w:r>
              <w:rPr>
                <w:sz w:val="24"/>
              </w:rPr>
              <w:t>6</w:t>
            </w:r>
          </w:p>
        </w:tc>
        <w:tc>
          <w:tcPr>
            <w:tcW w:w="2747" w:type="dxa"/>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728" w:type="dxa"/>
          </w:tcPr>
          <w:p>
            <w:pPr>
              <w:pStyle w:val="9"/>
              <w:spacing w:before="3"/>
              <w:ind w:left="108"/>
              <w:rPr>
                <w:sz w:val="24"/>
              </w:rPr>
            </w:pPr>
            <w:r>
              <w:rPr>
                <w:sz w:val="24"/>
              </w:rPr>
              <w:t>高三年级组</w:t>
            </w:r>
          </w:p>
        </w:tc>
        <w:tc>
          <w:tcPr>
            <w:tcW w:w="1363" w:type="dxa"/>
          </w:tcPr>
          <w:p>
            <w:pPr>
              <w:pStyle w:val="9"/>
              <w:spacing w:before="3"/>
              <w:ind w:left="108"/>
              <w:rPr>
                <w:sz w:val="24"/>
              </w:rPr>
            </w:pPr>
            <w:r>
              <w:rPr>
                <w:sz w:val="24"/>
              </w:rPr>
              <w:t>1</w:t>
            </w:r>
          </w:p>
        </w:tc>
        <w:tc>
          <w:tcPr>
            <w:tcW w:w="1411" w:type="dxa"/>
          </w:tcPr>
          <w:p>
            <w:pPr>
              <w:pStyle w:val="9"/>
              <w:rPr>
                <w:rFonts w:ascii="Times New Roman"/>
                <w:sz w:val="24"/>
              </w:rPr>
            </w:pPr>
          </w:p>
        </w:tc>
        <w:tc>
          <w:tcPr>
            <w:tcW w:w="1823" w:type="dxa"/>
          </w:tcPr>
          <w:p>
            <w:pPr>
              <w:pStyle w:val="9"/>
              <w:spacing w:before="3"/>
              <w:ind w:left="108"/>
              <w:rPr>
                <w:sz w:val="24"/>
              </w:rPr>
            </w:pPr>
            <w:r>
              <w:rPr>
                <w:sz w:val="24"/>
              </w:rPr>
              <w:t>5</w:t>
            </w:r>
          </w:p>
        </w:tc>
        <w:tc>
          <w:tcPr>
            <w:tcW w:w="2747" w:type="dxa"/>
          </w:tcPr>
          <w:p>
            <w:pPr>
              <w:pStyle w:val="9"/>
              <w:rPr>
                <w:rFonts w:ascii="Times New Roman"/>
                <w:sz w:val="24"/>
              </w:rPr>
            </w:pPr>
          </w:p>
        </w:tc>
      </w:tr>
    </w:tbl>
    <w:p>
      <w:pPr>
        <w:pStyle w:val="4"/>
        <w:spacing w:before="12"/>
        <w:rPr>
          <w:b/>
          <w:sz w:val="19"/>
        </w:rPr>
      </w:pPr>
    </w:p>
    <w:p>
      <w:pPr>
        <w:pStyle w:val="8"/>
        <w:numPr>
          <w:ilvl w:val="0"/>
          <w:numId w:val="40"/>
        </w:numPr>
        <w:tabs>
          <w:tab w:val="left" w:pos="1292"/>
        </w:tabs>
        <w:spacing w:before="77"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2"/>
              <w:ind w:left="1506" w:right="1501"/>
              <w:jc w:val="center"/>
              <w:rPr>
                <w:b/>
                <w:sz w:val="21"/>
              </w:rPr>
            </w:pPr>
            <w:r>
              <w:rPr>
                <w:b/>
                <w:sz w:val="21"/>
              </w:rPr>
              <w:t>佐证资料名称</w:t>
            </w:r>
          </w:p>
        </w:tc>
        <w:tc>
          <w:tcPr>
            <w:tcW w:w="1511" w:type="dxa"/>
          </w:tcPr>
          <w:p>
            <w:pPr>
              <w:pStyle w:val="9"/>
              <w:spacing w:before="22"/>
              <w:ind w:left="438"/>
              <w:rPr>
                <w:b/>
                <w:sz w:val="21"/>
              </w:rPr>
            </w:pPr>
            <w:r>
              <w:rPr>
                <w:b/>
                <w:sz w:val="21"/>
              </w:rPr>
              <w:t>主题词</w:t>
            </w:r>
          </w:p>
        </w:tc>
        <w:tc>
          <w:tcPr>
            <w:tcW w:w="1513" w:type="dxa"/>
          </w:tcPr>
          <w:p>
            <w:pPr>
              <w:pStyle w:val="9"/>
              <w:spacing w:before="22"/>
              <w:ind w:right="324"/>
              <w:jc w:val="right"/>
              <w:rPr>
                <w:b/>
                <w:sz w:val="21"/>
              </w:rPr>
            </w:pPr>
            <w:r>
              <w:rPr>
                <w:b/>
                <w:w w:val="95"/>
                <w:sz w:val="21"/>
              </w:rPr>
              <w:t>成文时间</w:t>
            </w:r>
          </w:p>
        </w:tc>
        <w:tc>
          <w:tcPr>
            <w:tcW w:w="1540" w:type="dxa"/>
          </w:tcPr>
          <w:p>
            <w:pPr>
              <w:pStyle w:val="9"/>
              <w:spacing w:before="22"/>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508" w:type="dxa"/>
          </w:tcPr>
          <w:p>
            <w:pPr>
              <w:pStyle w:val="9"/>
              <w:spacing w:before="1"/>
              <w:ind w:left="108"/>
              <w:rPr>
                <w:sz w:val="24"/>
              </w:rPr>
            </w:pPr>
            <w:r>
              <w:rPr>
                <w:sz w:val="24"/>
              </w:rPr>
              <w:t>1.《江苏省奔牛高级中学第七轮中层干部</w:t>
            </w:r>
          </w:p>
          <w:p>
            <w:pPr>
              <w:pStyle w:val="9"/>
              <w:spacing w:before="50"/>
              <w:ind w:left="108"/>
              <w:rPr>
                <w:sz w:val="24"/>
              </w:rPr>
            </w:pPr>
            <w:r>
              <w:rPr>
                <w:sz w:val="24"/>
              </w:rPr>
              <w:t>竞聘上岗实施方案》</w:t>
            </w:r>
          </w:p>
        </w:tc>
        <w:tc>
          <w:tcPr>
            <w:tcW w:w="1511" w:type="dxa"/>
          </w:tcPr>
          <w:p>
            <w:pPr>
              <w:pStyle w:val="9"/>
              <w:spacing w:before="1"/>
              <w:ind w:left="107"/>
              <w:rPr>
                <w:sz w:val="24"/>
              </w:rPr>
            </w:pPr>
            <w:r>
              <w:rPr>
                <w:sz w:val="24"/>
              </w:rPr>
              <w:t>方案</w:t>
            </w:r>
          </w:p>
        </w:tc>
        <w:tc>
          <w:tcPr>
            <w:tcW w:w="1513" w:type="dxa"/>
          </w:tcPr>
          <w:p>
            <w:pPr>
              <w:pStyle w:val="9"/>
              <w:spacing w:before="1"/>
              <w:ind w:left="456"/>
              <w:rPr>
                <w:sz w:val="24"/>
              </w:rPr>
            </w:pPr>
            <w:r>
              <w:rPr>
                <w:sz w:val="24"/>
              </w:rPr>
              <w:t>20198</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ind w:left="108"/>
              <w:rPr>
                <w:sz w:val="24"/>
              </w:rPr>
            </w:pPr>
            <w:r>
              <w:rPr>
                <w:sz w:val="24"/>
              </w:rPr>
              <w:t>2.“三重一大”决策制度及相关材料</w:t>
            </w:r>
          </w:p>
        </w:tc>
        <w:tc>
          <w:tcPr>
            <w:tcW w:w="1511" w:type="dxa"/>
          </w:tcPr>
          <w:p>
            <w:pPr>
              <w:pStyle w:val="9"/>
              <w:ind w:left="107"/>
              <w:rPr>
                <w:sz w:val="24"/>
              </w:rPr>
            </w:pPr>
            <w:r>
              <w:rPr>
                <w:sz w:val="24"/>
              </w:rPr>
              <w:t>三重一大</w:t>
            </w:r>
          </w:p>
        </w:tc>
        <w:tc>
          <w:tcPr>
            <w:tcW w:w="1513" w:type="dxa"/>
          </w:tcPr>
          <w:p>
            <w:pPr>
              <w:pStyle w:val="9"/>
              <w:ind w:right="384"/>
              <w:jc w:val="right"/>
              <w:rPr>
                <w:sz w:val="24"/>
              </w:rPr>
            </w:pPr>
            <w:r>
              <w:rPr>
                <w:sz w:val="24"/>
              </w:rPr>
              <w:t>202112</w:t>
            </w:r>
          </w:p>
        </w:tc>
        <w:tc>
          <w:tcPr>
            <w:tcW w:w="1540" w:type="dxa"/>
          </w:tcPr>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1"/>
              <w:ind w:left="108"/>
              <w:rPr>
                <w:sz w:val="24"/>
              </w:rPr>
            </w:pPr>
            <w:r>
              <w:rPr>
                <w:sz w:val="24"/>
              </w:rPr>
              <w:t>3.党支部工作一本通</w:t>
            </w:r>
          </w:p>
        </w:tc>
        <w:tc>
          <w:tcPr>
            <w:tcW w:w="1511" w:type="dxa"/>
          </w:tcPr>
          <w:p>
            <w:pPr>
              <w:pStyle w:val="9"/>
              <w:spacing w:before="1"/>
              <w:ind w:left="107"/>
              <w:rPr>
                <w:sz w:val="24"/>
              </w:rPr>
            </w:pPr>
            <w:r>
              <w:rPr>
                <w:sz w:val="24"/>
              </w:rPr>
              <w:t>党建</w:t>
            </w:r>
          </w:p>
        </w:tc>
        <w:tc>
          <w:tcPr>
            <w:tcW w:w="1513" w:type="dxa"/>
          </w:tcPr>
          <w:p>
            <w:pPr>
              <w:pStyle w:val="9"/>
              <w:spacing w:before="1"/>
              <w:ind w:right="384"/>
              <w:jc w:val="right"/>
              <w:rPr>
                <w:sz w:val="24"/>
              </w:rPr>
            </w:pPr>
            <w:r>
              <w:rPr>
                <w:sz w:val="24"/>
              </w:rPr>
              <w:t>202112</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1"/>
              <w:ind w:left="108"/>
              <w:rPr>
                <w:sz w:val="24"/>
              </w:rPr>
            </w:pPr>
            <w:r>
              <w:rPr>
                <w:sz w:val="24"/>
              </w:rPr>
              <w:t>4．党建相关活动材料</w:t>
            </w:r>
          </w:p>
        </w:tc>
        <w:tc>
          <w:tcPr>
            <w:tcW w:w="1511" w:type="dxa"/>
          </w:tcPr>
          <w:p>
            <w:pPr>
              <w:pStyle w:val="9"/>
              <w:spacing w:before="1"/>
              <w:ind w:left="107"/>
              <w:rPr>
                <w:sz w:val="24"/>
              </w:rPr>
            </w:pPr>
            <w:r>
              <w:rPr>
                <w:sz w:val="24"/>
              </w:rPr>
              <w:t>党建</w:t>
            </w:r>
          </w:p>
        </w:tc>
        <w:tc>
          <w:tcPr>
            <w:tcW w:w="1513" w:type="dxa"/>
          </w:tcPr>
          <w:p>
            <w:pPr>
              <w:pStyle w:val="9"/>
              <w:spacing w:before="1"/>
              <w:ind w:right="384"/>
              <w:jc w:val="right"/>
              <w:rPr>
                <w:sz w:val="24"/>
              </w:rPr>
            </w:pPr>
            <w:r>
              <w:rPr>
                <w:sz w:val="24"/>
              </w:rPr>
              <w:t>202112</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ind w:left="108"/>
              <w:rPr>
                <w:sz w:val="24"/>
              </w:rPr>
            </w:pPr>
            <w:r>
              <w:rPr>
                <w:sz w:val="24"/>
              </w:rPr>
              <w:t>5.校务公开制度相关材料</w:t>
            </w:r>
          </w:p>
        </w:tc>
        <w:tc>
          <w:tcPr>
            <w:tcW w:w="1511" w:type="dxa"/>
          </w:tcPr>
          <w:p>
            <w:pPr>
              <w:pStyle w:val="9"/>
              <w:ind w:left="107"/>
              <w:rPr>
                <w:sz w:val="24"/>
              </w:rPr>
            </w:pPr>
            <w:r>
              <w:rPr>
                <w:sz w:val="24"/>
              </w:rPr>
              <w:t>校务公开</w:t>
            </w:r>
          </w:p>
        </w:tc>
        <w:tc>
          <w:tcPr>
            <w:tcW w:w="1513" w:type="dxa"/>
          </w:tcPr>
          <w:p>
            <w:pPr>
              <w:pStyle w:val="9"/>
              <w:ind w:right="384"/>
              <w:jc w:val="right"/>
              <w:rPr>
                <w:sz w:val="24"/>
              </w:rPr>
            </w:pPr>
            <w:r>
              <w:rPr>
                <w:sz w:val="24"/>
              </w:rPr>
              <w:t>202112</w:t>
            </w:r>
          </w:p>
        </w:tc>
        <w:tc>
          <w:tcPr>
            <w:tcW w:w="1540" w:type="dxa"/>
          </w:tcPr>
          <w:p>
            <w:pPr>
              <w:pStyle w:val="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5" w:hRule="atLeast"/>
        </w:trPr>
        <w:tc>
          <w:tcPr>
            <w:tcW w:w="4508" w:type="dxa"/>
          </w:tcPr>
          <w:p>
            <w:pPr>
              <w:pStyle w:val="9"/>
              <w:spacing w:before="2"/>
              <w:ind w:left="108"/>
              <w:rPr>
                <w:sz w:val="24"/>
              </w:rPr>
            </w:pPr>
            <w:r>
              <w:rPr>
                <w:sz w:val="24"/>
              </w:rPr>
              <w:t>6.教代会、学生会材料</w:t>
            </w:r>
          </w:p>
        </w:tc>
        <w:tc>
          <w:tcPr>
            <w:tcW w:w="1511" w:type="dxa"/>
          </w:tcPr>
          <w:p>
            <w:pPr>
              <w:pStyle w:val="9"/>
              <w:spacing w:before="2"/>
              <w:ind w:left="107"/>
              <w:rPr>
                <w:sz w:val="24"/>
              </w:rPr>
            </w:pPr>
            <w:r>
              <w:rPr>
                <w:sz w:val="24"/>
              </w:rPr>
              <w:t>教代会</w:t>
            </w:r>
          </w:p>
        </w:tc>
        <w:tc>
          <w:tcPr>
            <w:tcW w:w="1513" w:type="dxa"/>
          </w:tcPr>
          <w:p>
            <w:pPr>
              <w:pStyle w:val="9"/>
              <w:spacing w:before="2"/>
              <w:ind w:right="384"/>
              <w:jc w:val="right"/>
              <w:rPr>
                <w:sz w:val="24"/>
              </w:rPr>
            </w:pPr>
            <w:r>
              <w:rPr>
                <w:sz w:val="24"/>
              </w:rPr>
              <w:t>202112</w:t>
            </w:r>
          </w:p>
        </w:tc>
        <w:tc>
          <w:tcPr>
            <w:tcW w:w="1540" w:type="dxa"/>
          </w:tcPr>
          <w:p>
            <w:pPr>
              <w:pStyle w:val="9"/>
              <w:spacing w:before="2"/>
              <w:ind w:left="9"/>
              <w:jc w:val="center"/>
              <w:rPr>
                <w:sz w:val="24"/>
              </w:rPr>
            </w:pPr>
            <w:r>
              <w:rPr>
                <w:sz w:val="24"/>
              </w:rPr>
              <w:t>是</w:t>
            </w:r>
          </w:p>
        </w:tc>
      </w:tr>
    </w:tbl>
    <w:p>
      <w:pPr>
        <w:spacing w:after="0"/>
        <w:jc w:val="center"/>
        <w:rPr>
          <w:sz w:val="24"/>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4508" w:type="dxa"/>
          </w:tcPr>
          <w:p>
            <w:pPr>
              <w:pStyle w:val="9"/>
              <w:spacing w:before="2"/>
              <w:ind w:left="108"/>
              <w:rPr>
                <w:sz w:val="24"/>
              </w:rPr>
            </w:pPr>
            <w:r>
              <w:rPr>
                <w:sz w:val="24"/>
              </w:rPr>
              <w:t>7.家委会相关材料</w:t>
            </w:r>
          </w:p>
        </w:tc>
        <w:tc>
          <w:tcPr>
            <w:tcW w:w="1511" w:type="dxa"/>
          </w:tcPr>
          <w:p>
            <w:pPr>
              <w:pStyle w:val="9"/>
              <w:spacing w:before="2"/>
              <w:ind w:left="107"/>
              <w:rPr>
                <w:sz w:val="24"/>
              </w:rPr>
            </w:pPr>
            <w:r>
              <w:rPr>
                <w:sz w:val="24"/>
              </w:rPr>
              <w:t>家委会</w:t>
            </w:r>
          </w:p>
        </w:tc>
        <w:tc>
          <w:tcPr>
            <w:tcW w:w="1513" w:type="dxa"/>
          </w:tcPr>
          <w:p>
            <w:pPr>
              <w:pStyle w:val="9"/>
              <w:spacing w:before="2"/>
              <w:ind w:left="396"/>
              <w:rPr>
                <w:sz w:val="24"/>
              </w:rPr>
            </w:pPr>
            <w:r>
              <w:rPr>
                <w:sz w:val="24"/>
              </w:rPr>
              <w:t>202112</w:t>
            </w:r>
          </w:p>
        </w:tc>
        <w:tc>
          <w:tcPr>
            <w:tcW w:w="1540" w:type="dxa"/>
          </w:tcPr>
          <w:p>
            <w:pPr>
              <w:pStyle w:val="9"/>
              <w:spacing w:before="2"/>
              <w:ind w:left="9"/>
              <w:jc w:val="center"/>
              <w:rPr>
                <w:sz w:val="24"/>
              </w:rPr>
            </w:pPr>
            <w:r>
              <w:rPr>
                <w:sz w:val="24"/>
              </w:rPr>
              <w:t>是</w:t>
            </w:r>
          </w:p>
        </w:tc>
      </w:tr>
    </w:tbl>
    <w:p>
      <w:pPr>
        <w:pStyle w:val="4"/>
        <w:rPr>
          <w:b/>
          <w:sz w:val="20"/>
        </w:rPr>
      </w:pPr>
    </w:p>
    <w:p>
      <w:pPr>
        <w:pStyle w:val="4"/>
        <w:rPr>
          <w:b/>
          <w:sz w:val="20"/>
        </w:rPr>
      </w:pPr>
    </w:p>
    <w:p>
      <w:pPr>
        <w:pStyle w:val="4"/>
        <w:spacing w:before="1"/>
        <w:rPr>
          <w:b/>
        </w:rPr>
      </w:pPr>
    </w:p>
    <w:p>
      <w:pPr>
        <w:spacing w:after="0"/>
        <w:sectPr>
          <w:pgSz w:w="11910" w:h="16840"/>
          <w:pgMar w:top="1560" w:right="760" w:bottom="1380" w:left="820" w:header="0" w:footer="1152" w:gutter="0"/>
          <w:cols w:space="720" w:num="1"/>
        </w:sectPr>
      </w:pPr>
    </w:p>
    <w:p>
      <w:pPr>
        <w:pStyle w:val="4"/>
        <w:spacing w:before="1"/>
        <w:rPr>
          <w:b/>
          <w:sz w:val="30"/>
        </w:rPr>
      </w:pPr>
    </w:p>
    <w:p>
      <w:pPr>
        <w:pStyle w:val="8"/>
        <w:numPr>
          <w:ilvl w:val="0"/>
          <w:numId w:val="42"/>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管理水平 </w:t>
      </w:r>
      <w:r>
        <w:rPr>
          <w:rFonts w:ascii="Times New Roman" w:eastAsia="Times New Roman"/>
          <w:b/>
          <w:sz w:val="24"/>
        </w:rPr>
        <w:t>3-6</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1"/>
        <w:rPr>
          <w:rFonts w:ascii="Times New Roman"/>
          <w:b/>
          <w:sz w:val="18"/>
        </w:rPr>
      </w:pPr>
    </w:p>
    <w:p>
      <w:pPr>
        <w:pStyle w:val="4"/>
        <w:spacing w:before="62"/>
        <w:ind w:right="568"/>
        <w:jc w:val="right"/>
      </w:pPr>
      <w:r>
        <mc:AlternateContent>
          <mc:Choice Requires="wps">
            <w:drawing>
              <wp:anchor distT="0" distB="0" distL="114300" distR="114300" simplePos="0" relativeHeight="251743232" behindDoc="0" locked="0" layoutInCell="1" allowOverlap="1">
                <wp:simplePos x="0" y="0"/>
                <wp:positionH relativeFrom="page">
                  <wp:posOffset>932180</wp:posOffset>
                </wp:positionH>
                <wp:positionV relativeFrom="paragraph">
                  <wp:posOffset>-3348990</wp:posOffset>
                </wp:positionV>
                <wp:extent cx="5770245" cy="7543165"/>
                <wp:effectExtent l="0" t="0" r="0" b="0"/>
                <wp:wrapNone/>
                <wp:docPr id="77" name="文本框 58"/>
                <wp:cNvGraphicFramePr/>
                <a:graphic xmlns:a="http://schemas.openxmlformats.org/drawingml/2006/main">
                  <a:graphicData uri="http://schemas.microsoft.com/office/word/2010/wordprocessingShape">
                    <wps:wsp>
                      <wps:cNvSpPr txBox="1"/>
                      <wps:spPr>
                        <a:xfrm>
                          <a:off x="0" y="0"/>
                          <a:ext cx="5770245" cy="754316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7"/>
                                    <w:ind w:left="2857" w:right="2848"/>
                                    <w:jc w:val="center"/>
                                    <w:rPr>
                                      <w:b/>
                                      <w:sz w:val="21"/>
                                    </w:rPr>
                                  </w:pPr>
                                  <w:r>
                                    <w:rPr>
                                      <w:b/>
                                      <w:sz w:val="21"/>
                                    </w:rPr>
                                    <w:t>评估指标及评价细则</w:t>
                                  </w:r>
                                </w:p>
                              </w:tc>
                              <w:tc>
                                <w:tcPr>
                                  <w:tcW w:w="736" w:type="dxa"/>
                                </w:tcPr>
                                <w:p>
                                  <w:pPr>
                                    <w:pStyle w:val="9"/>
                                    <w:spacing w:before="21"/>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vMerge w:val="restart"/>
                                </w:tcPr>
                                <w:p>
                                  <w:pPr>
                                    <w:pStyle w:val="9"/>
                                    <w:rPr>
                                      <w:sz w:val="20"/>
                                    </w:rPr>
                                  </w:pPr>
                                </w:p>
                                <w:p>
                                  <w:pPr>
                                    <w:pStyle w:val="9"/>
                                    <w:rPr>
                                      <w:sz w:val="20"/>
                                    </w:rPr>
                                  </w:pPr>
                                </w:p>
                                <w:p>
                                  <w:pPr>
                                    <w:pStyle w:val="9"/>
                                    <w:rPr>
                                      <w:sz w:val="20"/>
                                    </w:rPr>
                                  </w:pPr>
                                </w:p>
                                <w:p>
                                  <w:pPr>
                                    <w:pStyle w:val="9"/>
                                    <w:spacing w:before="1"/>
                                    <w:rPr>
                                      <w:sz w:val="14"/>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15</w:t>
                                  </w:r>
                                </w:p>
                                <w:p>
                                  <w:pPr>
                                    <w:pStyle w:val="9"/>
                                    <w:spacing w:before="56"/>
                                    <w:ind w:left="9"/>
                                    <w:jc w:val="center"/>
                                    <w:rPr>
                                      <w:b/>
                                      <w:sz w:val="21"/>
                                    </w:rPr>
                                  </w:pPr>
                                  <w:r>
                                    <w:rPr>
                                      <w:b/>
                                      <w:w w:val="99"/>
                                      <w:sz w:val="21"/>
                                    </w:rPr>
                                    <w:t>条</w:t>
                                  </w:r>
                                </w:p>
                              </w:tc>
                              <w:tc>
                                <w:tcPr>
                                  <w:tcW w:w="709" w:type="dxa"/>
                                </w:tcPr>
                                <w:p>
                                  <w:pPr>
                                    <w:pStyle w:val="9"/>
                                    <w:spacing w:before="20"/>
                                    <w:ind w:left="142"/>
                                    <w:rPr>
                                      <w:b/>
                                      <w:sz w:val="21"/>
                                    </w:rPr>
                                  </w:pPr>
                                  <w:r>
                                    <w:rPr>
                                      <w:b/>
                                      <w:w w:val="95"/>
                                      <w:sz w:val="21"/>
                                    </w:rPr>
                                    <w:t>评估</w:t>
                                  </w:r>
                                </w:p>
                                <w:p>
                                  <w:pPr>
                                    <w:pStyle w:val="9"/>
                                    <w:spacing w:before="43"/>
                                    <w:ind w:left="142"/>
                                    <w:rPr>
                                      <w:b/>
                                      <w:sz w:val="21"/>
                                    </w:rPr>
                                  </w:pPr>
                                  <w:r>
                                    <w:rPr>
                                      <w:b/>
                                      <w:w w:val="95"/>
                                      <w:sz w:val="21"/>
                                    </w:rPr>
                                    <w:t>指标</w:t>
                                  </w:r>
                                </w:p>
                              </w:tc>
                              <w:tc>
                                <w:tcPr>
                                  <w:tcW w:w="6945" w:type="dxa"/>
                                  <w:gridSpan w:val="4"/>
                                </w:tcPr>
                                <w:p>
                                  <w:pPr>
                                    <w:pStyle w:val="9"/>
                                    <w:spacing w:before="84" w:line="249" w:lineRule="auto"/>
                                    <w:ind w:left="107" w:right="97" w:firstLine="180"/>
                                    <w:rPr>
                                      <w:b/>
                                      <w:sz w:val="18"/>
                                    </w:rPr>
                                  </w:pPr>
                                  <w:r>
                                    <w:rPr>
                                      <w:rFonts w:ascii="Times New Roman" w:eastAsia="Times New Roman"/>
                                      <w:b/>
                                      <w:sz w:val="18"/>
                                    </w:rPr>
                                    <w:t>15</w:t>
                                  </w:r>
                                  <w:r>
                                    <w:rPr>
                                      <w:rFonts w:ascii="Times New Roman" w:eastAsia="Times New Roman"/>
                                      <w:b/>
                                      <w:spacing w:val="18"/>
                                      <w:sz w:val="18"/>
                                    </w:rPr>
                                    <w:t xml:space="preserve">. </w:t>
                                  </w:r>
                                  <w:r>
                                    <w:rPr>
                                      <w:b/>
                                      <w:spacing w:val="-7"/>
                                      <w:sz w:val="18"/>
                                    </w:rPr>
                                    <w:t>充分利用校内外教育资源，积极服务于发展素质教育和师生的学习与研究。图书</w:t>
                                  </w:r>
                                  <w:r>
                                    <w:rPr>
                                      <w:b/>
                                      <w:sz w:val="18"/>
                                    </w:rPr>
                                    <w:t>馆、实验室、课程基地、艺体场馆、信息中心等充分开放，设施设备利用率高。</w:t>
                                  </w:r>
                                </w:p>
                              </w:tc>
                              <w:tc>
                                <w:tcPr>
                                  <w:tcW w:w="736" w:type="dxa"/>
                                  <w:vMerge w:val="restart"/>
                                </w:tcPr>
                                <w:p>
                                  <w:pPr>
                                    <w:pStyle w:val="9"/>
                                    <w:rPr>
                                      <w:sz w:val="22"/>
                                    </w:rPr>
                                  </w:pPr>
                                </w:p>
                                <w:p>
                                  <w:pPr>
                                    <w:pStyle w:val="9"/>
                                    <w:rPr>
                                      <w:sz w:val="22"/>
                                    </w:rPr>
                                  </w:pPr>
                                </w:p>
                                <w:p>
                                  <w:pPr>
                                    <w:pStyle w:val="9"/>
                                    <w:rPr>
                                      <w:sz w:val="22"/>
                                    </w:rPr>
                                  </w:pPr>
                                </w:p>
                                <w:p>
                                  <w:pPr>
                                    <w:pStyle w:val="9"/>
                                    <w:rPr>
                                      <w:sz w:val="22"/>
                                    </w:rPr>
                                  </w:pPr>
                                </w:p>
                                <w:p>
                                  <w:pPr>
                                    <w:pStyle w:val="9"/>
                                    <w:spacing w:before="148"/>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681" w:type="dxa"/>
                                  <w:vMerge w:val="continue"/>
                                  <w:tcBorders>
                                    <w:top w:val="nil"/>
                                  </w:tcBorders>
                                </w:tcPr>
                                <w:p>
                                  <w:pPr>
                                    <w:rPr>
                                      <w:sz w:val="2"/>
                                      <w:szCs w:val="2"/>
                                    </w:rPr>
                                  </w:pPr>
                                </w:p>
                              </w:tc>
                              <w:tc>
                                <w:tcPr>
                                  <w:tcW w:w="709" w:type="dxa"/>
                                </w:tcPr>
                                <w:p>
                                  <w:pPr>
                                    <w:pStyle w:val="9"/>
                                    <w:rPr>
                                      <w:sz w:val="20"/>
                                    </w:rPr>
                                  </w:pPr>
                                </w:p>
                                <w:p>
                                  <w:pPr>
                                    <w:pStyle w:val="9"/>
                                    <w:rPr>
                                      <w:sz w:val="20"/>
                                    </w:rPr>
                                  </w:pPr>
                                </w:p>
                                <w:p>
                                  <w:pPr>
                                    <w:pStyle w:val="9"/>
                                    <w:spacing w:before="6"/>
                                    <w:rPr>
                                      <w:sz w:val="21"/>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43"/>
                                    </w:numPr>
                                    <w:tabs>
                                      <w:tab w:val="left" w:pos="738"/>
                                    </w:tabs>
                                    <w:spacing w:before="7" w:after="0" w:line="249" w:lineRule="auto"/>
                                    <w:ind w:left="107" w:right="4" w:firstLine="180"/>
                                    <w:jc w:val="left"/>
                                    <w:rPr>
                                      <w:sz w:val="18"/>
                                    </w:rPr>
                                  </w:pPr>
                                  <w:r>
                                    <w:rPr>
                                      <w:spacing w:val="-7"/>
                                      <w:sz w:val="18"/>
                                    </w:rPr>
                                    <w:t>校内教育资源利用率高，注重图书馆、阅览室、实验室、课程基地、校园网络</w:t>
                                  </w:r>
                                  <w:r>
                                    <w:rPr>
                                      <w:spacing w:val="-4"/>
                                      <w:sz w:val="18"/>
                                    </w:rPr>
                                    <w:t>、宣传媒体、文体场所等各类教育载体的开发、开放和利用，使之成为素质教育和师生发展的重要平台。</w:t>
                                  </w:r>
                                </w:p>
                                <w:p>
                                  <w:pPr>
                                    <w:pStyle w:val="9"/>
                                    <w:numPr>
                                      <w:ilvl w:val="0"/>
                                      <w:numId w:val="43"/>
                                    </w:numPr>
                                    <w:tabs>
                                      <w:tab w:val="left" w:pos="738"/>
                                    </w:tabs>
                                    <w:spacing w:before="0" w:after="0" w:line="249" w:lineRule="auto"/>
                                    <w:ind w:left="107" w:right="95" w:firstLine="180"/>
                                    <w:jc w:val="both"/>
                                    <w:rPr>
                                      <w:sz w:val="18"/>
                                    </w:rPr>
                                  </w:pPr>
                                  <w:r>
                                    <w:rPr>
                                      <w:spacing w:val="-3"/>
                                      <w:sz w:val="18"/>
                                    </w:rPr>
                                    <w:t>立足课程改革和学生个性发展需求，充分开发利用校外教育资源，多方共建满</w:t>
                                  </w:r>
                                  <w:r>
                                    <w:rPr>
                                      <w:sz w:val="18"/>
                                    </w:rPr>
                                    <w:t>足课程建设、劳动教育、社会实践和研究性学习等方面需要的校外基地，做到有合作制度、有教育方案、有兼职师资、有安全保障、有考核评价、有综合效益。</w:t>
                                  </w:r>
                                </w:p>
                                <w:p>
                                  <w:pPr>
                                    <w:pStyle w:val="9"/>
                                    <w:numPr>
                                      <w:ilvl w:val="0"/>
                                      <w:numId w:val="43"/>
                                    </w:numPr>
                                    <w:tabs>
                                      <w:tab w:val="left" w:pos="738"/>
                                    </w:tabs>
                                    <w:spacing w:before="1" w:after="0" w:line="249" w:lineRule="auto"/>
                                    <w:ind w:left="107" w:right="95" w:firstLine="180"/>
                                    <w:jc w:val="left"/>
                                    <w:rPr>
                                      <w:sz w:val="18"/>
                                    </w:rPr>
                                  </w:pPr>
                                  <w:r>
                                    <w:rPr>
                                      <w:spacing w:val="-5"/>
                                      <w:sz w:val="18"/>
                                    </w:rPr>
                                    <w:t>统筹规划、开发利用校内外数字教学资源，探索校内校外、课内课外、线上线</w:t>
                                  </w:r>
                                  <w:r>
                                    <w:rPr>
                                      <w:sz w:val="18"/>
                                    </w:rPr>
                                    <w:t>下、教学自学相结合的学习路径和共享机制，并通过教育资源平台实现网络课程或特</w:t>
                                  </w:r>
                                </w:p>
                                <w:p>
                                  <w:pPr>
                                    <w:pStyle w:val="9"/>
                                    <w:spacing w:line="213" w:lineRule="exact"/>
                                    <w:ind w:left="107"/>
                                    <w:rPr>
                                      <w:sz w:val="18"/>
                                    </w:rPr>
                                  </w:pPr>
                                  <w:r>
                                    <w:rPr>
                                      <w:sz w:val="18"/>
                                    </w:rPr>
                                    <w:t>色资源区域共享，鼓励师生在教育资源平台展示、共享优秀数字资源。</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4" w:hRule="atLeast"/>
                              </w:trPr>
                              <w:tc>
                                <w:tcPr>
                                  <w:tcW w:w="9071" w:type="dxa"/>
                                  <w:gridSpan w:val="7"/>
                                </w:tcPr>
                                <w:p>
                                  <w:pPr>
                                    <w:pStyle w:val="9"/>
                                    <w:spacing w:before="2" w:line="364" w:lineRule="auto"/>
                                    <w:ind w:left="667" w:right="2770"/>
                                    <w:rPr>
                                      <w:b/>
                                      <w:sz w:val="28"/>
                                    </w:rPr>
                                  </w:pPr>
                                  <w:r>
                                    <w:rPr>
                                      <w:b/>
                                      <w:spacing w:val="-1"/>
                                      <w:w w:val="95"/>
                                      <w:sz w:val="28"/>
                                    </w:rPr>
                                    <w:t xml:space="preserve">一、整合校内教育资源，促进师生全面发展。 </w:t>
                                  </w:r>
                                  <w:r>
                                    <w:rPr>
                                      <w:b/>
                                      <w:spacing w:val="-1"/>
                                      <w:sz w:val="28"/>
                                    </w:rPr>
                                    <w:t>1.拓展阅读空间，打造书香校园。</w:t>
                                  </w:r>
                                </w:p>
                                <w:p>
                                  <w:pPr>
                                    <w:pStyle w:val="9"/>
                                    <w:spacing w:line="364" w:lineRule="auto"/>
                                    <w:ind w:left="108" w:right="96" w:firstLine="559"/>
                                    <w:jc w:val="both"/>
                                    <w:rPr>
                                      <w:sz w:val="28"/>
                                    </w:rPr>
                                  </w:pPr>
                                  <w:r>
                                    <w:rPr>
                                      <w:spacing w:val="-9"/>
                                      <w:sz w:val="28"/>
                                    </w:rPr>
                                    <w:t xml:space="preserve">学校图书馆建筑总面积 </w:t>
                                  </w:r>
                                  <w:r>
                                    <w:rPr>
                                      <w:sz w:val="28"/>
                                    </w:rPr>
                                    <w:t>2280</w:t>
                                  </w:r>
                                  <w:r>
                                    <w:rPr>
                                      <w:spacing w:val="-29"/>
                                      <w:sz w:val="28"/>
                                    </w:rPr>
                                    <w:t xml:space="preserve"> 多平方米，是常州市“首批示范图书馆”</w:t>
                                  </w:r>
                                  <w:r>
                                    <w:rPr>
                                      <w:spacing w:val="-138"/>
                                      <w:sz w:val="28"/>
                                    </w:rPr>
                                    <w:t xml:space="preserve"> </w:t>
                                  </w:r>
                                  <w:r>
                                    <w:rPr>
                                      <w:spacing w:val="-19"/>
                                      <w:sz w:val="28"/>
                                    </w:rPr>
                                    <w:t>达省二级图书馆标准，建立了信息管理平台，采用一卡通智能借还书系统</w:t>
                                  </w:r>
                                  <w:r>
                                    <w:rPr>
                                      <w:spacing w:val="-26"/>
                                      <w:sz w:val="28"/>
                                    </w:rPr>
                                    <w:t xml:space="preserve">目前馆藏图书 </w:t>
                                  </w:r>
                                  <w:r>
                                    <w:rPr>
                                      <w:sz w:val="28"/>
                                    </w:rPr>
                                    <w:t>144165</w:t>
                                  </w:r>
                                  <w:r>
                                    <w:rPr>
                                      <w:spacing w:val="-9"/>
                                      <w:sz w:val="28"/>
                                    </w:rPr>
                                    <w:t xml:space="preserve"> 册。图书馆有开放式学生阅览室，全天候开放，有</w:t>
                                  </w:r>
                                </w:p>
                                <w:p>
                                  <w:pPr>
                                    <w:pStyle w:val="9"/>
                                    <w:spacing w:line="364" w:lineRule="auto"/>
                                    <w:ind w:left="108" w:right="94"/>
                                    <w:jc w:val="both"/>
                                    <w:rPr>
                                      <w:sz w:val="28"/>
                                    </w:rPr>
                                  </w:pPr>
                                  <w:r>
                                    <w:rPr>
                                      <w:spacing w:val="-9"/>
                                      <w:sz w:val="28"/>
                                    </w:rPr>
                                    <w:t xml:space="preserve">专门的电子阅览室，现有电子图书 </w:t>
                                  </w:r>
                                  <w:r>
                                    <w:rPr>
                                      <w:sz w:val="28"/>
                                    </w:rPr>
                                    <w:t>40</w:t>
                                  </w:r>
                                  <w:r>
                                    <w:rPr>
                                      <w:spacing w:val="-9"/>
                                      <w:sz w:val="28"/>
                                    </w:rPr>
                                    <w:t xml:space="preserve"> 万册，为提升办学特色和内涵提供</w:t>
                                  </w:r>
                                  <w:r>
                                    <w:rPr>
                                      <w:spacing w:val="-4"/>
                                      <w:sz w:val="28"/>
                                    </w:rPr>
                                    <w:t>保证。</w:t>
                                  </w:r>
                                </w:p>
                                <w:p>
                                  <w:pPr>
                                    <w:pStyle w:val="9"/>
                                    <w:spacing w:line="364" w:lineRule="auto"/>
                                    <w:ind w:left="108" w:right="-15" w:firstLine="559"/>
                                    <w:rPr>
                                      <w:sz w:val="28"/>
                                    </w:rPr>
                                  </w:pPr>
                                  <w:r>
                                    <w:rPr>
                                      <w:spacing w:val="-19"/>
                                      <w:sz w:val="28"/>
                                    </w:rPr>
                                    <w:t>图书馆实行全开架借阅、网络化管理，开设了教学期刊目录索引、 新</w:t>
                                  </w:r>
                                  <w:r>
                                    <w:rPr>
                                      <w:spacing w:val="-14"/>
                                      <w:sz w:val="28"/>
                                    </w:rPr>
                                    <w:t>书上架、热门书刊等栏目，满足师生借阅需求，方便学生开展自主研究性</w:t>
                                  </w:r>
                                  <w:r>
                                    <w:rPr>
                                      <w:spacing w:val="-3"/>
                                      <w:sz w:val="28"/>
                                    </w:rPr>
                                    <w:t xml:space="preserve">学习。学校加大了图书馆资源的开放度，每个教室均设置了班级图书角， </w:t>
                                  </w:r>
                                  <w:r>
                                    <w:rPr>
                                      <w:spacing w:val="-12"/>
                                      <w:sz w:val="28"/>
                                    </w:rPr>
                                    <w:t>方便学生阅读。在学生个人借阅的基础上，开放了以班级为单位的集体借阅制度，安排学生担任班级临时图书管理员，每周固定时间，班级图书管</w:t>
                                  </w:r>
                                  <w:r>
                                    <w:rPr>
                                      <w:spacing w:val="-10"/>
                                      <w:sz w:val="28"/>
                                    </w:rPr>
                                    <w:t>理员带领本班学生去图书馆进行借阅，为学生提供了广泛阅读的环境，丰</w:t>
                                  </w:r>
                                </w:p>
                                <w:p>
                                  <w:pPr>
                                    <w:pStyle w:val="9"/>
                                    <w:spacing w:line="353" w:lineRule="exact"/>
                                    <w:ind w:left="108"/>
                                    <w:rPr>
                                      <w:sz w:val="28"/>
                                    </w:rPr>
                                  </w:pPr>
                                  <w:r>
                                    <w:rPr>
                                      <w:sz w:val="28"/>
                                    </w:rPr>
                                    <w:t>富学生的阅读视野，努力打造“书香校园”。</w:t>
                                  </w:r>
                                </w:p>
                              </w:tc>
                            </w:tr>
                          </w:tbl>
                          <w:p>
                            <w:pPr>
                              <w:pStyle w:val="4"/>
                            </w:pPr>
                          </w:p>
                        </w:txbxContent>
                      </wps:txbx>
                      <wps:bodyPr lIns="0" tIns="0" rIns="0" bIns="0" upright="1"/>
                    </wps:wsp>
                  </a:graphicData>
                </a:graphic>
              </wp:anchor>
            </w:drawing>
          </mc:Choice>
          <mc:Fallback>
            <w:pict>
              <v:shape id="文本框 58" o:spid="_x0000_s1026" o:spt="202" type="#_x0000_t202" style="position:absolute;left:0pt;margin-left:73.4pt;margin-top:-263.7pt;height:593.95pt;width:454.35pt;mso-position-horizontal-relative:page;z-index:251743232;mso-width-relative:page;mso-height-relative:page;" filled="f" stroked="f" coordsize="21600,21600" o:gfxdata="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S/5aHaAAAADQEAAA8AAAAAAAAAAQAgAAAAIgAAAGRycy9kb3ducmV2Lnht&#10;bFBLAQIUABQAAAAIAIdO4kAdfKQj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7"/>
                              <w:ind w:left="2857" w:right="2848"/>
                              <w:jc w:val="center"/>
                              <w:rPr>
                                <w:b/>
                                <w:sz w:val="21"/>
                              </w:rPr>
                            </w:pPr>
                            <w:r>
                              <w:rPr>
                                <w:b/>
                                <w:sz w:val="21"/>
                              </w:rPr>
                              <w:t>评估指标及评价细则</w:t>
                            </w:r>
                          </w:p>
                        </w:tc>
                        <w:tc>
                          <w:tcPr>
                            <w:tcW w:w="736" w:type="dxa"/>
                          </w:tcPr>
                          <w:p>
                            <w:pPr>
                              <w:pStyle w:val="9"/>
                              <w:spacing w:before="21"/>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vMerge w:val="restart"/>
                          </w:tcPr>
                          <w:p>
                            <w:pPr>
                              <w:pStyle w:val="9"/>
                              <w:rPr>
                                <w:sz w:val="20"/>
                              </w:rPr>
                            </w:pPr>
                          </w:p>
                          <w:p>
                            <w:pPr>
                              <w:pStyle w:val="9"/>
                              <w:rPr>
                                <w:sz w:val="20"/>
                              </w:rPr>
                            </w:pPr>
                          </w:p>
                          <w:p>
                            <w:pPr>
                              <w:pStyle w:val="9"/>
                              <w:rPr>
                                <w:sz w:val="20"/>
                              </w:rPr>
                            </w:pPr>
                          </w:p>
                          <w:p>
                            <w:pPr>
                              <w:pStyle w:val="9"/>
                              <w:spacing w:before="1"/>
                              <w:rPr>
                                <w:sz w:val="14"/>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15</w:t>
                            </w:r>
                          </w:p>
                          <w:p>
                            <w:pPr>
                              <w:pStyle w:val="9"/>
                              <w:spacing w:before="56"/>
                              <w:ind w:left="9"/>
                              <w:jc w:val="center"/>
                              <w:rPr>
                                <w:b/>
                                <w:sz w:val="21"/>
                              </w:rPr>
                            </w:pPr>
                            <w:r>
                              <w:rPr>
                                <w:b/>
                                <w:w w:val="99"/>
                                <w:sz w:val="21"/>
                              </w:rPr>
                              <w:t>条</w:t>
                            </w:r>
                          </w:p>
                        </w:tc>
                        <w:tc>
                          <w:tcPr>
                            <w:tcW w:w="709" w:type="dxa"/>
                          </w:tcPr>
                          <w:p>
                            <w:pPr>
                              <w:pStyle w:val="9"/>
                              <w:spacing w:before="20"/>
                              <w:ind w:left="142"/>
                              <w:rPr>
                                <w:b/>
                                <w:sz w:val="21"/>
                              </w:rPr>
                            </w:pPr>
                            <w:r>
                              <w:rPr>
                                <w:b/>
                                <w:w w:val="95"/>
                                <w:sz w:val="21"/>
                              </w:rPr>
                              <w:t>评估</w:t>
                            </w:r>
                          </w:p>
                          <w:p>
                            <w:pPr>
                              <w:pStyle w:val="9"/>
                              <w:spacing w:before="43"/>
                              <w:ind w:left="142"/>
                              <w:rPr>
                                <w:b/>
                                <w:sz w:val="21"/>
                              </w:rPr>
                            </w:pPr>
                            <w:r>
                              <w:rPr>
                                <w:b/>
                                <w:w w:val="95"/>
                                <w:sz w:val="21"/>
                              </w:rPr>
                              <w:t>指标</w:t>
                            </w:r>
                          </w:p>
                        </w:tc>
                        <w:tc>
                          <w:tcPr>
                            <w:tcW w:w="6945" w:type="dxa"/>
                            <w:gridSpan w:val="4"/>
                          </w:tcPr>
                          <w:p>
                            <w:pPr>
                              <w:pStyle w:val="9"/>
                              <w:spacing w:before="84" w:line="249" w:lineRule="auto"/>
                              <w:ind w:left="107" w:right="97" w:firstLine="180"/>
                              <w:rPr>
                                <w:b/>
                                <w:sz w:val="18"/>
                              </w:rPr>
                            </w:pPr>
                            <w:r>
                              <w:rPr>
                                <w:rFonts w:ascii="Times New Roman" w:eastAsia="Times New Roman"/>
                                <w:b/>
                                <w:sz w:val="18"/>
                              </w:rPr>
                              <w:t>15</w:t>
                            </w:r>
                            <w:r>
                              <w:rPr>
                                <w:rFonts w:ascii="Times New Roman" w:eastAsia="Times New Roman"/>
                                <w:b/>
                                <w:spacing w:val="18"/>
                                <w:sz w:val="18"/>
                              </w:rPr>
                              <w:t xml:space="preserve">. </w:t>
                            </w:r>
                            <w:r>
                              <w:rPr>
                                <w:b/>
                                <w:spacing w:val="-7"/>
                                <w:sz w:val="18"/>
                              </w:rPr>
                              <w:t>充分利用校内外教育资源，积极服务于发展素质教育和师生的学习与研究。图书</w:t>
                            </w:r>
                            <w:r>
                              <w:rPr>
                                <w:b/>
                                <w:sz w:val="18"/>
                              </w:rPr>
                              <w:t>馆、实验室、课程基地、艺体场馆、信息中心等充分开放，设施设备利用率高。</w:t>
                            </w:r>
                          </w:p>
                        </w:tc>
                        <w:tc>
                          <w:tcPr>
                            <w:tcW w:w="736" w:type="dxa"/>
                            <w:vMerge w:val="restart"/>
                          </w:tcPr>
                          <w:p>
                            <w:pPr>
                              <w:pStyle w:val="9"/>
                              <w:rPr>
                                <w:sz w:val="22"/>
                              </w:rPr>
                            </w:pPr>
                          </w:p>
                          <w:p>
                            <w:pPr>
                              <w:pStyle w:val="9"/>
                              <w:rPr>
                                <w:sz w:val="22"/>
                              </w:rPr>
                            </w:pPr>
                          </w:p>
                          <w:p>
                            <w:pPr>
                              <w:pStyle w:val="9"/>
                              <w:rPr>
                                <w:sz w:val="22"/>
                              </w:rPr>
                            </w:pPr>
                          </w:p>
                          <w:p>
                            <w:pPr>
                              <w:pStyle w:val="9"/>
                              <w:rPr>
                                <w:sz w:val="22"/>
                              </w:rPr>
                            </w:pPr>
                          </w:p>
                          <w:p>
                            <w:pPr>
                              <w:pStyle w:val="9"/>
                              <w:spacing w:before="148"/>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0" w:hRule="atLeast"/>
                        </w:trPr>
                        <w:tc>
                          <w:tcPr>
                            <w:tcW w:w="681" w:type="dxa"/>
                            <w:vMerge w:val="continue"/>
                            <w:tcBorders>
                              <w:top w:val="nil"/>
                            </w:tcBorders>
                          </w:tcPr>
                          <w:p>
                            <w:pPr>
                              <w:rPr>
                                <w:sz w:val="2"/>
                                <w:szCs w:val="2"/>
                              </w:rPr>
                            </w:pPr>
                          </w:p>
                        </w:tc>
                        <w:tc>
                          <w:tcPr>
                            <w:tcW w:w="709" w:type="dxa"/>
                          </w:tcPr>
                          <w:p>
                            <w:pPr>
                              <w:pStyle w:val="9"/>
                              <w:rPr>
                                <w:sz w:val="20"/>
                              </w:rPr>
                            </w:pPr>
                          </w:p>
                          <w:p>
                            <w:pPr>
                              <w:pStyle w:val="9"/>
                              <w:rPr>
                                <w:sz w:val="20"/>
                              </w:rPr>
                            </w:pPr>
                          </w:p>
                          <w:p>
                            <w:pPr>
                              <w:pStyle w:val="9"/>
                              <w:spacing w:before="6"/>
                              <w:rPr>
                                <w:sz w:val="21"/>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43"/>
                              </w:numPr>
                              <w:tabs>
                                <w:tab w:val="left" w:pos="738"/>
                              </w:tabs>
                              <w:spacing w:before="7" w:after="0" w:line="249" w:lineRule="auto"/>
                              <w:ind w:left="107" w:right="4" w:firstLine="180"/>
                              <w:jc w:val="left"/>
                              <w:rPr>
                                <w:sz w:val="18"/>
                              </w:rPr>
                            </w:pPr>
                            <w:r>
                              <w:rPr>
                                <w:spacing w:val="-7"/>
                                <w:sz w:val="18"/>
                              </w:rPr>
                              <w:t>校内教育资源利用率高，注重图书馆、阅览室、实验室、课程基地、校园网络</w:t>
                            </w:r>
                            <w:r>
                              <w:rPr>
                                <w:spacing w:val="-4"/>
                                <w:sz w:val="18"/>
                              </w:rPr>
                              <w:t>、宣传媒体、文体场所等各类教育载体的开发、开放和利用，使之成为素质教育和师生发展的重要平台。</w:t>
                            </w:r>
                          </w:p>
                          <w:p>
                            <w:pPr>
                              <w:pStyle w:val="9"/>
                              <w:numPr>
                                <w:ilvl w:val="0"/>
                                <w:numId w:val="43"/>
                              </w:numPr>
                              <w:tabs>
                                <w:tab w:val="left" w:pos="738"/>
                              </w:tabs>
                              <w:spacing w:before="0" w:after="0" w:line="249" w:lineRule="auto"/>
                              <w:ind w:left="107" w:right="95" w:firstLine="180"/>
                              <w:jc w:val="both"/>
                              <w:rPr>
                                <w:sz w:val="18"/>
                              </w:rPr>
                            </w:pPr>
                            <w:r>
                              <w:rPr>
                                <w:spacing w:val="-3"/>
                                <w:sz w:val="18"/>
                              </w:rPr>
                              <w:t>立足课程改革和学生个性发展需求，充分开发利用校外教育资源，多方共建满</w:t>
                            </w:r>
                            <w:r>
                              <w:rPr>
                                <w:sz w:val="18"/>
                              </w:rPr>
                              <w:t>足课程建设、劳动教育、社会实践和研究性学习等方面需要的校外基地，做到有合作制度、有教育方案、有兼职师资、有安全保障、有考核评价、有综合效益。</w:t>
                            </w:r>
                          </w:p>
                          <w:p>
                            <w:pPr>
                              <w:pStyle w:val="9"/>
                              <w:numPr>
                                <w:ilvl w:val="0"/>
                                <w:numId w:val="43"/>
                              </w:numPr>
                              <w:tabs>
                                <w:tab w:val="left" w:pos="738"/>
                              </w:tabs>
                              <w:spacing w:before="1" w:after="0" w:line="249" w:lineRule="auto"/>
                              <w:ind w:left="107" w:right="95" w:firstLine="180"/>
                              <w:jc w:val="left"/>
                              <w:rPr>
                                <w:sz w:val="18"/>
                              </w:rPr>
                            </w:pPr>
                            <w:r>
                              <w:rPr>
                                <w:spacing w:val="-5"/>
                                <w:sz w:val="18"/>
                              </w:rPr>
                              <w:t>统筹规划、开发利用校内外数字教学资源，探索校内校外、课内课外、线上线</w:t>
                            </w:r>
                            <w:r>
                              <w:rPr>
                                <w:sz w:val="18"/>
                              </w:rPr>
                              <w:t>下、教学自学相结合的学习路径和共享机制，并通过教育资源平台实现网络课程或特</w:t>
                            </w:r>
                          </w:p>
                          <w:p>
                            <w:pPr>
                              <w:pStyle w:val="9"/>
                              <w:spacing w:line="213" w:lineRule="exact"/>
                              <w:ind w:left="107"/>
                              <w:rPr>
                                <w:sz w:val="18"/>
                              </w:rPr>
                            </w:pPr>
                            <w:r>
                              <w:rPr>
                                <w:sz w:val="18"/>
                              </w:rPr>
                              <w:t>色资源区域共享，鼓励师生在教育资源平台展示、共享优秀数字资源。</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624" w:hRule="atLeast"/>
                        </w:trPr>
                        <w:tc>
                          <w:tcPr>
                            <w:tcW w:w="9071" w:type="dxa"/>
                            <w:gridSpan w:val="7"/>
                          </w:tcPr>
                          <w:p>
                            <w:pPr>
                              <w:pStyle w:val="9"/>
                              <w:spacing w:before="2" w:line="364" w:lineRule="auto"/>
                              <w:ind w:left="667" w:right="2770"/>
                              <w:rPr>
                                <w:b/>
                                <w:sz w:val="28"/>
                              </w:rPr>
                            </w:pPr>
                            <w:r>
                              <w:rPr>
                                <w:b/>
                                <w:spacing w:val="-1"/>
                                <w:w w:val="95"/>
                                <w:sz w:val="28"/>
                              </w:rPr>
                              <w:t xml:space="preserve">一、整合校内教育资源，促进师生全面发展。 </w:t>
                            </w:r>
                            <w:r>
                              <w:rPr>
                                <w:b/>
                                <w:spacing w:val="-1"/>
                                <w:sz w:val="28"/>
                              </w:rPr>
                              <w:t>1.拓展阅读空间，打造书香校园。</w:t>
                            </w:r>
                          </w:p>
                          <w:p>
                            <w:pPr>
                              <w:pStyle w:val="9"/>
                              <w:spacing w:line="364" w:lineRule="auto"/>
                              <w:ind w:left="108" w:right="96" w:firstLine="559"/>
                              <w:jc w:val="both"/>
                              <w:rPr>
                                <w:sz w:val="28"/>
                              </w:rPr>
                            </w:pPr>
                            <w:r>
                              <w:rPr>
                                <w:spacing w:val="-9"/>
                                <w:sz w:val="28"/>
                              </w:rPr>
                              <w:t xml:space="preserve">学校图书馆建筑总面积 </w:t>
                            </w:r>
                            <w:r>
                              <w:rPr>
                                <w:sz w:val="28"/>
                              </w:rPr>
                              <w:t>2280</w:t>
                            </w:r>
                            <w:r>
                              <w:rPr>
                                <w:spacing w:val="-29"/>
                                <w:sz w:val="28"/>
                              </w:rPr>
                              <w:t xml:space="preserve"> 多平方米，是常州市“首批示范图书馆”</w:t>
                            </w:r>
                            <w:r>
                              <w:rPr>
                                <w:spacing w:val="-138"/>
                                <w:sz w:val="28"/>
                              </w:rPr>
                              <w:t xml:space="preserve"> </w:t>
                            </w:r>
                            <w:r>
                              <w:rPr>
                                <w:spacing w:val="-19"/>
                                <w:sz w:val="28"/>
                              </w:rPr>
                              <w:t>达省二级图书馆标准，建立了信息管理平台，采用一卡通智能借还书系统</w:t>
                            </w:r>
                            <w:r>
                              <w:rPr>
                                <w:spacing w:val="-26"/>
                                <w:sz w:val="28"/>
                              </w:rPr>
                              <w:t xml:space="preserve">目前馆藏图书 </w:t>
                            </w:r>
                            <w:r>
                              <w:rPr>
                                <w:sz w:val="28"/>
                              </w:rPr>
                              <w:t>144165</w:t>
                            </w:r>
                            <w:r>
                              <w:rPr>
                                <w:spacing w:val="-9"/>
                                <w:sz w:val="28"/>
                              </w:rPr>
                              <w:t xml:space="preserve"> 册。图书馆有开放式学生阅览室，全天候开放，有</w:t>
                            </w:r>
                          </w:p>
                          <w:p>
                            <w:pPr>
                              <w:pStyle w:val="9"/>
                              <w:spacing w:line="364" w:lineRule="auto"/>
                              <w:ind w:left="108" w:right="94"/>
                              <w:jc w:val="both"/>
                              <w:rPr>
                                <w:sz w:val="28"/>
                              </w:rPr>
                            </w:pPr>
                            <w:r>
                              <w:rPr>
                                <w:spacing w:val="-9"/>
                                <w:sz w:val="28"/>
                              </w:rPr>
                              <w:t xml:space="preserve">专门的电子阅览室，现有电子图书 </w:t>
                            </w:r>
                            <w:r>
                              <w:rPr>
                                <w:sz w:val="28"/>
                              </w:rPr>
                              <w:t>40</w:t>
                            </w:r>
                            <w:r>
                              <w:rPr>
                                <w:spacing w:val="-9"/>
                                <w:sz w:val="28"/>
                              </w:rPr>
                              <w:t xml:space="preserve"> 万册，为提升办学特色和内涵提供</w:t>
                            </w:r>
                            <w:r>
                              <w:rPr>
                                <w:spacing w:val="-4"/>
                                <w:sz w:val="28"/>
                              </w:rPr>
                              <w:t>保证。</w:t>
                            </w:r>
                          </w:p>
                          <w:p>
                            <w:pPr>
                              <w:pStyle w:val="9"/>
                              <w:spacing w:line="364" w:lineRule="auto"/>
                              <w:ind w:left="108" w:right="-15" w:firstLine="559"/>
                              <w:rPr>
                                <w:sz w:val="28"/>
                              </w:rPr>
                            </w:pPr>
                            <w:r>
                              <w:rPr>
                                <w:spacing w:val="-19"/>
                                <w:sz w:val="28"/>
                              </w:rPr>
                              <w:t>图书馆实行全开架借阅、网络化管理，开设了教学期刊目录索引、 新</w:t>
                            </w:r>
                            <w:r>
                              <w:rPr>
                                <w:spacing w:val="-14"/>
                                <w:sz w:val="28"/>
                              </w:rPr>
                              <w:t>书上架、热门书刊等栏目，满足师生借阅需求，方便学生开展自主研究性</w:t>
                            </w:r>
                            <w:r>
                              <w:rPr>
                                <w:spacing w:val="-3"/>
                                <w:sz w:val="28"/>
                              </w:rPr>
                              <w:t xml:space="preserve">学习。学校加大了图书馆资源的开放度，每个教室均设置了班级图书角， </w:t>
                            </w:r>
                            <w:r>
                              <w:rPr>
                                <w:spacing w:val="-12"/>
                                <w:sz w:val="28"/>
                              </w:rPr>
                              <w:t>方便学生阅读。在学生个人借阅的基础上，开放了以班级为单位的集体借阅制度，安排学生担任班级临时图书管理员，每周固定时间，班级图书管</w:t>
                            </w:r>
                            <w:r>
                              <w:rPr>
                                <w:spacing w:val="-10"/>
                                <w:sz w:val="28"/>
                              </w:rPr>
                              <w:t>理员带领本班学生去图书馆进行借阅，为学生提供了广泛阅读的环境，丰</w:t>
                            </w:r>
                          </w:p>
                          <w:p>
                            <w:pPr>
                              <w:pStyle w:val="9"/>
                              <w:spacing w:line="353" w:lineRule="exact"/>
                              <w:ind w:left="108"/>
                              <w:rPr>
                                <w:sz w:val="28"/>
                              </w:rPr>
                            </w:pPr>
                            <w:r>
                              <w:rPr>
                                <w:sz w:val="28"/>
                              </w:rPr>
                              <w:t>富学生的阅读视野，努力打造“书香校园”。</w:t>
                            </w:r>
                          </w:p>
                        </w:tc>
                      </w:tr>
                    </w:tbl>
                    <w:p>
                      <w:pPr>
                        <w:pStyle w:val="4"/>
                      </w:pPr>
                    </w:p>
                  </w:txbxContent>
                </v:textbox>
              </v:shape>
            </w:pict>
          </mc:Fallback>
        </mc:AlternateContent>
      </w:r>
      <w:r>
        <w:rPr>
          <w:w w:val="100"/>
        </w:rPr>
        <w:t>，</w:t>
      </w:r>
    </w:p>
    <w:p>
      <w:pPr>
        <w:pStyle w:val="4"/>
        <w:spacing w:before="186"/>
        <w:ind w:right="568"/>
        <w:jc w:val="right"/>
      </w:pPr>
      <w:r>
        <w:rPr>
          <w:w w:val="100"/>
        </w:rPr>
        <w:t>，</w:t>
      </w:r>
    </w:p>
    <w:p>
      <w:pPr>
        <w:spacing w:after="0"/>
        <w:jc w:val="right"/>
        <w:sectPr>
          <w:type w:val="continuous"/>
          <w:pgSz w:w="11910" w:h="16840"/>
          <w:pgMar w:top="1580" w:right="760" w:bottom="280" w:left="820" w:header="720" w:footer="720" w:gutter="0"/>
          <w:cols w:space="720" w:num="1"/>
        </w:sectPr>
      </w:pPr>
    </w:p>
    <w:p>
      <w:pPr>
        <w:pStyle w:val="4"/>
        <w:rPr>
          <w:sz w:val="20"/>
        </w:rPr>
      </w:pPr>
      <w:r>
        <mc:AlternateContent>
          <mc:Choice Requires="wps">
            <w:drawing>
              <wp:anchor distT="0" distB="0" distL="114300" distR="114300" simplePos="0" relativeHeight="251744256" behindDoc="0" locked="0" layoutInCell="1" allowOverlap="1">
                <wp:simplePos x="0" y="0"/>
                <wp:positionH relativeFrom="page">
                  <wp:posOffset>932180</wp:posOffset>
                </wp:positionH>
                <wp:positionV relativeFrom="page">
                  <wp:posOffset>1007745</wp:posOffset>
                </wp:positionV>
                <wp:extent cx="5770245" cy="8420100"/>
                <wp:effectExtent l="0" t="0" r="0" b="0"/>
                <wp:wrapNone/>
                <wp:docPr id="78" name="文本框 59"/>
                <wp:cNvGraphicFramePr/>
                <a:graphic xmlns:a="http://schemas.openxmlformats.org/drawingml/2006/main">
                  <a:graphicData uri="http://schemas.microsoft.com/office/word/2010/wordprocessingShape">
                    <wps:wsp>
                      <wps:cNvSpPr txBox="1"/>
                      <wps:spPr>
                        <a:xfrm>
                          <a:off x="0" y="0"/>
                          <a:ext cx="5770245" cy="842010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0" w:hRule="atLeast"/>
                              </w:trPr>
                              <w:tc>
                                <w:tcPr>
                                  <w:tcW w:w="9072" w:type="dxa"/>
                                </w:tcPr>
                                <w:p>
                                  <w:pPr>
                                    <w:pStyle w:val="9"/>
                                    <w:numPr>
                                      <w:ilvl w:val="0"/>
                                      <w:numId w:val="44"/>
                                    </w:numPr>
                                    <w:tabs>
                                      <w:tab w:val="left" w:pos="951"/>
                                    </w:tabs>
                                    <w:spacing w:before="3" w:after="0" w:line="240" w:lineRule="auto"/>
                                    <w:ind w:left="950" w:right="0" w:hanging="284"/>
                                    <w:jc w:val="left"/>
                                    <w:rPr>
                                      <w:b/>
                                      <w:sz w:val="28"/>
                                    </w:rPr>
                                  </w:pPr>
                                  <w:r>
                                    <w:rPr>
                                      <w:b/>
                                      <w:spacing w:val="-1"/>
                                      <w:sz w:val="28"/>
                                    </w:rPr>
                                    <w:t>实验激发潜能，培养创新能力。</w:t>
                                  </w:r>
                                </w:p>
                                <w:p>
                                  <w:pPr>
                                    <w:pStyle w:val="9"/>
                                    <w:spacing w:before="186"/>
                                    <w:ind w:left="667"/>
                                    <w:jc w:val="both"/>
                                    <w:rPr>
                                      <w:sz w:val="28"/>
                                    </w:rPr>
                                  </w:pPr>
                                  <w:r>
                                    <w:rPr>
                                      <w:spacing w:val="-10"/>
                                      <w:sz w:val="28"/>
                                    </w:rPr>
                                    <w:t xml:space="preserve">学校是常州市实验室建设先进学校，拥有物理标准实验室 </w:t>
                                  </w:r>
                                  <w:r>
                                    <w:rPr>
                                      <w:sz w:val="28"/>
                                    </w:rPr>
                                    <w:t>6</w:t>
                                  </w:r>
                                  <w:r>
                                    <w:rPr>
                                      <w:spacing w:val="-24"/>
                                      <w:sz w:val="28"/>
                                    </w:rPr>
                                    <w:t xml:space="preserve"> 个、化学</w:t>
                                  </w:r>
                                </w:p>
                                <w:p>
                                  <w:pPr>
                                    <w:pStyle w:val="9"/>
                                    <w:spacing w:before="186" w:line="364" w:lineRule="auto"/>
                                    <w:ind w:left="108" w:right="95"/>
                                    <w:jc w:val="both"/>
                                    <w:rPr>
                                      <w:sz w:val="28"/>
                                    </w:rPr>
                                  </w:pPr>
                                  <w:r>
                                    <w:rPr>
                                      <w:spacing w:val="-14"/>
                                      <w:sz w:val="28"/>
                                    </w:rPr>
                                    <w:t xml:space="preserve">标准实验室 </w:t>
                                  </w:r>
                                  <w:r>
                                    <w:rPr>
                                      <w:sz w:val="28"/>
                                    </w:rPr>
                                    <w:t>5</w:t>
                                  </w:r>
                                  <w:r>
                                    <w:rPr>
                                      <w:spacing w:val="-17"/>
                                      <w:sz w:val="28"/>
                                    </w:rPr>
                                    <w:t xml:space="preserve"> 个、生物标准实验室 </w:t>
                                  </w:r>
                                  <w:r>
                                    <w:rPr>
                                      <w:sz w:val="28"/>
                                    </w:rPr>
                                    <w:t>4</w:t>
                                  </w:r>
                                  <w:r>
                                    <w:rPr>
                                      <w:spacing w:val="-16"/>
                                      <w:sz w:val="28"/>
                                    </w:rPr>
                                    <w:t xml:space="preserve"> 个，史地专用教室各 </w:t>
                                  </w:r>
                                  <w:r>
                                    <w:rPr>
                                      <w:sz w:val="28"/>
                                    </w:rPr>
                                    <w:t>1</w:t>
                                  </w:r>
                                  <w:r>
                                    <w:rPr>
                                      <w:spacing w:val="-23"/>
                                      <w:sz w:val="28"/>
                                    </w:rPr>
                                    <w:t xml:space="preserve"> 个，其中有 </w:t>
                                  </w:r>
                                  <w:r>
                                    <w:rPr>
                                      <w:sz w:val="28"/>
                                    </w:rPr>
                                    <w:t xml:space="preserve">1 </w:t>
                                  </w:r>
                                  <w:r>
                                    <w:rPr>
                                      <w:spacing w:val="-5"/>
                                      <w:sz w:val="28"/>
                                    </w:rPr>
                                    <w:t>个物理数字实验室、</w:t>
                                  </w:r>
                                  <w:r>
                                    <w:rPr>
                                      <w:sz w:val="28"/>
                                    </w:rPr>
                                    <w:t>1</w:t>
                                  </w:r>
                                  <w:r>
                                    <w:rPr>
                                      <w:spacing w:val="-11"/>
                                      <w:sz w:val="28"/>
                                    </w:rPr>
                                    <w:t xml:space="preserve"> 个化学生物数字探究实验室和微生物实验室、组织</w:t>
                                  </w:r>
                                  <w:r>
                                    <w:rPr>
                                      <w:spacing w:val="-17"/>
                                      <w:sz w:val="28"/>
                                    </w:rPr>
                                    <w:t xml:space="preserve">培养室各 </w:t>
                                  </w:r>
                                  <w:r>
                                    <w:rPr>
                                      <w:sz w:val="28"/>
                                    </w:rPr>
                                    <w:t>1</w:t>
                                  </w:r>
                                  <w:r>
                                    <w:rPr>
                                      <w:spacing w:val="-14"/>
                                      <w:sz w:val="28"/>
                                    </w:rPr>
                                    <w:t xml:space="preserve"> 个。有规范的仪器室、药品室</w:t>
                                  </w:r>
                                  <w:r>
                                    <w:rPr>
                                      <w:spacing w:val="-3"/>
                                      <w:sz w:val="28"/>
                                    </w:rPr>
                                    <w:t>（</w:t>
                                  </w:r>
                                  <w:r>
                                    <w:rPr>
                                      <w:spacing w:val="-6"/>
                                      <w:sz w:val="28"/>
                                    </w:rPr>
                                    <w:t>普通药品室、化学危险品室</w:t>
                                  </w:r>
                                  <w:r>
                                    <w:rPr>
                                      <w:spacing w:val="-29"/>
                                      <w:sz w:val="28"/>
                                    </w:rPr>
                                    <w:t>）</w:t>
                                  </w:r>
                                </w:p>
                                <w:p>
                                  <w:pPr>
                                    <w:pStyle w:val="9"/>
                                    <w:spacing w:line="355" w:lineRule="exact"/>
                                    <w:ind w:left="108"/>
                                    <w:jc w:val="both"/>
                                    <w:rPr>
                                      <w:sz w:val="28"/>
                                    </w:rPr>
                                  </w:pPr>
                                  <w:r>
                                    <w:rPr>
                                      <w:spacing w:val="-13"/>
                                      <w:sz w:val="28"/>
                                    </w:rPr>
                                    <w:t xml:space="preserve">准备室、标本室，生物标本室内有不同生物标本 </w:t>
                                  </w:r>
                                  <w:r>
                                    <w:rPr>
                                      <w:sz w:val="28"/>
                                    </w:rPr>
                                    <w:t>320</w:t>
                                  </w:r>
                                  <w:r>
                                    <w:rPr>
                                      <w:spacing w:val="-15"/>
                                      <w:sz w:val="28"/>
                                    </w:rPr>
                                    <w:t xml:space="preserve"> 种。安全防范设施完</w:t>
                                  </w:r>
                                </w:p>
                                <w:p>
                                  <w:pPr>
                                    <w:pStyle w:val="9"/>
                                    <w:spacing w:before="189"/>
                                    <w:ind w:left="108"/>
                                    <w:rPr>
                                      <w:sz w:val="28"/>
                                    </w:rPr>
                                  </w:pPr>
                                  <w:r>
                                    <w:rPr>
                                      <w:spacing w:val="-13"/>
                                      <w:sz w:val="28"/>
                                    </w:rPr>
                                    <w:t xml:space="preserve">备，实验室配有紧急喷淋洗眼器。学生实验仪器按 </w:t>
                                  </w:r>
                                  <w:r>
                                    <w:rPr>
                                      <w:sz w:val="28"/>
                                    </w:rPr>
                                    <w:t>2</w:t>
                                  </w:r>
                                  <w:r>
                                    <w:rPr>
                                      <w:spacing w:val="-13"/>
                                      <w:sz w:val="28"/>
                                    </w:rPr>
                                    <w:t xml:space="preserve"> 人一组配备，教师演</w:t>
                                  </w:r>
                                </w:p>
                                <w:p>
                                  <w:pPr>
                                    <w:pStyle w:val="9"/>
                                    <w:spacing w:before="183" w:line="364" w:lineRule="auto"/>
                                    <w:ind w:left="108" w:right="-15"/>
                                    <w:rPr>
                                      <w:sz w:val="28"/>
                                    </w:rPr>
                                  </w:pPr>
                                  <w:r>
                                    <w:rPr>
                                      <w:spacing w:val="-11"/>
                                      <w:sz w:val="28"/>
                                    </w:rPr>
                                    <w:t xml:space="preserve">示实验仪器按每组 </w:t>
                                  </w:r>
                                  <w:r>
                                    <w:rPr>
                                      <w:sz w:val="28"/>
                                    </w:rPr>
                                    <w:t>2</w:t>
                                  </w:r>
                                  <w:r>
                                    <w:rPr>
                                      <w:spacing w:val="-46"/>
                                      <w:sz w:val="28"/>
                                    </w:rPr>
                                    <w:t xml:space="preserve"> 至 </w:t>
                                  </w:r>
                                  <w:r>
                                    <w:rPr>
                                      <w:sz w:val="28"/>
                                    </w:rPr>
                                    <w:t>4</w:t>
                                  </w:r>
                                  <w:r>
                                    <w:rPr>
                                      <w:spacing w:val="-16"/>
                                      <w:sz w:val="28"/>
                                    </w:rPr>
                                    <w:t xml:space="preserve"> 套配备，教师的演示实验与学生分组实验开出率100%</w:t>
                                  </w:r>
                                  <w:r>
                                    <w:rPr>
                                      <w:spacing w:val="-12"/>
                                      <w:sz w:val="28"/>
                                    </w:rPr>
                                    <w:t>。学校是江苏省标准化实验学校，所有实验室都配置了多媒体网络教</w:t>
                                  </w:r>
                                  <w:r>
                                    <w:rPr>
                                      <w:spacing w:val="-13"/>
                                      <w:sz w:val="28"/>
                                    </w:rPr>
                                    <w:t>学系统，各实验器材、标本齐全，实验室内水、电、通风设备设计科学安</w:t>
                                  </w:r>
                                  <w:r>
                                    <w:rPr>
                                      <w:spacing w:val="-5"/>
                                      <w:sz w:val="28"/>
                                    </w:rPr>
                                    <w:t>全。实验室器材采用电子化管理纳入区管理网络，实验的开设实行预约、</w:t>
                                  </w:r>
                                  <w:r>
                                    <w:rPr>
                                      <w:spacing w:val="-11"/>
                                      <w:sz w:val="28"/>
                                    </w:rPr>
                                    <w:t>网络化管理。理化生和通用技术实验室，为学生开展自主实验、研究性学</w:t>
                                  </w:r>
                                  <w:r>
                                    <w:rPr>
                                      <w:spacing w:val="-13"/>
                                      <w:sz w:val="28"/>
                                    </w:rPr>
                                    <w:t>习、校本课程实验探究、科技制作等活动开放，满足学生分组实验和自主</w:t>
                                  </w:r>
                                  <w:r>
                                    <w:rPr>
                                      <w:spacing w:val="-5"/>
                                      <w:sz w:val="28"/>
                                    </w:rPr>
                                    <w:t>探究的需要，培养学生的实践创新能力，提高学生的科学素养。</w:t>
                                  </w:r>
                                </w:p>
                                <w:p>
                                  <w:pPr>
                                    <w:pStyle w:val="9"/>
                                    <w:numPr>
                                      <w:ilvl w:val="0"/>
                                      <w:numId w:val="44"/>
                                    </w:numPr>
                                    <w:tabs>
                                      <w:tab w:val="left" w:pos="814"/>
                                    </w:tabs>
                                    <w:spacing w:before="126" w:after="0" w:line="240" w:lineRule="auto"/>
                                    <w:ind w:left="813" w:right="0" w:hanging="284"/>
                                    <w:jc w:val="left"/>
                                    <w:rPr>
                                      <w:b/>
                                      <w:sz w:val="28"/>
                                    </w:rPr>
                                  </w:pPr>
                                  <w:r>
                                    <w:rPr>
                                      <w:b/>
                                      <w:sz w:val="28"/>
                                    </w:rPr>
                                    <w:t>运动张扬个性，促进特长发展</w:t>
                                  </w:r>
                                </w:p>
                                <w:p>
                                  <w:pPr>
                                    <w:pStyle w:val="9"/>
                                    <w:spacing w:before="9"/>
                                    <w:rPr>
                                      <w:sz w:val="20"/>
                                    </w:rPr>
                                  </w:pPr>
                                </w:p>
                                <w:p>
                                  <w:pPr>
                                    <w:pStyle w:val="9"/>
                                    <w:spacing w:line="417" w:lineRule="auto"/>
                                    <w:ind w:left="108" w:right="95" w:firstLine="559"/>
                                    <w:jc w:val="both"/>
                                    <w:rPr>
                                      <w:sz w:val="28"/>
                                    </w:rPr>
                                  </w:pPr>
                                  <w:r>
                                    <w:rPr>
                                      <w:spacing w:val="-10"/>
                                      <w:sz w:val="28"/>
                                    </w:rPr>
                                    <w:t>学校积极进行课改实践，将艺术体育渗透于学校的德育教育，丰富学</w:t>
                                  </w:r>
                                  <w:r>
                                    <w:rPr>
                                      <w:spacing w:val="-12"/>
                                      <w:sz w:val="28"/>
                                    </w:rPr>
                                    <w:t>生艺术体育生活，推进校园文化建设，提高学生审美能力，增强学生的艺</w:t>
                                  </w:r>
                                  <w:r>
                                    <w:rPr>
                                      <w:spacing w:val="-10"/>
                                      <w:sz w:val="28"/>
                                    </w:rPr>
                                    <w:t>术素质和身体素质。学生在各种艺体活动中获得了新知，提升了能力，增</w:t>
                                  </w:r>
                                  <w:r>
                                    <w:rPr>
                                      <w:spacing w:val="-4"/>
                                      <w:sz w:val="28"/>
                                    </w:rPr>
                                    <w:t>强了感受，学生的个性得到张扬，整体素质也获得了提高。</w:t>
                                  </w:r>
                                </w:p>
                                <w:p>
                                  <w:pPr>
                                    <w:pStyle w:val="9"/>
                                    <w:spacing w:line="417" w:lineRule="auto"/>
                                    <w:ind w:left="108" w:right="95" w:firstLine="559"/>
                                    <w:jc w:val="both"/>
                                    <w:rPr>
                                      <w:sz w:val="28"/>
                                    </w:rPr>
                                  </w:pPr>
                                  <w:r>
                                    <w:rPr>
                                      <w:spacing w:val="-15"/>
                                      <w:sz w:val="28"/>
                                    </w:rPr>
                                    <w:t xml:space="preserve">学校建有 </w:t>
                                  </w:r>
                                  <w:r>
                                    <w:rPr>
                                      <w:rFonts w:ascii="Times New Roman" w:eastAsia="Times New Roman"/>
                                      <w:sz w:val="28"/>
                                    </w:rPr>
                                    <w:t xml:space="preserve">28000 </w:t>
                                  </w:r>
                                  <w:r>
                                    <w:rPr>
                                      <w:spacing w:val="-11"/>
                                      <w:sz w:val="28"/>
                                    </w:rPr>
                                    <w:t>平方米的高标准运动场一面，设置标准的人工草坪全天候足球比赛场地，能充分满足白天及夜间学校和社会各种活动、比赛训</w:t>
                                  </w:r>
                                  <w:r>
                                    <w:rPr>
                                      <w:spacing w:val="-15"/>
                                      <w:sz w:val="28"/>
                                    </w:rPr>
                                    <w:t xml:space="preserve">练所需。学校设有篮球场 </w:t>
                                  </w:r>
                                  <w:r>
                                    <w:rPr>
                                      <w:rFonts w:ascii="Times New Roman" w:eastAsia="Times New Roman"/>
                                      <w:sz w:val="28"/>
                                    </w:rPr>
                                    <w:t xml:space="preserve">8 </w:t>
                                  </w:r>
                                  <w:r>
                                    <w:rPr>
                                      <w:spacing w:val="-25"/>
                                      <w:sz w:val="28"/>
                                    </w:rPr>
                                    <w:t xml:space="preserve">片，排球场 </w:t>
                                  </w:r>
                                  <w:r>
                                    <w:rPr>
                                      <w:rFonts w:ascii="Times New Roman" w:eastAsia="Times New Roman"/>
                                      <w:sz w:val="28"/>
                                    </w:rPr>
                                    <w:t xml:space="preserve">4 </w:t>
                                  </w:r>
                                  <w:r>
                                    <w:rPr>
                                      <w:spacing w:val="-21"/>
                                      <w:sz w:val="28"/>
                                    </w:rPr>
                                    <w:t xml:space="preserve">片，羽毛球场 </w:t>
                                  </w:r>
                                  <w:r>
                                    <w:rPr>
                                      <w:rFonts w:ascii="Times New Roman" w:eastAsia="Times New Roman"/>
                                      <w:sz w:val="28"/>
                                    </w:rPr>
                                    <w:t xml:space="preserve">2 </w:t>
                                  </w:r>
                                  <w:r>
                                    <w:rPr>
                                      <w:spacing w:val="-24"/>
                                      <w:sz w:val="28"/>
                                    </w:rPr>
                                    <w:t xml:space="preserve">片，网球场 </w:t>
                                  </w:r>
                                  <w:r>
                                    <w:rPr>
                                      <w:rFonts w:ascii="Times New Roman" w:eastAsia="Times New Roman"/>
                                      <w:sz w:val="28"/>
                                    </w:rPr>
                                    <w:t xml:space="preserve">1 </w:t>
                                  </w:r>
                                  <w:r>
                                    <w:rPr>
                                      <w:sz w:val="28"/>
                                    </w:rPr>
                                    <w:t>片</w:t>
                                  </w:r>
                                </w:p>
                                <w:p>
                                  <w:pPr>
                                    <w:pStyle w:val="9"/>
                                    <w:spacing w:line="358" w:lineRule="exact"/>
                                    <w:ind w:left="108"/>
                                    <w:rPr>
                                      <w:sz w:val="28"/>
                                    </w:rPr>
                                  </w:pPr>
                                  <w:r>
                                    <w:rPr>
                                      <w:spacing w:val="-9"/>
                                      <w:sz w:val="28"/>
                                    </w:rPr>
                                    <w:t>综合器械健身区一片。体育馆内有篮球馆、乒乓室、舞蹈房、健身房、游</w:t>
                                  </w:r>
                                </w:p>
                              </w:tc>
                            </w:tr>
                          </w:tbl>
                          <w:p>
                            <w:pPr>
                              <w:pStyle w:val="4"/>
                            </w:pPr>
                          </w:p>
                        </w:txbxContent>
                      </wps:txbx>
                      <wps:bodyPr lIns="0" tIns="0" rIns="0" bIns="0" upright="1"/>
                    </wps:wsp>
                  </a:graphicData>
                </a:graphic>
              </wp:anchor>
            </w:drawing>
          </mc:Choice>
          <mc:Fallback>
            <w:pict>
              <v:shape id="文本框 59" o:spid="_x0000_s1026" o:spt="202" type="#_x0000_t202" style="position:absolute;left:0pt;margin-left:73.4pt;margin-top:79.35pt;height:663pt;width:454.35pt;mso-position-horizontal-relative:page;mso-position-vertical-relative:page;z-index:251744256;mso-width-relative:page;mso-height-relative:page;" filled="f" stroked="f" coordsize="21600,21600" o:gfxdata="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HMVTCtoAAAANAQAADwAAAAAAAAABACAAAAAiAAAAZHJzL2Rvd25yZXYueG1s&#10;UEsBAhQAFAAAAAgAh07iQD25cOW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40" w:hRule="atLeast"/>
                        </w:trPr>
                        <w:tc>
                          <w:tcPr>
                            <w:tcW w:w="9072" w:type="dxa"/>
                          </w:tcPr>
                          <w:p>
                            <w:pPr>
                              <w:pStyle w:val="9"/>
                              <w:numPr>
                                <w:ilvl w:val="0"/>
                                <w:numId w:val="44"/>
                              </w:numPr>
                              <w:tabs>
                                <w:tab w:val="left" w:pos="951"/>
                              </w:tabs>
                              <w:spacing w:before="3" w:after="0" w:line="240" w:lineRule="auto"/>
                              <w:ind w:left="950" w:right="0" w:hanging="284"/>
                              <w:jc w:val="left"/>
                              <w:rPr>
                                <w:b/>
                                <w:sz w:val="28"/>
                              </w:rPr>
                            </w:pPr>
                            <w:r>
                              <w:rPr>
                                <w:b/>
                                <w:spacing w:val="-1"/>
                                <w:sz w:val="28"/>
                              </w:rPr>
                              <w:t>实验激发潜能，培养创新能力。</w:t>
                            </w:r>
                          </w:p>
                          <w:p>
                            <w:pPr>
                              <w:pStyle w:val="9"/>
                              <w:spacing w:before="186"/>
                              <w:ind w:left="667"/>
                              <w:jc w:val="both"/>
                              <w:rPr>
                                <w:sz w:val="28"/>
                              </w:rPr>
                            </w:pPr>
                            <w:r>
                              <w:rPr>
                                <w:spacing w:val="-10"/>
                                <w:sz w:val="28"/>
                              </w:rPr>
                              <w:t xml:space="preserve">学校是常州市实验室建设先进学校，拥有物理标准实验室 </w:t>
                            </w:r>
                            <w:r>
                              <w:rPr>
                                <w:sz w:val="28"/>
                              </w:rPr>
                              <w:t>6</w:t>
                            </w:r>
                            <w:r>
                              <w:rPr>
                                <w:spacing w:val="-24"/>
                                <w:sz w:val="28"/>
                              </w:rPr>
                              <w:t xml:space="preserve"> 个、化学</w:t>
                            </w:r>
                          </w:p>
                          <w:p>
                            <w:pPr>
                              <w:pStyle w:val="9"/>
                              <w:spacing w:before="186" w:line="364" w:lineRule="auto"/>
                              <w:ind w:left="108" w:right="95"/>
                              <w:jc w:val="both"/>
                              <w:rPr>
                                <w:sz w:val="28"/>
                              </w:rPr>
                            </w:pPr>
                            <w:r>
                              <w:rPr>
                                <w:spacing w:val="-14"/>
                                <w:sz w:val="28"/>
                              </w:rPr>
                              <w:t xml:space="preserve">标准实验室 </w:t>
                            </w:r>
                            <w:r>
                              <w:rPr>
                                <w:sz w:val="28"/>
                              </w:rPr>
                              <w:t>5</w:t>
                            </w:r>
                            <w:r>
                              <w:rPr>
                                <w:spacing w:val="-17"/>
                                <w:sz w:val="28"/>
                              </w:rPr>
                              <w:t xml:space="preserve"> 个、生物标准实验室 </w:t>
                            </w:r>
                            <w:r>
                              <w:rPr>
                                <w:sz w:val="28"/>
                              </w:rPr>
                              <w:t>4</w:t>
                            </w:r>
                            <w:r>
                              <w:rPr>
                                <w:spacing w:val="-16"/>
                                <w:sz w:val="28"/>
                              </w:rPr>
                              <w:t xml:space="preserve"> 个，史地专用教室各 </w:t>
                            </w:r>
                            <w:r>
                              <w:rPr>
                                <w:sz w:val="28"/>
                              </w:rPr>
                              <w:t>1</w:t>
                            </w:r>
                            <w:r>
                              <w:rPr>
                                <w:spacing w:val="-23"/>
                                <w:sz w:val="28"/>
                              </w:rPr>
                              <w:t xml:space="preserve"> 个，其中有 </w:t>
                            </w:r>
                            <w:r>
                              <w:rPr>
                                <w:sz w:val="28"/>
                              </w:rPr>
                              <w:t xml:space="preserve">1 </w:t>
                            </w:r>
                            <w:r>
                              <w:rPr>
                                <w:spacing w:val="-5"/>
                                <w:sz w:val="28"/>
                              </w:rPr>
                              <w:t>个物理数字实验室、</w:t>
                            </w:r>
                            <w:r>
                              <w:rPr>
                                <w:sz w:val="28"/>
                              </w:rPr>
                              <w:t>1</w:t>
                            </w:r>
                            <w:r>
                              <w:rPr>
                                <w:spacing w:val="-11"/>
                                <w:sz w:val="28"/>
                              </w:rPr>
                              <w:t xml:space="preserve"> 个化学生物数字探究实验室和微生物实验室、组织</w:t>
                            </w:r>
                            <w:r>
                              <w:rPr>
                                <w:spacing w:val="-17"/>
                                <w:sz w:val="28"/>
                              </w:rPr>
                              <w:t xml:space="preserve">培养室各 </w:t>
                            </w:r>
                            <w:r>
                              <w:rPr>
                                <w:sz w:val="28"/>
                              </w:rPr>
                              <w:t>1</w:t>
                            </w:r>
                            <w:r>
                              <w:rPr>
                                <w:spacing w:val="-14"/>
                                <w:sz w:val="28"/>
                              </w:rPr>
                              <w:t xml:space="preserve"> 个。有规范的仪器室、药品室</w:t>
                            </w:r>
                            <w:r>
                              <w:rPr>
                                <w:spacing w:val="-3"/>
                                <w:sz w:val="28"/>
                              </w:rPr>
                              <w:t>（</w:t>
                            </w:r>
                            <w:r>
                              <w:rPr>
                                <w:spacing w:val="-6"/>
                                <w:sz w:val="28"/>
                              </w:rPr>
                              <w:t>普通药品室、化学危险品室</w:t>
                            </w:r>
                            <w:r>
                              <w:rPr>
                                <w:spacing w:val="-29"/>
                                <w:sz w:val="28"/>
                              </w:rPr>
                              <w:t>）</w:t>
                            </w:r>
                          </w:p>
                          <w:p>
                            <w:pPr>
                              <w:pStyle w:val="9"/>
                              <w:spacing w:line="355" w:lineRule="exact"/>
                              <w:ind w:left="108"/>
                              <w:jc w:val="both"/>
                              <w:rPr>
                                <w:sz w:val="28"/>
                              </w:rPr>
                            </w:pPr>
                            <w:r>
                              <w:rPr>
                                <w:spacing w:val="-13"/>
                                <w:sz w:val="28"/>
                              </w:rPr>
                              <w:t xml:space="preserve">准备室、标本室，生物标本室内有不同生物标本 </w:t>
                            </w:r>
                            <w:r>
                              <w:rPr>
                                <w:sz w:val="28"/>
                              </w:rPr>
                              <w:t>320</w:t>
                            </w:r>
                            <w:r>
                              <w:rPr>
                                <w:spacing w:val="-15"/>
                                <w:sz w:val="28"/>
                              </w:rPr>
                              <w:t xml:space="preserve"> 种。安全防范设施完</w:t>
                            </w:r>
                          </w:p>
                          <w:p>
                            <w:pPr>
                              <w:pStyle w:val="9"/>
                              <w:spacing w:before="189"/>
                              <w:ind w:left="108"/>
                              <w:rPr>
                                <w:sz w:val="28"/>
                              </w:rPr>
                            </w:pPr>
                            <w:r>
                              <w:rPr>
                                <w:spacing w:val="-13"/>
                                <w:sz w:val="28"/>
                              </w:rPr>
                              <w:t xml:space="preserve">备，实验室配有紧急喷淋洗眼器。学生实验仪器按 </w:t>
                            </w:r>
                            <w:r>
                              <w:rPr>
                                <w:sz w:val="28"/>
                              </w:rPr>
                              <w:t>2</w:t>
                            </w:r>
                            <w:r>
                              <w:rPr>
                                <w:spacing w:val="-13"/>
                                <w:sz w:val="28"/>
                              </w:rPr>
                              <w:t xml:space="preserve"> 人一组配备，教师演</w:t>
                            </w:r>
                          </w:p>
                          <w:p>
                            <w:pPr>
                              <w:pStyle w:val="9"/>
                              <w:spacing w:before="183" w:line="364" w:lineRule="auto"/>
                              <w:ind w:left="108" w:right="-15"/>
                              <w:rPr>
                                <w:sz w:val="28"/>
                              </w:rPr>
                            </w:pPr>
                            <w:r>
                              <w:rPr>
                                <w:spacing w:val="-11"/>
                                <w:sz w:val="28"/>
                              </w:rPr>
                              <w:t xml:space="preserve">示实验仪器按每组 </w:t>
                            </w:r>
                            <w:r>
                              <w:rPr>
                                <w:sz w:val="28"/>
                              </w:rPr>
                              <w:t>2</w:t>
                            </w:r>
                            <w:r>
                              <w:rPr>
                                <w:spacing w:val="-46"/>
                                <w:sz w:val="28"/>
                              </w:rPr>
                              <w:t xml:space="preserve"> 至 </w:t>
                            </w:r>
                            <w:r>
                              <w:rPr>
                                <w:sz w:val="28"/>
                              </w:rPr>
                              <w:t>4</w:t>
                            </w:r>
                            <w:r>
                              <w:rPr>
                                <w:spacing w:val="-16"/>
                                <w:sz w:val="28"/>
                              </w:rPr>
                              <w:t xml:space="preserve"> 套配备，教师的演示实验与学生分组实验开出率100%</w:t>
                            </w:r>
                            <w:r>
                              <w:rPr>
                                <w:spacing w:val="-12"/>
                                <w:sz w:val="28"/>
                              </w:rPr>
                              <w:t>。学校是江苏省标准化实验学校，所有实验室都配置了多媒体网络教</w:t>
                            </w:r>
                            <w:r>
                              <w:rPr>
                                <w:spacing w:val="-13"/>
                                <w:sz w:val="28"/>
                              </w:rPr>
                              <w:t>学系统，各实验器材、标本齐全，实验室内水、电、通风设备设计科学安</w:t>
                            </w:r>
                            <w:r>
                              <w:rPr>
                                <w:spacing w:val="-5"/>
                                <w:sz w:val="28"/>
                              </w:rPr>
                              <w:t>全。实验室器材采用电子化管理纳入区管理网络，实验的开设实行预约、</w:t>
                            </w:r>
                            <w:r>
                              <w:rPr>
                                <w:spacing w:val="-11"/>
                                <w:sz w:val="28"/>
                              </w:rPr>
                              <w:t>网络化管理。理化生和通用技术实验室，为学生开展自主实验、研究性学</w:t>
                            </w:r>
                            <w:r>
                              <w:rPr>
                                <w:spacing w:val="-13"/>
                                <w:sz w:val="28"/>
                              </w:rPr>
                              <w:t>习、校本课程实验探究、科技制作等活动开放，满足学生分组实验和自主</w:t>
                            </w:r>
                            <w:r>
                              <w:rPr>
                                <w:spacing w:val="-5"/>
                                <w:sz w:val="28"/>
                              </w:rPr>
                              <w:t>探究的需要，培养学生的实践创新能力，提高学生的科学素养。</w:t>
                            </w:r>
                          </w:p>
                          <w:p>
                            <w:pPr>
                              <w:pStyle w:val="9"/>
                              <w:numPr>
                                <w:ilvl w:val="0"/>
                                <w:numId w:val="44"/>
                              </w:numPr>
                              <w:tabs>
                                <w:tab w:val="left" w:pos="814"/>
                              </w:tabs>
                              <w:spacing w:before="126" w:after="0" w:line="240" w:lineRule="auto"/>
                              <w:ind w:left="813" w:right="0" w:hanging="284"/>
                              <w:jc w:val="left"/>
                              <w:rPr>
                                <w:b/>
                                <w:sz w:val="28"/>
                              </w:rPr>
                            </w:pPr>
                            <w:r>
                              <w:rPr>
                                <w:b/>
                                <w:sz w:val="28"/>
                              </w:rPr>
                              <w:t>运动张扬个性，促进特长发展</w:t>
                            </w:r>
                          </w:p>
                          <w:p>
                            <w:pPr>
                              <w:pStyle w:val="9"/>
                              <w:spacing w:before="9"/>
                              <w:rPr>
                                <w:sz w:val="20"/>
                              </w:rPr>
                            </w:pPr>
                          </w:p>
                          <w:p>
                            <w:pPr>
                              <w:pStyle w:val="9"/>
                              <w:spacing w:line="417" w:lineRule="auto"/>
                              <w:ind w:left="108" w:right="95" w:firstLine="559"/>
                              <w:jc w:val="both"/>
                              <w:rPr>
                                <w:sz w:val="28"/>
                              </w:rPr>
                            </w:pPr>
                            <w:r>
                              <w:rPr>
                                <w:spacing w:val="-10"/>
                                <w:sz w:val="28"/>
                              </w:rPr>
                              <w:t>学校积极进行课改实践，将艺术体育渗透于学校的德育教育，丰富学</w:t>
                            </w:r>
                            <w:r>
                              <w:rPr>
                                <w:spacing w:val="-12"/>
                                <w:sz w:val="28"/>
                              </w:rPr>
                              <w:t>生艺术体育生活，推进校园文化建设，提高学生审美能力，增强学生的艺</w:t>
                            </w:r>
                            <w:r>
                              <w:rPr>
                                <w:spacing w:val="-10"/>
                                <w:sz w:val="28"/>
                              </w:rPr>
                              <w:t>术素质和身体素质。学生在各种艺体活动中获得了新知，提升了能力，增</w:t>
                            </w:r>
                            <w:r>
                              <w:rPr>
                                <w:spacing w:val="-4"/>
                                <w:sz w:val="28"/>
                              </w:rPr>
                              <w:t>强了感受，学生的个性得到张扬，整体素质也获得了提高。</w:t>
                            </w:r>
                          </w:p>
                          <w:p>
                            <w:pPr>
                              <w:pStyle w:val="9"/>
                              <w:spacing w:line="417" w:lineRule="auto"/>
                              <w:ind w:left="108" w:right="95" w:firstLine="559"/>
                              <w:jc w:val="both"/>
                              <w:rPr>
                                <w:sz w:val="28"/>
                              </w:rPr>
                            </w:pPr>
                            <w:r>
                              <w:rPr>
                                <w:spacing w:val="-15"/>
                                <w:sz w:val="28"/>
                              </w:rPr>
                              <w:t xml:space="preserve">学校建有 </w:t>
                            </w:r>
                            <w:r>
                              <w:rPr>
                                <w:rFonts w:ascii="Times New Roman" w:eastAsia="Times New Roman"/>
                                <w:sz w:val="28"/>
                              </w:rPr>
                              <w:t xml:space="preserve">28000 </w:t>
                            </w:r>
                            <w:r>
                              <w:rPr>
                                <w:spacing w:val="-11"/>
                                <w:sz w:val="28"/>
                              </w:rPr>
                              <w:t>平方米的高标准运动场一面，设置标准的人工草坪全天候足球比赛场地，能充分满足白天及夜间学校和社会各种活动、比赛训</w:t>
                            </w:r>
                            <w:r>
                              <w:rPr>
                                <w:spacing w:val="-15"/>
                                <w:sz w:val="28"/>
                              </w:rPr>
                              <w:t xml:space="preserve">练所需。学校设有篮球场 </w:t>
                            </w:r>
                            <w:r>
                              <w:rPr>
                                <w:rFonts w:ascii="Times New Roman" w:eastAsia="Times New Roman"/>
                                <w:sz w:val="28"/>
                              </w:rPr>
                              <w:t xml:space="preserve">8 </w:t>
                            </w:r>
                            <w:r>
                              <w:rPr>
                                <w:spacing w:val="-25"/>
                                <w:sz w:val="28"/>
                              </w:rPr>
                              <w:t xml:space="preserve">片，排球场 </w:t>
                            </w:r>
                            <w:r>
                              <w:rPr>
                                <w:rFonts w:ascii="Times New Roman" w:eastAsia="Times New Roman"/>
                                <w:sz w:val="28"/>
                              </w:rPr>
                              <w:t xml:space="preserve">4 </w:t>
                            </w:r>
                            <w:r>
                              <w:rPr>
                                <w:spacing w:val="-21"/>
                                <w:sz w:val="28"/>
                              </w:rPr>
                              <w:t xml:space="preserve">片，羽毛球场 </w:t>
                            </w:r>
                            <w:r>
                              <w:rPr>
                                <w:rFonts w:ascii="Times New Roman" w:eastAsia="Times New Roman"/>
                                <w:sz w:val="28"/>
                              </w:rPr>
                              <w:t xml:space="preserve">2 </w:t>
                            </w:r>
                            <w:r>
                              <w:rPr>
                                <w:spacing w:val="-24"/>
                                <w:sz w:val="28"/>
                              </w:rPr>
                              <w:t xml:space="preserve">片，网球场 </w:t>
                            </w:r>
                            <w:r>
                              <w:rPr>
                                <w:rFonts w:ascii="Times New Roman" w:eastAsia="Times New Roman"/>
                                <w:sz w:val="28"/>
                              </w:rPr>
                              <w:t xml:space="preserve">1 </w:t>
                            </w:r>
                            <w:r>
                              <w:rPr>
                                <w:sz w:val="28"/>
                              </w:rPr>
                              <w:t>片</w:t>
                            </w:r>
                          </w:p>
                          <w:p>
                            <w:pPr>
                              <w:pStyle w:val="9"/>
                              <w:spacing w:line="358" w:lineRule="exact"/>
                              <w:ind w:left="108"/>
                              <w:rPr>
                                <w:sz w:val="28"/>
                              </w:rPr>
                            </w:pPr>
                            <w:r>
                              <w:rPr>
                                <w:spacing w:val="-9"/>
                                <w:sz w:val="28"/>
                              </w:rPr>
                              <w:t>综合器械健身区一片。体育馆内有篮球馆、乒乓室、舞蹈房、健身房、游</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0"/>
        <w:rPr>
          <w:sz w:val="26"/>
        </w:rPr>
      </w:pPr>
    </w:p>
    <w:p>
      <w:pPr>
        <w:pStyle w:val="4"/>
        <w:spacing w:before="62"/>
        <w:ind w:left="9581"/>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20"/>
        </w:rPr>
      </w:pPr>
    </w:p>
    <w:p>
      <w:pPr>
        <w:pStyle w:val="4"/>
        <w:ind w:left="9475"/>
      </w:pPr>
      <w:r>
        <w:rPr>
          <w:w w:val="100"/>
        </w:rPr>
        <w:t>，</w:t>
      </w:r>
    </w:p>
    <w:p>
      <w:pPr>
        <w:spacing w:after="0"/>
        <w:sectPr>
          <w:pgSz w:w="11910" w:h="16840"/>
          <w:pgMar w:top="1560" w:right="760" w:bottom="1380" w:left="820" w:header="0" w:footer="1152" w:gutter="0"/>
          <w:cols w:space="720" w:num="1"/>
        </w:sectPr>
      </w:pPr>
    </w:p>
    <w:p>
      <w:pPr>
        <w:pStyle w:val="4"/>
        <w:rPr>
          <w:sz w:val="20"/>
        </w:rPr>
      </w:pPr>
      <w:r>
        <mc:AlternateContent>
          <mc:Choice Requires="wps">
            <w:drawing>
              <wp:anchor distT="0" distB="0" distL="114300" distR="114300" simplePos="0" relativeHeight="251745280" behindDoc="0" locked="0" layoutInCell="1" allowOverlap="1">
                <wp:simplePos x="0" y="0"/>
                <wp:positionH relativeFrom="page">
                  <wp:posOffset>932180</wp:posOffset>
                </wp:positionH>
                <wp:positionV relativeFrom="page">
                  <wp:posOffset>1007745</wp:posOffset>
                </wp:positionV>
                <wp:extent cx="5770245" cy="8614410"/>
                <wp:effectExtent l="0" t="0" r="0" b="0"/>
                <wp:wrapNone/>
                <wp:docPr id="79" name="文本框 60"/>
                <wp:cNvGraphicFramePr/>
                <a:graphic xmlns:a="http://schemas.openxmlformats.org/drawingml/2006/main">
                  <a:graphicData uri="http://schemas.microsoft.com/office/word/2010/wordprocessingShape">
                    <wps:wsp>
                      <wps:cNvSpPr txBox="1"/>
                      <wps:spPr>
                        <a:xfrm>
                          <a:off x="0" y="0"/>
                          <a:ext cx="5770245" cy="86144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6" w:hRule="atLeast"/>
                              </w:trPr>
                              <w:tc>
                                <w:tcPr>
                                  <w:tcW w:w="9072" w:type="dxa"/>
                                </w:tcPr>
                                <w:p>
                                  <w:pPr>
                                    <w:pStyle w:val="9"/>
                                    <w:spacing w:before="133" w:line="417" w:lineRule="auto"/>
                                    <w:ind w:left="108" w:right="-15"/>
                                    <w:rPr>
                                      <w:sz w:val="28"/>
                                    </w:rPr>
                                  </w:pPr>
                                  <w:r>
                                    <w:rPr>
                                      <w:spacing w:val="-3"/>
                                      <w:sz w:val="28"/>
                                    </w:rPr>
                                    <w:t>泳馆等。这些体艺场所除了正常教学使用外，课余时间全部对学生开放。</w:t>
                                  </w:r>
                                  <w:r>
                                    <w:rPr>
                                      <w:spacing w:val="-11"/>
                                      <w:sz w:val="28"/>
                                    </w:rPr>
                                    <w:t>学生课外活动时间、寒暑假时间可在校活动。近年来，学校曾先后承办常州市中学生体育运动会、常州市高中篮球比赛等赛事，这些赛事活动，对</w:t>
                                  </w:r>
                                  <w:r>
                                    <w:rPr>
                                      <w:spacing w:val="-5"/>
                                      <w:sz w:val="28"/>
                                    </w:rPr>
                                    <w:t>弘扬体育传统起到了很大的推动作用。</w:t>
                                  </w:r>
                                </w:p>
                                <w:p>
                                  <w:pPr>
                                    <w:pStyle w:val="9"/>
                                    <w:spacing w:line="358" w:lineRule="exact"/>
                                    <w:ind w:left="667"/>
                                    <w:rPr>
                                      <w:sz w:val="28"/>
                                    </w:rPr>
                                  </w:pPr>
                                  <w:r>
                                    <w:rPr>
                                      <w:spacing w:val="-11"/>
                                      <w:sz w:val="28"/>
                                    </w:rPr>
                                    <w:t>学校通过多样的校本课程，丰富的社团活动，积极用好各类体艺运动</w:t>
                                  </w:r>
                                </w:p>
                                <w:p>
                                  <w:pPr>
                                    <w:pStyle w:val="9"/>
                                    <w:spacing w:before="9"/>
                                    <w:rPr>
                                      <w:sz w:val="20"/>
                                    </w:rPr>
                                  </w:pPr>
                                </w:p>
                                <w:p>
                                  <w:pPr>
                                    <w:pStyle w:val="9"/>
                                    <w:spacing w:line="331" w:lineRule="auto"/>
                                    <w:ind w:left="667" w:right="3071" w:hanging="560"/>
                                    <w:rPr>
                                      <w:b/>
                                      <w:sz w:val="28"/>
                                    </w:rPr>
                                  </w:pPr>
                                  <w:r>
                                    <w:rPr>
                                      <w:sz w:val="28"/>
                                    </w:rPr>
                                    <w:t>场所，培养学生个性爱好，促进学生个性发展。</w:t>
                                  </w:r>
                                  <w:r>
                                    <w:rPr>
                                      <w:b/>
                                      <w:sz w:val="28"/>
                                    </w:rPr>
                                    <w:t>4.融合现代技术，促进资源共享。</w:t>
                                  </w:r>
                                </w:p>
                                <w:p>
                                  <w:pPr>
                                    <w:pStyle w:val="9"/>
                                    <w:spacing w:before="49" w:line="364" w:lineRule="auto"/>
                                    <w:ind w:left="108" w:right="95" w:firstLine="559"/>
                                    <w:rPr>
                                      <w:sz w:val="28"/>
                                    </w:rPr>
                                  </w:pPr>
                                  <w:r>
                                    <w:rPr>
                                      <w:spacing w:val="-9"/>
                                      <w:sz w:val="28"/>
                                    </w:rPr>
                                    <w:t>学校教室均配有多媒体触控一体机、实物展台等教学设备，教师均能</w:t>
                                  </w:r>
                                  <w:r>
                                    <w:rPr>
                                      <w:spacing w:val="-12"/>
                                      <w:sz w:val="28"/>
                                    </w:rPr>
                                    <w:t xml:space="preserve">熟练运用多媒体手段辅助教学，教学设备使用率高。学校有 </w:t>
                                  </w:r>
                                  <w:r>
                                    <w:rPr>
                                      <w:sz w:val="28"/>
                                    </w:rPr>
                                    <w:t>7</w:t>
                                  </w:r>
                                  <w:r>
                                    <w:rPr>
                                      <w:spacing w:val="-13"/>
                                      <w:sz w:val="28"/>
                                    </w:rPr>
                                    <w:t xml:space="preserve"> 个信息技术</w:t>
                                  </w:r>
                                  <w:r>
                                    <w:rPr>
                                      <w:spacing w:val="-8"/>
                                      <w:sz w:val="28"/>
                                    </w:rPr>
                                    <w:t>教室，</w:t>
                                  </w:r>
                                  <w:r>
                                    <w:rPr>
                                      <w:spacing w:val="-7"/>
                                      <w:sz w:val="28"/>
                                    </w:rPr>
                                    <w:t>1</w:t>
                                  </w:r>
                                  <w:r>
                                    <w:rPr>
                                      <w:spacing w:val="-11"/>
                                      <w:sz w:val="28"/>
                                    </w:rPr>
                                    <w:t xml:space="preserve"> 个录播教室，除满足正常的教育教学需要外，课余时间亦向学生</w:t>
                                  </w:r>
                                  <w:r>
                                    <w:rPr>
                                      <w:spacing w:val="-18"/>
                                      <w:sz w:val="28"/>
                                    </w:rPr>
                                    <w:t>开放，有专人管理，用以辅导学生借助网络资源进行自主学习、合作学习</w:t>
                                  </w:r>
                                  <w:r>
                                    <w:rPr>
                                      <w:spacing w:val="-5"/>
                                      <w:sz w:val="28"/>
                                    </w:rPr>
                                    <w:t>探究学习，培养创新思维。</w:t>
                                  </w:r>
                                </w:p>
                                <w:p>
                                  <w:pPr>
                                    <w:pStyle w:val="9"/>
                                    <w:spacing w:line="364" w:lineRule="auto"/>
                                    <w:ind w:left="108" w:right="95" w:firstLine="559"/>
                                    <w:jc w:val="both"/>
                                    <w:rPr>
                                      <w:sz w:val="28"/>
                                    </w:rPr>
                                  </w:pPr>
                                  <w:r>
                                    <w:rPr>
                                      <w:spacing w:val="-11"/>
                                      <w:sz w:val="28"/>
                                    </w:rPr>
                                    <w:t>学校积极打造“智慧校园”，充分利用校园网络加强管理。学校投入</w:t>
                                  </w:r>
                                  <w:r>
                                    <w:rPr>
                                      <w:spacing w:val="-9"/>
                                      <w:sz w:val="28"/>
                                    </w:rPr>
                                    <w:t>大量资金建立了校园广播系统和校园网，设备先进，功能完善，资源储存</w:t>
                                  </w:r>
                                  <w:r>
                                    <w:rPr>
                                      <w:spacing w:val="-3"/>
                                      <w:sz w:val="28"/>
                                    </w:rPr>
                                    <w:t>充足，运行效果良好，保障了学校教育教学的需要。</w:t>
                                  </w:r>
                                </w:p>
                                <w:p>
                                  <w:pPr>
                                    <w:pStyle w:val="9"/>
                                    <w:spacing w:line="364" w:lineRule="auto"/>
                                    <w:ind w:left="108" w:right="95" w:firstLine="559"/>
                                    <w:jc w:val="both"/>
                                    <w:rPr>
                                      <w:sz w:val="28"/>
                                    </w:rPr>
                                  </w:pPr>
                                  <w:r>
                                    <w:rPr>
                                      <w:spacing w:val="-10"/>
                                      <w:sz w:val="28"/>
                                    </w:rPr>
                                    <w:t>校园网覆盖到班级教室、多媒体教室、网络教室、实验室、教师办公</w:t>
                                  </w:r>
                                  <w:r>
                                    <w:rPr>
                                      <w:spacing w:val="-11"/>
                                      <w:sz w:val="28"/>
                                    </w:rPr>
                                    <w:t>室、行政办公室等所有教学和管理活动场所，为师生提供了电子阅读、软</w:t>
                                  </w:r>
                                  <w:r>
                                    <w:rPr>
                                      <w:spacing w:val="-10"/>
                                      <w:sz w:val="28"/>
                                    </w:rPr>
                                    <w:t>件下载、网络存储等教学研究途径，对教师的备课、上课、学习、研究发</w:t>
                                  </w:r>
                                  <w:r>
                                    <w:rPr>
                                      <w:spacing w:val="-4"/>
                                      <w:sz w:val="28"/>
                                    </w:rPr>
                                    <w:t>挥了重要的辅助作用，也为学生自主学习创造了条件。</w:t>
                                  </w:r>
                                </w:p>
                                <w:p>
                                  <w:pPr>
                                    <w:pStyle w:val="9"/>
                                    <w:spacing w:line="364" w:lineRule="auto"/>
                                    <w:ind w:left="108" w:right="95" w:firstLine="559"/>
                                    <w:jc w:val="both"/>
                                    <w:rPr>
                                      <w:sz w:val="28"/>
                                    </w:rPr>
                                  </w:pPr>
                                  <w:r>
                                    <w:rPr>
                                      <w:spacing w:val="-10"/>
                                      <w:sz w:val="28"/>
                                    </w:rPr>
                                    <w:t>校园网站专人负责维护并及时更新，外网积极宣传学校内涵发展取得</w:t>
                                  </w:r>
                                  <w:r>
                                    <w:rPr>
                                      <w:spacing w:val="-11"/>
                                      <w:sz w:val="28"/>
                                    </w:rPr>
                                    <w:t>的成绩，内网平台已成为上下沟通、信息发布的重要工具，方便教师了解学校各项工作，实现优秀教案、优秀论文、教育心得等资源网上共享，方</w:t>
                                  </w:r>
                                  <w:r>
                                    <w:rPr>
                                      <w:spacing w:val="-6"/>
                                      <w:sz w:val="28"/>
                                    </w:rPr>
                                    <w:t xml:space="preserve">便学生家长、社会人士及时了解学校工作动态。学校还借助各类工作 </w:t>
                                  </w:r>
                                  <w:r>
                                    <w:rPr>
                                      <w:sz w:val="28"/>
                                    </w:rPr>
                                    <w:t>QQ</w:t>
                                  </w:r>
                                </w:p>
                                <w:p>
                                  <w:pPr>
                                    <w:pStyle w:val="9"/>
                                    <w:spacing w:line="357" w:lineRule="exact"/>
                                    <w:ind w:left="108"/>
                                    <w:rPr>
                                      <w:sz w:val="28"/>
                                    </w:rPr>
                                  </w:pPr>
                                  <w:r>
                                    <w:rPr>
                                      <w:spacing w:val="-18"/>
                                      <w:sz w:val="28"/>
                                    </w:rPr>
                                    <w:t>群发布通知和传送文件，教研组、备课组通过腾讯会议平台进行组内研讨</w:t>
                                  </w:r>
                                </w:p>
                              </w:tc>
                            </w:tr>
                          </w:tbl>
                          <w:p>
                            <w:pPr>
                              <w:pStyle w:val="4"/>
                            </w:pPr>
                          </w:p>
                        </w:txbxContent>
                      </wps:txbx>
                      <wps:bodyPr lIns="0" tIns="0" rIns="0" bIns="0" upright="1"/>
                    </wps:wsp>
                  </a:graphicData>
                </a:graphic>
              </wp:anchor>
            </w:drawing>
          </mc:Choice>
          <mc:Fallback>
            <w:pict>
              <v:shape id="文本框 60" o:spid="_x0000_s1026" o:spt="202" type="#_x0000_t202" style="position:absolute;left:0pt;margin-left:73.4pt;margin-top:79.35pt;height:678.3pt;width:454.35pt;mso-position-horizontal-relative:page;mso-position-vertical-relative:page;z-index:251745280;mso-width-relative:page;mso-height-relative:page;" filled="f" stroked="f" coordsize="21600,21600" o:gfxdata="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AdXCvaAAAADQEAAA8AAAAAAAAAAQAgAAAAIgAAAGRycy9kb3ducmV2Lnht&#10;bFBLAQIUABQAAAAIAIdO4kCZTF+q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46" w:hRule="atLeast"/>
                        </w:trPr>
                        <w:tc>
                          <w:tcPr>
                            <w:tcW w:w="9072" w:type="dxa"/>
                          </w:tcPr>
                          <w:p>
                            <w:pPr>
                              <w:pStyle w:val="9"/>
                              <w:spacing w:before="133" w:line="417" w:lineRule="auto"/>
                              <w:ind w:left="108" w:right="-15"/>
                              <w:rPr>
                                <w:sz w:val="28"/>
                              </w:rPr>
                            </w:pPr>
                            <w:r>
                              <w:rPr>
                                <w:spacing w:val="-3"/>
                                <w:sz w:val="28"/>
                              </w:rPr>
                              <w:t>泳馆等。这些体艺场所除了正常教学使用外，课余时间全部对学生开放。</w:t>
                            </w:r>
                            <w:r>
                              <w:rPr>
                                <w:spacing w:val="-11"/>
                                <w:sz w:val="28"/>
                              </w:rPr>
                              <w:t>学生课外活动时间、寒暑假时间可在校活动。近年来，学校曾先后承办常州市中学生体育运动会、常州市高中篮球比赛等赛事，这些赛事活动，对</w:t>
                            </w:r>
                            <w:r>
                              <w:rPr>
                                <w:spacing w:val="-5"/>
                                <w:sz w:val="28"/>
                              </w:rPr>
                              <w:t>弘扬体育传统起到了很大的推动作用。</w:t>
                            </w:r>
                          </w:p>
                          <w:p>
                            <w:pPr>
                              <w:pStyle w:val="9"/>
                              <w:spacing w:line="358" w:lineRule="exact"/>
                              <w:ind w:left="667"/>
                              <w:rPr>
                                <w:sz w:val="28"/>
                              </w:rPr>
                            </w:pPr>
                            <w:r>
                              <w:rPr>
                                <w:spacing w:val="-11"/>
                                <w:sz w:val="28"/>
                              </w:rPr>
                              <w:t>学校通过多样的校本课程，丰富的社团活动，积极用好各类体艺运动</w:t>
                            </w:r>
                          </w:p>
                          <w:p>
                            <w:pPr>
                              <w:pStyle w:val="9"/>
                              <w:spacing w:before="9"/>
                              <w:rPr>
                                <w:sz w:val="20"/>
                              </w:rPr>
                            </w:pPr>
                          </w:p>
                          <w:p>
                            <w:pPr>
                              <w:pStyle w:val="9"/>
                              <w:spacing w:line="331" w:lineRule="auto"/>
                              <w:ind w:left="667" w:right="3071" w:hanging="560"/>
                              <w:rPr>
                                <w:b/>
                                <w:sz w:val="28"/>
                              </w:rPr>
                            </w:pPr>
                            <w:r>
                              <w:rPr>
                                <w:sz w:val="28"/>
                              </w:rPr>
                              <w:t>场所，培养学生个性爱好，促进学生个性发展。</w:t>
                            </w:r>
                            <w:r>
                              <w:rPr>
                                <w:b/>
                                <w:sz w:val="28"/>
                              </w:rPr>
                              <w:t>4.融合现代技术，促进资源共享。</w:t>
                            </w:r>
                          </w:p>
                          <w:p>
                            <w:pPr>
                              <w:pStyle w:val="9"/>
                              <w:spacing w:before="49" w:line="364" w:lineRule="auto"/>
                              <w:ind w:left="108" w:right="95" w:firstLine="559"/>
                              <w:rPr>
                                <w:sz w:val="28"/>
                              </w:rPr>
                            </w:pPr>
                            <w:r>
                              <w:rPr>
                                <w:spacing w:val="-9"/>
                                <w:sz w:val="28"/>
                              </w:rPr>
                              <w:t>学校教室均配有多媒体触控一体机、实物展台等教学设备，教师均能</w:t>
                            </w:r>
                            <w:r>
                              <w:rPr>
                                <w:spacing w:val="-12"/>
                                <w:sz w:val="28"/>
                              </w:rPr>
                              <w:t xml:space="preserve">熟练运用多媒体手段辅助教学，教学设备使用率高。学校有 </w:t>
                            </w:r>
                            <w:r>
                              <w:rPr>
                                <w:sz w:val="28"/>
                              </w:rPr>
                              <w:t>7</w:t>
                            </w:r>
                            <w:r>
                              <w:rPr>
                                <w:spacing w:val="-13"/>
                                <w:sz w:val="28"/>
                              </w:rPr>
                              <w:t xml:space="preserve"> 个信息技术</w:t>
                            </w:r>
                            <w:r>
                              <w:rPr>
                                <w:spacing w:val="-8"/>
                                <w:sz w:val="28"/>
                              </w:rPr>
                              <w:t>教室，</w:t>
                            </w:r>
                            <w:r>
                              <w:rPr>
                                <w:spacing w:val="-7"/>
                                <w:sz w:val="28"/>
                              </w:rPr>
                              <w:t>1</w:t>
                            </w:r>
                            <w:r>
                              <w:rPr>
                                <w:spacing w:val="-11"/>
                                <w:sz w:val="28"/>
                              </w:rPr>
                              <w:t xml:space="preserve"> 个录播教室，除满足正常的教育教学需要外，课余时间亦向学生</w:t>
                            </w:r>
                            <w:r>
                              <w:rPr>
                                <w:spacing w:val="-18"/>
                                <w:sz w:val="28"/>
                              </w:rPr>
                              <w:t>开放，有专人管理，用以辅导学生借助网络资源进行自主学习、合作学习</w:t>
                            </w:r>
                            <w:r>
                              <w:rPr>
                                <w:spacing w:val="-5"/>
                                <w:sz w:val="28"/>
                              </w:rPr>
                              <w:t>探究学习，培养创新思维。</w:t>
                            </w:r>
                          </w:p>
                          <w:p>
                            <w:pPr>
                              <w:pStyle w:val="9"/>
                              <w:spacing w:line="364" w:lineRule="auto"/>
                              <w:ind w:left="108" w:right="95" w:firstLine="559"/>
                              <w:jc w:val="both"/>
                              <w:rPr>
                                <w:sz w:val="28"/>
                              </w:rPr>
                            </w:pPr>
                            <w:r>
                              <w:rPr>
                                <w:spacing w:val="-11"/>
                                <w:sz w:val="28"/>
                              </w:rPr>
                              <w:t>学校积极打造“智慧校园”，充分利用校园网络加强管理。学校投入</w:t>
                            </w:r>
                            <w:r>
                              <w:rPr>
                                <w:spacing w:val="-9"/>
                                <w:sz w:val="28"/>
                              </w:rPr>
                              <w:t>大量资金建立了校园广播系统和校园网，设备先进，功能完善，资源储存</w:t>
                            </w:r>
                            <w:r>
                              <w:rPr>
                                <w:spacing w:val="-3"/>
                                <w:sz w:val="28"/>
                              </w:rPr>
                              <w:t>充足，运行效果良好，保障了学校教育教学的需要。</w:t>
                            </w:r>
                          </w:p>
                          <w:p>
                            <w:pPr>
                              <w:pStyle w:val="9"/>
                              <w:spacing w:line="364" w:lineRule="auto"/>
                              <w:ind w:left="108" w:right="95" w:firstLine="559"/>
                              <w:jc w:val="both"/>
                              <w:rPr>
                                <w:sz w:val="28"/>
                              </w:rPr>
                            </w:pPr>
                            <w:r>
                              <w:rPr>
                                <w:spacing w:val="-10"/>
                                <w:sz w:val="28"/>
                              </w:rPr>
                              <w:t>校园网覆盖到班级教室、多媒体教室、网络教室、实验室、教师办公</w:t>
                            </w:r>
                            <w:r>
                              <w:rPr>
                                <w:spacing w:val="-11"/>
                                <w:sz w:val="28"/>
                              </w:rPr>
                              <w:t>室、行政办公室等所有教学和管理活动场所，为师生提供了电子阅读、软</w:t>
                            </w:r>
                            <w:r>
                              <w:rPr>
                                <w:spacing w:val="-10"/>
                                <w:sz w:val="28"/>
                              </w:rPr>
                              <w:t>件下载、网络存储等教学研究途径，对教师的备课、上课、学习、研究发</w:t>
                            </w:r>
                            <w:r>
                              <w:rPr>
                                <w:spacing w:val="-4"/>
                                <w:sz w:val="28"/>
                              </w:rPr>
                              <w:t>挥了重要的辅助作用，也为学生自主学习创造了条件。</w:t>
                            </w:r>
                          </w:p>
                          <w:p>
                            <w:pPr>
                              <w:pStyle w:val="9"/>
                              <w:spacing w:line="364" w:lineRule="auto"/>
                              <w:ind w:left="108" w:right="95" w:firstLine="559"/>
                              <w:jc w:val="both"/>
                              <w:rPr>
                                <w:sz w:val="28"/>
                              </w:rPr>
                            </w:pPr>
                            <w:r>
                              <w:rPr>
                                <w:spacing w:val="-10"/>
                                <w:sz w:val="28"/>
                              </w:rPr>
                              <w:t>校园网站专人负责维护并及时更新，外网积极宣传学校内涵发展取得</w:t>
                            </w:r>
                            <w:r>
                              <w:rPr>
                                <w:spacing w:val="-11"/>
                                <w:sz w:val="28"/>
                              </w:rPr>
                              <w:t>的成绩，内网平台已成为上下沟通、信息发布的重要工具，方便教师了解学校各项工作，实现优秀教案、优秀论文、教育心得等资源网上共享，方</w:t>
                            </w:r>
                            <w:r>
                              <w:rPr>
                                <w:spacing w:val="-6"/>
                                <w:sz w:val="28"/>
                              </w:rPr>
                              <w:t xml:space="preserve">便学生家长、社会人士及时了解学校工作动态。学校还借助各类工作 </w:t>
                            </w:r>
                            <w:r>
                              <w:rPr>
                                <w:sz w:val="28"/>
                              </w:rPr>
                              <w:t>QQ</w:t>
                            </w:r>
                          </w:p>
                          <w:p>
                            <w:pPr>
                              <w:pStyle w:val="9"/>
                              <w:spacing w:line="357" w:lineRule="exact"/>
                              <w:ind w:left="108"/>
                              <w:rPr>
                                <w:sz w:val="28"/>
                              </w:rPr>
                            </w:pPr>
                            <w:r>
                              <w:rPr>
                                <w:spacing w:val="-18"/>
                                <w:sz w:val="28"/>
                              </w:rPr>
                              <w:t>群发布通知和传送文件，教研组、备课组通过腾讯会议平台进行组内研讨</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19"/>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9"/>
        <w:rPr>
          <w:sz w:val="20"/>
        </w:rPr>
      </w:pPr>
    </w:p>
    <w:p>
      <w:pPr>
        <w:pStyle w:val="4"/>
        <w:spacing w:before="1"/>
        <w:ind w:right="568"/>
        <w:jc w:val="right"/>
      </w:pPr>
      <w:r>
        <w:rPr>
          <w:w w:val="100"/>
        </w:rPr>
        <w:t>，</w:t>
      </w:r>
    </w:p>
    <w:p>
      <w:pPr>
        <w:spacing w:after="0"/>
        <w:jc w:val="right"/>
        <w:sectPr>
          <w:pgSz w:w="11910" w:h="16840"/>
          <w:pgMar w:top="1560" w:right="760" w:bottom="1380" w:left="820" w:header="0" w:footer="1152" w:gutter="0"/>
          <w:cols w:space="720" w:num="1"/>
        </w:sectPr>
      </w:pPr>
    </w:p>
    <w:p>
      <w:pPr>
        <w:pStyle w:val="4"/>
        <w:rPr>
          <w:sz w:val="20"/>
        </w:rPr>
      </w:pPr>
      <w:r>
        <mc:AlternateContent>
          <mc:Choice Requires="wps">
            <w:drawing>
              <wp:anchor distT="0" distB="0" distL="114300" distR="114300" simplePos="0" relativeHeight="251746304"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80" name="文本框 61"/>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ind w:left="108"/>
                                    <w:rPr>
                                      <w:sz w:val="28"/>
                                    </w:rPr>
                                  </w:pPr>
                                  <w:r>
                                    <w:rPr>
                                      <w:sz w:val="28"/>
                                    </w:rPr>
                                    <w:t>极大地提高了工作效率。</w:t>
                                  </w:r>
                                </w:p>
                                <w:p>
                                  <w:pPr>
                                    <w:pStyle w:val="9"/>
                                    <w:spacing w:before="186" w:line="364" w:lineRule="auto"/>
                                    <w:ind w:left="108" w:right="95" w:firstLine="559"/>
                                    <w:jc w:val="both"/>
                                    <w:rPr>
                                      <w:sz w:val="28"/>
                                    </w:rPr>
                                  </w:pPr>
                                  <w:r>
                                    <w:rPr>
                                      <w:spacing w:val="-11"/>
                                      <w:sz w:val="28"/>
                                    </w:rPr>
                                    <w:t>学校通过微信公众号、订阅号和校园网等，实现学校和家长之间的互</w:t>
                                  </w:r>
                                  <w:r>
                                    <w:rPr>
                                      <w:spacing w:val="-12"/>
                                      <w:sz w:val="28"/>
                                    </w:rPr>
                                    <w:t>动，加深学校与社会、上级教育部门之间的交流与沟通，实现了家校沟通</w:t>
                                  </w:r>
                                  <w:r>
                                    <w:rPr>
                                      <w:spacing w:val="-5"/>
                                      <w:sz w:val="28"/>
                                    </w:rPr>
                                    <w:t>透明化、校园服务网络化的个性发展。</w:t>
                                  </w:r>
                                </w:p>
                                <w:p>
                                  <w:pPr>
                                    <w:pStyle w:val="9"/>
                                    <w:spacing w:line="355" w:lineRule="exact"/>
                                    <w:ind w:left="667"/>
                                    <w:rPr>
                                      <w:b/>
                                      <w:sz w:val="28"/>
                                    </w:rPr>
                                  </w:pPr>
                                  <w:r>
                                    <w:rPr>
                                      <w:b/>
                                      <w:spacing w:val="-1"/>
                                      <w:w w:val="95"/>
                                      <w:sz w:val="28"/>
                                    </w:rPr>
                                    <w:t>5</w:t>
                                  </w:r>
                                  <w:r>
                                    <w:rPr>
                                      <w:b/>
                                      <w:spacing w:val="-2"/>
                                      <w:w w:val="95"/>
                                      <w:sz w:val="28"/>
                                    </w:rPr>
                                    <w:t>.依托课程基地，挖掘师生潜质。</w:t>
                                  </w:r>
                                </w:p>
                                <w:p>
                                  <w:pPr>
                                    <w:pStyle w:val="9"/>
                                    <w:spacing w:before="186" w:line="364" w:lineRule="auto"/>
                                    <w:ind w:left="108" w:right="95" w:firstLine="559"/>
                                    <w:rPr>
                                      <w:sz w:val="28"/>
                                    </w:rPr>
                                  </w:pPr>
                                  <w:r>
                                    <w:rPr>
                                      <w:spacing w:val="-10"/>
                                      <w:sz w:val="28"/>
                                    </w:rPr>
                                    <w:t>学校依托江苏省成语文化课程基地，构建了与课程相适应的成语文化</w:t>
                                  </w:r>
                                  <w:r>
                                    <w:rPr>
                                      <w:spacing w:val="-11"/>
                                      <w:sz w:val="28"/>
                                    </w:rPr>
                                    <w:t xml:space="preserve">特色的物化环境，以成语文化课程建设为核心内容，开发实施了“成语+ </w:t>
                                  </w:r>
                                  <w:r>
                                    <w:rPr>
                                      <w:spacing w:val="-1"/>
                                      <w:sz w:val="28"/>
                                    </w:rPr>
                                    <w:t>系列校本课程，初步形成了知行合一的“成语+”校本课程教学模式，弘</w:t>
                                  </w:r>
                                  <w:r>
                                    <w:rPr>
                                      <w:spacing w:val="-11"/>
                                      <w:sz w:val="28"/>
                                    </w:rPr>
                                    <w:t>扬和传承成语文化。教师积极参加成语文化课程基地建设，提升了课程开</w:t>
                                  </w:r>
                                  <w:r>
                                    <w:rPr>
                                      <w:spacing w:val="-18"/>
                                      <w:sz w:val="28"/>
                                    </w:rPr>
                                    <w:t>发与实施的能力；学生通过校本课程学习、社团活动、研究性学习等方式</w:t>
                                  </w:r>
                                  <w:r>
                                    <w:rPr>
                                      <w:spacing w:val="-12"/>
                                      <w:sz w:val="28"/>
                                    </w:rPr>
                                    <w:t>从成语文化切入，学习、体验、探究中国优秀传统文化，提高了文化自信</w:t>
                                  </w:r>
                                  <w:r>
                                    <w:rPr>
                                      <w:spacing w:val="-11"/>
                                      <w:sz w:val="28"/>
                                    </w:rPr>
                                    <w:t>和文化自觉。学校先后开展了形式多样的成语文化实践活动，教师面向全</w:t>
                                  </w:r>
                                  <w:r>
                                    <w:rPr>
                                      <w:spacing w:val="-5"/>
                                      <w:sz w:val="28"/>
                                    </w:rPr>
                                    <w:t>市及省内多所学校展示了成语文化校本课程教学的风采。</w:t>
                                  </w:r>
                                </w:p>
                                <w:p>
                                  <w:pPr>
                                    <w:pStyle w:val="9"/>
                                    <w:spacing w:line="364" w:lineRule="auto"/>
                                    <w:ind w:left="108" w:right="95" w:firstLine="559"/>
                                    <w:rPr>
                                      <w:sz w:val="28"/>
                                    </w:rPr>
                                  </w:pPr>
                                  <w:r>
                                    <w:rPr>
                                      <w:spacing w:val="-8"/>
                                      <w:sz w:val="28"/>
                                    </w:rPr>
                                    <w:t>学校同时依托江苏省生命健康实践性课程基地，构建生物、化学学科</w:t>
                                  </w:r>
                                  <w:r>
                                    <w:rPr>
                                      <w:spacing w:val="-11"/>
                                      <w:sz w:val="28"/>
                                    </w:rPr>
                                    <w:t>与其他学科间纵向衔接、横向沟通、结构合理、基础性和发展性相结合综</w:t>
                                  </w:r>
                                  <w:r>
                                    <w:rPr>
                                      <w:spacing w:val="-20"/>
                                      <w:sz w:val="28"/>
                                    </w:rPr>
                                    <w:t>合课程。通过五个中心和四个研学基地，加强了学生对课程的实践和感知</w:t>
                                  </w:r>
                                  <w:r>
                                    <w:rPr>
                                      <w:spacing w:val="-11"/>
                                      <w:sz w:val="28"/>
                                    </w:rPr>
                                    <w:t>在实践应用中巩固知识、增强技能，培养健康理念；在实际动手中提高探究、创新能力，逐步养成学生勤于动手、敢于创新、善于创造的行为习惯</w:t>
                                  </w:r>
                                  <w:r>
                                    <w:rPr>
                                      <w:spacing w:val="-12"/>
                                      <w:sz w:val="28"/>
                                    </w:rPr>
                                    <w:t>和健康的生活方式，提升学生的核心素养。该课程基地正逐渐成为学生自</w:t>
                                  </w:r>
                                  <w:r>
                                    <w:rPr>
                                      <w:spacing w:val="-5"/>
                                      <w:sz w:val="28"/>
                                    </w:rPr>
                                    <w:t>主性有意义学习和实践创新的新阵地。</w:t>
                                  </w:r>
                                </w:p>
                                <w:p>
                                  <w:pPr>
                                    <w:pStyle w:val="9"/>
                                    <w:spacing w:line="364" w:lineRule="auto"/>
                                    <w:ind w:left="108" w:right="95" w:firstLine="559"/>
                                    <w:rPr>
                                      <w:sz w:val="28"/>
                                    </w:rPr>
                                  </w:pPr>
                                  <w:r>
                                    <w:rPr>
                                      <w:spacing w:val="-9"/>
                                      <w:sz w:val="28"/>
                                    </w:rPr>
                                    <w:t>课程基地不仅服务于学生的学，同时也服务于教师的发展需要，教师</w:t>
                                  </w:r>
                                  <w:r>
                                    <w:rPr>
                                      <w:spacing w:val="-18"/>
                                      <w:sz w:val="28"/>
                                    </w:rPr>
                                    <w:t>在建设课程基地、开发校本课程的过程中也增强课程意识，提升学科素养</w:t>
                                  </w:r>
                                  <w:r>
                                    <w:rPr>
                                      <w:spacing w:val="-5"/>
                                      <w:sz w:val="28"/>
                                    </w:rPr>
                                    <w:t>发展科研能力，成为助推教师专业成长的基地。</w:t>
                                  </w:r>
                                </w:p>
                                <w:p>
                                  <w:pPr>
                                    <w:pStyle w:val="9"/>
                                    <w:spacing w:line="355" w:lineRule="exact"/>
                                    <w:ind w:left="667"/>
                                    <w:rPr>
                                      <w:b/>
                                      <w:sz w:val="28"/>
                                    </w:rPr>
                                  </w:pPr>
                                  <w:r>
                                    <w:rPr>
                                      <w:b/>
                                      <w:sz w:val="28"/>
                                    </w:rPr>
                                    <w:t>二、深挖校外教育资源，拓展素质教育空间。</w:t>
                                  </w:r>
                                </w:p>
                                <w:p>
                                  <w:pPr>
                                    <w:pStyle w:val="9"/>
                                    <w:spacing w:before="181"/>
                                    <w:ind w:left="667"/>
                                    <w:rPr>
                                      <w:b/>
                                      <w:sz w:val="28"/>
                                    </w:rPr>
                                  </w:pPr>
                                  <w:r>
                                    <w:rPr>
                                      <w:b/>
                                      <w:sz w:val="28"/>
                                    </w:rPr>
                                    <w:t>1.汲取校外智慧，提升师生素养能力。</w:t>
                                  </w:r>
                                </w:p>
                              </w:tc>
                            </w:tr>
                          </w:tbl>
                          <w:p>
                            <w:pPr>
                              <w:pStyle w:val="4"/>
                            </w:pPr>
                          </w:p>
                        </w:txbxContent>
                      </wps:txbx>
                      <wps:bodyPr lIns="0" tIns="0" rIns="0" bIns="0" upright="1"/>
                    </wps:wsp>
                  </a:graphicData>
                </a:graphic>
              </wp:anchor>
            </w:drawing>
          </mc:Choice>
          <mc:Fallback>
            <w:pict>
              <v:shape id="文本框 61" o:spid="_x0000_s1026" o:spt="202" type="#_x0000_t202" style="position:absolute;left:0pt;margin-left:73.4pt;margin-top:79.35pt;height:681.75pt;width:454.35pt;mso-position-horizontal-relative:page;mso-position-vertical-relative:page;z-index:251746304;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uLnkZtoAAAANAQAADwAAAAAAAAABACAAAAAiAAAAZHJzL2Rvd25yZXYueG1s&#10;UEsBAhQAFAAAAAgAh07iQPqRVzS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ind w:left="108"/>
                              <w:rPr>
                                <w:sz w:val="28"/>
                              </w:rPr>
                            </w:pPr>
                            <w:r>
                              <w:rPr>
                                <w:sz w:val="28"/>
                              </w:rPr>
                              <w:t>极大地提高了工作效率。</w:t>
                            </w:r>
                          </w:p>
                          <w:p>
                            <w:pPr>
                              <w:pStyle w:val="9"/>
                              <w:spacing w:before="186" w:line="364" w:lineRule="auto"/>
                              <w:ind w:left="108" w:right="95" w:firstLine="559"/>
                              <w:jc w:val="both"/>
                              <w:rPr>
                                <w:sz w:val="28"/>
                              </w:rPr>
                            </w:pPr>
                            <w:r>
                              <w:rPr>
                                <w:spacing w:val="-11"/>
                                <w:sz w:val="28"/>
                              </w:rPr>
                              <w:t>学校通过微信公众号、订阅号和校园网等，实现学校和家长之间的互</w:t>
                            </w:r>
                            <w:r>
                              <w:rPr>
                                <w:spacing w:val="-12"/>
                                <w:sz w:val="28"/>
                              </w:rPr>
                              <w:t>动，加深学校与社会、上级教育部门之间的交流与沟通，实现了家校沟通</w:t>
                            </w:r>
                            <w:r>
                              <w:rPr>
                                <w:spacing w:val="-5"/>
                                <w:sz w:val="28"/>
                              </w:rPr>
                              <w:t>透明化、校园服务网络化的个性发展。</w:t>
                            </w:r>
                          </w:p>
                          <w:p>
                            <w:pPr>
                              <w:pStyle w:val="9"/>
                              <w:spacing w:line="355" w:lineRule="exact"/>
                              <w:ind w:left="667"/>
                              <w:rPr>
                                <w:b/>
                                <w:sz w:val="28"/>
                              </w:rPr>
                            </w:pPr>
                            <w:r>
                              <w:rPr>
                                <w:b/>
                                <w:spacing w:val="-1"/>
                                <w:w w:val="95"/>
                                <w:sz w:val="28"/>
                              </w:rPr>
                              <w:t>5</w:t>
                            </w:r>
                            <w:r>
                              <w:rPr>
                                <w:b/>
                                <w:spacing w:val="-2"/>
                                <w:w w:val="95"/>
                                <w:sz w:val="28"/>
                              </w:rPr>
                              <w:t>.依托课程基地，挖掘师生潜质。</w:t>
                            </w:r>
                          </w:p>
                          <w:p>
                            <w:pPr>
                              <w:pStyle w:val="9"/>
                              <w:spacing w:before="186" w:line="364" w:lineRule="auto"/>
                              <w:ind w:left="108" w:right="95" w:firstLine="559"/>
                              <w:rPr>
                                <w:sz w:val="28"/>
                              </w:rPr>
                            </w:pPr>
                            <w:r>
                              <w:rPr>
                                <w:spacing w:val="-10"/>
                                <w:sz w:val="28"/>
                              </w:rPr>
                              <w:t>学校依托江苏省成语文化课程基地，构建了与课程相适应的成语文化</w:t>
                            </w:r>
                            <w:r>
                              <w:rPr>
                                <w:spacing w:val="-11"/>
                                <w:sz w:val="28"/>
                              </w:rPr>
                              <w:t xml:space="preserve">特色的物化环境，以成语文化课程建设为核心内容，开发实施了“成语+ </w:t>
                            </w:r>
                            <w:r>
                              <w:rPr>
                                <w:spacing w:val="-1"/>
                                <w:sz w:val="28"/>
                              </w:rPr>
                              <w:t>系列校本课程，初步形成了知行合一的“成语+”校本课程教学模式，弘</w:t>
                            </w:r>
                            <w:r>
                              <w:rPr>
                                <w:spacing w:val="-11"/>
                                <w:sz w:val="28"/>
                              </w:rPr>
                              <w:t>扬和传承成语文化。教师积极参加成语文化课程基地建设，提升了课程开</w:t>
                            </w:r>
                            <w:r>
                              <w:rPr>
                                <w:spacing w:val="-18"/>
                                <w:sz w:val="28"/>
                              </w:rPr>
                              <w:t>发与实施的能力；学生通过校本课程学习、社团活动、研究性学习等方式</w:t>
                            </w:r>
                            <w:r>
                              <w:rPr>
                                <w:spacing w:val="-12"/>
                                <w:sz w:val="28"/>
                              </w:rPr>
                              <w:t>从成语文化切入，学习、体验、探究中国优秀传统文化，提高了文化自信</w:t>
                            </w:r>
                            <w:r>
                              <w:rPr>
                                <w:spacing w:val="-11"/>
                                <w:sz w:val="28"/>
                              </w:rPr>
                              <w:t>和文化自觉。学校先后开展了形式多样的成语文化实践活动，教师面向全</w:t>
                            </w:r>
                            <w:r>
                              <w:rPr>
                                <w:spacing w:val="-5"/>
                                <w:sz w:val="28"/>
                              </w:rPr>
                              <w:t>市及省内多所学校展示了成语文化校本课程教学的风采。</w:t>
                            </w:r>
                          </w:p>
                          <w:p>
                            <w:pPr>
                              <w:pStyle w:val="9"/>
                              <w:spacing w:line="364" w:lineRule="auto"/>
                              <w:ind w:left="108" w:right="95" w:firstLine="559"/>
                              <w:rPr>
                                <w:sz w:val="28"/>
                              </w:rPr>
                            </w:pPr>
                            <w:r>
                              <w:rPr>
                                <w:spacing w:val="-8"/>
                                <w:sz w:val="28"/>
                              </w:rPr>
                              <w:t>学校同时依托江苏省生命健康实践性课程基地，构建生物、化学学科</w:t>
                            </w:r>
                            <w:r>
                              <w:rPr>
                                <w:spacing w:val="-11"/>
                                <w:sz w:val="28"/>
                              </w:rPr>
                              <w:t>与其他学科间纵向衔接、横向沟通、结构合理、基础性和发展性相结合综</w:t>
                            </w:r>
                            <w:r>
                              <w:rPr>
                                <w:spacing w:val="-20"/>
                                <w:sz w:val="28"/>
                              </w:rPr>
                              <w:t>合课程。通过五个中心和四个研学基地，加强了学生对课程的实践和感知</w:t>
                            </w:r>
                            <w:r>
                              <w:rPr>
                                <w:spacing w:val="-11"/>
                                <w:sz w:val="28"/>
                              </w:rPr>
                              <w:t>在实践应用中巩固知识、增强技能，培养健康理念；在实际动手中提高探究、创新能力，逐步养成学生勤于动手、敢于创新、善于创造的行为习惯</w:t>
                            </w:r>
                            <w:r>
                              <w:rPr>
                                <w:spacing w:val="-12"/>
                                <w:sz w:val="28"/>
                              </w:rPr>
                              <w:t>和健康的生活方式，提升学生的核心素养。该课程基地正逐渐成为学生自</w:t>
                            </w:r>
                            <w:r>
                              <w:rPr>
                                <w:spacing w:val="-5"/>
                                <w:sz w:val="28"/>
                              </w:rPr>
                              <w:t>主性有意义学习和实践创新的新阵地。</w:t>
                            </w:r>
                          </w:p>
                          <w:p>
                            <w:pPr>
                              <w:pStyle w:val="9"/>
                              <w:spacing w:line="364" w:lineRule="auto"/>
                              <w:ind w:left="108" w:right="95" w:firstLine="559"/>
                              <w:rPr>
                                <w:sz w:val="28"/>
                              </w:rPr>
                            </w:pPr>
                            <w:r>
                              <w:rPr>
                                <w:spacing w:val="-9"/>
                                <w:sz w:val="28"/>
                              </w:rPr>
                              <w:t>课程基地不仅服务于学生的学，同时也服务于教师的发展需要，教师</w:t>
                            </w:r>
                            <w:r>
                              <w:rPr>
                                <w:spacing w:val="-18"/>
                                <w:sz w:val="28"/>
                              </w:rPr>
                              <w:t>在建设课程基地、开发校本课程的过程中也增强课程意识，提升学科素养</w:t>
                            </w:r>
                            <w:r>
                              <w:rPr>
                                <w:spacing w:val="-5"/>
                                <w:sz w:val="28"/>
                              </w:rPr>
                              <w:t>发展科研能力，成为助推教师专业成长的基地。</w:t>
                            </w:r>
                          </w:p>
                          <w:p>
                            <w:pPr>
                              <w:pStyle w:val="9"/>
                              <w:spacing w:line="355" w:lineRule="exact"/>
                              <w:ind w:left="667"/>
                              <w:rPr>
                                <w:b/>
                                <w:sz w:val="28"/>
                              </w:rPr>
                            </w:pPr>
                            <w:r>
                              <w:rPr>
                                <w:b/>
                                <w:sz w:val="28"/>
                              </w:rPr>
                              <w:t>二、深挖校外教育资源，拓展素质教育空间。</w:t>
                            </w:r>
                          </w:p>
                          <w:p>
                            <w:pPr>
                              <w:pStyle w:val="9"/>
                              <w:spacing w:before="181"/>
                              <w:ind w:left="667"/>
                              <w:rPr>
                                <w:b/>
                                <w:sz w:val="28"/>
                              </w:rPr>
                            </w:pPr>
                            <w:r>
                              <w:rPr>
                                <w:b/>
                                <w:sz w:val="28"/>
                              </w:rPr>
                              <w:t>1.汲取校外智慧，提升师生素养能力。</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16"/>
        <w:ind w:right="568"/>
        <w:jc w:val="right"/>
      </w:pPr>
      <w:r>
        <w:rPr>
          <w:w w:val="100"/>
        </w:rPr>
        <w:t>”</w:t>
      </w:r>
    </w:p>
    <w:p>
      <w:pPr>
        <w:pStyle w:val="4"/>
      </w:pPr>
    </w:p>
    <w:p>
      <w:pPr>
        <w:pStyle w:val="4"/>
      </w:pPr>
    </w:p>
    <w:p>
      <w:pPr>
        <w:pStyle w:val="4"/>
      </w:pPr>
    </w:p>
    <w:p>
      <w:pPr>
        <w:pStyle w:val="4"/>
        <w:spacing w:before="197"/>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1"/>
        <w:rPr>
          <w:sz w:val="31"/>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
        <w:rPr>
          <w:sz w:val="31"/>
        </w:rPr>
      </w:pPr>
    </w:p>
    <w:p>
      <w:pPr>
        <w:pStyle w:val="4"/>
        <w:ind w:right="568"/>
        <w:jc w:val="right"/>
      </w:pPr>
      <w:r>
        <w:rPr>
          <w:w w:val="100"/>
        </w:rPr>
        <w:t>，</w:t>
      </w:r>
    </w:p>
    <w:p>
      <w:pPr>
        <w:spacing w:after="0"/>
        <w:jc w:val="right"/>
        <w:sectPr>
          <w:pgSz w:w="11910" w:h="16840"/>
          <w:pgMar w:top="1560" w:right="760" w:bottom="1380" w:left="820" w:header="0" w:footer="1152" w:gutter="0"/>
          <w:cols w:space="720" w:num="1"/>
        </w:sectPr>
      </w:pPr>
    </w:p>
    <w:p>
      <w:pPr>
        <w:pStyle w:val="4"/>
        <w:rPr>
          <w:sz w:val="20"/>
        </w:rPr>
      </w:pPr>
      <w:r>
        <mc:AlternateContent>
          <mc:Choice Requires="wps">
            <w:drawing>
              <wp:anchor distT="0" distB="0" distL="114300" distR="114300" simplePos="0" relativeHeight="251747328" behindDoc="0" locked="0" layoutInCell="1" allowOverlap="1">
                <wp:simplePos x="0" y="0"/>
                <wp:positionH relativeFrom="page">
                  <wp:posOffset>932180</wp:posOffset>
                </wp:positionH>
                <wp:positionV relativeFrom="page">
                  <wp:posOffset>1007745</wp:posOffset>
                </wp:positionV>
                <wp:extent cx="5770245" cy="8658225"/>
                <wp:effectExtent l="0" t="0" r="0" b="0"/>
                <wp:wrapNone/>
                <wp:docPr id="81" name="文本框 62"/>
                <wp:cNvGraphicFramePr/>
                <a:graphic xmlns:a="http://schemas.openxmlformats.org/drawingml/2006/main">
                  <a:graphicData uri="http://schemas.microsoft.com/office/word/2010/wordprocessingShape">
                    <wps:wsp>
                      <wps:cNvSpPr txBox="1"/>
                      <wps:spPr>
                        <a:xfrm>
                          <a:off x="0" y="0"/>
                          <a:ext cx="5770245" cy="86582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firstLine="559"/>
                                    <w:rPr>
                                      <w:sz w:val="28"/>
                                    </w:rPr>
                                  </w:pPr>
                                  <w:r>
                                    <w:rPr>
                                      <w:spacing w:val="-10"/>
                                      <w:sz w:val="28"/>
                                    </w:rPr>
                                    <w:t>学校充分校外智慧资源，提升师生素养，推进学校教育教学改革。学</w:t>
                                  </w:r>
                                  <w:r>
                                    <w:rPr>
                                      <w:spacing w:val="-11"/>
                                      <w:sz w:val="28"/>
                                    </w:rPr>
                                    <w:t>校积极与南京师范大学、苏州大学、江苏大学、南京信息工程大学、江苏</w:t>
                                  </w:r>
                                  <w:r>
                                    <w:rPr>
                                      <w:spacing w:val="-10"/>
                                      <w:sz w:val="28"/>
                                    </w:rPr>
                                    <w:t>教育科学研究院等高校及研究机构建立友好联系。每年都聘请专家来校就</w:t>
                                  </w:r>
                                  <w:r>
                                    <w:rPr>
                                      <w:spacing w:val="-11"/>
                                      <w:sz w:val="28"/>
                                    </w:rPr>
                                    <w:t>新课程理念、课题研究、校本课程开发做专题讲座、培训指导；同时还选</w:t>
                                  </w:r>
                                  <w:r>
                                    <w:rPr>
                                      <w:spacing w:val="-5"/>
                                      <w:sz w:val="28"/>
                                    </w:rPr>
                                    <w:t xml:space="preserve">派名教师和骨干教师赴英国、澳大利亚、美国、新西兰等国家进修学习， </w:t>
                                  </w:r>
                                  <w:r>
                                    <w:rPr>
                                      <w:spacing w:val="-8"/>
                                      <w:sz w:val="28"/>
                                    </w:rPr>
                                    <w:t>将国外先进的教育理念和教学模式带回来，结合实际，借鉴运用，对深化</w:t>
                                  </w:r>
                                  <w:r>
                                    <w:rPr>
                                      <w:spacing w:val="-3"/>
                                      <w:sz w:val="28"/>
                                    </w:rPr>
                                    <w:t>课程和教学改革起到了积极作用。</w:t>
                                  </w:r>
                                </w:p>
                                <w:p>
                                  <w:pPr>
                                    <w:pStyle w:val="9"/>
                                    <w:spacing w:line="364" w:lineRule="auto"/>
                                    <w:ind w:left="108" w:right="-15" w:firstLine="559"/>
                                    <w:rPr>
                                      <w:sz w:val="28"/>
                                    </w:rPr>
                                  </w:pPr>
                                  <w:r>
                                    <w:rPr>
                                      <w:spacing w:val="-8"/>
                                      <w:sz w:val="28"/>
                                    </w:rPr>
                                    <w:t>学校聘请派出所所长担任法制副校长，联系部队、法院、派出所、区</w:t>
                                  </w:r>
                                  <w:r>
                                    <w:rPr>
                                      <w:spacing w:val="-3"/>
                                      <w:sz w:val="28"/>
                                    </w:rPr>
                                    <w:t>交警大队、区人民医院等单位到校为学生作预防青少年犯罪、交通安全、人身安全、法制安全教育、消防安全教育、青春期生理知识等专题讲座。学校邀请校友返校，为师生作报告，激励和教育学生成长成才。</w:t>
                                  </w:r>
                                </w:p>
                                <w:p>
                                  <w:pPr>
                                    <w:pStyle w:val="9"/>
                                    <w:spacing w:line="357" w:lineRule="exact"/>
                                    <w:ind w:left="667"/>
                                    <w:rPr>
                                      <w:b/>
                                      <w:sz w:val="28"/>
                                    </w:rPr>
                                  </w:pPr>
                                  <w:r>
                                    <w:rPr>
                                      <w:b/>
                                      <w:sz w:val="28"/>
                                    </w:rPr>
                                    <w:t>2.扩大教育窗口，开展社会实践。</w:t>
                                  </w:r>
                                </w:p>
                                <w:p>
                                  <w:pPr>
                                    <w:pStyle w:val="9"/>
                                    <w:spacing w:before="180" w:line="364" w:lineRule="auto"/>
                                    <w:ind w:left="108" w:right="-15" w:firstLine="559"/>
                                    <w:rPr>
                                      <w:sz w:val="28"/>
                                    </w:rPr>
                                  </w:pPr>
                                  <w:r>
                                    <w:rPr>
                                      <w:spacing w:val="3"/>
                                      <w:sz w:val="28"/>
                                    </w:rPr>
                                    <w:t>学校充分利用社会场地开展主题教育。学校与相关单位建立合作关</w:t>
                                  </w:r>
                                  <w:r>
                                    <w:rPr>
                                      <w:sz w:val="28"/>
                                    </w:rPr>
                                    <w:t>系，签订校外德育基地协议，推进校外教育基地建设，现有 10</w:t>
                                  </w:r>
                                  <w:r>
                                    <w:rPr>
                                      <w:spacing w:val="-15"/>
                                      <w:sz w:val="28"/>
                                    </w:rPr>
                                    <w:t xml:space="preserve"> 个校外教</w:t>
                                  </w:r>
                                  <w:r>
                                    <w:rPr>
                                      <w:spacing w:val="-12"/>
                                      <w:sz w:val="28"/>
                                    </w:rPr>
                                    <w:t>育基地。为配合生涯规划教育，每年组织学生到润土瓜果种植基地、中天钢铁集团、常州日报社、常州市金坛花山、溧阳青龙山国防训练基地、阳</w:t>
                                  </w:r>
                                  <w:r>
                                    <w:rPr>
                                      <w:spacing w:val="-5"/>
                                      <w:sz w:val="28"/>
                                    </w:rPr>
                                    <w:t xml:space="preserve">光药业、佳农探趣农场等基地进行社会实践活动，开拓视野，了解社会， </w:t>
                                  </w:r>
                                  <w:r>
                                    <w:rPr>
                                      <w:spacing w:val="-3"/>
                                      <w:sz w:val="28"/>
                                    </w:rPr>
                                    <w:t>增长见识。</w:t>
                                  </w:r>
                                </w:p>
                                <w:p>
                                  <w:pPr>
                                    <w:pStyle w:val="9"/>
                                    <w:spacing w:line="364" w:lineRule="auto"/>
                                    <w:ind w:left="108" w:right="-15" w:firstLine="559"/>
                                    <w:rPr>
                                      <w:sz w:val="28"/>
                                    </w:rPr>
                                  </w:pPr>
                                  <w:r>
                                    <w:rPr>
                                      <w:spacing w:val="-10"/>
                                      <w:sz w:val="28"/>
                                    </w:rPr>
                                    <w:t>校团委定期组织学生走出校门，参加各项教育、实践活动和研究性学</w:t>
                                  </w:r>
                                  <w:r>
                                    <w:rPr>
                                      <w:spacing w:val="-18"/>
                                      <w:sz w:val="28"/>
                                    </w:rPr>
                                    <w:t xml:space="preserve">习。组织学生到常州烈士陵园参观，学习革命先烈的感人事迹和崇高品质 </w:t>
                                  </w:r>
                                  <w:r>
                                    <w:rPr>
                                      <w:spacing w:val="-5"/>
                                      <w:sz w:val="28"/>
                                    </w:rPr>
                                    <w:t>加强革命传统教育；到敬老院慰问老人，打扫卫生，培养学生尊老爱老、</w:t>
                                  </w:r>
                                  <w:r>
                                    <w:rPr>
                                      <w:spacing w:val="-3"/>
                                      <w:sz w:val="28"/>
                                    </w:rPr>
                                    <w:t>乐于奉献的行为习惯。</w:t>
                                  </w:r>
                                </w:p>
                                <w:p>
                                  <w:pPr>
                                    <w:pStyle w:val="9"/>
                                    <w:spacing w:line="362" w:lineRule="auto"/>
                                    <w:ind w:left="108" w:right="95" w:firstLine="559"/>
                                    <w:rPr>
                                      <w:sz w:val="28"/>
                                    </w:rPr>
                                  </w:pPr>
                                  <w:r>
                                    <w:rPr>
                                      <w:spacing w:val="-9"/>
                                      <w:sz w:val="28"/>
                                    </w:rPr>
                                    <w:t>对校外教育资源的开发和利用，丰富了学生的社会实践活动，提升了</w:t>
                                  </w:r>
                                  <w:r>
                                    <w:rPr>
                                      <w:spacing w:val="-10"/>
                                      <w:sz w:val="28"/>
                                    </w:rPr>
                                    <w:t>学生研究性学习的能力，推动了课程改革的深入实施，促进了学生的个性</w:t>
                                  </w:r>
                                </w:p>
                                <w:p>
                                  <w:pPr>
                                    <w:pStyle w:val="9"/>
                                    <w:spacing w:before="1"/>
                                    <w:ind w:left="108"/>
                                    <w:rPr>
                                      <w:sz w:val="28"/>
                                    </w:rPr>
                                  </w:pPr>
                                  <w:r>
                                    <w:rPr>
                                      <w:sz w:val="28"/>
                                    </w:rPr>
                                    <w:t>发展和综合素质的提升。</w:t>
                                  </w:r>
                                </w:p>
                              </w:tc>
                            </w:tr>
                          </w:tbl>
                          <w:p>
                            <w:pPr>
                              <w:pStyle w:val="4"/>
                            </w:pPr>
                          </w:p>
                        </w:txbxContent>
                      </wps:txbx>
                      <wps:bodyPr lIns="0" tIns="0" rIns="0" bIns="0" upright="1"/>
                    </wps:wsp>
                  </a:graphicData>
                </a:graphic>
              </wp:anchor>
            </w:drawing>
          </mc:Choice>
          <mc:Fallback>
            <w:pict>
              <v:shape id="文本框 62" o:spid="_x0000_s1026" o:spt="202" type="#_x0000_t202" style="position:absolute;left:0pt;margin-left:73.4pt;margin-top:79.35pt;height:681.75pt;width:454.35pt;mso-position-horizontal-relative:page;mso-position-vertical-relative:page;z-index:251747328;mso-width-relative:page;mso-height-relative:page;" filled="f" stroked="f" coordsize="21600,21600" o:gfxdata="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Li55GbaAAAADQEAAA8AAAAAAAAAAQAgAAAAIgAAAGRycy9kb3ducmV2Lnht&#10;bFBLAQIUABQAAAAIAIdO4kB6ZefF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15" w:hRule="atLeast"/>
                        </w:trPr>
                        <w:tc>
                          <w:tcPr>
                            <w:tcW w:w="9072" w:type="dxa"/>
                          </w:tcPr>
                          <w:p>
                            <w:pPr>
                              <w:pStyle w:val="9"/>
                              <w:spacing w:before="3" w:line="364" w:lineRule="auto"/>
                              <w:ind w:left="108" w:right="-15" w:firstLine="559"/>
                              <w:rPr>
                                <w:sz w:val="28"/>
                              </w:rPr>
                            </w:pPr>
                            <w:r>
                              <w:rPr>
                                <w:spacing w:val="-10"/>
                                <w:sz w:val="28"/>
                              </w:rPr>
                              <w:t>学校充分校外智慧资源，提升师生素养，推进学校教育教学改革。学</w:t>
                            </w:r>
                            <w:r>
                              <w:rPr>
                                <w:spacing w:val="-11"/>
                                <w:sz w:val="28"/>
                              </w:rPr>
                              <w:t>校积极与南京师范大学、苏州大学、江苏大学、南京信息工程大学、江苏</w:t>
                            </w:r>
                            <w:r>
                              <w:rPr>
                                <w:spacing w:val="-10"/>
                                <w:sz w:val="28"/>
                              </w:rPr>
                              <w:t>教育科学研究院等高校及研究机构建立友好联系。每年都聘请专家来校就</w:t>
                            </w:r>
                            <w:r>
                              <w:rPr>
                                <w:spacing w:val="-11"/>
                                <w:sz w:val="28"/>
                              </w:rPr>
                              <w:t>新课程理念、课题研究、校本课程开发做专题讲座、培训指导；同时还选</w:t>
                            </w:r>
                            <w:r>
                              <w:rPr>
                                <w:spacing w:val="-5"/>
                                <w:sz w:val="28"/>
                              </w:rPr>
                              <w:t xml:space="preserve">派名教师和骨干教师赴英国、澳大利亚、美国、新西兰等国家进修学习， </w:t>
                            </w:r>
                            <w:r>
                              <w:rPr>
                                <w:spacing w:val="-8"/>
                                <w:sz w:val="28"/>
                              </w:rPr>
                              <w:t>将国外先进的教育理念和教学模式带回来，结合实际，借鉴运用，对深化</w:t>
                            </w:r>
                            <w:r>
                              <w:rPr>
                                <w:spacing w:val="-3"/>
                                <w:sz w:val="28"/>
                              </w:rPr>
                              <w:t>课程和教学改革起到了积极作用。</w:t>
                            </w:r>
                          </w:p>
                          <w:p>
                            <w:pPr>
                              <w:pStyle w:val="9"/>
                              <w:spacing w:line="364" w:lineRule="auto"/>
                              <w:ind w:left="108" w:right="-15" w:firstLine="559"/>
                              <w:rPr>
                                <w:sz w:val="28"/>
                              </w:rPr>
                            </w:pPr>
                            <w:r>
                              <w:rPr>
                                <w:spacing w:val="-8"/>
                                <w:sz w:val="28"/>
                              </w:rPr>
                              <w:t>学校聘请派出所所长担任法制副校长，联系部队、法院、派出所、区</w:t>
                            </w:r>
                            <w:r>
                              <w:rPr>
                                <w:spacing w:val="-3"/>
                                <w:sz w:val="28"/>
                              </w:rPr>
                              <w:t>交警大队、区人民医院等单位到校为学生作预防青少年犯罪、交通安全、人身安全、法制安全教育、消防安全教育、青春期生理知识等专题讲座。学校邀请校友返校，为师生作报告，激励和教育学生成长成才。</w:t>
                            </w:r>
                          </w:p>
                          <w:p>
                            <w:pPr>
                              <w:pStyle w:val="9"/>
                              <w:spacing w:line="357" w:lineRule="exact"/>
                              <w:ind w:left="667"/>
                              <w:rPr>
                                <w:b/>
                                <w:sz w:val="28"/>
                              </w:rPr>
                            </w:pPr>
                            <w:r>
                              <w:rPr>
                                <w:b/>
                                <w:sz w:val="28"/>
                              </w:rPr>
                              <w:t>2.扩大教育窗口，开展社会实践。</w:t>
                            </w:r>
                          </w:p>
                          <w:p>
                            <w:pPr>
                              <w:pStyle w:val="9"/>
                              <w:spacing w:before="180" w:line="364" w:lineRule="auto"/>
                              <w:ind w:left="108" w:right="-15" w:firstLine="559"/>
                              <w:rPr>
                                <w:sz w:val="28"/>
                              </w:rPr>
                            </w:pPr>
                            <w:r>
                              <w:rPr>
                                <w:spacing w:val="3"/>
                                <w:sz w:val="28"/>
                              </w:rPr>
                              <w:t>学校充分利用社会场地开展主题教育。学校与相关单位建立合作关</w:t>
                            </w:r>
                            <w:r>
                              <w:rPr>
                                <w:sz w:val="28"/>
                              </w:rPr>
                              <w:t>系，签订校外德育基地协议，推进校外教育基地建设，现有 10</w:t>
                            </w:r>
                            <w:r>
                              <w:rPr>
                                <w:spacing w:val="-15"/>
                                <w:sz w:val="28"/>
                              </w:rPr>
                              <w:t xml:space="preserve"> 个校外教</w:t>
                            </w:r>
                            <w:r>
                              <w:rPr>
                                <w:spacing w:val="-12"/>
                                <w:sz w:val="28"/>
                              </w:rPr>
                              <w:t>育基地。为配合生涯规划教育，每年组织学生到润土瓜果种植基地、中天钢铁集团、常州日报社、常州市金坛花山、溧阳青龙山国防训练基地、阳</w:t>
                            </w:r>
                            <w:r>
                              <w:rPr>
                                <w:spacing w:val="-5"/>
                                <w:sz w:val="28"/>
                              </w:rPr>
                              <w:t xml:space="preserve">光药业、佳农探趣农场等基地进行社会实践活动，开拓视野，了解社会， </w:t>
                            </w:r>
                            <w:r>
                              <w:rPr>
                                <w:spacing w:val="-3"/>
                                <w:sz w:val="28"/>
                              </w:rPr>
                              <w:t>增长见识。</w:t>
                            </w:r>
                          </w:p>
                          <w:p>
                            <w:pPr>
                              <w:pStyle w:val="9"/>
                              <w:spacing w:line="364" w:lineRule="auto"/>
                              <w:ind w:left="108" w:right="-15" w:firstLine="559"/>
                              <w:rPr>
                                <w:sz w:val="28"/>
                              </w:rPr>
                            </w:pPr>
                            <w:r>
                              <w:rPr>
                                <w:spacing w:val="-10"/>
                                <w:sz w:val="28"/>
                              </w:rPr>
                              <w:t>校团委定期组织学生走出校门，参加各项教育、实践活动和研究性学</w:t>
                            </w:r>
                            <w:r>
                              <w:rPr>
                                <w:spacing w:val="-18"/>
                                <w:sz w:val="28"/>
                              </w:rPr>
                              <w:t xml:space="preserve">习。组织学生到常州烈士陵园参观，学习革命先烈的感人事迹和崇高品质 </w:t>
                            </w:r>
                            <w:r>
                              <w:rPr>
                                <w:spacing w:val="-5"/>
                                <w:sz w:val="28"/>
                              </w:rPr>
                              <w:t>加强革命传统教育；到敬老院慰问老人，打扫卫生，培养学生尊老爱老、</w:t>
                            </w:r>
                            <w:r>
                              <w:rPr>
                                <w:spacing w:val="-3"/>
                                <w:sz w:val="28"/>
                              </w:rPr>
                              <w:t>乐于奉献的行为习惯。</w:t>
                            </w:r>
                          </w:p>
                          <w:p>
                            <w:pPr>
                              <w:pStyle w:val="9"/>
                              <w:spacing w:line="362" w:lineRule="auto"/>
                              <w:ind w:left="108" w:right="95" w:firstLine="559"/>
                              <w:rPr>
                                <w:sz w:val="28"/>
                              </w:rPr>
                            </w:pPr>
                            <w:r>
                              <w:rPr>
                                <w:spacing w:val="-9"/>
                                <w:sz w:val="28"/>
                              </w:rPr>
                              <w:t>对校外教育资源的开发和利用，丰富了学生的社会实践活动，提升了</w:t>
                            </w:r>
                            <w:r>
                              <w:rPr>
                                <w:spacing w:val="-10"/>
                                <w:sz w:val="28"/>
                              </w:rPr>
                              <w:t>学生研究性学习的能力，推动了课程改革的深入实施，促进了学生的个性</w:t>
                            </w:r>
                          </w:p>
                          <w:p>
                            <w:pPr>
                              <w:pStyle w:val="9"/>
                              <w:spacing w:before="1"/>
                              <w:ind w:left="108"/>
                              <w:rPr>
                                <w:sz w:val="28"/>
                              </w:rPr>
                            </w:pPr>
                            <w:r>
                              <w:rPr>
                                <w:sz w:val="28"/>
                              </w:rPr>
                              <w:t>发展和综合素质的提升。</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8"/>
        <w:rPr>
          <w:sz w:val="24"/>
        </w:rPr>
      </w:pPr>
    </w:p>
    <w:p>
      <w:pPr>
        <w:pStyle w:val="4"/>
        <w:spacing w:before="61"/>
        <w:ind w:right="568"/>
        <w:jc w:val="right"/>
      </w:pPr>
      <w:r>
        <w:rPr>
          <w:w w:val="100"/>
        </w:rPr>
        <w:t>，</w:t>
      </w:r>
    </w:p>
    <w:p>
      <w:pPr>
        <w:spacing w:after="0"/>
        <w:jc w:val="right"/>
        <w:sectPr>
          <w:pgSz w:w="11910" w:h="16840"/>
          <w:pgMar w:top="1560" w:right="760" w:bottom="1380" w:left="820" w:header="0" w:footer="1152" w:gutter="0"/>
          <w:cols w:space="720" w:num="1"/>
        </w:sectPr>
      </w:pPr>
    </w:p>
    <w:p>
      <w:pPr>
        <w:pStyle w:val="4"/>
        <w:rPr>
          <w:sz w:val="20"/>
        </w:rPr>
      </w:pPr>
      <w:r>
        <mc:AlternateContent>
          <mc:Choice Requires="wps">
            <w:drawing>
              <wp:anchor distT="0" distB="0" distL="114300" distR="114300" simplePos="0" relativeHeight="251748352" behindDoc="0" locked="0" layoutInCell="1" allowOverlap="1">
                <wp:simplePos x="0" y="0"/>
                <wp:positionH relativeFrom="page">
                  <wp:posOffset>932180</wp:posOffset>
                </wp:positionH>
                <wp:positionV relativeFrom="page">
                  <wp:posOffset>1007745</wp:posOffset>
                </wp:positionV>
                <wp:extent cx="5770245" cy="8709025"/>
                <wp:effectExtent l="0" t="0" r="0" b="0"/>
                <wp:wrapNone/>
                <wp:docPr id="82" name="文本框 63"/>
                <wp:cNvGraphicFramePr/>
                <a:graphic xmlns:a="http://schemas.openxmlformats.org/drawingml/2006/main">
                  <a:graphicData uri="http://schemas.microsoft.com/office/word/2010/wordprocessingShape">
                    <wps:wsp>
                      <wps:cNvSpPr txBox="1"/>
                      <wps:spPr>
                        <a:xfrm>
                          <a:off x="0" y="0"/>
                          <a:ext cx="5770245" cy="87090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5" w:hRule="atLeast"/>
                              </w:trPr>
                              <w:tc>
                                <w:tcPr>
                                  <w:tcW w:w="9072" w:type="dxa"/>
                                </w:tcPr>
                                <w:p>
                                  <w:pPr>
                                    <w:pStyle w:val="9"/>
                                    <w:spacing w:before="133"/>
                                    <w:ind w:left="528"/>
                                    <w:rPr>
                                      <w:b/>
                                      <w:sz w:val="28"/>
                                    </w:rPr>
                                  </w:pPr>
                                  <w:r>
                                    <w:rPr>
                                      <w:b/>
                                      <w:sz w:val="28"/>
                                    </w:rPr>
                                    <w:t>3.深化合作交流，汲取先进经验。</w:t>
                                  </w:r>
                                </w:p>
                                <w:p>
                                  <w:pPr>
                                    <w:pStyle w:val="9"/>
                                    <w:spacing w:before="135" w:line="364" w:lineRule="auto"/>
                                    <w:ind w:left="108" w:right="-15" w:firstLine="559"/>
                                    <w:rPr>
                                      <w:sz w:val="28"/>
                                    </w:rPr>
                                  </w:pPr>
                                  <w:r>
                                    <w:rPr>
                                      <w:spacing w:val="-9"/>
                                      <w:sz w:val="28"/>
                                    </w:rPr>
                                    <w:t>学校与国内知名学校建立友好关系，结成兄弟学校，互派访问团进行</w:t>
                                  </w:r>
                                  <w:r>
                                    <w:rPr>
                                      <w:spacing w:val="-3"/>
                                      <w:sz w:val="28"/>
                                    </w:rPr>
                                    <w:t>交流。学校与江苏省海门中学、江苏省丹阳中学、江苏省梁丰高级中学、</w:t>
                                  </w:r>
                                  <w:r>
                                    <w:rPr>
                                      <w:spacing w:val="-9"/>
                                      <w:sz w:val="28"/>
                                    </w:rPr>
                                    <w:t xml:space="preserve">江苏省江阴高级中学在 </w:t>
                                  </w:r>
                                  <w:r>
                                    <w:rPr>
                                      <w:sz w:val="28"/>
                                    </w:rPr>
                                    <w:t>1982</w:t>
                                  </w:r>
                                  <w:r>
                                    <w:rPr>
                                      <w:spacing w:val="-9"/>
                                      <w:sz w:val="28"/>
                                    </w:rPr>
                                    <w:t xml:space="preserve"> 年结成“六校”教育联盟，三十多年来坚持</w:t>
                                  </w:r>
                                  <w:r>
                                    <w:rPr>
                                      <w:spacing w:val="-17"/>
                                      <w:sz w:val="28"/>
                                    </w:rPr>
                                    <w:t>每年定期举行校长交流、学科教学研讨，分享资源，相互促进，共同进步</w:t>
                                  </w:r>
                                </w:p>
                                <w:p>
                                  <w:pPr>
                                    <w:pStyle w:val="9"/>
                                    <w:spacing w:line="364" w:lineRule="auto"/>
                                    <w:ind w:left="108" w:right="95" w:firstLine="559"/>
                                    <w:jc w:val="both"/>
                                    <w:rPr>
                                      <w:sz w:val="28"/>
                                    </w:rPr>
                                  </w:pPr>
                                  <w:r>
                                    <w:rPr>
                                      <w:spacing w:val="-11"/>
                                      <w:sz w:val="28"/>
                                    </w:rPr>
                                    <w:t>学校珍惜赴外校学习的机会，近几年多次组织教师到江苏省常州高级中学、江苏省天一中学、常州市第一中学、江苏省溧阳高级中学、江苏省华罗庚中学、江苏省海安高级中学等学校观摩学习，汲取校外优秀教育教</w:t>
                                  </w:r>
                                  <w:r>
                                    <w:rPr>
                                      <w:spacing w:val="-5"/>
                                      <w:sz w:val="28"/>
                                    </w:rPr>
                                    <w:t>学经验，促进学校素质教育品质的提升。</w:t>
                                  </w:r>
                                </w:p>
                                <w:p>
                                  <w:pPr>
                                    <w:pStyle w:val="9"/>
                                    <w:spacing w:line="364" w:lineRule="auto"/>
                                    <w:ind w:left="108" w:right="95" w:firstLine="559"/>
                                    <w:jc w:val="both"/>
                                    <w:rPr>
                                      <w:sz w:val="28"/>
                                    </w:rPr>
                                  </w:pPr>
                                  <w:r>
                                    <w:rPr>
                                      <w:spacing w:val="-11"/>
                                      <w:sz w:val="28"/>
                                    </w:rPr>
                                    <w:t>学校积极推动“走出去”战略，把研究的成果和心得向周围辐射。祁</w:t>
                                  </w:r>
                                  <w:r>
                                    <w:rPr>
                                      <w:spacing w:val="-12"/>
                                      <w:sz w:val="28"/>
                                    </w:rPr>
                                    <w:t>红菊、朱俊、陆超群、陆金和赵金华等老师在常州市“名师大学堂”、兄</w:t>
                                  </w:r>
                                  <w:r>
                                    <w:rPr>
                                      <w:spacing w:val="-19"/>
                                      <w:sz w:val="28"/>
                                    </w:rPr>
                                    <w:t xml:space="preserve">弟学校开设讲座 </w:t>
                                  </w:r>
                                  <w:r>
                                    <w:rPr>
                                      <w:sz w:val="28"/>
                                    </w:rPr>
                                    <w:t>40</w:t>
                                  </w:r>
                                  <w:r>
                                    <w:rPr>
                                      <w:spacing w:val="-9"/>
                                      <w:sz w:val="28"/>
                                    </w:rPr>
                                    <w:t xml:space="preserve"> 余次。每年特级教师、省级评优课获得者应邀在常州</w:t>
                                  </w:r>
                                  <w:r>
                                    <w:rPr>
                                      <w:spacing w:val="-3"/>
                                      <w:sz w:val="28"/>
                                    </w:rPr>
                                    <w:t>市范围内开设观摩课，与兄弟学校积极互动促进发展。</w:t>
                                  </w:r>
                                </w:p>
                                <w:p>
                                  <w:pPr>
                                    <w:pStyle w:val="9"/>
                                    <w:spacing w:line="357" w:lineRule="exact"/>
                                    <w:ind w:left="667"/>
                                    <w:rPr>
                                      <w:b/>
                                      <w:sz w:val="28"/>
                                    </w:rPr>
                                  </w:pPr>
                                  <w:r>
                                    <w:rPr>
                                      <w:b/>
                                      <w:sz w:val="28"/>
                                    </w:rPr>
                                    <w:t>三、积极创建智慧校园，共享优秀数字资源</w:t>
                                  </w:r>
                                </w:p>
                                <w:p>
                                  <w:pPr>
                                    <w:pStyle w:val="9"/>
                                    <w:spacing w:before="180" w:line="364" w:lineRule="auto"/>
                                    <w:ind w:left="108" w:right="95" w:firstLine="559"/>
                                    <w:rPr>
                                      <w:sz w:val="28"/>
                                    </w:rPr>
                                  </w:pPr>
                                  <w:r>
                                    <w:rPr>
                                      <w:spacing w:val="-9"/>
                                      <w:sz w:val="28"/>
                                    </w:rPr>
                                    <w:t>学校通过校园网及时发布管理信息，为教师网络办公、备课搭建了资</w:t>
                                  </w:r>
                                  <w:r>
                                    <w:rPr>
                                      <w:spacing w:val="-3"/>
                                      <w:sz w:val="28"/>
                                    </w:rPr>
                                    <w:t>源共享平台，充分利用网络平台和广播系统，丰富师生的文化生活。</w:t>
                                  </w:r>
                                </w:p>
                                <w:p>
                                  <w:pPr>
                                    <w:pStyle w:val="9"/>
                                    <w:spacing w:line="364" w:lineRule="auto"/>
                                    <w:ind w:left="108" w:right="95" w:firstLine="559"/>
                                    <w:rPr>
                                      <w:sz w:val="28"/>
                                    </w:rPr>
                                  </w:pPr>
                                  <w:r>
                                    <w:rPr>
                                      <w:spacing w:val="-10"/>
                                      <w:sz w:val="28"/>
                                    </w:rPr>
                                    <w:t>学校充分利用网络教育资源，与中学学科网、菁优网等教学平台深度</w:t>
                                  </w:r>
                                  <w:r>
                                    <w:rPr>
                                      <w:spacing w:val="-19"/>
                                      <w:sz w:val="28"/>
                                    </w:rPr>
                                    <w:t>合作，丰富了教师备课资料的选择。教师积极利用教学新时空等教研平台</w:t>
                                  </w:r>
                                  <w:r>
                                    <w:rPr>
                                      <w:spacing w:val="-10"/>
                                      <w:sz w:val="28"/>
                                    </w:rPr>
                                    <w:t>下载优质课视频，学习观摩，促进教师专业发展。同时，学校利用便捷的网络资源，组织全体学生收看“开学第一课”、“祝融号登月”、“女航</w:t>
                                  </w:r>
                                  <w:r>
                                    <w:rPr>
                                      <w:spacing w:val="-4"/>
                                      <w:sz w:val="28"/>
                                    </w:rPr>
                                    <w:t>天员太空授课”等视频，为学生发展拓宽了视野，激发了学习兴趣。</w:t>
                                  </w:r>
                                </w:p>
                                <w:p>
                                  <w:pPr>
                                    <w:pStyle w:val="9"/>
                                    <w:spacing w:line="364" w:lineRule="auto"/>
                                    <w:ind w:left="108" w:right="95" w:firstLine="698"/>
                                    <w:jc w:val="both"/>
                                    <w:rPr>
                                      <w:sz w:val="28"/>
                                    </w:rPr>
                                  </w:pPr>
                                  <w:r>
                                    <w:rPr>
                                      <w:sz w:val="28"/>
                                    </w:rPr>
                                    <w:t>新冠疫情期间，学校多次利用网络系统召开视频会议，进行线上防</w:t>
                                  </w:r>
                                  <w:r>
                                    <w:rPr>
                                      <w:spacing w:val="-12"/>
                                      <w:sz w:val="28"/>
                                    </w:rPr>
                                    <w:t>疫、线上教研、线上教学。利用腾讯直播系统举行线上升旗仪式、班会课</w:t>
                                  </w:r>
                                  <w:r>
                                    <w:rPr>
                                      <w:spacing w:val="-11"/>
                                      <w:sz w:val="28"/>
                                    </w:rPr>
                                    <w:t>等活动。学校利用校门口数字显示屏、楼梯口显示屏、智能班牌显示屏组</w:t>
                                  </w:r>
                                </w:p>
                                <w:p>
                                  <w:pPr>
                                    <w:pStyle w:val="9"/>
                                    <w:spacing w:line="355" w:lineRule="exact"/>
                                    <w:ind w:left="108"/>
                                    <w:rPr>
                                      <w:sz w:val="28"/>
                                    </w:rPr>
                                  </w:pPr>
                                  <w:r>
                                    <w:rPr>
                                      <w:spacing w:val="-11"/>
                                      <w:sz w:val="28"/>
                                    </w:rPr>
                                    <w:t>成的信息发布系统，滚动式发布学校通知、公益宣传、各项专题教育等内</w:t>
                                  </w:r>
                                </w:p>
                              </w:tc>
                            </w:tr>
                          </w:tbl>
                          <w:p>
                            <w:pPr>
                              <w:pStyle w:val="4"/>
                            </w:pPr>
                          </w:p>
                        </w:txbxContent>
                      </wps:txbx>
                      <wps:bodyPr lIns="0" tIns="0" rIns="0" bIns="0" upright="1"/>
                    </wps:wsp>
                  </a:graphicData>
                </a:graphic>
              </wp:anchor>
            </w:drawing>
          </mc:Choice>
          <mc:Fallback>
            <w:pict>
              <v:shape id="文本框 63" o:spid="_x0000_s1026" o:spt="202" type="#_x0000_t202" style="position:absolute;left:0pt;margin-left:73.4pt;margin-top:79.35pt;height:685.75pt;width:454.35pt;mso-position-horizontal-relative:page;mso-position-vertical-relative:page;z-index:251748352;mso-width-relative:page;mso-height-relative:page;" filled="f" stroked="f" coordsize="21600,21600" o:gfxdata="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pM8DPaAAAADQEAAA8AAAAAAAAAAQAgAAAAIgAAAGRycy9kb3ducmV2Lnht&#10;bFBLAQIUABQAAAAIAIdO4kBugVTX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95" w:hRule="atLeast"/>
                        </w:trPr>
                        <w:tc>
                          <w:tcPr>
                            <w:tcW w:w="9072" w:type="dxa"/>
                          </w:tcPr>
                          <w:p>
                            <w:pPr>
                              <w:pStyle w:val="9"/>
                              <w:spacing w:before="133"/>
                              <w:ind w:left="528"/>
                              <w:rPr>
                                <w:b/>
                                <w:sz w:val="28"/>
                              </w:rPr>
                            </w:pPr>
                            <w:r>
                              <w:rPr>
                                <w:b/>
                                <w:sz w:val="28"/>
                              </w:rPr>
                              <w:t>3.深化合作交流，汲取先进经验。</w:t>
                            </w:r>
                          </w:p>
                          <w:p>
                            <w:pPr>
                              <w:pStyle w:val="9"/>
                              <w:spacing w:before="135" w:line="364" w:lineRule="auto"/>
                              <w:ind w:left="108" w:right="-15" w:firstLine="559"/>
                              <w:rPr>
                                <w:sz w:val="28"/>
                              </w:rPr>
                            </w:pPr>
                            <w:r>
                              <w:rPr>
                                <w:spacing w:val="-9"/>
                                <w:sz w:val="28"/>
                              </w:rPr>
                              <w:t>学校与国内知名学校建立友好关系，结成兄弟学校，互派访问团进行</w:t>
                            </w:r>
                            <w:r>
                              <w:rPr>
                                <w:spacing w:val="-3"/>
                                <w:sz w:val="28"/>
                              </w:rPr>
                              <w:t>交流。学校与江苏省海门中学、江苏省丹阳中学、江苏省梁丰高级中学、</w:t>
                            </w:r>
                            <w:r>
                              <w:rPr>
                                <w:spacing w:val="-9"/>
                                <w:sz w:val="28"/>
                              </w:rPr>
                              <w:t xml:space="preserve">江苏省江阴高级中学在 </w:t>
                            </w:r>
                            <w:r>
                              <w:rPr>
                                <w:sz w:val="28"/>
                              </w:rPr>
                              <w:t>1982</w:t>
                            </w:r>
                            <w:r>
                              <w:rPr>
                                <w:spacing w:val="-9"/>
                                <w:sz w:val="28"/>
                              </w:rPr>
                              <w:t xml:space="preserve"> 年结成“六校”教育联盟，三十多年来坚持</w:t>
                            </w:r>
                            <w:r>
                              <w:rPr>
                                <w:spacing w:val="-17"/>
                                <w:sz w:val="28"/>
                              </w:rPr>
                              <w:t>每年定期举行校长交流、学科教学研讨，分享资源，相互促进，共同进步</w:t>
                            </w:r>
                          </w:p>
                          <w:p>
                            <w:pPr>
                              <w:pStyle w:val="9"/>
                              <w:spacing w:line="364" w:lineRule="auto"/>
                              <w:ind w:left="108" w:right="95" w:firstLine="559"/>
                              <w:jc w:val="both"/>
                              <w:rPr>
                                <w:sz w:val="28"/>
                              </w:rPr>
                            </w:pPr>
                            <w:r>
                              <w:rPr>
                                <w:spacing w:val="-11"/>
                                <w:sz w:val="28"/>
                              </w:rPr>
                              <w:t>学校珍惜赴外校学习的机会，近几年多次组织教师到江苏省常州高级中学、江苏省天一中学、常州市第一中学、江苏省溧阳高级中学、江苏省华罗庚中学、江苏省海安高级中学等学校观摩学习，汲取校外优秀教育教</w:t>
                            </w:r>
                            <w:r>
                              <w:rPr>
                                <w:spacing w:val="-5"/>
                                <w:sz w:val="28"/>
                              </w:rPr>
                              <w:t>学经验，促进学校素质教育品质的提升。</w:t>
                            </w:r>
                          </w:p>
                          <w:p>
                            <w:pPr>
                              <w:pStyle w:val="9"/>
                              <w:spacing w:line="364" w:lineRule="auto"/>
                              <w:ind w:left="108" w:right="95" w:firstLine="559"/>
                              <w:jc w:val="both"/>
                              <w:rPr>
                                <w:sz w:val="28"/>
                              </w:rPr>
                            </w:pPr>
                            <w:r>
                              <w:rPr>
                                <w:spacing w:val="-11"/>
                                <w:sz w:val="28"/>
                              </w:rPr>
                              <w:t>学校积极推动“走出去”战略，把研究的成果和心得向周围辐射。祁</w:t>
                            </w:r>
                            <w:r>
                              <w:rPr>
                                <w:spacing w:val="-12"/>
                                <w:sz w:val="28"/>
                              </w:rPr>
                              <w:t>红菊、朱俊、陆超群、陆金和赵金华等老师在常州市“名师大学堂”、兄</w:t>
                            </w:r>
                            <w:r>
                              <w:rPr>
                                <w:spacing w:val="-19"/>
                                <w:sz w:val="28"/>
                              </w:rPr>
                              <w:t xml:space="preserve">弟学校开设讲座 </w:t>
                            </w:r>
                            <w:r>
                              <w:rPr>
                                <w:sz w:val="28"/>
                              </w:rPr>
                              <w:t>40</w:t>
                            </w:r>
                            <w:r>
                              <w:rPr>
                                <w:spacing w:val="-9"/>
                                <w:sz w:val="28"/>
                              </w:rPr>
                              <w:t xml:space="preserve"> 余次。每年特级教师、省级评优课获得者应邀在常州</w:t>
                            </w:r>
                            <w:r>
                              <w:rPr>
                                <w:spacing w:val="-3"/>
                                <w:sz w:val="28"/>
                              </w:rPr>
                              <w:t>市范围内开设观摩课，与兄弟学校积极互动促进发展。</w:t>
                            </w:r>
                          </w:p>
                          <w:p>
                            <w:pPr>
                              <w:pStyle w:val="9"/>
                              <w:spacing w:line="357" w:lineRule="exact"/>
                              <w:ind w:left="667"/>
                              <w:rPr>
                                <w:b/>
                                <w:sz w:val="28"/>
                              </w:rPr>
                            </w:pPr>
                            <w:r>
                              <w:rPr>
                                <w:b/>
                                <w:sz w:val="28"/>
                              </w:rPr>
                              <w:t>三、积极创建智慧校园，共享优秀数字资源</w:t>
                            </w:r>
                          </w:p>
                          <w:p>
                            <w:pPr>
                              <w:pStyle w:val="9"/>
                              <w:spacing w:before="180" w:line="364" w:lineRule="auto"/>
                              <w:ind w:left="108" w:right="95" w:firstLine="559"/>
                              <w:rPr>
                                <w:sz w:val="28"/>
                              </w:rPr>
                            </w:pPr>
                            <w:r>
                              <w:rPr>
                                <w:spacing w:val="-9"/>
                                <w:sz w:val="28"/>
                              </w:rPr>
                              <w:t>学校通过校园网及时发布管理信息，为教师网络办公、备课搭建了资</w:t>
                            </w:r>
                            <w:r>
                              <w:rPr>
                                <w:spacing w:val="-3"/>
                                <w:sz w:val="28"/>
                              </w:rPr>
                              <w:t>源共享平台，充分利用网络平台和广播系统，丰富师生的文化生活。</w:t>
                            </w:r>
                          </w:p>
                          <w:p>
                            <w:pPr>
                              <w:pStyle w:val="9"/>
                              <w:spacing w:line="364" w:lineRule="auto"/>
                              <w:ind w:left="108" w:right="95" w:firstLine="559"/>
                              <w:rPr>
                                <w:sz w:val="28"/>
                              </w:rPr>
                            </w:pPr>
                            <w:r>
                              <w:rPr>
                                <w:spacing w:val="-10"/>
                                <w:sz w:val="28"/>
                              </w:rPr>
                              <w:t>学校充分利用网络教育资源，与中学学科网、菁优网等教学平台深度</w:t>
                            </w:r>
                            <w:r>
                              <w:rPr>
                                <w:spacing w:val="-19"/>
                                <w:sz w:val="28"/>
                              </w:rPr>
                              <w:t>合作，丰富了教师备课资料的选择。教师积极利用教学新时空等教研平台</w:t>
                            </w:r>
                            <w:r>
                              <w:rPr>
                                <w:spacing w:val="-10"/>
                                <w:sz w:val="28"/>
                              </w:rPr>
                              <w:t>下载优质课视频，学习观摩，促进教师专业发展。同时，学校利用便捷的网络资源，组织全体学生收看“开学第一课”、“祝融号登月”、“女航</w:t>
                            </w:r>
                            <w:r>
                              <w:rPr>
                                <w:spacing w:val="-4"/>
                                <w:sz w:val="28"/>
                              </w:rPr>
                              <w:t>天员太空授课”等视频，为学生发展拓宽了视野，激发了学习兴趣。</w:t>
                            </w:r>
                          </w:p>
                          <w:p>
                            <w:pPr>
                              <w:pStyle w:val="9"/>
                              <w:spacing w:line="364" w:lineRule="auto"/>
                              <w:ind w:left="108" w:right="95" w:firstLine="698"/>
                              <w:jc w:val="both"/>
                              <w:rPr>
                                <w:sz w:val="28"/>
                              </w:rPr>
                            </w:pPr>
                            <w:r>
                              <w:rPr>
                                <w:sz w:val="28"/>
                              </w:rPr>
                              <w:t>新冠疫情期间，学校多次利用网络系统召开视频会议，进行线上防</w:t>
                            </w:r>
                            <w:r>
                              <w:rPr>
                                <w:spacing w:val="-12"/>
                                <w:sz w:val="28"/>
                              </w:rPr>
                              <w:t>疫、线上教研、线上教学。利用腾讯直播系统举行线上升旗仪式、班会课</w:t>
                            </w:r>
                            <w:r>
                              <w:rPr>
                                <w:spacing w:val="-11"/>
                                <w:sz w:val="28"/>
                              </w:rPr>
                              <w:t>等活动。学校利用校门口数字显示屏、楼梯口显示屏、智能班牌显示屏组</w:t>
                            </w:r>
                          </w:p>
                          <w:p>
                            <w:pPr>
                              <w:pStyle w:val="9"/>
                              <w:spacing w:line="355" w:lineRule="exact"/>
                              <w:ind w:left="108"/>
                              <w:rPr>
                                <w:sz w:val="28"/>
                              </w:rPr>
                            </w:pPr>
                            <w:r>
                              <w:rPr>
                                <w:spacing w:val="-11"/>
                                <w:sz w:val="28"/>
                              </w:rPr>
                              <w:t>成的信息发布系统，滚动式发布学校通知、公益宣传、各项专题教育等内</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8"/>
        <w:rPr>
          <w:sz w:val="20"/>
        </w:rPr>
      </w:pPr>
    </w:p>
    <w:p>
      <w:pPr>
        <w:pStyle w:val="4"/>
        <w:ind w:right="568"/>
        <w:jc w:val="right"/>
      </w:pPr>
      <w:r>
        <w:rPr>
          <w:w w:val="100"/>
        </w:rPr>
        <w:t>，</w:t>
      </w:r>
    </w:p>
    <w:p>
      <w:pPr>
        <w:spacing w:after="0"/>
        <w:jc w:val="right"/>
        <w:sectPr>
          <w:pgSz w:w="11910" w:h="16840"/>
          <w:pgMar w:top="1560" w:right="760" w:bottom="1380" w:left="820" w:header="0" w:footer="115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848" w:hRule="atLeast"/>
        </w:trPr>
        <w:tc>
          <w:tcPr>
            <w:tcW w:w="9072" w:type="dxa"/>
          </w:tcPr>
          <w:p>
            <w:pPr>
              <w:pStyle w:val="9"/>
              <w:spacing w:before="3"/>
              <w:ind w:left="108"/>
              <w:rPr>
                <w:sz w:val="28"/>
              </w:rPr>
            </w:pPr>
            <w:r>
              <w:rPr>
                <w:sz w:val="28"/>
              </w:rPr>
              <w:t>容。</w:t>
            </w:r>
          </w:p>
          <w:p>
            <w:pPr>
              <w:pStyle w:val="9"/>
              <w:spacing w:before="186" w:line="364" w:lineRule="auto"/>
              <w:ind w:left="108" w:right="95" w:firstLine="559"/>
              <w:jc w:val="both"/>
              <w:rPr>
                <w:sz w:val="28"/>
              </w:rPr>
            </w:pPr>
            <w:r>
              <w:rPr>
                <w:spacing w:val="-8"/>
                <w:sz w:val="28"/>
              </w:rPr>
              <w:t>每逢节假日和假期，学校老师们都能利用微信、</w:t>
            </w:r>
            <w:r>
              <w:rPr>
                <w:sz w:val="28"/>
              </w:rPr>
              <w:t>QQ</w:t>
            </w:r>
            <w:r>
              <w:rPr>
                <w:spacing w:val="-10"/>
                <w:sz w:val="28"/>
              </w:rPr>
              <w:t>、钉钉等工具，探</w:t>
            </w:r>
            <w:r>
              <w:rPr>
                <w:spacing w:val="-13"/>
                <w:sz w:val="28"/>
              </w:rPr>
              <w:t>索校内校外、课内课外、线上线下、教学自学相结合的学习路径和共享机</w:t>
            </w:r>
            <w:r>
              <w:rPr>
                <w:spacing w:val="-12"/>
                <w:sz w:val="28"/>
              </w:rPr>
              <w:t>制，并通过钉钉平台，“智学网”、“学科网”实现网络课程和特色资源</w:t>
            </w:r>
            <w:r>
              <w:rPr>
                <w:spacing w:val="-5"/>
                <w:sz w:val="28"/>
              </w:rPr>
              <w:t>区域共享，鼓励师生在教育资源平台展示、共享优秀数字资源。</w:t>
            </w:r>
          </w:p>
          <w:p>
            <w:pPr>
              <w:pStyle w:val="9"/>
              <w:spacing w:line="367" w:lineRule="auto"/>
              <w:ind w:left="108" w:right="95" w:firstLine="559"/>
              <w:rPr>
                <w:sz w:val="28"/>
              </w:rPr>
            </w:pPr>
            <w:r>
              <w:rPr>
                <w:spacing w:val="-10"/>
                <w:sz w:val="28"/>
              </w:rPr>
              <w:t>学校大力推进智慧校园建设，借助大数据平台，充分利用信息技术手</w:t>
            </w:r>
            <w:r>
              <w:rPr>
                <w:spacing w:val="-4"/>
                <w:sz w:val="28"/>
              </w:rPr>
              <w:t>段，有计划逐步实现选课、排课、管理、评价等智能化。</w:t>
            </w:r>
          </w:p>
          <w:p>
            <w:pPr>
              <w:pStyle w:val="9"/>
              <w:spacing w:line="364" w:lineRule="auto"/>
              <w:ind w:left="108" w:right="95" w:firstLine="559"/>
              <w:jc w:val="both"/>
              <w:rPr>
                <w:sz w:val="28"/>
              </w:rPr>
            </w:pPr>
            <w:r>
              <w:rPr>
                <w:spacing w:val="-12"/>
                <w:sz w:val="28"/>
              </w:rPr>
              <w:t>总之，学校充分利用有特色的校内外资源，为教师的教育教学及课程</w:t>
            </w:r>
            <w:r>
              <w:rPr>
                <w:spacing w:val="-9"/>
                <w:sz w:val="28"/>
              </w:rPr>
              <w:t>建设搭建了平台， 既有利于德育渗透，又有益于课程建设，也有益于学</w:t>
            </w:r>
            <w:r>
              <w:rPr>
                <w:spacing w:val="-10"/>
                <w:sz w:val="28"/>
              </w:rPr>
              <w:t>生社会实践和研究性学习，将校外资源打造成为学校的教育资源，为学生</w:t>
            </w:r>
            <w:r>
              <w:rPr>
                <w:spacing w:val="-4"/>
                <w:sz w:val="28"/>
              </w:rPr>
              <w:t>发展成长提供广阔的舞台。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1"/>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1"/>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0"/>
              <w:ind w:left="108"/>
              <w:rPr>
                <w:sz w:val="21"/>
              </w:rPr>
            </w:pPr>
            <w:r>
              <w:rPr>
                <w:w w:val="99"/>
                <w:sz w:val="21"/>
              </w:rPr>
              <w:t>无</w:t>
            </w:r>
          </w:p>
        </w:tc>
      </w:tr>
    </w:tbl>
    <w:p>
      <w:pPr>
        <w:pStyle w:val="4"/>
        <w:spacing w:before="10"/>
        <w:rPr>
          <w:sz w:val="20"/>
        </w:rPr>
      </w:pPr>
    </w:p>
    <w:p>
      <w:pPr>
        <w:pStyle w:val="8"/>
        <w:numPr>
          <w:ilvl w:val="0"/>
          <w:numId w:val="42"/>
        </w:numPr>
        <w:tabs>
          <w:tab w:val="left" w:pos="1292"/>
        </w:tabs>
        <w:spacing w:before="76" w:after="0" w:line="240" w:lineRule="auto"/>
        <w:ind w:left="1291" w:right="0" w:hanging="526"/>
        <w:jc w:val="left"/>
        <w:rPr>
          <w:b/>
          <w:sz w:val="21"/>
        </w:rPr>
      </w:pPr>
      <w:r>
        <w:rPr>
          <w:b/>
          <w:sz w:val="21"/>
        </w:rPr>
        <w:t>基础数据</w:t>
      </w:r>
    </w:p>
    <w:p>
      <w:pPr>
        <w:pStyle w:val="4"/>
        <w:spacing w:before="3"/>
        <w:rPr>
          <w:b/>
          <w:sz w:val="22"/>
        </w:rPr>
      </w:pPr>
    </w:p>
    <w:p>
      <w:pPr>
        <w:spacing w:before="70" w:after="22"/>
        <w:ind w:left="53" w:right="0" w:firstLine="0"/>
        <w:jc w:val="center"/>
        <w:rPr>
          <w:b/>
          <w:sz w:val="21"/>
        </w:rPr>
      </w:pPr>
      <w:r>
        <w:rPr>
          <w:b/>
          <w:sz w:val="21"/>
        </w:rPr>
        <w:t>3-6-1 近 3 年校内教育资源的利用</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375"/>
        <w:gridCol w:w="773"/>
        <w:gridCol w:w="4188"/>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375" w:type="dxa"/>
          </w:tcPr>
          <w:p>
            <w:pPr>
              <w:pStyle w:val="9"/>
              <w:spacing w:before="3"/>
              <w:ind w:left="108"/>
              <w:rPr>
                <w:rFonts w:ascii="Times New Roman" w:eastAsia="Times New Roman"/>
                <w:sz w:val="24"/>
              </w:rPr>
            </w:pPr>
            <w:r>
              <w:rPr>
                <w:sz w:val="24"/>
              </w:rPr>
              <w:t>图书馆图书流动量（册</w:t>
            </w:r>
            <w:r>
              <w:rPr>
                <w:rFonts w:ascii="Times New Roman" w:eastAsia="Times New Roman"/>
                <w:sz w:val="24"/>
              </w:rPr>
              <w:t>/</w:t>
            </w:r>
            <w:r>
              <w:rPr>
                <w:sz w:val="24"/>
              </w:rPr>
              <w:t>每生</w:t>
            </w:r>
            <w:r>
              <w:rPr>
                <w:rFonts w:ascii="Times New Roman" w:eastAsia="Times New Roman"/>
                <w:sz w:val="24"/>
              </w:rPr>
              <w:t>/</w:t>
            </w:r>
          </w:p>
          <w:p>
            <w:pPr>
              <w:pStyle w:val="9"/>
              <w:spacing w:before="4" w:line="289" w:lineRule="exact"/>
              <w:ind w:left="108"/>
              <w:rPr>
                <w:sz w:val="24"/>
              </w:rPr>
            </w:pPr>
            <w:r>
              <w:rPr>
                <w:sz w:val="24"/>
              </w:rPr>
              <w:t>学期）</w:t>
            </w:r>
          </w:p>
        </w:tc>
        <w:tc>
          <w:tcPr>
            <w:tcW w:w="773" w:type="dxa"/>
          </w:tcPr>
          <w:p>
            <w:pPr>
              <w:pStyle w:val="9"/>
              <w:spacing w:before="19"/>
              <w:ind w:right="254"/>
              <w:jc w:val="right"/>
              <w:rPr>
                <w:rFonts w:ascii="Times New Roman"/>
                <w:sz w:val="24"/>
              </w:rPr>
            </w:pPr>
            <w:r>
              <w:rPr>
                <w:rFonts w:ascii="Times New Roman"/>
                <w:sz w:val="24"/>
              </w:rPr>
              <w:t>15</w:t>
            </w:r>
          </w:p>
        </w:tc>
        <w:tc>
          <w:tcPr>
            <w:tcW w:w="4188" w:type="dxa"/>
          </w:tcPr>
          <w:p>
            <w:pPr>
              <w:pStyle w:val="9"/>
              <w:spacing w:before="3"/>
              <w:ind w:left="107"/>
              <w:rPr>
                <w:sz w:val="24"/>
              </w:rPr>
            </w:pPr>
            <w:r>
              <w:rPr>
                <w:sz w:val="24"/>
              </w:rPr>
              <w:t>学校报告厅使用次数（次</w:t>
            </w:r>
            <w:r>
              <w:rPr>
                <w:rFonts w:ascii="Times New Roman" w:eastAsia="Times New Roman"/>
                <w:sz w:val="24"/>
              </w:rPr>
              <w:t>/</w:t>
            </w:r>
            <w:r>
              <w:rPr>
                <w:sz w:val="24"/>
              </w:rPr>
              <w:t>学期）</w:t>
            </w:r>
          </w:p>
        </w:tc>
        <w:tc>
          <w:tcPr>
            <w:tcW w:w="736" w:type="dxa"/>
          </w:tcPr>
          <w:p>
            <w:pPr>
              <w:pStyle w:val="9"/>
              <w:spacing w:before="19"/>
              <w:ind w:right="237"/>
              <w:jc w:val="right"/>
              <w:rPr>
                <w:rFonts w:ascii="Times New Roman"/>
                <w:sz w:val="24"/>
              </w:rPr>
            </w:pPr>
            <w:r>
              <w:rPr>
                <w:rFonts w:ascii="Times New Roman"/>
                <w:sz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375" w:type="dxa"/>
          </w:tcPr>
          <w:p>
            <w:pPr>
              <w:pStyle w:val="9"/>
              <w:spacing w:before="2"/>
              <w:ind w:left="108"/>
              <w:rPr>
                <w:rFonts w:ascii="Times New Roman" w:eastAsia="Times New Roman"/>
                <w:sz w:val="24"/>
              </w:rPr>
            </w:pPr>
            <w:r>
              <w:rPr>
                <w:sz w:val="24"/>
              </w:rPr>
              <w:t>电子阅览室开放时间（小时</w:t>
            </w:r>
            <w:r>
              <w:rPr>
                <w:rFonts w:ascii="Times New Roman" w:eastAsia="Times New Roman"/>
                <w:sz w:val="24"/>
              </w:rPr>
              <w:t>/</w:t>
            </w:r>
          </w:p>
          <w:p>
            <w:pPr>
              <w:pStyle w:val="9"/>
              <w:spacing w:before="5" w:line="289" w:lineRule="exact"/>
              <w:ind w:left="108"/>
              <w:rPr>
                <w:sz w:val="24"/>
              </w:rPr>
            </w:pPr>
            <w:r>
              <w:rPr>
                <w:sz w:val="24"/>
              </w:rPr>
              <w:t>天）</w:t>
            </w:r>
          </w:p>
        </w:tc>
        <w:tc>
          <w:tcPr>
            <w:tcW w:w="773" w:type="dxa"/>
          </w:tcPr>
          <w:p>
            <w:pPr>
              <w:pStyle w:val="9"/>
              <w:spacing w:before="18"/>
              <w:ind w:right="314"/>
              <w:jc w:val="right"/>
              <w:rPr>
                <w:rFonts w:ascii="Times New Roman"/>
                <w:sz w:val="24"/>
              </w:rPr>
            </w:pPr>
            <w:r>
              <w:rPr>
                <w:rFonts w:ascii="Times New Roman"/>
                <w:sz w:val="24"/>
              </w:rPr>
              <w:t>8</w:t>
            </w:r>
          </w:p>
        </w:tc>
        <w:tc>
          <w:tcPr>
            <w:tcW w:w="4188" w:type="dxa"/>
          </w:tcPr>
          <w:p>
            <w:pPr>
              <w:pStyle w:val="9"/>
              <w:spacing w:before="2"/>
              <w:ind w:left="107"/>
              <w:rPr>
                <w:rFonts w:ascii="Times New Roman" w:eastAsia="Times New Roman"/>
                <w:sz w:val="24"/>
              </w:rPr>
            </w:pPr>
            <w:r>
              <w:rPr>
                <w:sz w:val="24"/>
              </w:rPr>
              <w:t>计算机中心自主活动开放时间（课时</w:t>
            </w:r>
            <w:r>
              <w:rPr>
                <w:rFonts w:ascii="Times New Roman" w:eastAsia="Times New Roman"/>
                <w:sz w:val="24"/>
              </w:rPr>
              <w:t>/</w:t>
            </w:r>
          </w:p>
          <w:p>
            <w:pPr>
              <w:pStyle w:val="9"/>
              <w:spacing w:before="5" w:line="289" w:lineRule="exact"/>
              <w:ind w:left="107"/>
              <w:rPr>
                <w:sz w:val="24"/>
              </w:rPr>
            </w:pPr>
            <w:r>
              <w:rPr>
                <w:sz w:val="24"/>
              </w:rPr>
              <w:t>学期）</w:t>
            </w:r>
          </w:p>
        </w:tc>
        <w:tc>
          <w:tcPr>
            <w:tcW w:w="736" w:type="dxa"/>
          </w:tcPr>
          <w:p>
            <w:pPr>
              <w:pStyle w:val="9"/>
              <w:spacing w:before="18"/>
              <w:ind w:right="177"/>
              <w:jc w:val="right"/>
              <w:rPr>
                <w:rFonts w:ascii="Times New Roman"/>
                <w:sz w:val="24"/>
              </w:rPr>
            </w:pPr>
            <w:r>
              <w:rPr>
                <w:rFonts w:ascii="Times New Roman"/>
                <w:sz w:val="24"/>
              </w:rPr>
              <w:t>100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375" w:type="dxa"/>
          </w:tcPr>
          <w:p>
            <w:pPr>
              <w:pStyle w:val="9"/>
              <w:spacing w:before="2"/>
              <w:ind w:left="108"/>
              <w:rPr>
                <w:rFonts w:ascii="Times New Roman" w:eastAsia="Times New Roman"/>
                <w:sz w:val="24"/>
              </w:rPr>
            </w:pPr>
            <w:r>
              <w:rPr>
                <w:sz w:val="24"/>
              </w:rPr>
              <w:t>报刊阅览室开放时间（小时</w:t>
            </w:r>
            <w:r>
              <w:rPr>
                <w:rFonts w:ascii="Times New Roman" w:eastAsia="Times New Roman"/>
                <w:sz w:val="24"/>
              </w:rPr>
              <w:t>/</w:t>
            </w:r>
          </w:p>
          <w:p>
            <w:pPr>
              <w:pStyle w:val="9"/>
              <w:spacing w:before="4" w:line="290" w:lineRule="exact"/>
              <w:ind w:left="108"/>
              <w:rPr>
                <w:sz w:val="24"/>
              </w:rPr>
            </w:pPr>
            <w:r>
              <w:rPr>
                <w:sz w:val="24"/>
              </w:rPr>
              <w:t>天）</w:t>
            </w:r>
          </w:p>
        </w:tc>
        <w:tc>
          <w:tcPr>
            <w:tcW w:w="773" w:type="dxa"/>
          </w:tcPr>
          <w:p>
            <w:pPr>
              <w:pStyle w:val="9"/>
              <w:spacing w:before="18"/>
              <w:ind w:right="314"/>
              <w:jc w:val="right"/>
              <w:rPr>
                <w:rFonts w:ascii="Times New Roman"/>
                <w:sz w:val="24"/>
              </w:rPr>
            </w:pPr>
            <w:r>
              <w:rPr>
                <w:rFonts w:ascii="Times New Roman"/>
                <w:sz w:val="24"/>
              </w:rPr>
              <w:t>8</w:t>
            </w:r>
          </w:p>
        </w:tc>
        <w:tc>
          <w:tcPr>
            <w:tcW w:w="4188" w:type="dxa"/>
          </w:tcPr>
          <w:p>
            <w:pPr>
              <w:pStyle w:val="9"/>
              <w:spacing w:before="2"/>
              <w:ind w:left="107" w:right="-29"/>
              <w:rPr>
                <w:sz w:val="24"/>
              </w:rPr>
            </w:pPr>
            <w:r>
              <w:rPr>
                <w:spacing w:val="-5"/>
                <w:sz w:val="24"/>
              </w:rPr>
              <w:t>实验室自主实验开放时间</w:t>
            </w:r>
            <w:r>
              <w:rPr>
                <w:spacing w:val="-3"/>
                <w:sz w:val="24"/>
              </w:rPr>
              <w:t>（</w:t>
            </w:r>
            <w:r>
              <w:rPr>
                <w:sz w:val="24"/>
              </w:rPr>
              <w:t>课时</w:t>
            </w:r>
            <w:r>
              <w:rPr>
                <w:rFonts w:ascii="Times New Roman" w:eastAsia="Times New Roman"/>
                <w:sz w:val="24"/>
              </w:rPr>
              <w:t>/</w:t>
            </w:r>
            <w:r>
              <w:rPr>
                <w:sz w:val="24"/>
              </w:rPr>
              <w:t>学期</w:t>
            </w:r>
            <w:r>
              <w:rPr>
                <w:spacing w:val="-11"/>
                <w:sz w:val="24"/>
              </w:rPr>
              <w:t>）</w:t>
            </w:r>
          </w:p>
        </w:tc>
        <w:tc>
          <w:tcPr>
            <w:tcW w:w="736" w:type="dxa"/>
          </w:tcPr>
          <w:p>
            <w:pPr>
              <w:pStyle w:val="9"/>
              <w:spacing w:before="18"/>
              <w:ind w:right="237"/>
              <w:jc w:val="right"/>
              <w:rPr>
                <w:rFonts w:ascii="Times New Roman"/>
                <w:sz w:val="24"/>
              </w:rPr>
            </w:pPr>
            <w:r>
              <w:rPr>
                <w:rFonts w:ascii="Times New Roman"/>
                <w:sz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3375" w:type="dxa"/>
          </w:tcPr>
          <w:p>
            <w:pPr>
              <w:pStyle w:val="9"/>
              <w:spacing w:before="4" w:line="288" w:lineRule="exact"/>
              <w:ind w:left="108"/>
              <w:rPr>
                <w:sz w:val="24"/>
              </w:rPr>
            </w:pPr>
            <w:r>
              <w:rPr>
                <w:sz w:val="24"/>
              </w:rPr>
              <w:t>课程基地开放时间（小时</w:t>
            </w:r>
            <w:r>
              <w:rPr>
                <w:rFonts w:ascii="Times New Roman" w:eastAsia="Times New Roman"/>
                <w:sz w:val="24"/>
              </w:rPr>
              <w:t>/</w:t>
            </w:r>
            <w:r>
              <w:rPr>
                <w:sz w:val="24"/>
              </w:rPr>
              <w:t>周）</w:t>
            </w:r>
          </w:p>
        </w:tc>
        <w:tc>
          <w:tcPr>
            <w:tcW w:w="773" w:type="dxa"/>
          </w:tcPr>
          <w:p>
            <w:pPr>
              <w:pStyle w:val="9"/>
              <w:spacing w:before="17" w:line="274" w:lineRule="exact"/>
              <w:ind w:right="314"/>
              <w:jc w:val="right"/>
              <w:rPr>
                <w:rFonts w:ascii="Times New Roman"/>
                <w:sz w:val="24"/>
              </w:rPr>
            </w:pPr>
            <w:r>
              <w:rPr>
                <w:rFonts w:ascii="Times New Roman"/>
                <w:sz w:val="24"/>
              </w:rPr>
              <w:t>8</w:t>
            </w:r>
          </w:p>
        </w:tc>
        <w:tc>
          <w:tcPr>
            <w:tcW w:w="4188" w:type="dxa"/>
          </w:tcPr>
          <w:p>
            <w:pPr>
              <w:pStyle w:val="9"/>
              <w:spacing w:before="4" w:line="288" w:lineRule="exact"/>
              <w:ind w:left="107"/>
              <w:rPr>
                <w:sz w:val="24"/>
              </w:rPr>
            </w:pPr>
            <w:r>
              <w:rPr>
                <w:sz w:val="24"/>
              </w:rPr>
              <w:t>艺体场馆开放时间（小时</w:t>
            </w:r>
            <w:r>
              <w:rPr>
                <w:rFonts w:ascii="Times New Roman" w:eastAsia="Times New Roman"/>
                <w:sz w:val="24"/>
              </w:rPr>
              <w:t>/</w:t>
            </w:r>
            <w:r>
              <w:rPr>
                <w:sz w:val="24"/>
              </w:rPr>
              <w:t>周）</w:t>
            </w:r>
          </w:p>
        </w:tc>
        <w:tc>
          <w:tcPr>
            <w:tcW w:w="736" w:type="dxa"/>
          </w:tcPr>
          <w:p>
            <w:pPr>
              <w:pStyle w:val="9"/>
              <w:spacing w:before="17" w:line="274" w:lineRule="exact"/>
              <w:ind w:right="237"/>
              <w:jc w:val="right"/>
              <w:rPr>
                <w:rFonts w:ascii="Times New Roman"/>
                <w:sz w:val="24"/>
              </w:rPr>
            </w:pPr>
            <w:r>
              <w:rPr>
                <w:rFonts w:ascii="Times New Roman"/>
                <w:sz w:val="24"/>
              </w:rPr>
              <w:t>60</w:t>
            </w:r>
          </w:p>
        </w:tc>
      </w:tr>
    </w:tbl>
    <w:p>
      <w:pPr>
        <w:pStyle w:val="4"/>
        <w:rPr>
          <w:b/>
          <w:sz w:val="26"/>
        </w:rPr>
      </w:pPr>
    </w:p>
    <w:p>
      <w:pPr>
        <w:spacing w:before="1" w:after="21"/>
        <w:ind w:left="48" w:right="0" w:firstLine="0"/>
        <w:jc w:val="center"/>
        <w:rPr>
          <w:b/>
          <w:sz w:val="21"/>
        </w:rPr>
      </w:pPr>
      <w:r>
        <w:rPr>
          <w:b/>
          <w:sz w:val="21"/>
        </w:rPr>
        <w:t>3-6-2 近 3 年校外实践基地</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2"/>
        <w:gridCol w:w="1699"/>
        <w:gridCol w:w="1160"/>
        <w:gridCol w:w="1649"/>
        <w:gridCol w:w="2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82" w:type="dxa"/>
            <w:vMerge w:val="restart"/>
          </w:tcPr>
          <w:p>
            <w:pPr>
              <w:pStyle w:val="9"/>
              <w:spacing w:before="2"/>
              <w:rPr>
                <w:b/>
                <w:sz w:val="14"/>
              </w:rPr>
            </w:pPr>
          </w:p>
          <w:p>
            <w:pPr>
              <w:pStyle w:val="9"/>
              <w:spacing w:before="1"/>
              <w:ind w:left="398"/>
              <w:rPr>
                <w:b/>
                <w:sz w:val="21"/>
              </w:rPr>
            </w:pPr>
            <w:r>
              <w:rPr>
                <w:b/>
                <w:sz w:val="21"/>
              </w:rPr>
              <w:t>校外实践基地名称</w:t>
            </w:r>
          </w:p>
        </w:tc>
        <w:tc>
          <w:tcPr>
            <w:tcW w:w="1699" w:type="dxa"/>
            <w:vMerge w:val="restart"/>
          </w:tcPr>
          <w:p>
            <w:pPr>
              <w:pStyle w:val="9"/>
              <w:spacing w:before="182"/>
              <w:ind w:left="239"/>
              <w:rPr>
                <w:b/>
                <w:sz w:val="21"/>
              </w:rPr>
            </w:pPr>
            <w:r>
              <w:rPr>
                <w:b/>
                <w:sz w:val="21"/>
              </w:rPr>
              <w:t>协作单位</w:t>
            </w:r>
            <w:r>
              <w:rPr>
                <w:rFonts w:ascii="Times New Roman" w:eastAsia="Times New Roman"/>
                <w:b/>
                <w:sz w:val="21"/>
              </w:rPr>
              <w:t>/</w:t>
            </w:r>
            <w:r>
              <w:rPr>
                <w:b/>
                <w:sz w:val="21"/>
              </w:rPr>
              <w:t>部门</w:t>
            </w:r>
          </w:p>
        </w:tc>
        <w:tc>
          <w:tcPr>
            <w:tcW w:w="2809" w:type="dxa"/>
            <w:gridSpan w:val="2"/>
          </w:tcPr>
          <w:p>
            <w:pPr>
              <w:pStyle w:val="9"/>
              <w:spacing w:before="21"/>
              <w:ind w:left="296"/>
              <w:rPr>
                <w:b/>
                <w:sz w:val="21"/>
              </w:rPr>
            </w:pPr>
            <w:r>
              <w:rPr>
                <w:b/>
                <w:sz w:val="21"/>
              </w:rPr>
              <w:t>校外实践基地主要负责人</w:t>
            </w:r>
          </w:p>
        </w:tc>
        <w:tc>
          <w:tcPr>
            <w:tcW w:w="2182" w:type="dxa"/>
            <w:vMerge w:val="restart"/>
          </w:tcPr>
          <w:p>
            <w:pPr>
              <w:pStyle w:val="9"/>
              <w:spacing w:before="26"/>
              <w:ind w:right="239"/>
              <w:jc w:val="right"/>
              <w:rPr>
                <w:b/>
                <w:sz w:val="21"/>
              </w:rPr>
            </w:pPr>
            <w:r>
              <w:rPr>
                <w:b/>
                <w:sz w:val="21"/>
              </w:rPr>
              <w:t xml:space="preserve">近 </w:t>
            </w:r>
            <w:r>
              <w:rPr>
                <w:rFonts w:ascii="Times New Roman" w:eastAsia="Times New Roman"/>
                <w:b/>
                <w:sz w:val="21"/>
              </w:rPr>
              <w:t xml:space="preserve">3 </w:t>
            </w:r>
            <w:r>
              <w:rPr>
                <w:b/>
                <w:sz w:val="21"/>
              </w:rPr>
              <w:t>年活动次数及</w:t>
            </w:r>
          </w:p>
          <w:p>
            <w:pPr>
              <w:pStyle w:val="9"/>
              <w:spacing w:before="43"/>
              <w:ind w:right="167"/>
              <w:jc w:val="right"/>
              <w:rPr>
                <w:b/>
                <w:sz w:val="21"/>
              </w:rPr>
            </w:pPr>
            <w:r>
              <w:rPr>
                <w:b/>
                <w:w w:val="95"/>
                <w:sz w:val="21"/>
              </w:rPr>
              <w:t>参加活动学生人次数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82" w:type="dxa"/>
            <w:vMerge w:val="continue"/>
            <w:tcBorders>
              <w:top w:val="nil"/>
            </w:tcBorders>
          </w:tcPr>
          <w:p>
            <w:pPr>
              <w:rPr>
                <w:sz w:val="2"/>
                <w:szCs w:val="2"/>
              </w:rPr>
            </w:pPr>
          </w:p>
        </w:tc>
        <w:tc>
          <w:tcPr>
            <w:tcW w:w="1699" w:type="dxa"/>
            <w:vMerge w:val="continue"/>
            <w:tcBorders>
              <w:top w:val="nil"/>
            </w:tcBorders>
          </w:tcPr>
          <w:p>
            <w:pPr>
              <w:rPr>
                <w:sz w:val="2"/>
                <w:szCs w:val="2"/>
              </w:rPr>
            </w:pPr>
          </w:p>
        </w:tc>
        <w:tc>
          <w:tcPr>
            <w:tcW w:w="1160" w:type="dxa"/>
          </w:tcPr>
          <w:p>
            <w:pPr>
              <w:pStyle w:val="9"/>
              <w:spacing w:before="21"/>
              <w:ind w:left="318"/>
              <w:rPr>
                <w:b/>
                <w:sz w:val="21"/>
              </w:rPr>
            </w:pPr>
            <w:r>
              <w:rPr>
                <w:b/>
                <w:sz w:val="21"/>
              </w:rPr>
              <w:t>姓名</w:t>
            </w:r>
          </w:p>
        </w:tc>
        <w:tc>
          <w:tcPr>
            <w:tcW w:w="1649" w:type="dxa"/>
          </w:tcPr>
          <w:p>
            <w:pPr>
              <w:pStyle w:val="9"/>
              <w:spacing w:before="21"/>
              <w:ind w:left="592" w:right="585"/>
              <w:jc w:val="center"/>
              <w:rPr>
                <w:b/>
                <w:sz w:val="21"/>
              </w:rPr>
            </w:pPr>
            <w:r>
              <w:rPr>
                <w:b/>
                <w:sz w:val="21"/>
              </w:rPr>
              <w:t>电话</w:t>
            </w:r>
          </w:p>
        </w:tc>
        <w:tc>
          <w:tcPr>
            <w:tcW w:w="2182"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2" w:type="dxa"/>
          </w:tcPr>
          <w:p>
            <w:pPr>
              <w:pStyle w:val="9"/>
              <w:spacing w:before="2" w:line="287" w:lineRule="exact"/>
              <w:ind w:left="590"/>
              <w:rPr>
                <w:sz w:val="24"/>
              </w:rPr>
            </w:pPr>
            <w:r>
              <w:rPr>
                <w:sz w:val="24"/>
              </w:rPr>
              <w:t>常州国防园</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bl>
    <w:p>
      <w:pPr>
        <w:spacing w:after="0"/>
        <w:rPr>
          <w:rFonts w:ascii="Times New Roman"/>
          <w:sz w:val="22"/>
        </w:rPr>
        <w:sectPr>
          <w:pgSz w:w="11910" w:h="16840"/>
          <w:pgMar w:top="1560" w:right="760" w:bottom="1380" w:left="820" w:header="0" w:footer="1152"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382"/>
        <w:gridCol w:w="1699"/>
        <w:gridCol w:w="1160"/>
        <w:gridCol w:w="1649"/>
        <w:gridCol w:w="218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2" w:type="dxa"/>
          </w:tcPr>
          <w:p>
            <w:pPr>
              <w:pStyle w:val="9"/>
              <w:spacing w:before="2" w:line="288" w:lineRule="exact"/>
              <w:ind w:left="90" w:right="81"/>
              <w:jc w:val="center"/>
              <w:rPr>
                <w:sz w:val="24"/>
              </w:rPr>
            </w:pPr>
            <w:r>
              <w:rPr>
                <w:sz w:val="24"/>
              </w:rPr>
              <w:t>溧阳青龙山训练基地</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7" w:hRule="atLeast"/>
        </w:trPr>
        <w:tc>
          <w:tcPr>
            <w:tcW w:w="2382" w:type="dxa"/>
          </w:tcPr>
          <w:p>
            <w:pPr>
              <w:pStyle w:val="9"/>
              <w:spacing w:before="3"/>
              <w:ind w:left="90" w:right="81"/>
              <w:jc w:val="center"/>
              <w:rPr>
                <w:sz w:val="24"/>
              </w:rPr>
            </w:pPr>
            <w:r>
              <w:rPr>
                <w:sz w:val="24"/>
              </w:rPr>
              <w:t>茅山新四军纪念馆</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2" w:type="dxa"/>
          </w:tcPr>
          <w:p>
            <w:pPr>
              <w:pStyle w:val="9"/>
              <w:spacing w:before="1" w:line="290" w:lineRule="exact"/>
              <w:ind w:left="90" w:right="81"/>
              <w:jc w:val="center"/>
              <w:rPr>
                <w:sz w:val="24"/>
              </w:rPr>
            </w:pPr>
            <w:r>
              <w:rPr>
                <w:sz w:val="24"/>
              </w:rPr>
              <w:t>淹城博物馆</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2382" w:type="dxa"/>
          </w:tcPr>
          <w:p>
            <w:pPr>
              <w:pStyle w:val="9"/>
              <w:spacing w:before="2" w:line="290" w:lineRule="exact"/>
              <w:ind w:left="90" w:right="81"/>
              <w:jc w:val="center"/>
              <w:rPr>
                <w:sz w:val="24"/>
              </w:rPr>
            </w:pPr>
            <w:r>
              <w:rPr>
                <w:sz w:val="24"/>
              </w:rPr>
              <w:t>常州烈士陵园</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2" w:type="dxa"/>
          </w:tcPr>
          <w:p>
            <w:pPr>
              <w:pStyle w:val="9"/>
              <w:spacing w:before="1" w:line="289" w:lineRule="exact"/>
              <w:ind w:left="90" w:right="81"/>
              <w:jc w:val="center"/>
              <w:rPr>
                <w:sz w:val="24"/>
              </w:rPr>
            </w:pPr>
            <w:r>
              <w:rPr>
                <w:sz w:val="24"/>
              </w:rPr>
              <w:t>南京大学</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82" w:type="dxa"/>
          </w:tcPr>
          <w:p>
            <w:pPr>
              <w:pStyle w:val="9"/>
              <w:spacing w:before="2" w:line="289" w:lineRule="exact"/>
              <w:ind w:left="90" w:right="81"/>
              <w:jc w:val="center"/>
              <w:rPr>
                <w:sz w:val="24"/>
              </w:rPr>
            </w:pPr>
            <w:r>
              <w:rPr>
                <w:sz w:val="24"/>
              </w:rPr>
              <w:t>佳农探趣实践基地</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2382" w:type="dxa"/>
          </w:tcPr>
          <w:p>
            <w:pPr>
              <w:pStyle w:val="9"/>
              <w:spacing w:before="2" w:line="288" w:lineRule="exact"/>
              <w:ind w:left="90" w:right="81"/>
              <w:jc w:val="center"/>
              <w:rPr>
                <w:sz w:val="24"/>
              </w:rPr>
            </w:pPr>
            <w:r>
              <w:rPr>
                <w:sz w:val="24"/>
              </w:rPr>
              <w:t>新北区孟河医馆</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2382" w:type="dxa"/>
          </w:tcPr>
          <w:p>
            <w:pPr>
              <w:pStyle w:val="9"/>
              <w:spacing w:before="1"/>
              <w:ind w:left="90" w:right="81"/>
              <w:jc w:val="center"/>
              <w:rPr>
                <w:sz w:val="24"/>
              </w:rPr>
            </w:pPr>
            <w:r>
              <w:rPr>
                <w:sz w:val="24"/>
              </w:rPr>
              <w:t>常州阳光药业有限公</w:t>
            </w:r>
          </w:p>
          <w:p>
            <w:pPr>
              <w:pStyle w:val="9"/>
              <w:spacing w:before="4" w:line="290" w:lineRule="exact"/>
              <w:ind w:left="9"/>
              <w:jc w:val="center"/>
              <w:rPr>
                <w:sz w:val="24"/>
              </w:rPr>
            </w:pPr>
            <w:r>
              <w:rPr>
                <w:sz w:val="24"/>
              </w:rPr>
              <w:t>司</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2382" w:type="dxa"/>
          </w:tcPr>
          <w:p>
            <w:pPr>
              <w:pStyle w:val="9"/>
              <w:spacing w:before="1" w:line="289" w:lineRule="exact"/>
              <w:ind w:left="90" w:right="81"/>
              <w:jc w:val="center"/>
              <w:rPr>
                <w:sz w:val="24"/>
              </w:rPr>
            </w:pPr>
            <w:r>
              <w:rPr>
                <w:sz w:val="24"/>
              </w:rPr>
              <w:t>润土瓜果基地</w:t>
            </w:r>
          </w:p>
        </w:tc>
        <w:tc>
          <w:tcPr>
            <w:tcW w:w="1699" w:type="dxa"/>
          </w:tcPr>
          <w:p>
            <w:pPr>
              <w:pStyle w:val="9"/>
              <w:rPr>
                <w:rFonts w:ascii="Times New Roman"/>
                <w:sz w:val="22"/>
              </w:rPr>
            </w:pPr>
          </w:p>
        </w:tc>
        <w:tc>
          <w:tcPr>
            <w:tcW w:w="1160" w:type="dxa"/>
          </w:tcPr>
          <w:p>
            <w:pPr>
              <w:pStyle w:val="9"/>
              <w:rPr>
                <w:rFonts w:ascii="Times New Roman"/>
                <w:sz w:val="22"/>
              </w:rPr>
            </w:pPr>
          </w:p>
        </w:tc>
        <w:tc>
          <w:tcPr>
            <w:tcW w:w="1649" w:type="dxa"/>
          </w:tcPr>
          <w:p>
            <w:pPr>
              <w:pStyle w:val="9"/>
              <w:rPr>
                <w:rFonts w:ascii="Times New Roman"/>
                <w:sz w:val="22"/>
              </w:rPr>
            </w:pPr>
          </w:p>
        </w:tc>
        <w:tc>
          <w:tcPr>
            <w:tcW w:w="2182" w:type="dxa"/>
          </w:tcPr>
          <w:p>
            <w:pPr>
              <w:pStyle w:val="9"/>
              <w:rPr>
                <w:rFonts w:ascii="Times New Roman"/>
                <w:sz w:val="22"/>
              </w:rPr>
            </w:pPr>
          </w:p>
        </w:tc>
      </w:tr>
    </w:tbl>
    <w:p>
      <w:pPr>
        <w:pStyle w:val="4"/>
        <w:spacing w:before="8"/>
        <w:rPr>
          <w:b/>
          <w:sz w:val="20"/>
        </w:rPr>
      </w:pPr>
    </w:p>
    <w:p>
      <w:pPr>
        <w:pStyle w:val="8"/>
        <w:numPr>
          <w:ilvl w:val="0"/>
          <w:numId w:val="42"/>
        </w:numPr>
        <w:tabs>
          <w:tab w:val="left" w:pos="1292"/>
        </w:tabs>
        <w:spacing w:before="77"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2"/>
              <w:ind w:left="1506" w:right="1501"/>
              <w:jc w:val="center"/>
              <w:rPr>
                <w:b/>
                <w:sz w:val="21"/>
              </w:rPr>
            </w:pPr>
            <w:r>
              <w:rPr>
                <w:b/>
                <w:sz w:val="21"/>
              </w:rPr>
              <w:t>佐证资料名称</w:t>
            </w:r>
          </w:p>
        </w:tc>
        <w:tc>
          <w:tcPr>
            <w:tcW w:w="1511" w:type="dxa"/>
          </w:tcPr>
          <w:p>
            <w:pPr>
              <w:pStyle w:val="9"/>
              <w:spacing w:before="22"/>
              <w:ind w:right="428"/>
              <w:jc w:val="right"/>
              <w:rPr>
                <w:b/>
                <w:sz w:val="21"/>
              </w:rPr>
            </w:pPr>
            <w:r>
              <w:rPr>
                <w:b/>
                <w:w w:val="95"/>
                <w:sz w:val="21"/>
              </w:rPr>
              <w:t>主题词</w:t>
            </w:r>
          </w:p>
        </w:tc>
        <w:tc>
          <w:tcPr>
            <w:tcW w:w="1513" w:type="dxa"/>
          </w:tcPr>
          <w:p>
            <w:pPr>
              <w:pStyle w:val="9"/>
              <w:spacing w:before="22"/>
              <w:ind w:right="324"/>
              <w:jc w:val="right"/>
              <w:rPr>
                <w:b/>
                <w:sz w:val="21"/>
              </w:rPr>
            </w:pPr>
            <w:r>
              <w:rPr>
                <w:b/>
                <w:w w:val="95"/>
                <w:sz w:val="21"/>
              </w:rPr>
              <w:t>成文时间</w:t>
            </w:r>
          </w:p>
        </w:tc>
        <w:tc>
          <w:tcPr>
            <w:tcW w:w="1540" w:type="dxa"/>
          </w:tcPr>
          <w:p>
            <w:pPr>
              <w:pStyle w:val="9"/>
              <w:spacing w:before="22"/>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99" w:hRule="atLeast"/>
        </w:trPr>
        <w:tc>
          <w:tcPr>
            <w:tcW w:w="4508" w:type="dxa"/>
          </w:tcPr>
          <w:p>
            <w:pPr>
              <w:pStyle w:val="9"/>
              <w:spacing w:line="400" w:lineRule="exact"/>
              <w:ind w:left="108" w:right="307"/>
              <w:rPr>
                <w:sz w:val="24"/>
              </w:rPr>
            </w:pPr>
            <w:r>
              <w:rPr>
                <w:sz w:val="24"/>
              </w:rPr>
              <w:t>高一常州佳农探趣生态农场社会实践活动方案</w:t>
            </w:r>
          </w:p>
        </w:tc>
        <w:tc>
          <w:tcPr>
            <w:tcW w:w="1511" w:type="dxa"/>
          </w:tcPr>
          <w:p>
            <w:pPr>
              <w:pStyle w:val="9"/>
              <w:spacing w:before="4"/>
              <w:ind w:right="431"/>
              <w:jc w:val="right"/>
              <w:rPr>
                <w:sz w:val="24"/>
              </w:rPr>
            </w:pPr>
            <w:r>
              <w:rPr>
                <w:sz w:val="24"/>
              </w:rPr>
              <w:t>劳动教育</w:t>
            </w:r>
          </w:p>
        </w:tc>
        <w:tc>
          <w:tcPr>
            <w:tcW w:w="1513" w:type="dxa"/>
          </w:tcPr>
          <w:p>
            <w:pPr>
              <w:pStyle w:val="9"/>
              <w:spacing w:before="17"/>
              <w:ind w:right="384"/>
              <w:jc w:val="right"/>
              <w:rPr>
                <w:rFonts w:ascii="Times New Roman"/>
                <w:sz w:val="24"/>
              </w:rPr>
            </w:pPr>
            <w:r>
              <w:rPr>
                <w:rFonts w:ascii="Times New Roman"/>
                <w:sz w:val="24"/>
              </w:rPr>
              <w:t>202012</w:t>
            </w:r>
          </w:p>
        </w:tc>
        <w:tc>
          <w:tcPr>
            <w:tcW w:w="1540" w:type="dxa"/>
          </w:tcPr>
          <w:p>
            <w:pPr>
              <w:pStyle w:val="9"/>
              <w:spacing w:before="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08" w:type="dxa"/>
          </w:tcPr>
          <w:p>
            <w:pPr>
              <w:pStyle w:val="9"/>
              <w:spacing w:before="82" w:line="298" w:lineRule="exact"/>
              <w:ind w:left="108"/>
              <w:rPr>
                <w:sz w:val="24"/>
              </w:rPr>
            </w:pPr>
            <w:r>
              <w:rPr>
                <w:sz w:val="24"/>
              </w:rPr>
              <w:t>高一主题思想教育实践活动方案</w:t>
            </w:r>
          </w:p>
        </w:tc>
        <w:tc>
          <w:tcPr>
            <w:tcW w:w="1511" w:type="dxa"/>
          </w:tcPr>
          <w:p>
            <w:pPr>
              <w:pStyle w:val="9"/>
              <w:spacing w:before="2"/>
              <w:ind w:right="431"/>
              <w:jc w:val="right"/>
              <w:rPr>
                <w:sz w:val="24"/>
              </w:rPr>
            </w:pPr>
            <w:r>
              <w:rPr>
                <w:sz w:val="24"/>
              </w:rPr>
              <w:t>思想教育</w:t>
            </w:r>
          </w:p>
        </w:tc>
        <w:tc>
          <w:tcPr>
            <w:tcW w:w="1513" w:type="dxa"/>
          </w:tcPr>
          <w:p>
            <w:pPr>
              <w:pStyle w:val="9"/>
              <w:spacing w:before="18"/>
              <w:ind w:right="384"/>
              <w:jc w:val="right"/>
              <w:rPr>
                <w:rFonts w:ascii="Times New Roman"/>
                <w:sz w:val="24"/>
              </w:rPr>
            </w:pPr>
            <w:r>
              <w:rPr>
                <w:rFonts w:ascii="Times New Roman"/>
                <w:sz w:val="24"/>
              </w:rPr>
              <w:t>202104</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08" w:type="dxa"/>
          </w:tcPr>
          <w:p>
            <w:pPr>
              <w:pStyle w:val="9"/>
              <w:spacing w:before="82" w:line="298" w:lineRule="exact"/>
              <w:ind w:left="108"/>
              <w:rPr>
                <w:sz w:val="24"/>
              </w:rPr>
            </w:pPr>
            <w:r>
              <w:rPr>
                <w:sz w:val="24"/>
              </w:rPr>
              <w:t>省奔中成语文化课程基地活动材料</w:t>
            </w:r>
          </w:p>
        </w:tc>
        <w:tc>
          <w:tcPr>
            <w:tcW w:w="1511" w:type="dxa"/>
          </w:tcPr>
          <w:p>
            <w:pPr>
              <w:pStyle w:val="9"/>
              <w:spacing w:before="82" w:line="298" w:lineRule="exact"/>
              <w:ind w:right="431"/>
              <w:jc w:val="right"/>
              <w:rPr>
                <w:sz w:val="24"/>
              </w:rPr>
            </w:pPr>
            <w:r>
              <w:rPr>
                <w:sz w:val="24"/>
              </w:rPr>
              <w:t>课程基地</w:t>
            </w:r>
          </w:p>
        </w:tc>
        <w:tc>
          <w:tcPr>
            <w:tcW w:w="1513" w:type="dxa"/>
          </w:tcPr>
          <w:p>
            <w:pPr>
              <w:pStyle w:val="9"/>
              <w:spacing w:before="95"/>
              <w:ind w:right="384"/>
              <w:jc w:val="right"/>
              <w:rPr>
                <w:rFonts w:ascii="Times New Roman"/>
                <w:sz w:val="24"/>
              </w:rPr>
            </w:pPr>
            <w:r>
              <w:rPr>
                <w:rFonts w:ascii="Times New Roman"/>
                <w:sz w:val="24"/>
              </w:rPr>
              <w:t>202104</w:t>
            </w:r>
          </w:p>
        </w:tc>
        <w:tc>
          <w:tcPr>
            <w:tcW w:w="1540" w:type="dxa"/>
          </w:tcPr>
          <w:p>
            <w:pPr>
              <w:pStyle w:val="9"/>
              <w:spacing w:before="82" w:line="29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before="80"/>
              <w:ind w:left="108"/>
              <w:rPr>
                <w:sz w:val="24"/>
              </w:rPr>
            </w:pPr>
            <w:r>
              <w:rPr>
                <w:sz w:val="24"/>
              </w:rPr>
              <w:t>省奔中高一年级赴金坛新四军纪念碑开</w:t>
            </w:r>
          </w:p>
          <w:p>
            <w:pPr>
              <w:pStyle w:val="9"/>
              <w:spacing w:before="93" w:line="299" w:lineRule="exact"/>
              <w:ind w:left="108"/>
              <w:rPr>
                <w:sz w:val="24"/>
              </w:rPr>
            </w:pPr>
            <w:r>
              <w:rPr>
                <w:sz w:val="24"/>
              </w:rPr>
              <w:t>展主题思想教育实践活动</w:t>
            </w:r>
          </w:p>
        </w:tc>
        <w:tc>
          <w:tcPr>
            <w:tcW w:w="1511" w:type="dxa"/>
          </w:tcPr>
          <w:p>
            <w:pPr>
              <w:pStyle w:val="9"/>
              <w:spacing w:before="3"/>
              <w:ind w:right="431"/>
              <w:jc w:val="right"/>
              <w:rPr>
                <w:sz w:val="24"/>
              </w:rPr>
            </w:pPr>
            <w:r>
              <w:rPr>
                <w:sz w:val="24"/>
              </w:rPr>
              <w:t>思想教育</w:t>
            </w:r>
          </w:p>
        </w:tc>
        <w:tc>
          <w:tcPr>
            <w:tcW w:w="1513" w:type="dxa"/>
          </w:tcPr>
          <w:p>
            <w:pPr>
              <w:pStyle w:val="9"/>
              <w:spacing w:before="17"/>
              <w:ind w:right="384"/>
              <w:jc w:val="right"/>
              <w:rPr>
                <w:rFonts w:ascii="Times New Roman"/>
                <w:sz w:val="24"/>
              </w:rPr>
            </w:pPr>
            <w:r>
              <w:rPr>
                <w:rFonts w:ascii="Times New Roman"/>
                <w:sz w:val="24"/>
              </w:rPr>
              <w:t>202105</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90" w:lineRule="exact"/>
              <w:ind w:left="108"/>
              <w:rPr>
                <w:sz w:val="24"/>
              </w:rPr>
            </w:pPr>
            <w:r>
              <w:rPr>
                <w:sz w:val="24"/>
              </w:rPr>
              <w:t xml:space="preserve">省奔中 </w:t>
            </w:r>
            <w:r>
              <w:rPr>
                <w:rFonts w:ascii="Times New Roman" w:eastAsia="Times New Roman"/>
                <w:sz w:val="24"/>
              </w:rPr>
              <w:t xml:space="preserve">2021 </w:t>
            </w:r>
            <w:r>
              <w:rPr>
                <w:sz w:val="24"/>
              </w:rPr>
              <w:t>级高一军训方案</w:t>
            </w:r>
          </w:p>
        </w:tc>
        <w:tc>
          <w:tcPr>
            <w:tcW w:w="1511" w:type="dxa"/>
          </w:tcPr>
          <w:p>
            <w:pPr>
              <w:pStyle w:val="9"/>
              <w:spacing w:before="2" w:line="290" w:lineRule="exact"/>
              <w:ind w:right="431"/>
              <w:jc w:val="right"/>
              <w:rPr>
                <w:sz w:val="24"/>
              </w:rPr>
            </w:pPr>
            <w:r>
              <w:rPr>
                <w:sz w:val="24"/>
              </w:rPr>
              <w:t>军训方案</w:t>
            </w:r>
          </w:p>
        </w:tc>
        <w:tc>
          <w:tcPr>
            <w:tcW w:w="1513" w:type="dxa"/>
          </w:tcPr>
          <w:p>
            <w:pPr>
              <w:pStyle w:val="9"/>
              <w:spacing w:before="18" w:line="274" w:lineRule="exact"/>
              <w:ind w:right="384"/>
              <w:jc w:val="right"/>
              <w:rPr>
                <w:rFonts w:ascii="Times New Roman"/>
                <w:sz w:val="24"/>
              </w:rPr>
            </w:pPr>
            <w:r>
              <w:rPr>
                <w:rFonts w:ascii="Times New Roman"/>
                <w:sz w:val="24"/>
              </w:rPr>
              <w:t>202108</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4" w:line="288" w:lineRule="exact"/>
              <w:ind w:left="108"/>
              <w:rPr>
                <w:sz w:val="24"/>
              </w:rPr>
            </w:pPr>
            <w:r>
              <w:rPr>
                <w:rFonts w:ascii="Times New Roman" w:eastAsia="Times New Roman"/>
                <w:sz w:val="24"/>
              </w:rPr>
              <w:t xml:space="preserve">2021 </w:t>
            </w:r>
            <w:r>
              <w:rPr>
                <w:sz w:val="24"/>
              </w:rPr>
              <w:t>秋社会实践活动活动方案</w:t>
            </w:r>
          </w:p>
        </w:tc>
        <w:tc>
          <w:tcPr>
            <w:tcW w:w="1511" w:type="dxa"/>
          </w:tcPr>
          <w:p>
            <w:pPr>
              <w:pStyle w:val="9"/>
              <w:spacing w:before="4" w:line="288" w:lineRule="exact"/>
              <w:ind w:right="431"/>
              <w:jc w:val="right"/>
              <w:rPr>
                <w:sz w:val="24"/>
              </w:rPr>
            </w:pPr>
            <w:r>
              <w:rPr>
                <w:sz w:val="24"/>
              </w:rPr>
              <w:t>社会实践</w:t>
            </w:r>
          </w:p>
        </w:tc>
        <w:tc>
          <w:tcPr>
            <w:tcW w:w="1513" w:type="dxa"/>
          </w:tcPr>
          <w:p>
            <w:pPr>
              <w:pStyle w:val="9"/>
              <w:spacing w:before="17" w:line="274" w:lineRule="exact"/>
              <w:ind w:right="391"/>
              <w:jc w:val="right"/>
              <w:rPr>
                <w:rFonts w:ascii="Times New Roman"/>
                <w:sz w:val="24"/>
              </w:rPr>
            </w:pPr>
            <w:r>
              <w:rPr>
                <w:rFonts w:ascii="Times New Roman"/>
                <w:sz w:val="24"/>
              </w:rPr>
              <w:t>202111</w:t>
            </w:r>
          </w:p>
        </w:tc>
        <w:tc>
          <w:tcPr>
            <w:tcW w:w="1540" w:type="dxa"/>
          </w:tcPr>
          <w:p>
            <w:pPr>
              <w:pStyle w:val="9"/>
              <w:spacing w:before="4"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line="400" w:lineRule="exact"/>
              <w:ind w:left="108" w:right="307"/>
              <w:rPr>
                <w:sz w:val="24"/>
              </w:rPr>
            </w:pPr>
            <w:r>
              <w:rPr>
                <w:sz w:val="24"/>
              </w:rPr>
              <w:t>省奔中高三优秀学生赴特雷克斯职业体验</w:t>
            </w:r>
          </w:p>
        </w:tc>
        <w:tc>
          <w:tcPr>
            <w:tcW w:w="1511" w:type="dxa"/>
          </w:tcPr>
          <w:p>
            <w:pPr>
              <w:pStyle w:val="9"/>
              <w:spacing w:before="3"/>
              <w:ind w:right="431"/>
              <w:jc w:val="right"/>
              <w:rPr>
                <w:sz w:val="24"/>
              </w:rPr>
            </w:pPr>
            <w:r>
              <w:rPr>
                <w:sz w:val="24"/>
              </w:rPr>
              <w:t>社会实践</w:t>
            </w:r>
          </w:p>
        </w:tc>
        <w:tc>
          <w:tcPr>
            <w:tcW w:w="1513" w:type="dxa"/>
          </w:tcPr>
          <w:p>
            <w:pPr>
              <w:pStyle w:val="9"/>
              <w:spacing w:before="17"/>
              <w:ind w:right="389"/>
              <w:jc w:val="right"/>
              <w:rPr>
                <w:rFonts w:ascii="Times New Roman"/>
                <w:sz w:val="24"/>
              </w:rPr>
            </w:pPr>
            <w:r>
              <w:rPr>
                <w:rFonts w:ascii="Times New Roman"/>
                <w:sz w:val="24"/>
              </w:rPr>
              <w:t>202112</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before="3" w:line="398" w:lineRule="exact"/>
              <w:ind w:left="108" w:right="43"/>
              <w:rPr>
                <w:sz w:val="24"/>
              </w:rPr>
            </w:pPr>
            <w:r>
              <w:rPr>
                <w:sz w:val="24"/>
              </w:rPr>
              <w:t>江苏“六校联谊”教育教学研讨活动邀请函</w:t>
            </w:r>
          </w:p>
        </w:tc>
        <w:tc>
          <w:tcPr>
            <w:tcW w:w="1511" w:type="dxa"/>
          </w:tcPr>
          <w:p>
            <w:pPr>
              <w:pStyle w:val="9"/>
              <w:spacing w:before="2"/>
              <w:ind w:right="431"/>
              <w:jc w:val="right"/>
              <w:rPr>
                <w:sz w:val="24"/>
              </w:rPr>
            </w:pPr>
            <w:r>
              <w:rPr>
                <w:sz w:val="24"/>
              </w:rPr>
              <w:t>校际合作</w:t>
            </w:r>
          </w:p>
        </w:tc>
        <w:tc>
          <w:tcPr>
            <w:tcW w:w="1513" w:type="dxa"/>
          </w:tcPr>
          <w:p>
            <w:pPr>
              <w:pStyle w:val="9"/>
              <w:spacing w:before="18"/>
              <w:ind w:right="386"/>
              <w:jc w:val="right"/>
              <w:rPr>
                <w:rFonts w:ascii="Times New Roman"/>
                <w:sz w:val="24"/>
              </w:rPr>
            </w:pPr>
            <w:r>
              <w:rPr>
                <w:rFonts w:ascii="Times New Roman"/>
                <w:sz w:val="24"/>
              </w:rPr>
              <w:t>202112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line="400" w:lineRule="exact"/>
              <w:ind w:left="108" w:right="43"/>
              <w:rPr>
                <w:sz w:val="24"/>
              </w:rPr>
            </w:pPr>
            <w:r>
              <w:rPr>
                <w:sz w:val="24"/>
              </w:rPr>
              <w:t>省奔中“齐聚云端来教研，智慧共生促教学”</w:t>
            </w:r>
          </w:p>
        </w:tc>
        <w:tc>
          <w:tcPr>
            <w:tcW w:w="1511" w:type="dxa"/>
          </w:tcPr>
          <w:p>
            <w:pPr>
              <w:pStyle w:val="9"/>
              <w:spacing w:before="80"/>
              <w:ind w:right="431"/>
              <w:jc w:val="right"/>
              <w:rPr>
                <w:sz w:val="24"/>
              </w:rPr>
            </w:pPr>
            <w:r>
              <w:rPr>
                <w:sz w:val="24"/>
              </w:rPr>
              <w:t>智慧校园</w:t>
            </w:r>
          </w:p>
        </w:tc>
        <w:tc>
          <w:tcPr>
            <w:tcW w:w="1513" w:type="dxa"/>
          </w:tcPr>
          <w:p>
            <w:pPr>
              <w:pStyle w:val="9"/>
              <w:spacing w:before="96"/>
              <w:ind w:right="384"/>
              <w:jc w:val="right"/>
              <w:rPr>
                <w:rFonts w:ascii="Times New Roman"/>
                <w:sz w:val="24"/>
              </w:rPr>
            </w:pPr>
            <w:r>
              <w:rPr>
                <w:rFonts w:ascii="Times New Roman"/>
                <w:sz w:val="24"/>
              </w:rPr>
              <w:t>202203</w:t>
            </w:r>
          </w:p>
        </w:tc>
        <w:tc>
          <w:tcPr>
            <w:tcW w:w="1540" w:type="dxa"/>
          </w:tcPr>
          <w:p>
            <w:pPr>
              <w:pStyle w:val="9"/>
              <w:spacing w:before="80"/>
              <w:ind w:left="9"/>
              <w:jc w:val="center"/>
              <w:rPr>
                <w:sz w:val="24"/>
              </w:rPr>
            </w:pPr>
            <w:r>
              <w:rPr>
                <w:sz w:val="24"/>
              </w:rPr>
              <w:t>是</w:t>
            </w:r>
          </w:p>
        </w:tc>
      </w:tr>
    </w:tbl>
    <w:p>
      <w:pPr>
        <w:pStyle w:val="4"/>
        <w:rPr>
          <w:b/>
          <w:sz w:val="20"/>
        </w:rPr>
      </w:pPr>
    </w:p>
    <w:p>
      <w:pPr>
        <w:pStyle w:val="4"/>
        <w:rPr>
          <w:b/>
          <w:sz w:val="20"/>
        </w:rPr>
      </w:pPr>
    </w:p>
    <w:p>
      <w:pPr>
        <w:pStyle w:val="4"/>
        <w:rPr>
          <w:b/>
          <w:sz w:val="20"/>
        </w:rPr>
      </w:pPr>
    </w:p>
    <w:p>
      <w:pPr>
        <w:pStyle w:val="4"/>
        <w:rPr>
          <w:b/>
          <w:sz w:val="20"/>
        </w:rPr>
      </w:pPr>
    </w:p>
    <w:p>
      <w:pPr>
        <w:spacing w:after="0"/>
        <w:rPr>
          <w:sz w:val="20"/>
        </w:rPr>
        <w:sectPr>
          <w:pgSz w:w="11910" w:h="16840"/>
          <w:pgMar w:top="1560" w:right="760" w:bottom="1380" w:left="820" w:header="0" w:footer="1152" w:gutter="0"/>
          <w:cols w:space="720" w:num="1"/>
        </w:sectPr>
      </w:pPr>
    </w:p>
    <w:p>
      <w:pPr>
        <w:pStyle w:val="4"/>
        <w:rPr>
          <w:b/>
          <w:sz w:val="22"/>
        </w:rPr>
      </w:pPr>
    </w:p>
    <w:p>
      <w:pPr>
        <w:pStyle w:val="4"/>
        <w:spacing w:before="11"/>
        <w:rPr>
          <w:b/>
          <w:sz w:val="19"/>
        </w:rPr>
      </w:pPr>
    </w:p>
    <w:p>
      <w:pPr>
        <w:pStyle w:val="8"/>
        <w:numPr>
          <w:ilvl w:val="0"/>
          <w:numId w:val="45"/>
        </w:numPr>
        <w:tabs>
          <w:tab w:val="left" w:pos="1292"/>
        </w:tabs>
        <w:spacing w:before="0" w:after="0" w:line="240" w:lineRule="auto"/>
        <w:ind w:left="1291" w:right="0" w:hanging="526"/>
        <w:jc w:val="left"/>
        <w:rPr>
          <w:b/>
          <w:sz w:val="21"/>
        </w:rPr>
      </w:pPr>
      <w:r>
        <w:rPr>
          <w:b/>
          <w:sz w:val="21"/>
        </w:rPr>
        <w:t>自评概述</w:t>
      </w:r>
    </w:p>
    <w:p>
      <w:pPr>
        <w:spacing w:before="225"/>
        <w:ind w:left="766" w:right="0" w:firstLine="0"/>
        <w:jc w:val="left"/>
        <w:rPr>
          <w:rFonts w:ascii="Times New Roman" w:eastAsia="Times New Roman"/>
          <w:b/>
          <w:sz w:val="24"/>
        </w:rPr>
      </w:pPr>
      <w:r>
        <w:br w:type="column"/>
      </w:r>
      <w:r>
        <w:rPr>
          <w:b/>
          <w:sz w:val="24"/>
        </w:rPr>
        <w:t xml:space="preserve">素质教育 </w:t>
      </w:r>
      <w:r>
        <w:rPr>
          <w:rFonts w:ascii="Times New Roman" w:eastAsia="Times New Roman"/>
          <w:b/>
          <w:sz w:val="24"/>
        </w:rPr>
        <w:t>4-1</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6946"/>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5" w:type="dxa"/>
            <w:gridSpan w:val="2"/>
          </w:tcPr>
          <w:p>
            <w:pPr>
              <w:pStyle w:val="9"/>
              <w:spacing w:before="178"/>
              <w:ind w:left="2857" w:right="2849"/>
              <w:jc w:val="center"/>
              <w:rPr>
                <w:b/>
                <w:sz w:val="21"/>
              </w:rPr>
            </w:pPr>
            <w:r>
              <w:rPr>
                <w:b/>
                <w:sz w:val="21"/>
              </w:rPr>
              <w:t>评估指标及评价细则</w:t>
            </w:r>
          </w:p>
        </w:tc>
        <w:tc>
          <w:tcPr>
            <w:tcW w:w="736" w:type="dxa"/>
          </w:tcPr>
          <w:p>
            <w:pPr>
              <w:pStyle w:val="9"/>
              <w:spacing w:before="21"/>
              <w:ind w:left="155"/>
              <w:rPr>
                <w:b/>
                <w:sz w:val="21"/>
              </w:rPr>
            </w:pPr>
            <w:r>
              <w:rPr>
                <w:b/>
                <w:w w:val="95"/>
                <w:sz w:val="21"/>
              </w:rPr>
              <w:t>自评</w:t>
            </w:r>
          </w:p>
          <w:p>
            <w:pPr>
              <w:pStyle w:val="9"/>
              <w:spacing w:before="43"/>
              <w:ind w:left="155"/>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8" w:hRule="atLeast"/>
        </w:trPr>
        <w:tc>
          <w:tcPr>
            <w:tcW w:w="681" w:type="dxa"/>
          </w:tcPr>
          <w:p>
            <w:pPr>
              <w:pStyle w:val="9"/>
              <w:spacing w:before="93"/>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16</w:t>
            </w:r>
          </w:p>
          <w:p>
            <w:pPr>
              <w:pStyle w:val="9"/>
              <w:spacing w:before="57"/>
              <w:ind w:left="9"/>
              <w:jc w:val="center"/>
              <w:rPr>
                <w:b/>
                <w:sz w:val="21"/>
              </w:rPr>
            </w:pPr>
            <w:r>
              <w:rPr>
                <w:b/>
                <w:w w:val="99"/>
                <w:sz w:val="21"/>
              </w:rPr>
              <w:t>条</w:t>
            </w:r>
          </w:p>
        </w:tc>
        <w:tc>
          <w:tcPr>
            <w:tcW w:w="709" w:type="dxa"/>
          </w:tcPr>
          <w:p>
            <w:pPr>
              <w:pStyle w:val="9"/>
              <w:spacing w:before="7"/>
              <w:rPr>
                <w:rFonts w:ascii="Times New Roman"/>
                <w:b/>
                <w:sz w:val="21"/>
              </w:rPr>
            </w:pPr>
          </w:p>
          <w:p>
            <w:pPr>
              <w:pStyle w:val="9"/>
              <w:spacing w:before="1" w:line="278" w:lineRule="auto"/>
              <w:ind w:left="142" w:right="134"/>
              <w:rPr>
                <w:b/>
                <w:sz w:val="21"/>
              </w:rPr>
            </w:pPr>
            <w:r>
              <w:rPr>
                <w:b/>
                <w:sz w:val="21"/>
              </w:rPr>
              <w:t>评估指标</w:t>
            </w:r>
          </w:p>
        </w:tc>
        <w:tc>
          <w:tcPr>
            <w:tcW w:w="6946" w:type="dxa"/>
          </w:tcPr>
          <w:p>
            <w:pPr>
              <w:pStyle w:val="9"/>
              <w:spacing w:before="73" w:line="249" w:lineRule="auto"/>
              <w:ind w:left="107" w:right="7" w:firstLine="180"/>
              <w:rPr>
                <w:b/>
                <w:sz w:val="18"/>
              </w:rPr>
            </w:pPr>
            <w:r>
              <w:rPr>
                <w:rFonts w:ascii="Times New Roman" w:eastAsia="Times New Roman"/>
                <w:b/>
                <w:sz w:val="18"/>
              </w:rPr>
              <w:t xml:space="preserve">16. </w:t>
            </w:r>
            <w:r>
              <w:rPr>
                <w:b/>
                <w:sz w:val="18"/>
              </w:rPr>
              <w:t>全面贯彻党的教育方针，落实立德树人。建成内容完善、年级衔接、载体丰富、常态开展的德育工作体系。积极实施课程育人、文化育人、活动育人、实践育人、管理育人和协同育人，形成全员、全程、全方位育人的局面。德育工作针对性强，成效明显。</w:t>
            </w:r>
          </w:p>
        </w:tc>
        <w:tc>
          <w:tcPr>
            <w:tcW w:w="736" w:type="dxa"/>
          </w:tcPr>
          <w:p>
            <w:pPr>
              <w:pStyle w:val="9"/>
              <w:rPr>
                <w:rFonts w:ascii="Times New Roman"/>
                <w:b/>
                <w:sz w:val="22"/>
              </w:rPr>
            </w:pPr>
          </w:p>
          <w:p>
            <w:pPr>
              <w:pStyle w:val="9"/>
              <w:spacing w:before="166"/>
              <w:ind w:left="9"/>
              <w:jc w:val="center"/>
              <w:rPr>
                <w:rFonts w:ascii="Times New Roman"/>
                <w:sz w:val="21"/>
              </w:rPr>
            </w:pPr>
            <w:r>
              <w:rPr>
                <w:rFonts w:ascii="Times New Roman"/>
                <w:w w:val="99"/>
                <w:sz w:val="21"/>
              </w:rPr>
              <w:t>A</w:t>
            </w:r>
          </w:p>
        </w:tc>
      </w:tr>
    </w:tbl>
    <w:p>
      <w:pPr>
        <w:spacing w:after="0"/>
        <w:jc w:val="center"/>
        <w:rPr>
          <w:rFonts w:ascii="Times New Roman"/>
          <w:sz w:val="21"/>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49376" behindDoc="0" locked="0" layoutInCell="1" allowOverlap="1">
                <wp:simplePos x="0" y="0"/>
                <wp:positionH relativeFrom="page">
                  <wp:posOffset>932180</wp:posOffset>
                </wp:positionH>
                <wp:positionV relativeFrom="page">
                  <wp:posOffset>1007745</wp:posOffset>
                </wp:positionV>
                <wp:extent cx="5770245" cy="8387715"/>
                <wp:effectExtent l="0" t="0" r="0" b="0"/>
                <wp:wrapNone/>
                <wp:docPr id="83" name="文本框 64"/>
                <wp:cNvGraphicFramePr/>
                <a:graphic xmlns:a="http://schemas.openxmlformats.org/drawingml/2006/main">
                  <a:graphicData uri="http://schemas.microsoft.com/office/word/2010/wordprocessingShape">
                    <wps:wsp>
                      <wps:cNvSpPr txBox="1"/>
                      <wps:spPr>
                        <a:xfrm>
                          <a:off x="0" y="0"/>
                          <a:ext cx="5770245" cy="838771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681" w:type="dxa"/>
                                </w:tcPr>
                                <w:p>
                                  <w:pPr>
                                    <w:pStyle w:val="9"/>
                                    <w:rPr>
                                      <w:rFonts w:ascii="Times New Roman"/>
                                      <w:sz w:val="22"/>
                                    </w:rPr>
                                  </w:pPr>
                                </w:p>
                              </w:tc>
                              <w:tc>
                                <w:tcPr>
                                  <w:tcW w:w="709" w:type="dxa"/>
                                </w:tcPr>
                                <w:p>
                                  <w:pPr>
                                    <w:pStyle w:val="9"/>
                                    <w:rPr>
                                      <w:sz w:val="20"/>
                                    </w:rPr>
                                  </w:pPr>
                                </w:p>
                                <w:p>
                                  <w:pPr>
                                    <w:pStyle w:val="9"/>
                                    <w:rPr>
                                      <w:sz w:val="20"/>
                                    </w:rPr>
                                  </w:pPr>
                                </w:p>
                                <w:p>
                                  <w:pPr>
                                    <w:pStyle w:val="9"/>
                                    <w:rPr>
                                      <w:sz w:val="20"/>
                                    </w:rPr>
                                  </w:pPr>
                                </w:p>
                                <w:p>
                                  <w:pPr>
                                    <w:pStyle w:val="9"/>
                                    <w:spacing w:before="140" w:line="278" w:lineRule="auto"/>
                                    <w:ind w:left="142" w:right="134"/>
                                    <w:rPr>
                                      <w:b/>
                                      <w:sz w:val="21"/>
                                    </w:rPr>
                                  </w:pPr>
                                  <w:r>
                                    <w:rPr>
                                      <w:b/>
                                      <w:sz w:val="21"/>
                                    </w:rPr>
                                    <w:t>评价细则</w:t>
                                  </w:r>
                                </w:p>
                              </w:tc>
                              <w:tc>
                                <w:tcPr>
                                  <w:tcW w:w="6945" w:type="dxa"/>
                                  <w:gridSpan w:val="4"/>
                                </w:tcPr>
                                <w:p>
                                  <w:pPr>
                                    <w:pStyle w:val="9"/>
                                    <w:numPr>
                                      <w:ilvl w:val="0"/>
                                      <w:numId w:val="46"/>
                                    </w:numPr>
                                    <w:tabs>
                                      <w:tab w:val="left" w:pos="738"/>
                                    </w:tabs>
                                    <w:spacing w:before="12" w:after="0" w:line="249" w:lineRule="auto"/>
                                    <w:ind w:left="107" w:right="76" w:firstLine="180"/>
                                    <w:jc w:val="both"/>
                                    <w:rPr>
                                      <w:sz w:val="18"/>
                                    </w:rPr>
                                  </w:pPr>
                                  <w:r>
                                    <w:rPr>
                                      <w:spacing w:val="-1"/>
                                      <w:sz w:val="18"/>
                                    </w:rPr>
                                    <w:t>坚持五育并举、德育为先，结合实际制定德育工作实施方案，建成内容完善、</w:t>
                                  </w:r>
                                  <w:r>
                                    <w:rPr>
                                      <w:sz w:val="18"/>
                                    </w:rPr>
                                    <w:t>年级衔接、团群参与、载体丰富、常态开展的德育工作体系，形成全员、全程、全方位育人的局面。</w:t>
                                  </w:r>
                                </w:p>
                                <w:p>
                                  <w:pPr>
                                    <w:pStyle w:val="9"/>
                                    <w:numPr>
                                      <w:ilvl w:val="0"/>
                                      <w:numId w:val="46"/>
                                    </w:numPr>
                                    <w:tabs>
                                      <w:tab w:val="left" w:pos="738"/>
                                    </w:tabs>
                                    <w:spacing w:before="0" w:after="0" w:line="249" w:lineRule="auto"/>
                                    <w:ind w:left="107" w:right="95" w:firstLine="180"/>
                                    <w:jc w:val="both"/>
                                    <w:rPr>
                                      <w:sz w:val="18"/>
                                    </w:rPr>
                                  </w:pPr>
                                  <w:r>
                                    <w:rPr>
                                      <w:spacing w:val="-4"/>
                                      <w:sz w:val="18"/>
                                    </w:rPr>
                                    <w:t>立德树人融入思想道德教育、文化知识教育、社会实践教育的各环节，突出思</w:t>
                                  </w:r>
                                  <w:r>
                                    <w:rPr>
                                      <w:sz w:val="18"/>
                                    </w:rPr>
                                    <w:t>想政治课关键地位，充分发挥各学科德育功能，有效实施课程育人、文化育人、活动育人、实践育人、管理育人和协同育人，在设区市范围内具有特色影响和示范效应。</w:t>
                                  </w:r>
                                </w:p>
                                <w:p>
                                  <w:pPr>
                                    <w:pStyle w:val="9"/>
                                    <w:numPr>
                                      <w:ilvl w:val="0"/>
                                      <w:numId w:val="46"/>
                                    </w:numPr>
                                    <w:tabs>
                                      <w:tab w:val="left" w:pos="738"/>
                                    </w:tabs>
                                    <w:spacing w:before="1" w:after="0" w:line="249" w:lineRule="auto"/>
                                    <w:ind w:left="107" w:right="4" w:firstLine="180"/>
                                    <w:jc w:val="left"/>
                                    <w:rPr>
                                      <w:sz w:val="18"/>
                                    </w:rPr>
                                  </w:pPr>
                                  <w:r>
                                    <w:rPr>
                                      <w:spacing w:val="-2"/>
                                      <w:sz w:val="18"/>
                                    </w:rPr>
                                    <w:t>建立学生发展指导中心，形成专兼结合的指导教师队伍，通过多种途径加强学</w:t>
                                  </w:r>
                                  <w:r>
                                    <w:rPr>
                                      <w:spacing w:val="-6"/>
                                      <w:sz w:val="18"/>
                                    </w:rPr>
                                    <w:t xml:space="preserve">生理想、心理、学习、生活、生涯规划等方面指导服务，帮助学生正确树立理想信念， </w:t>
                                  </w:r>
                                  <w:r>
                                    <w:rPr>
                                      <w:sz w:val="18"/>
                                    </w:rPr>
                                    <w:t>科学设计发展规划，不断增强心理健康，有效提高选修课程、选考科目、报考专业和</w:t>
                                  </w:r>
                                </w:p>
                                <w:p>
                                  <w:pPr>
                                    <w:pStyle w:val="9"/>
                                    <w:spacing w:line="208" w:lineRule="exact"/>
                                    <w:ind w:left="107"/>
                                    <w:rPr>
                                      <w:sz w:val="18"/>
                                    </w:rPr>
                                  </w:pPr>
                                  <w:r>
                                    <w:rPr>
                                      <w:sz w:val="18"/>
                                    </w:rPr>
                                    <w:t>未来发展方向的自主选择能力。</w:t>
                                  </w:r>
                                </w:p>
                              </w:tc>
                              <w:tc>
                                <w:tcPr>
                                  <w:tcW w:w="73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2" w:hRule="atLeast"/>
                              </w:trPr>
                              <w:tc>
                                <w:tcPr>
                                  <w:tcW w:w="9071" w:type="dxa"/>
                                  <w:gridSpan w:val="7"/>
                                </w:tcPr>
                                <w:p>
                                  <w:pPr>
                                    <w:pStyle w:val="9"/>
                                    <w:spacing w:before="132" w:line="417" w:lineRule="auto"/>
                                    <w:ind w:left="108" w:right="94" w:firstLine="559"/>
                                    <w:rPr>
                                      <w:sz w:val="28"/>
                                    </w:rPr>
                                  </w:pPr>
                                  <w:r>
                                    <w:rPr>
                                      <w:spacing w:val="-9"/>
                                      <w:sz w:val="28"/>
                                    </w:rPr>
                                    <w:t>学校以习近平新时代中国特色社会主义思想和国家、省、市《中长期</w:t>
                                  </w:r>
                                  <w:r>
                                    <w:rPr>
                                      <w:spacing w:val="-11"/>
                                      <w:sz w:val="28"/>
                                    </w:rPr>
                                    <w:t>教育改革和发展规划纲要》为指导，深入贯彻落实习近平总书记系列重要</w:t>
                                  </w:r>
                                  <w:r>
                                    <w:rPr>
                                      <w:spacing w:val="-23"/>
                                      <w:sz w:val="28"/>
                                    </w:rPr>
                                    <w:t>讲话精神，以《关于加强和改进未成年人思想道德建设的若干意见》、《中</w:t>
                                  </w:r>
                                  <w:r>
                                    <w:rPr>
                                      <w:spacing w:val="-12"/>
                                      <w:sz w:val="28"/>
                                    </w:rPr>
                                    <w:t>学德育大纲》、《中小学德育工作指南》等一系列文件精神引领我校的德</w:t>
                                  </w:r>
                                  <w:r>
                                    <w:rPr>
                                      <w:spacing w:val="-11"/>
                                      <w:sz w:val="28"/>
                                    </w:rPr>
                                    <w:t>育工作的思路，贯彻“善待每一位学生，相信每一位学生，让每一位学生</w:t>
                                  </w:r>
                                  <w:r>
                                    <w:rPr>
                                      <w:spacing w:val="-12"/>
                                      <w:sz w:val="28"/>
                                    </w:rPr>
                                    <w:t>走向成功”的办学理念，着力构建以品格养成教育为重点内容，以自主管</w:t>
                                  </w:r>
                                  <w:r>
                                    <w:rPr>
                                      <w:spacing w:val="-19"/>
                                      <w:sz w:val="28"/>
                                    </w:rPr>
                                    <w:t>理、自我体验、自我教育为重点途径的自主德育，落实立德树人根本任务</w:t>
                                  </w:r>
                                  <w:r>
                                    <w:rPr>
                                      <w:spacing w:val="-5"/>
                                      <w:sz w:val="28"/>
                                    </w:rPr>
                                    <w:t>实施全员、全程、全面育人。</w:t>
                                  </w:r>
                                </w:p>
                                <w:p>
                                  <w:pPr>
                                    <w:pStyle w:val="9"/>
                                    <w:spacing w:line="357" w:lineRule="exact"/>
                                    <w:ind w:left="655"/>
                                    <w:rPr>
                                      <w:b/>
                                      <w:sz w:val="28"/>
                                    </w:rPr>
                                  </w:pPr>
                                  <w:r>
                                    <w:rPr>
                                      <w:b/>
                                      <w:spacing w:val="-1"/>
                                      <w:w w:val="95"/>
                                      <w:sz w:val="28"/>
                                    </w:rPr>
                                    <w:t>一、五育并举，立德树人</w:t>
                                  </w:r>
                                </w:p>
                                <w:p>
                                  <w:pPr>
                                    <w:pStyle w:val="9"/>
                                    <w:spacing w:before="9"/>
                                    <w:rPr>
                                      <w:sz w:val="20"/>
                                    </w:rPr>
                                  </w:pPr>
                                </w:p>
                                <w:p>
                                  <w:pPr>
                                    <w:pStyle w:val="9"/>
                                    <w:ind w:left="528"/>
                                    <w:rPr>
                                      <w:b/>
                                      <w:sz w:val="28"/>
                                    </w:rPr>
                                  </w:pPr>
                                  <w:r>
                                    <w:rPr>
                                      <w:b/>
                                      <w:sz w:val="28"/>
                                    </w:rPr>
                                    <w:t>1.德育体系健全，育人载体丰富。</w:t>
                                  </w:r>
                                </w:p>
                                <w:p>
                                  <w:pPr>
                                    <w:pStyle w:val="9"/>
                                    <w:spacing w:before="4" w:line="620" w:lineRule="atLeast"/>
                                    <w:ind w:left="108" w:right="94" w:firstLine="420"/>
                                    <w:jc w:val="both"/>
                                    <w:rPr>
                                      <w:sz w:val="28"/>
                                    </w:rPr>
                                  </w:pPr>
                                  <w:r>
                                    <w:rPr>
                                      <w:sz w:val="28"/>
                                    </w:rPr>
                                    <w:t>学校高度重视德育工作，实行校长负责的德育工作领导体制，成立了</w:t>
                                  </w:r>
                                  <w:r>
                                    <w:rPr>
                                      <w:spacing w:val="-13"/>
                                      <w:sz w:val="28"/>
                                    </w:rPr>
                                    <w:t>以校长为组长，以学生发展处、各年级管理小组和全体班主任为主要成员</w:t>
                                  </w:r>
                                  <w:r>
                                    <w:rPr>
                                      <w:spacing w:val="-10"/>
                                      <w:sz w:val="28"/>
                                    </w:rPr>
                                    <w:t>的德育工作领导小组，构建起完善的学校德育工作网络。学校围绕省级品</w:t>
                                  </w:r>
                                  <w:r>
                                    <w:rPr>
                                      <w:spacing w:val="-12"/>
                                      <w:sz w:val="28"/>
                                    </w:rPr>
                                    <w:t>格提升工程“道德公社：涵育有志青年‘自奋品格’的德育实践”，以品</w:t>
                                  </w:r>
                                  <w:r>
                                    <w:rPr>
                                      <w:spacing w:val="-1"/>
                                      <w:sz w:val="28"/>
                                    </w:rPr>
                                    <w:t>格养成教育为重点内容，嵌入在“</w:t>
                                  </w:r>
                                  <w:r>
                                    <w:rPr>
                                      <w:sz w:val="28"/>
                                    </w:rPr>
                                    <w:t>1+7”树人课程体系和两大省级课程基</w:t>
                                  </w:r>
                                  <w:r>
                                    <w:rPr>
                                      <w:spacing w:val="-12"/>
                                      <w:sz w:val="28"/>
                                    </w:rPr>
                                    <w:t>地，积极开发课程资源，构建“自我成长道”的自奋课程体系，努力培养</w:t>
                                  </w:r>
                                </w:p>
                              </w:tc>
                            </w:tr>
                          </w:tbl>
                          <w:p>
                            <w:pPr>
                              <w:pStyle w:val="4"/>
                            </w:pPr>
                          </w:p>
                        </w:txbxContent>
                      </wps:txbx>
                      <wps:bodyPr lIns="0" tIns="0" rIns="0" bIns="0" upright="1"/>
                    </wps:wsp>
                  </a:graphicData>
                </a:graphic>
              </wp:anchor>
            </w:drawing>
          </mc:Choice>
          <mc:Fallback>
            <w:pict>
              <v:shape id="文本框 64" o:spid="_x0000_s1026" o:spt="202" type="#_x0000_t202" style="position:absolute;left:0pt;margin-left:73.4pt;margin-top:79.35pt;height:660.45pt;width:454.35pt;mso-position-horizontal-relative:page;mso-position-vertical-relative:page;z-index:251749376;mso-width-relative:page;mso-height-relative:page;" filled="f" stroked="f" coordsize="21600,21600" o:gfxdata="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fM9SfZAAAADQEAAA8AAAAAAAAAAQAgAAAAIgAAAGRycy9kb3ducmV2Lnht&#10;bFBLAQIUABQAAAAIAIdO4kDaloySvwEAAHU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00" w:hRule="atLeast"/>
                        </w:trPr>
                        <w:tc>
                          <w:tcPr>
                            <w:tcW w:w="681" w:type="dxa"/>
                          </w:tcPr>
                          <w:p>
                            <w:pPr>
                              <w:pStyle w:val="9"/>
                              <w:rPr>
                                <w:rFonts w:ascii="Times New Roman"/>
                                <w:sz w:val="22"/>
                              </w:rPr>
                            </w:pPr>
                          </w:p>
                        </w:tc>
                        <w:tc>
                          <w:tcPr>
                            <w:tcW w:w="709" w:type="dxa"/>
                          </w:tcPr>
                          <w:p>
                            <w:pPr>
                              <w:pStyle w:val="9"/>
                              <w:rPr>
                                <w:sz w:val="20"/>
                              </w:rPr>
                            </w:pPr>
                          </w:p>
                          <w:p>
                            <w:pPr>
                              <w:pStyle w:val="9"/>
                              <w:rPr>
                                <w:sz w:val="20"/>
                              </w:rPr>
                            </w:pPr>
                          </w:p>
                          <w:p>
                            <w:pPr>
                              <w:pStyle w:val="9"/>
                              <w:rPr>
                                <w:sz w:val="20"/>
                              </w:rPr>
                            </w:pPr>
                          </w:p>
                          <w:p>
                            <w:pPr>
                              <w:pStyle w:val="9"/>
                              <w:spacing w:before="140" w:line="278" w:lineRule="auto"/>
                              <w:ind w:left="142" w:right="134"/>
                              <w:rPr>
                                <w:b/>
                                <w:sz w:val="21"/>
                              </w:rPr>
                            </w:pPr>
                            <w:r>
                              <w:rPr>
                                <w:b/>
                                <w:sz w:val="21"/>
                              </w:rPr>
                              <w:t>评价细则</w:t>
                            </w:r>
                          </w:p>
                        </w:tc>
                        <w:tc>
                          <w:tcPr>
                            <w:tcW w:w="6945" w:type="dxa"/>
                            <w:gridSpan w:val="4"/>
                          </w:tcPr>
                          <w:p>
                            <w:pPr>
                              <w:pStyle w:val="9"/>
                              <w:numPr>
                                <w:ilvl w:val="0"/>
                                <w:numId w:val="46"/>
                              </w:numPr>
                              <w:tabs>
                                <w:tab w:val="left" w:pos="738"/>
                              </w:tabs>
                              <w:spacing w:before="12" w:after="0" w:line="249" w:lineRule="auto"/>
                              <w:ind w:left="107" w:right="76" w:firstLine="180"/>
                              <w:jc w:val="both"/>
                              <w:rPr>
                                <w:sz w:val="18"/>
                              </w:rPr>
                            </w:pPr>
                            <w:r>
                              <w:rPr>
                                <w:spacing w:val="-1"/>
                                <w:sz w:val="18"/>
                              </w:rPr>
                              <w:t>坚持五育并举、德育为先，结合实际制定德育工作实施方案，建成内容完善、</w:t>
                            </w:r>
                            <w:r>
                              <w:rPr>
                                <w:sz w:val="18"/>
                              </w:rPr>
                              <w:t>年级衔接、团群参与、载体丰富、常态开展的德育工作体系，形成全员、全程、全方位育人的局面。</w:t>
                            </w:r>
                          </w:p>
                          <w:p>
                            <w:pPr>
                              <w:pStyle w:val="9"/>
                              <w:numPr>
                                <w:ilvl w:val="0"/>
                                <w:numId w:val="46"/>
                              </w:numPr>
                              <w:tabs>
                                <w:tab w:val="left" w:pos="738"/>
                              </w:tabs>
                              <w:spacing w:before="0" w:after="0" w:line="249" w:lineRule="auto"/>
                              <w:ind w:left="107" w:right="95" w:firstLine="180"/>
                              <w:jc w:val="both"/>
                              <w:rPr>
                                <w:sz w:val="18"/>
                              </w:rPr>
                            </w:pPr>
                            <w:r>
                              <w:rPr>
                                <w:spacing w:val="-4"/>
                                <w:sz w:val="18"/>
                              </w:rPr>
                              <w:t>立德树人融入思想道德教育、文化知识教育、社会实践教育的各环节，突出思</w:t>
                            </w:r>
                            <w:r>
                              <w:rPr>
                                <w:sz w:val="18"/>
                              </w:rPr>
                              <w:t>想政治课关键地位，充分发挥各学科德育功能，有效实施课程育人、文化育人、活动育人、实践育人、管理育人和协同育人，在设区市范围内具有特色影响和示范效应。</w:t>
                            </w:r>
                          </w:p>
                          <w:p>
                            <w:pPr>
                              <w:pStyle w:val="9"/>
                              <w:numPr>
                                <w:ilvl w:val="0"/>
                                <w:numId w:val="46"/>
                              </w:numPr>
                              <w:tabs>
                                <w:tab w:val="left" w:pos="738"/>
                              </w:tabs>
                              <w:spacing w:before="1" w:after="0" w:line="249" w:lineRule="auto"/>
                              <w:ind w:left="107" w:right="4" w:firstLine="180"/>
                              <w:jc w:val="left"/>
                              <w:rPr>
                                <w:sz w:val="18"/>
                              </w:rPr>
                            </w:pPr>
                            <w:r>
                              <w:rPr>
                                <w:spacing w:val="-2"/>
                                <w:sz w:val="18"/>
                              </w:rPr>
                              <w:t>建立学生发展指导中心，形成专兼结合的指导教师队伍，通过多种途径加强学</w:t>
                            </w:r>
                            <w:r>
                              <w:rPr>
                                <w:spacing w:val="-6"/>
                                <w:sz w:val="18"/>
                              </w:rPr>
                              <w:t xml:space="preserve">生理想、心理、学习、生活、生涯规划等方面指导服务，帮助学生正确树立理想信念， </w:t>
                            </w:r>
                            <w:r>
                              <w:rPr>
                                <w:sz w:val="18"/>
                              </w:rPr>
                              <w:t>科学设计发展规划，不断增强心理健康，有效提高选修课程、选考科目、报考专业和</w:t>
                            </w:r>
                          </w:p>
                          <w:p>
                            <w:pPr>
                              <w:pStyle w:val="9"/>
                              <w:spacing w:line="208" w:lineRule="exact"/>
                              <w:ind w:left="107"/>
                              <w:rPr>
                                <w:sz w:val="18"/>
                              </w:rPr>
                            </w:pPr>
                            <w:r>
                              <w:rPr>
                                <w:sz w:val="18"/>
                              </w:rPr>
                              <w:t>未来发展方向的自主选择能力。</w:t>
                            </w:r>
                          </w:p>
                        </w:tc>
                        <w:tc>
                          <w:tcPr>
                            <w:tcW w:w="736"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982" w:hRule="atLeast"/>
                        </w:trPr>
                        <w:tc>
                          <w:tcPr>
                            <w:tcW w:w="9071" w:type="dxa"/>
                            <w:gridSpan w:val="7"/>
                          </w:tcPr>
                          <w:p>
                            <w:pPr>
                              <w:pStyle w:val="9"/>
                              <w:spacing w:before="132" w:line="417" w:lineRule="auto"/>
                              <w:ind w:left="108" w:right="94" w:firstLine="559"/>
                              <w:rPr>
                                <w:sz w:val="28"/>
                              </w:rPr>
                            </w:pPr>
                            <w:r>
                              <w:rPr>
                                <w:spacing w:val="-9"/>
                                <w:sz w:val="28"/>
                              </w:rPr>
                              <w:t>学校以习近平新时代中国特色社会主义思想和国家、省、市《中长期</w:t>
                            </w:r>
                            <w:r>
                              <w:rPr>
                                <w:spacing w:val="-11"/>
                                <w:sz w:val="28"/>
                              </w:rPr>
                              <w:t>教育改革和发展规划纲要》为指导，深入贯彻落实习近平总书记系列重要</w:t>
                            </w:r>
                            <w:r>
                              <w:rPr>
                                <w:spacing w:val="-23"/>
                                <w:sz w:val="28"/>
                              </w:rPr>
                              <w:t>讲话精神，以《关于加强和改进未成年人思想道德建设的若干意见》、《中</w:t>
                            </w:r>
                            <w:r>
                              <w:rPr>
                                <w:spacing w:val="-12"/>
                                <w:sz w:val="28"/>
                              </w:rPr>
                              <w:t>学德育大纲》、《中小学德育工作指南》等一系列文件精神引领我校的德</w:t>
                            </w:r>
                            <w:r>
                              <w:rPr>
                                <w:spacing w:val="-11"/>
                                <w:sz w:val="28"/>
                              </w:rPr>
                              <w:t>育工作的思路，贯彻“善待每一位学生，相信每一位学生，让每一位学生</w:t>
                            </w:r>
                            <w:r>
                              <w:rPr>
                                <w:spacing w:val="-12"/>
                                <w:sz w:val="28"/>
                              </w:rPr>
                              <w:t>走向成功”的办学理念，着力构建以品格养成教育为重点内容，以自主管</w:t>
                            </w:r>
                            <w:r>
                              <w:rPr>
                                <w:spacing w:val="-19"/>
                                <w:sz w:val="28"/>
                              </w:rPr>
                              <w:t>理、自我体验、自我教育为重点途径的自主德育，落实立德树人根本任务</w:t>
                            </w:r>
                            <w:r>
                              <w:rPr>
                                <w:spacing w:val="-5"/>
                                <w:sz w:val="28"/>
                              </w:rPr>
                              <w:t>实施全员、全程、全面育人。</w:t>
                            </w:r>
                          </w:p>
                          <w:p>
                            <w:pPr>
                              <w:pStyle w:val="9"/>
                              <w:spacing w:line="357" w:lineRule="exact"/>
                              <w:ind w:left="655"/>
                              <w:rPr>
                                <w:b/>
                                <w:sz w:val="28"/>
                              </w:rPr>
                            </w:pPr>
                            <w:r>
                              <w:rPr>
                                <w:b/>
                                <w:spacing w:val="-1"/>
                                <w:w w:val="95"/>
                                <w:sz w:val="28"/>
                              </w:rPr>
                              <w:t>一、五育并举，立德树人</w:t>
                            </w:r>
                          </w:p>
                          <w:p>
                            <w:pPr>
                              <w:pStyle w:val="9"/>
                              <w:spacing w:before="9"/>
                              <w:rPr>
                                <w:sz w:val="20"/>
                              </w:rPr>
                            </w:pPr>
                          </w:p>
                          <w:p>
                            <w:pPr>
                              <w:pStyle w:val="9"/>
                              <w:ind w:left="528"/>
                              <w:rPr>
                                <w:b/>
                                <w:sz w:val="28"/>
                              </w:rPr>
                            </w:pPr>
                            <w:r>
                              <w:rPr>
                                <w:b/>
                                <w:sz w:val="28"/>
                              </w:rPr>
                              <w:t>1.德育体系健全，育人载体丰富。</w:t>
                            </w:r>
                          </w:p>
                          <w:p>
                            <w:pPr>
                              <w:pStyle w:val="9"/>
                              <w:spacing w:before="4" w:line="620" w:lineRule="atLeast"/>
                              <w:ind w:left="108" w:right="94" w:firstLine="420"/>
                              <w:jc w:val="both"/>
                              <w:rPr>
                                <w:sz w:val="28"/>
                              </w:rPr>
                            </w:pPr>
                            <w:r>
                              <w:rPr>
                                <w:sz w:val="28"/>
                              </w:rPr>
                              <w:t>学校高度重视德育工作，实行校长负责的德育工作领导体制，成立了</w:t>
                            </w:r>
                            <w:r>
                              <w:rPr>
                                <w:spacing w:val="-13"/>
                                <w:sz w:val="28"/>
                              </w:rPr>
                              <w:t>以校长为组长，以学生发展处、各年级管理小组和全体班主任为主要成员</w:t>
                            </w:r>
                            <w:r>
                              <w:rPr>
                                <w:spacing w:val="-10"/>
                                <w:sz w:val="28"/>
                              </w:rPr>
                              <w:t>的德育工作领导小组，构建起完善的学校德育工作网络。学校围绕省级品</w:t>
                            </w:r>
                            <w:r>
                              <w:rPr>
                                <w:spacing w:val="-12"/>
                                <w:sz w:val="28"/>
                              </w:rPr>
                              <w:t>格提升工程“道德公社：涵育有志青年‘自奋品格’的德育实践”，以品</w:t>
                            </w:r>
                            <w:r>
                              <w:rPr>
                                <w:spacing w:val="-1"/>
                                <w:sz w:val="28"/>
                              </w:rPr>
                              <w:t>格养成教育为重点内容，嵌入在“</w:t>
                            </w:r>
                            <w:r>
                              <w:rPr>
                                <w:sz w:val="28"/>
                              </w:rPr>
                              <w:t>1+7”树人课程体系和两大省级课程基</w:t>
                            </w:r>
                            <w:r>
                              <w:rPr>
                                <w:spacing w:val="-12"/>
                                <w:sz w:val="28"/>
                              </w:rPr>
                              <w:t>地，积极开发课程资源，构建“自我成长道”的自奋课程体系，努力培养</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202"/>
        <w:ind w:right="568"/>
        <w:jc w:val="right"/>
      </w:pPr>
      <w:r>
        <w:rPr>
          <w:w w:val="100"/>
        </w:rPr>
        <w:t>，</w:t>
      </w:r>
    </w:p>
    <w:p>
      <w:pPr>
        <w:spacing w:after="0"/>
        <w:jc w:val="right"/>
        <w:sectPr>
          <w:pgSz w:w="11910" w:h="16840"/>
          <w:pgMar w:top="1560" w:right="760" w:bottom="1380" w:left="820" w:header="0" w:footer="1152" w:gutter="0"/>
          <w:cols w:space="720" w:num="1"/>
        </w:sectPr>
      </w:pPr>
    </w:p>
    <w:p>
      <w:pPr>
        <w:pStyle w:val="4"/>
        <w:rPr>
          <w:sz w:val="20"/>
        </w:rPr>
      </w:pPr>
      <w:r>
        <mc:AlternateContent>
          <mc:Choice Requires="wps">
            <w:drawing>
              <wp:anchor distT="0" distB="0" distL="114300" distR="114300" simplePos="0" relativeHeight="25175040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84" name="文本框 65"/>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z w:val="28"/>
                                    </w:rPr>
                                    <w:t>有理想、有本领、有担当的有志青年。</w:t>
                                  </w:r>
                                </w:p>
                                <w:p>
                                  <w:pPr>
                                    <w:pStyle w:val="9"/>
                                    <w:spacing w:before="9"/>
                                    <w:rPr>
                                      <w:sz w:val="20"/>
                                    </w:rPr>
                                  </w:pPr>
                                </w:p>
                                <w:p>
                                  <w:pPr>
                                    <w:pStyle w:val="9"/>
                                    <w:ind w:left="528"/>
                                    <w:rPr>
                                      <w:sz w:val="28"/>
                                    </w:rPr>
                                  </w:pPr>
                                  <w:r>
                                    <w:rPr>
                                      <w:spacing w:val="-2"/>
                                      <w:sz w:val="28"/>
                                    </w:rPr>
                                    <w:t>为了实现“育人为本，德育为先”的德育要求，学校不断更新、完善</w:t>
                                  </w:r>
                                </w:p>
                                <w:p>
                                  <w:pPr>
                                    <w:pStyle w:val="9"/>
                                    <w:spacing w:before="9"/>
                                    <w:rPr>
                                      <w:sz w:val="20"/>
                                    </w:rPr>
                                  </w:pPr>
                                </w:p>
                                <w:p>
                                  <w:pPr>
                                    <w:pStyle w:val="9"/>
                                    <w:spacing w:line="417" w:lineRule="auto"/>
                                    <w:ind w:left="108" w:right="95"/>
                                    <w:jc w:val="both"/>
                                    <w:rPr>
                                      <w:sz w:val="28"/>
                                    </w:rPr>
                                  </w:pPr>
                                  <w:r>
                                    <w:rPr>
                                      <w:spacing w:val="-11"/>
                                      <w:sz w:val="28"/>
                                    </w:rPr>
                                    <w:t>《德育工作实施方案》、《自奋课程主题活动方案》、《省奔中“五项管</w:t>
                                  </w:r>
                                  <w:r>
                                    <w:rPr>
                                      <w:spacing w:val="-13"/>
                                      <w:sz w:val="28"/>
                                    </w:rPr>
                                    <w:t>理”规定》等一系列德育制度；为了强化班级管理在德育工作中的重要地</w:t>
                                  </w:r>
                                  <w:r>
                                    <w:rPr>
                                      <w:spacing w:val="-12"/>
                                      <w:sz w:val="28"/>
                                    </w:rPr>
                                    <w:t>位，学校完善了《班主任工作条例》、《省奔中学生一日常规》、《优秀</w:t>
                                  </w:r>
                                  <w:r>
                                    <w:rPr>
                                      <w:spacing w:val="-11"/>
                                      <w:sz w:val="28"/>
                                    </w:rPr>
                                    <w:t>班集体评比制度》、《校园之星评比制度》、《星级宿舍评定制度》等班级管理评优制度；为了发挥党团在德育中的引领作用，学校完善了《业余</w:t>
                                  </w:r>
                                  <w:r>
                                    <w:rPr>
                                      <w:spacing w:val="-13"/>
                                      <w:sz w:val="28"/>
                                    </w:rPr>
                                    <w:t>党校、团校章程》、《发展团员工作制度》等保障制度，又新增了《社团</w:t>
                                  </w:r>
                                  <w:r>
                                    <w:rPr>
                                      <w:spacing w:val="-12"/>
                                      <w:sz w:val="28"/>
                                    </w:rPr>
                                    <w:t>活动实施方案》、《学生社团章程》等一系列的制度和条例。为了培养学</w:t>
                                  </w:r>
                                  <w:r>
                                    <w:rPr>
                                      <w:spacing w:val="-11"/>
                                      <w:sz w:val="28"/>
                                    </w:rPr>
                                    <w:t>生的自主管理能力，学校完善了《学生会章程》、《三级三维自主管理细</w:t>
                                  </w:r>
                                  <w:r>
                                    <w:rPr>
                                      <w:spacing w:val="-13"/>
                                      <w:sz w:val="28"/>
                                    </w:rPr>
                                    <w:t>则》等制度；为了进一步加强家校联系，学校完善了《家长委员会章程》</w:t>
                                  </w:r>
                                </w:p>
                                <w:p>
                                  <w:pPr>
                                    <w:pStyle w:val="9"/>
                                    <w:spacing w:line="417" w:lineRule="auto"/>
                                    <w:ind w:left="108" w:right="-15"/>
                                    <w:rPr>
                                      <w:sz w:val="28"/>
                                    </w:rPr>
                                  </w:pPr>
                                  <w:r>
                                    <w:rPr>
                                      <w:spacing w:val="-11"/>
                                      <w:sz w:val="28"/>
                                    </w:rPr>
                                    <w:t>《家长委员会工作制度》等制度。同时，关注学生全面协调发展，关注学</w:t>
                                  </w:r>
                                  <w:r>
                                    <w:rPr>
                                      <w:spacing w:val="-5"/>
                                      <w:sz w:val="28"/>
                                    </w:rPr>
                                    <w:t>生的特长和潜能，建立内容全面、客观，程序科学、规范，体现导向性、</w:t>
                                  </w:r>
                                  <w:r>
                                    <w:rPr>
                                      <w:spacing w:val="-11"/>
                                      <w:sz w:val="28"/>
                                    </w:rPr>
                                    <w:t>公平性、发展性和可操作性的学生综合素质评价制度，对学生的日常行为</w:t>
                                  </w:r>
                                  <w:r>
                                    <w:rPr>
                                      <w:spacing w:val="-5"/>
                                      <w:sz w:val="28"/>
                                    </w:rPr>
                                    <w:t>进行量化考评，并纳入班集体量化考评成绩中，记入学生综合素质档案。</w:t>
                                  </w:r>
                                </w:p>
                                <w:p>
                                  <w:pPr>
                                    <w:pStyle w:val="9"/>
                                    <w:spacing w:line="417" w:lineRule="auto"/>
                                    <w:ind w:left="108" w:right="95" w:firstLine="420"/>
                                    <w:jc w:val="both"/>
                                    <w:rPr>
                                      <w:sz w:val="28"/>
                                    </w:rPr>
                                  </w:pPr>
                                  <w:r>
                                    <w:rPr>
                                      <w:sz w:val="28"/>
                                    </w:rPr>
                                    <w:t>学校德育活动内容丰富，形式多样。学校以活动为载体，开展中华传</w:t>
                                  </w:r>
                                  <w:r>
                                    <w:rPr>
                                      <w:spacing w:val="-10"/>
                                      <w:sz w:val="28"/>
                                    </w:rPr>
                                    <w:t>统节日、重大节庆日和重要纪念日等主题教育活动，通过主题班会、国旗</w:t>
                                  </w:r>
                                  <w:r>
                                    <w:rPr>
                                      <w:spacing w:val="-9"/>
                                      <w:sz w:val="28"/>
                                    </w:rPr>
                                    <w:t>下讲话等各种形式的文化活动，培养学生的学习责任、文化传承意识和家</w:t>
                                  </w:r>
                                  <w:r>
                                    <w:rPr>
                                      <w:spacing w:val="-11"/>
                                      <w:sz w:val="28"/>
                                    </w:rPr>
                                    <w:t>国情怀；开展丰富多彩的特色活动，举办体育健康节，引导学生提高身体素质和保持身心健康；举办科技创新节，培养学生创新思维，提升学生的科学素养；举办文化艺术节，提高学生艺术审美能力；利用“十八岁成人</w:t>
                                  </w:r>
                                </w:p>
                                <w:p>
                                  <w:pPr>
                                    <w:pStyle w:val="9"/>
                                    <w:spacing w:line="357" w:lineRule="exact"/>
                                    <w:ind w:left="108" w:right="-15"/>
                                    <w:rPr>
                                      <w:sz w:val="28"/>
                                    </w:rPr>
                                  </w:pPr>
                                  <w:r>
                                    <w:rPr>
                                      <w:spacing w:val="-3"/>
                                      <w:sz w:val="28"/>
                                    </w:rPr>
                                    <w:t>仪式”和“百日宣誓大会”，加强人生观、价值观、理想、信念的教育；</w:t>
                                  </w:r>
                                </w:p>
                              </w:tc>
                            </w:tr>
                          </w:tbl>
                          <w:p>
                            <w:pPr>
                              <w:pStyle w:val="4"/>
                            </w:pPr>
                          </w:p>
                        </w:txbxContent>
                      </wps:txbx>
                      <wps:bodyPr lIns="0" tIns="0" rIns="0" bIns="0" upright="1"/>
                    </wps:wsp>
                  </a:graphicData>
                </a:graphic>
              </wp:anchor>
            </w:drawing>
          </mc:Choice>
          <mc:Fallback>
            <w:pict>
              <v:shape id="文本框 65" o:spid="_x0000_s1026" o:spt="202" type="#_x0000_t202" style="position:absolute;left:0pt;margin-left:73.4pt;margin-top:79.35pt;height:687.3pt;width:454.35pt;mso-position-horizontal-relative:page;mso-position-vertical-relative:page;z-index:25175040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DbLX8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z w:val="28"/>
                              </w:rPr>
                              <w:t>有理想、有本领、有担当的有志青年。</w:t>
                            </w:r>
                          </w:p>
                          <w:p>
                            <w:pPr>
                              <w:pStyle w:val="9"/>
                              <w:spacing w:before="9"/>
                              <w:rPr>
                                <w:sz w:val="20"/>
                              </w:rPr>
                            </w:pPr>
                          </w:p>
                          <w:p>
                            <w:pPr>
                              <w:pStyle w:val="9"/>
                              <w:ind w:left="528"/>
                              <w:rPr>
                                <w:sz w:val="28"/>
                              </w:rPr>
                            </w:pPr>
                            <w:r>
                              <w:rPr>
                                <w:spacing w:val="-2"/>
                                <w:sz w:val="28"/>
                              </w:rPr>
                              <w:t>为了实现“育人为本，德育为先”的德育要求，学校不断更新、完善</w:t>
                            </w:r>
                          </w:p>
                          <w:p>
                            <w:pPr>
                              <w:pStyle w:val="9"/>
                              <w:spacing w:before="9"/>
                              <w:rPr>
                                <w:sz w:val="20"/>
                              </w:rPr>
                            </w:pPr>
                          </w:p>
                          <w:p>
                            <w:pPr>
                              <w:pStyle w:val="9"/>
                              <w:spacing w:line="417" w:lineRule="auto"/>
                              <w:ind w:left="108" w:right="95"/>
                              <w:jc w:val="both"/>
                              <w:rPr>
                                <w:sz w:val="28"/>
                              </w:rPr>
                            </w:pPr>
                            <w:r>
                              <w:rPr>
                                <w:spacing w:val="-11"/>
                                <w:sz w:val="28"/>
                              </w:rPr>
                              <w:t>《德育工作实施方案》、《自奋课程主题活动方案》、《省奔中“五项管</w:t>
                            </w:r>
                            <w:r>
                              <w:rPr>
                                <w:spacing w:val="-13"/>
                                <w:sz w:val="28"/>
                              </w:rPr>
                              <w:t>理”规定》等一系列德育制度；为了强化班级管理在德育工作中的重要地</w:t>
                            </w:r>
                            <w:r>
                              <w:rPr>
                                <w:spacing w:val="-12"/>
                                <w:sz w:val="28"/>
                              </w:rPr>
                              <w:t>位，学校完善了《班主任工作条例》、《省奔中学生一日常规》、《优秀</w:t>
                            </w:r>
                            <w:r>
                              <w:rPr>
                                <w:spacing w:val="-11"/>
                                <w:sz w:val="28"/>
                              </w:rPr>
                              <w:t>班集体评比制度》、《校园之星评比制度》、《星级宿舍评定制度》等班级管理评优制度；为了发挥党团在德育中的引领作用，学校完善了《业余</w:t>
                            </w:r>
                            <w:r>
                              <w:rPr>
                                <w:spacing w:val="-13"/>
                                <w:sz w:val="28"/>
                              </w:rPr>
                              <w:t>党校、团校章程》、《发展团员工作制度》等保障制度，又新增了《社团</w:t>
                            </w:r>
                            <w:r>
                              <w:rPr>
                                <w:spacing w:val="-12"/>
                                <w:sz w:val="28"/>
                              </w:rPr>
                              <w:t>活动实施方案》、《学生社团章程》等一系列的制度和条例。为了培养学</w:t>
                            </w:r>
                            <w:r>
                              <w:rPr>
                                <w:spacing w:val="-11"/>
                                <w:sz w:val="28"/>
                              </w:rPr>
                              <w:t>生的自主管理能力，学校完善了《学生会章程》、《三级三维自主管理细</w:t>
                            </w:r>
                            <w:r>
                              <w:rPr>
                                <w:spacing w:val="-13"/>
                                <w:sz w:val="28"/>
                              </w:rPr>
                              <w:t>则》等制度；为了进一步加强家校联系，学校完善了《家长委员会章程》</w:t>
                            </w:r>
                          </w:p>
                          <w:p>
                            <w:pPr>
                              <w:pStyle w:val="9"/>
                              <w:spacing w:line="417" w:lineRule="auto"/>
                              <w:ind w:left="108" w:right="-15"/>
                              <w:rPr>
                                <w:sz w:val="28"/>
                              </w:rPr>
                            </w:pPr>
                            <w:r>
                              <w:rPr>
                                <w:spacing w:val="-11"/>
                                <w:sz w:val="28"/>
                              </w:rPr>
                              <w:t>《家长委员会工作制度》等制度。同时，关注学生全面协调发展，关注学</w:t>
                            </w:r>
                            <w:r>
                              <w:rPr>
                                <w:spacing w:val="-5"/>
                                <w:sz w:val="28"/>
                              </w:rPr>
                              <w:t>生的特长和潜能，建立内容全面、客观，程序科学、规范，体现导向性、</w:t>
                            </w:r>
                            <w:r>
                              <w:rPr>
                                <w:spacing w:val="-11"/>
                                <w:sz w:val="28"/>
                              </w:rPr>
                              <w:t>公平性、发展性和可操作性的学生综合素质评价制度，对学生的日常行为</w:t>
                            </w:r>
                            <w:r>
                              <w:rPr>
                                <w:spacing w:val="-5"/>
                                <w:sz w:val="28"/>
                              </w:rPr>
                              <w:t>进行量化考评，并纳入班集体量化考评成绩中，记入学生综合素质档案。</w:t>
                            </w:r>
                          </w:p>
                          <w:p>
                            <w:pPr>
                              <w:pStyle w:val="9"/>
                              <w:spacing w:line="417" w:lineRule="auto"/>
                              <w:ind w:left="108" w:right="95" w:firstLine="420"/>
                              <w:jc w:val="both"/>
                              <w:rPr>
                                <w:sz w:val="28"/>
                              </w:rPr>
                            </w:pPr>
                            <w:r>
                              <w:rPr>
                                <w:sz w:val="28"/>
                              </w:rPr>
                              <w:t>学校德育活动内容丰富，形式多样。学校以活动为载体，开展中华传</w:t>
                            </w:r>
                            <w:r>
                              <w:rPr>
                                <w:spacing w:val="-10"/>
                                <w:sz w:val="28"/>
                              </w:rPr>
                              <w:t>统节日、重大节庆日和重要纪念日等主题教育活动，通过主题班会、国旗</w:t>
                            </w:r>
                            <w:r>
                              <w:rPr>
                                <w:spacing w:val="-9"/>
                                <w:sz w:val="28"/>
                              </w:rPr>
                              <w:t>下讲话等各种形式的文化活动，培养学生的学习责任、文化传承意识和家</w:t>
                            </w:r>
                            <w:r>
                              <w:rPr>
                                <w:spacing w:val="-11"/>
                                <w:sz w:val="28"/>
                              </w:rPr>
                              <w:t>国情怀；开展丰富多彩的特色活动，举办体育健康节，引导学生提高身体素质和保持身心健康；举办科技创新节，培养学生创新思维，提升学生的科学素养；举办文化艺术节，提高学生艺术审美能力；利用“十八岁成人</w:t>
                            </w:r>
                          </w:p>
                          <w:p>
                            <w:pPr>
                              <w:pStyle w:val="9"/>
                              <w:spacing w:line="357" w:lineRule="exact"/>
                              <w:ind w:left="108" w:right="-15"/>
                              <w:rPr>
                                <w:sz w:val="28"/>
                              </w:rPr>
                            </w:pPr>
                            <w:r>
                              <w:rPr>
                                <w:spacing w:val="-3"/>
                                <w:sz w:val="28"/>
                              </w:rPr>
                              <w:t>仪式”和“百日宣誓大会”，加强人生观、价值观、理想、信念的教育；</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14"/>
        </w:rPr>
      </w:pPr>
    </w:p>
    <w:p>
      <w:pPr>
        <w:pStyle w:val="4"/>
        <w:spacing w:before="62"/>
        <w:ind w:right="461"/>
        <w:jc w:val="right"/>
      </w:pPr>
      <w:r>
        <w:rPr>
          <w:w w:val="100"/>
        </w:rPr>
        <w:t>、</w:t>
      </w:r>
    </w:p>
    <w:p>
      <w:pPr>
        <w:spacing w:after="0"/>
        <w:jc w:val="right"/>
        <w:sectPr>
          <w:footerReference r:id="rId16" w:type="default"/>
          <w:pgSz w:w="11910" w:h="16840"/>
          <w:pgMar w:top="1560" w:right="760" w:bottom="1380" w:left="820" w:header="0" w:footer="1200" w:gutter="0"/>
          <w:pgNumType w:start="110"/>
          <w:cols w:space="720" w:num="1"/>
        </w:sectPr>
      </w:pPr>
    </w:p>
    <w:p>
      <w:pPr>
        <w:pStyle w:val="4"/>
        <w:rPr>
          <w:sz w:val="20"/>
        </w:rPr>
      </w:pPr>
      <w:r>
        <mc:AlternateContent>
          <mc:Choice Requires="wps">
            <w:drawing>
              <wp:anchor distT="0" distB="0" distL="114300" distR="114300" simplePos="0" relativeHeight="25175142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85" name="文本框 66"/>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11"/>
                                      <w:sz w:val="28"/>
                                    </w:rPr>
                                    <w:t>通过安全疏散演练、消防演练以及法治宣传活动，增强学生的安全意识和</w:t>
                                  </w:r>
                                  <w:r>
                                    <w:rPr>
                                      <w:spacing w:val="-5"/>
                                      <w:sz w:val="28"/>
                                    </w:rPr>
                                    <w:t xml:space="preserve">法治观念；加强榜样教育，开展“校园之星”和各类奖学金的评选活动， </w:t>
                                  </w:r>
                                  <w:r>
                                    <w:rPr>
                                      <w:spacing w:val="-12"/>
                                      <w:sz w:val="28"/>
                                    </w:rPr>
                                    <w:t>引导学生追求卓越，开展形式多样的社团活动，提升学生创造能力和组织</w:t>
                                  </w:r>
                                  <w:r>
                                    <w:rPr>
                                      <w:spacing w:val="-5"/>
                                      <w:sz w:val="28"/>
                                    </w:rPr>
                                    <w:t>能力，促进学生全面发展。</w:t>
                                  </w:r>
                                </w:p>
                                <w:p>
                                  <w:pPr>
                                    <w:pStyle w:val="9"/>
                                    <w:spacing w:line="358" w:lineRule="exact"/>
                                    <w:ind w:left="528"/>
                                    <w:rPr>
                                      <w:b/>
                                      <w:sz w:val="28"/>
                                    </w:rPr>
                                  </w:pPr>
                                  <w:r>
                                    <w:rPr>
                                      <w:b/>
                                      <w:sz w:val="28"/>
                                    </w:rPr>
                                    <w:t>2.全员全面育人，年级衔接紧密。</w:t>
                                  </w:r>
                                </w:p>
                                <w:p>
                                  <w:pPr>
                                    <w:pStyle w:val="9"/>
                                    <w:spacing w:before="9"/>
                                    <w:rPr>
                                      <w:sz w:val="20"/>
                                    </w:rPr>
                                  </w:pPr>
                                </w:p>
                                <w:p>
                                  <w:pPr>
                                    <w:pStyle w:val="9"/>
                                    <w:spacing w:line="417" w:lineRule="auto"/>
                                    <w:ind w:left="108" w:right="95" w:firstLine="420"/>
                                    <w:jc w:val="both"/>
                                    <w:rPr>
                                      <w:sz w:val="28"/>
                                    </w:rPr>
                                  </w:pPr>
                                  <w:r>
                                    <w:rPr>
                                      <w:sz w:val="28"/>
                                    </w:rPr>
                                    <w:t>为了更好地实施《中学德育大纲》、《中小学德育工作指南》，结合</w:t>
                                  </w:r>
                                  <w:r>
                                    <w:rPr>
                                      <w:spacing w:val="-11"/>
                                      <w:sz w:val="28"/>
                                    </w:rPr>
                                    <w:t>我校的树人文化，依托品格提升项目，学校将自主德育工作系列化、精细化，提高了德育工作的针对性。学校坚持全员育人，营造“人人为教育之</w:t>
                                  </w:r>
                                  <w:r>
                                    <w:rPr>
                                      <w:spacing w:val="-12"/>
                                      <w:sz w:val="28"/>
                                    </w:rPr>
                                    <w:t>人、处处为教育之地”的育人氛围，推动每一位教师从学科教学走向学科</w:t>
                                  </w:r>
                                  <w:r>
                                    <w:rPr>
                                      <w:spacing w:val="-9"/>
                                      <w:sz w:val="28"/>
                                    </w:rPr>
                                    <w:t>育人，促使每一位教职工都能成为学生学业成长的“引路人”。坚持全程</w:t>
                                  </w:r>
                                  <w:r>
                                    <w:rPr>
                                      <w:spacing w:val="-12"/>
                                      <w:sz w:val="28"/>
                                    </w:rPr>
                                    <w:t>育人，实行年级分层、三年一贯的德育工作目标，以鲜明正确的价值导向引导学生，搭建起从入学到毕业、从校内到校外、从学业到职业的贯通三</w:t>
                                  </w:r>
                                  <w:r>
                                    <w:rPr>
                                      <w:spacing w:val="-10"/>
                                      <w:sz w:val="28"/>
                                    </w:rPr>
                                    <w:t>年的主题教育内容和方式，以创造不同学生的不同成功体验。坚持全方位</w:t>
                                  </w:r>
                                  <w:r>
                                    <w:rPr>
                                      <w:spacing w:val="-11"/>
                                      <w:sz w:val="28"/>
                                    </w:rPr>
                                    <w:t>育人，完善促进学生全面发展的育人模式，将课程育人、文化育人、活动</w:t>
                                  </w:r>
                                  <w:r>
                                    <w:rPr>
                                      <w:spacing w:val="-5"/>
                                      <w:sz w:val="28"/>
                                    </w:rPr>
                                    <w:t>育人、实践育人、管理育人、协同育人落到实处。</w:t>
                                  </w:r>
                                </w:p>
                                <w:p>
                                  <w:pPr>
                                    <w:pStyle w:val="9"/>
                                    <w:spacing w:line="417" w:lineRule="auto"/>
                                    <w:ind w:left="108" w:right="95" w:firstLine="420"/>
                                    <w:rPr>
                                      <w:sz w:val="28"/>
                                    </w:rPr>
                                  </w:pPr>
                                  <w:r>
                                    <w:rPr>
                                      <w:sz w:val="28"/>
                                    </w:rPr>
                                    <w:t>高一年级突出“向下扎根，向上生长”的德育主题，确立行为主题为</w:t>
                                  </w:r>
                                  <w:r>
                                    <w:rPr>
                                      <w:spacing w:val="-12"/>
                                      <w:sz w:val="28"/>
                                    </w:rPr>
                                    <w:t>“顺利衔接，角色转换”；情感主题为“成长意识”“诚信意识”“家国情怀”。《新起点、新梦想》入学教育系列活动，点燃学生激情，让学生</w:t>
                                  </w:r>
                                  <w:r>
                                    <w:rPr>
                                      <w:spacing w:val="-11"/>
                                      <w:sz w:val="28"/>
                                    </w:rPr>
                                    <w:t>自我激励，觉醒梦想；《砥砺身心、成就未来》军训系列活动，磨砺学生</w:t>
                                  </w:r>
                                  <w:r>
                                    <w:rPr>
                                      <w:spacing w:val="-19"/>
                                      <w:sz w:val="28"/>
                                    </w:rPr>
                                    <w:t>身心，让学生树立理想，坚定信念；《墨韵书香，阅读引领我们走向精彩</w:t>
                                  </w:r>
                                  <w:r>
                                    <w:rPr>
                                      <w:spacing w:val="-10"/>
                                      <w:sz w:val="28"/>
                                    </w:rPr>
                                    <w:t>读书节系列活动，丰盈学生内心，让学生汲取营养，奋起有力；生涯规划</w:t>
                                  </w:r>
                                </w:p>
                                <w:p>
                                  <w:pPr>
                                    <w:pStyle w:val="9"/>
                                    <w:spacing w:line="357" w:lineRule="exact"/>
                                    <w:ind w:left="108"/>
                                    <w:rPr>
                                      <w:sz w:val="28"/>
                                    </w:rPr>
                                  </w:pPr>
                                  <w:r>
                                    <w:rPr>
                                      <w:spacing w:val="-18"/>
                                      <w:sz w:val="28"/>
                                    </w:rPr>
                                    <w:t>之《我的大学梦》展评活动，激荡学生梦想，让学生清晰理想，砥砺奋进</w:t>
                                  </w:r>
                                </w:p>
                              </w:tc>
                            </w:tr>
                          </w:tbl>
                          <w:p>
                            <w:pPr>
                              <w:pStyle w:val="4"/>
                            </w:pPr>
                          </w:p>
                        </w:txbxContent>
                      </wps:txbx>
                      <wps:bodyPr lIns="0" tIns="0" rIns="0" bIns="0" upright="1"/>
                    </wps:wsp>
                  </a:graphicData>
                </a:graphic>
              </wp:anchor>
            </w:drawing>
          </mc:Choice>
          <mc:Fallback>
            <w:pict>
              <v:shape id="文本框 66" o:spid="_x0000_s1026" o:spt="202" type="#_x0000_t202" style="position:absolute;left:0pt;margin-left:73.4pt;margin-top:79.35pt;height:687.3pt;width:454.35pt;mso-position-horizontal-relative:page;mso-position-vertical-relative:page;z-index:25175142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CNRmcA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11"/>
                                <w:sz w:val="28"/>
                              </w:rPr>
                              <w:t>通过安全疏散演练、消防演练以及法治宣传活动，增强学生的安全意识和</w:t>
                            </w:r>
                            <w:r>
                              <w:rPr>
                                <w:spacing w:val="-5"/>
                                <w:sz w:val="28"/>
                              </w:rPr>
                              <w:t xml:space="preserve">法治观念；加强榜样教育，开展“校园之星”和各类奖学金的评选活动， </w:t>
                            </w:r>
                            <w:r>
                              <w:rPr>
                                <w:spacing w:val="-12"/>
                                <w:sz w:val="28"/>
                              </w:rPr>
                              <w:t>引导学生追求卓越，开展形式多样的社团活动，提升学生创造能力和组织</w:t>
                            </w:r>
                            <w:r>
                              <w:rPr>
                                <w:spacing w:val="-5"/>
                                <w:sz w:val="28"/>
                              </w:rPr>
                              <w:t>能力，促进学生全面发展。</w:t>
                            </w:r>
                          </w:p>
                          <w:p>
                            <w:pPr>
                              <w:pStyle w:val="9"/>
                              <w:spacing w:line="358" w:lineRule="exact"/>
                              <w:ind w:left="528"/>
                              <w:rPr>
                                <w:b/>
                                <w:sz w:val="28"/>
                              </w:rPr>
                            </w:pPr>
                            <w:r>
                              <w:rPr>
                                <w:b/>
                                <w:sz w:val="28"/>
                              </w:rPr>
                              <w:t>2.全员全面育人，年级衔接紧密。</w:t>
                            </w:r>
                          </w:p>
                          <w:p>
                            <w:pPr>
                              <w:pStyle w:val="9"/>
                              <w:spacing w:before="9"/>
                              <w:rPr>
                                <w:sz w:val="20"/>
                              </w:rPr>
                            </w:pPr>
                          </w:p>
                          <w:p>
                            <w:pPr>
                              <w:pStyle w:val="9"/>
                              <w:spacing w:line="417" w:lineRule="auto"/>
                              <w:ind w:left="108" w:right="95" w:firstLine="420"/>
                              <w:jc w:val="both"/>
                              <w:rPr>
                                <w:sz w:val="28"/>
                              </w:rPr>
                            </w:pPr>
                            <w:r>
                              <w:rPr>
                                <w:sz w:val="28"/>
                              </w:rPr>
                              <w:t>为了更好地实施《中学德育大纲》、《中小学德育工作指南》，结合</w:t>
                            </w:r>
                            <w:r>
                              <w:rPr>
                                <w:spacing w:val="-11"/>
                                <w:sz w:val="28"/>
                              </w:rPr>
                              <w:t>我校的树人文化，依托品格提升项目，学校将自主德育工作系列化、精细化，提高了德育工作的针对性。学校坚持全员育人，营造“人人为教育之</w:t>
                            </w:r>
                            <w:r>
                              <w:rPr>
                                <w:spacing w:val="-12"/>
                                <w:sz w:val="28"/>
                              </w:rPr>
                              <w:t>人、处处为教育之地”的育人氛围，推动每一位教师从学科教学走向学科</w:t>
                            </w:r>
                            <w:r>
                              <w:rPr>
                                <w:spacing w:val="-9"/>
                                <w:sz w:val="28"/>
                              </w:rPr>
                              <w:t>育人，促使每一位教职工都能成为学生学业成长的“引路人”。坚持全程</w:t>
                            </w:r>
                            <w:r>
                              <w:rPr>
                                <w:spacing w:val="-12"/>
                                <w:sz w:val="28"/>
                              </w:rPr>
                              <w:t>育人，实行年级分层、三年一贯的德育工作目标，以鲜明正确的价值导向引导学生，搭建起从入学到毕业、从校内到校外、从学业到职业的贯通三</w:t>
                            </w:r>
                            <w:r>
                              <w:rPr>
                                <w:spacing w:val="-10"/>
                                <w:sz w:val="28"/>
                              </w:rPr>
                              <w:t>年的主题教育内容和方式，以创造不同学生的不同成功体验。坚持全方位</w:t>
                            </w:r>
                            <w:r>
                              <w:rPr>
                                <w:spacing w:val="-11"/>
                                <w:sz w:val="28"/>
                              </w:rPr>
                              <w:t>育人，完善促进学生全面发展的育人模式，将课程育人、文化育人、活动</w:t>
                            </w:r>
                            <w:r>
                              <w:rPr>
                                <w:spacing w:val="-5"/>
                                <w:sz w:val="28"/>
                              </w:rPr>
                              <w:t>育人、实践育人、管理育人、协同育人落到实处。</w:t>
                            </w:r>
                          </w:p>
                          <w:p>
                            <w:pPr>
                              <w:pStyle w:val="9"/>
                              <w:spacing w:line="417" w:lineRule="auto"/>
                              <w:ind w:left="108" w:right="95" w:firstLine="420"/>
                              <w:rPr>
                                <w:sz w:val="28"/>
                              </w:rPr>
                            </w:pPr>
                            <w:r>
                              <w:rPr>
                                <w:sz w:val="28"/>
                              </w:rPr>
                              <w:t>高一年级突出“向下扎根，向上生长”的德育主题，确立行为主题为</w:t>
                            </w:r>
                            <w:r>
                              <w:rPr>
                                <w:spacing w:val="-12"/>
                                <w:sz w:val="28"/>
                              </w:rPr>
                              <w:t>“顺利衔接，角色转换”；情感主题为“成长意识”“诚信意识”“家国情怀”。《新起点、新梦想》入学教育系列活动，点燃学生激情，让学生</w:t>
                            </w:r>
                            <w:r>
                              <w:rPr>
                                <w:spacing w:val="-11"/>
                                <w:sz w:val="28"/>
                              </w:rPr>
                              <w:t>自我激励，觉醒梦想；《砥砺身心、成就未来》军训系列活动，磨砺学生</w:t>
                            </w:r>
                            <w:r>
                              <w:rPr>
                                <w:spacing w:val="-19"/>
                                <w:sz w:val="28"/>
                              </w:rPr>
                              <w:t>身心，让学生树立理想，坚定信念；《墨韵书香，阅读引领我们走向精彩</w:t>
                            </w:r>
                            <w:r>
                              <w:rPr>
                                <w:spacing w:val="-10"/>
                                <w:sz w:val="28"/>
                              </w:rPr>
                              <w:t>读书节系列活动，丰盈学生内心，让学生汲取营养，奋起有力；生涯规划</w:t>
                            </w:r>
                          </w:p>
                          <w:p>
                            <w:pPr>
                              <w:pStyle w:val="9"/>
                              <w:spacing w:line="357" w:lineRule="exact"/>
                              <w:ind w:left="108"/>
                              <w:rPr>
                                <w:sz w:val="28"/>
                              </w:rPr>
                            </w:pPr>
                            <w:r>
                              <w:rPr>
                                <w:spacing w:val="-18"/>
                                <w:sz w:val="28"/>
                              </w:rPr>
                              <w:t>之《我的大学梦》展评活动，激荡学生梦想，让学生清晰理想，砥砺奋进</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20"/>
        <w:ind w:right="568"/>
        <w:jc w:val="right"/>
      </w:pPr>
      <w:r>
        <w:rPr>
          <w:w w:val="100"/>
        </w:rPr>
        <w:t>》</w:t>
      </w:r>
    </w:p>
    <w:p>
      <w:pPr>
        <w:pStyle w:val="4"/>
      </w:pPr>
    </w:p>
    <w:p>
      <w:pPr>
        <w:pStyle w:val="4"/>
        <w:spacing w:before="5"/>
        <w:rPr>
          <w:sz w:val="41"/>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15" w:firstLine="420"/>
              <w:rPr>
                <w:sz w:val="28"/>
              </w:rPr>
            </w:pPr>
            <w:r>
              <w:rPr>
                <w:sz w:val="28"/>
              </w:rPr>
              <w:t>高二年级突出“自奋有为，追求卓越”的德育主题，确立行为主题为</w:t>
            </w:r>
            <w:r>
              <w:rPr>
                <w:spacing w:val="-10"/>
                <w:sz w:val="28"/>
              </w:rPr>
              <w:t>“勤学善思，身心健康”；情感主题为“责任意识”“健康意识”“挫折</w:t>
            </w:r>
            <w:r>
              <w:rPr>
                <w:spacing w:val="-13"/>
                <w:sz w:val="28"/>
              </w:rPr>
              <w:t>意识”。《厚德、笃行》校训学习系列活动，榜样示范，让学生形成乐于</w:t>
            </w:r>
            <w:r>
              <w:rPr>
                <w:spacing w:val="-3"/>
                <w:sz w:val="28"/>
              </w:rPr>
              <w:t xml:space="preserve">奋斗的积极态度；《梦想与现实——镜子中的自己》自我反思系列活动， </w:t>
            </w:r>
            <w:r>
              <w:rPr>
                <w:spacing w:val="-12"/>
                <w:sz w:val="28"/>
              </w:rPr>
              <w:t>自我反思，让学生形成积极反省的良好习惯；《梦想——给自己找一个充</w:t>
            </w:r>
            <w:r>
              <w:rPr>
                <w:spacing w:val="-5"/>
                <w:sz w:val="28"/>
              </w:rPr>
              <w:t xml:space="preserve">满激情的理由》梦想教育系列活动，让学生在形成勇敢踏实的个人品质； </w:t>
            </w:r>
            <w:r>
              <w:rPr>
                <w:spacing w:val="-12"/>
                <w:sz w:val="28"/>
              </w:rPr>
              <w:t>生涯规划之《我的职业梦》展评活动，规划引领，让学生形成未来成长的</w:t>
            </w:r>
            <w:r>
              <w:rPr>
                <w:spacing w:val="-4"/>
                <w:sz w:val="28"/>
              </w:rPr>
              <w:t>清晰目标。</w:t>
            </w:r>
          </w:p>
          <w:p>
            <w:pPr>
              <w:pStyle w:val="9"/>
              <w:spacing w:line="417" w:lineRule="auto"/>
              <w:ind w:left="108" w:right="95" w:firstLine="420"/>
              <w:jc w:val="both"/>
              <w:rPr>
                <w:sz w:val="28"/>
              </w:rPr>
            </w:pPr>
            <w:r>
              <w:rPr>
                <w:sz w:val="28"/>
              </w:rPr>
              <w:t>高三年级突出“克勤沉稳，协同奋进”的德育主题，确立行为主题为</w:t>
            </w:r>
            <w:r>
              <w:rPr>
                <w:spacing w:val="-12"/>
                <w:sz w:val="28"/>
              </w:rPr>
              <w:t>“拼搏进取，迎接挑战”；情感主题为“成人意识”“自信意识”“感恩意识”。《在竞争中成长和升华》竞争意识系列活动，锻炼学生的协调组织能力、团队合作精神；《不忘初心，做最美奋斗者》高三冲刺系列，提</w:t>
            </w:r>
            <w:r>
              <w:rPr>
                <w:spacing w:val="-9"/>
                <w:sz w:val="28"/>
              </w:rPr>
              <w:t>振学生的责任担当意识、自我奋斗精神；《十八而志，青春有为》青春励</w:t>
            </w:r>
            <w:r>
              <w:rPr>
                <w:spacing w:val="-11"/>
                <w:sz w:val="28"/>
              </w:rPr>
              <w:t>志系列活动，提升学生的有情有义品行、青春奋斗情怀；生涯规划之《走</w:t>
            </w:r>
            <w:r>
              <w:rPr>
                <w:spacing w:val="-5"/>
                <w:sz w:val="28"/>
              </w:rPr>
              <w:t>进高校》体悟活动，明晰前行方向，激发学生的自强不息精神。</w:t>
            </w:r>
          </w:p>
          <w:p>
            <w:pPr>
              <w:pStyle w:val="9"/>
              <w:spacing w:line="417" w:lineRule="auto"/>
              <w:ind w:left="108" w:right="-15" w:firstLine="559"/>
              <w:jc w:val="both"/>
              <w:rPr>
                <w:sz w:val="28"/>
              </w:rPr>
            </w:pPr>
            <w:r>
              <w:rPr>
                <w:spacing w:val="-11"/>
                <w:sz w:val="28"/>
              </w:rPr>
              <w:t>为实现全员、全程、全方位育人的目的，学校引导团群积极参与。共青团、学生会等团群组织作为党联系青年学生的桥梁和纽带，在学校德育教育中担负着艰巨的任务。学校创新团群建设模式，进一步加强和改进团</w:t>
            </w:r>
            <w:r>
              <w:rPr>
                <w:spacing w:val="-12"/>
                <w:sz w:val="28"/>
              </w:rPr>
              <w:t>群建设，发挥团群组织在学校日常管理中的作用。我校共青团和学生会组织学生开展思想教育活动、学习活动、丰富多彩的文娱活动和社会实践活</w:t>
            </w:r>
            <w:r>
              <w:rPr>
                <w:spacing w:val="-5"/>
                <w:sz w:val="28"/>
              </w:rPr>
              <w:t>动，为学校德育工作提供了重要保证。发挥团群组织对学生社团的指导，</w:t>
            </w:r>
          </w:p>
          <w:p>
            <w:pPr>
              <w:pStyle w:val="9"/>
              <w:spacing w:line="357" w:lineRule="exact"/>
              <w:ind w:left="108"/>
              <w:rPr>
                <w:sz w:val="28"/>
              </w:rPr>
            </w:pPr>
            <w:r>
              <w:rPr>
                <w:spacing w:val="-11"/>
                <w:sz w:val="28"/>
              </w:rPr>
              <w:t>形成模式化、常态化的特色社团活动，充分发挥学生社团活动在组织、引</w:t>
            </w:r>
          </w:p>
        </w:tc>
      </w:tr>
    </w:tbl>
    <w:p>
      <w:pPr>
        <w:spacing w:after="0" w:line="357" w:lineRule="exact"/>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5244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86" name="文本框 6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导、服务学生方面，在德育建设和发展学生兴趣、活跃校园文化、促进青</w:t>
                                  </w:r>
                                  <w:r>
                                    <w:rPr>
                                      <w:spacing w:val="-5"/>
                                      <w:sz w:val="28"/>
                                    </w:rPr>
                                    <w:t>年成长等方面的积极作用。</w:t>
                                  </w:r>
                                </w:p>
                                <w:p>
                                  <w:pPr>
                                    <w:pStyle w:val="9"/>
                                    <w:spacing w:line="358" w:lineRule="exact"/>
                                    <w:ind w:left="655"/>
                                    <w:rPr>
                                      <w:b/>
                                      <w:sz w:val="28"/>
                                    </w:rPr>
                                  </w:pPr>
                                  <w:r>
                                    <w:rPr>
                                      <w:b/>
                                      <w:sz w:val="28"/>
                                    </w:rPr>
                                    <w:t>二、学科融合，实践育人</w:t>
                                  </w:r>
                                </w:p>
                                <w:p>
                                  <w:pPr>
                                    <w:pStyle w:val="9"/>
                                    <w:spacing w:before="9"/>
                                    <w:rPr>
                                      <w:sz w:val="20"/>
                                    </w:rPr>
                                  </w:pPr>
                                </w:p>
                                <w:p>
                                  <w:pPr>
                                    <w:pStyle w:val="9"/>
                                    <w:ind w:left="528"/>
                                    <w:rPr>
                                      <w:b/>
                                      <w:sz w:val="28"/>
                                    </w:rPr>
                                  </w:pPr>
                                  <w:r>
                                    <w:rPr>
                                      <w:b/>
                                      <w:sz w:val="28"/>
                                    </w:rPr>
                                    <w:t>1.学科教育融德育，铸魂育人大思政。</w:t>
                                  </w:r>
                                </w:p>
                                <w:p>
                                  <w:pPr>
                                    <w:pStyle w:val="9"/>
                                    <w:spacing w:before="9"/>
                                    <w:rPr>
                                      <w:sz w:val="20"/>
                                    </w:rPr>
                                  </w:pPr>
                                </w:p>
                                <w:p>
                                  <w:pPr>
                                    <w:pStyle w:val="9"/>
                                    <w:spacing w:line="417" w:lineRule="auto"/>
                                    <w:ind w:left="108" w:right="-15" w:firstLine="559"/>
                                    <w:rPr>
                                      <w:sz w:val="28"/>
                                    </w:rPr>
                                  </w:pPr>
                                  <w:r>
                                    <w:rPr>
                                      <w:spacing w:val="-8"/>
                                      <w:sz w:val="28"/>
                                    </w:rPr>
                                    <w:t>学校把国家课程与学校德育有机融合，坚持课堂是德育的主阵地，将</w:t>
                                  </w:r>
                                  <w:r>
                                    <w:rPr>
                                      <w:spacing w:val="-6"/>
                                      <w:sz w:val="28"/>
                                    </w:rPr>
                                    <w:t>“立德树人”扎根于优秀的学校课程，整体建构了特色鲜明的“</w:t>
                                  </w:r>
                                  <w:r>
                                    <w:rPr>
                                      <w:sz w:val="28"/>
                                    </w:rPr>
                                    <w:t>1+7”树</w:t>
                                  </w:r>
                                  <w:r>
                                    <w:rPr>
                                      <w:spacing w:val="-11"/>
                                      <w:sz w:val="28"/>
                                    </w:rPr>
                                    <w:t>人课程体系，紧紧围绕中小学生品格提升工程项目“道德公社：涵育有志青年‘自奋品格’的德育实践”，构建自奋品格课程体系，探索有效的课堂教学策略。自奋品格课程体系将德育课程分为基础性课程、探究性课程</w:t>
                                  </w:r>
                                  <w:r>
                                    <w:rPr>
                                      <w:spacing w:val="-12"/>
                                      <w:sz w:val="28"/>
                                    </w:rPr>
                                    <w:t>和拓展性课程，基础性课程主要通过思政课专项落实与学科渗透落实，结</w:t>
                                  </w:r>
                                  <w:r>
                                    <w:rPr>
                                      <w:spacing w:val="-10"/>
                                      <w:sz w:val="28"/>
                                    </w:rPr>
                                    <w:t>合国家核心课程不断完善自奋课程体系，实现全科、全过程育人；探究性</w:t>
                                  </w:r>
                                  <w:r>
                                    <w:rPr>
                                      <w:spacing w:val="-9"/>
                                      <w:sz w:val="28"/>
                                    </w:rPr>
                                    <w:t>课程与拓展性课程纳入校本课程管理，开展实验探究、经典诵读、研学活</w:t>
                                  </w:r>
                                  <w:r>
                                    <w:rPr>
                                      <w:spacing w:val="-12"/>
                                      <w:sz w:val="28"/>
                                    </w:rPr>
                                    <w:t>动、劳动实践、社团活动、自主管理等品格养成的活动，促进学生在自省</w:t>
                                  </w:r>
                                  <w:r>
                                    <w:rPr>
                                      <w:spacing w:val="-5"/>
                                      <w:sz w:val="28"/>
                                    </w:rPr>
                                    <w:t xml:space="preserve">自砺中进行自我认识、自我体验、自我感悟、自我教育，实现德育内化， </w:t>
                                  </w:r>
                                  <w:r>
                                    <w:rPr>
                                      <w:spacing w:val="-3"/>
                                      <w:sz w:val="28"/>
                                    </w:rPr>
                                    <w:t>最终实现奋起有力、奋斗有法、奋进有为的培养目标。</w:t>
                                  </w:r>
                                </w:p>
                                <w:p>
                                  <w:pPr>
                                    <w:pStyle w:val="9"/>
                                    <w:spacing w:line="417" w:lineRule="auto"/>
                                    <w:ind w:left="108" w:right="95" w:firstLine="559"/>
                                    <w:rPr>
                                      <w:sz w:val="28"/>
                                    </w:rPr>
                                  </w:pPr>
                                  <w:r>
                                    <w:rPr>
                                      <w:spacing w:val="-10"/>
                                      <w:sz w:val="28"/>
                                    </w:rPr>
                                    <w:t>发挥思政课主渠道的作用，挖掘课程思想内涵，广泛开展“扣好人生</w:t>
                                  </w:r>
                                  <w:r>
                                    <w:rPr>
                                      <w:spacing w:val="-12"/>
                                      <w:sz w:val="28"/>
                                    </w:rPr>
                                    <w:t>第一粒扣子”主题教育实践活动。学校思政课程主要包括国家课程思想政治课、校本课程《大国外交》、《成语中的经济学》和民族教育课程、模</w:t>
                                  </w:r>
                                  <w:r>
                                    <w:rPr>
                                      <w:spacing w:val="-18"/>
                                      <w:sz w:val="28"/>
                                    </w:rPr>
                                    <w:t>拟政协活动和校长思政第一讲。利用好开学典礼、升旗仪式、思想政治课</w:t>
                                  </w:r>
                                  <w:r>
                                    <w:rPr>
                                      <w:spacing w:val="-11"/>
                                      <w:sz w:val="28"/>
                                    </w:rPr>
                                    <w:t>主题班会课，充分发挥思政课在学生形成正确的世界观、人生观、价值观</w:t>
                                  </w:r>
                                  <w:r>
                                    <w:rPr>
                                      <w:spacing w:val="-12"/>
                                      <w:sz w:val="28"/>
                                    </w:rPr>
                                    <w:t>的功能。开展“青春使命”“技能成才强国有我”“学习新思想做好接班</w:t>
                                  </w:r>
                                </w:p>
                                <w:p>
                                  <w:pPr>
                                    <w:pStyle w:val="9"/>
                                    <w:spacing w:line="357" w:lineRule="exact"/>
                                    <w:ind w:left="108"/>
                                    <w:rPr>
                                      <w:sz w:val="28"/>
                                    </w:rPr>
                                  </w:pPr>
                                  <w:r>
                                    <w:rPr>
                                      <w:spacing w:val="-4"/>
                                      <w:sz w:val="28"/>
                                    </w:rPr>
                                    <w:t xml:space="preserve">人”“开学第一课”等主题教育活动。学校于 </w:t>
                                  </w:r>
                                  <w:r>
                                    <w:rPr>
                                      <w:sz w:val="28"/>
                                    </w:rPr>
                                    <w:t>2021</w:t>
                                  </w:r>
                                  <w:r>
                                    <w:rPr>
                                      <w:spacing w:val="-8"/>
                                      <w:sz w:val="28"/>
                                    </w:rPr>
                                    <w:t xml:space="preserve"> 年成功申报为常州市</w:t>
                                  </w:r>
                                </w:p>
                              </w:tc>
                            </w:tr>
                          </w:tbl>
                          <w:p>
                            <w:pPr>
                              <w:pStyle w:val="4"/>
                            </w:pPr>
                          </w:p>
                        </w:txbxContent>
                      </wps:txbx>
                      <wps:bodyPr lIns="0" tIns="0" rIns="0" bIns="0" upright="1"/>
                    </wps:wsp>
                  </a:graphicData>
                </a:graphic>
              </wp:anchor>
            </w:drawing>
          </mc:Choice>
          <mc:Fallback>
            <w:pict>
              <v:shape id="文本框 67" o:spid="_x0000_s1026" o:spt="202" type="#_x0000_t202" style="position:absolute;left:0pt;margin-left:73.4pt;margin-top:79.35pt;height:687.3pt;width:454.35pt;mso-position-horizontal-relative:page;mso-position-vertical-relative:page;z-index:25175244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CDjb9L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导、服务学生方面，在德育建设和发展学生兴趣、活跃校园文化、促进青</w:t>
                            </w:r>
                            <w:r>
                              <w:rPr>
                                <w:spacing w:val="-5"/>
                                <w:sz w:val="28"/>
                              </w:rPr>
                              <w:t>年成长等方面的积极作用。</w:t>
                            </w:r>
                          </w:p>
                          <w:p>
                            <w:pPr>
                              <w:pStyle w:val="9"/>
                              <w:spacing w:line="358" w:lineRule="exact"/>
                              <w:ind w:left="655"/>
                              <w:rPr>
                                <w:b/>
                                <w:sz w:val="28"/>
                              </w:rPr>
                            </w:pPr>
                            <w:r>
                              <w:rPr>
                                <w:b/>
                                <w:sz w:val="28"/>
                              </w:rPr>
                              <w:t>二、学科融合，实践育人</w:t>
                            </w:r>
                          </w:p>
                          <w:p>
                            <w:pPr>
                              <w:pStyle w:val="9"/>
                              <w:spacing w:before="9"/>
                              <w:rPr>
                                <w:sz w:val="20"/>
                              </w:rPr>
                            </w:pPr>
                          </w:p>
                          <w:p>
                            <w:pPr>
                              <w:pStyle w:val="9"/>
                              <w:ind w:left="528"/>
                              <w:rPr>
                                <w:b/>
                                <w:sz w:val="28"/>
                              </w:rPr>
                            </w:pPr>
                            <w:r>
                              <w:rPr>
                                <w:b/>
                                <w:sz w:val="28"/>
                              </w:rPr>
                              <w:t>1.学科教育融德育，铸魂育人大思政。</w:t>
                            </w:r>
                          </w:p>
                          <w:p>
                            <w:pPr>
                              <w:pStyle w:val="9"/>
                              <w:spacing w:before="9"/>
                              <w:rPr>
                                <w:sz w:val="20"/>
                              </w:rPr>
                            </w:pPr>
                          </w:p>
                          <w:p>
                            <w:pPr>
                              <w:pStyle w:val="9"/>
                              <w:spacing w:line="417" w:lineRule="auto"/>
                              <w:ind w:left="108" w:right="-15" w:firstLine="559"/>
                              <w:rPr>
                                <w:sz w:val="28"/>
                              </w:rPr>
                            </w:pPr>
                            <w:r>
                              <w:rPr>
                                <w:spacing w:val="-8"/>
                                <w:sz w:val="28"/>
                              </w:rPr>
                              <w:t>学校把国家课程与学校德育有机融合，坚持课堂是德育的主阵地，将</w:t>
                            </w:r>
                            <w:r>
                              <w:rPr>
                                <w:spacing w:val="-6"/>
                                <w:sz w:val="28"/>
                              </w:rPr>
                              <w:t>“立德树人”扎根于优秀的学校课程，整体建构了特色鲜明的“</w:t>
                            </w:r>
                            <w:r>
                              <w:rPr>
                                <w:sz w:val="28"/>
                              </w:rPr>
                              <w:t>1+7”树</w:t>
                            </w:r>
                            <w:r>
                              <w:rPr>
                                <w:spacing w:val="-11"/>
                                <w:sz w:val="28"/>
                              </w:rPr>
                              <w:t>人课程体系，紧紧围绕中小学生品格提升工程项目“道德公社：涵育有志青年‘自奋品格’的德育实践”，构建自奋品格课程体系，探索有效的课堂教学策略。自奋品格课程体系将德育课程分为基础性课程、探究性课程</w:t>
                            </w:r>
                            <w:r>
                              <w:rPr>
                                <w:spacing w:val="-12"/>
                                <w:sz w:val="28"/>
                              </w:rPr>
                              <w:t>和拓展性课程，基础性课程主要通过思政课专项落实与学科渗透落实，结</w:t>
                            </w:r>
                            <w:r>
                              <w:rPr>
                                <w:spacing w:val="-10"/>
                                <w:sz w:val="28"/>
                              </w:rPr>
                              <w:t>合国家核心课程不断完善自奋课程体系，实现全科、全过程育人；探究性</w:t>
                            </w:r>
                            <w:r>
                              <w:rPr>
                                <w:spacing w:val="-9"/>
                                <w:sz w:val="28"/>
                              </w:rPr>
                              <w:t>课程与拓展性课程纳入校本课程管理，开展实验探究、经典诵读、研学活</w:t>
                            </w:r>
                            <w:r>
                              <w:rPr>
                                <w:spacing w:val="-12"/>
                                <w:sz w:val="28"/>
                              </w:rPr>
                              <w:t>动、劳动实践、社团活动、自主管理等品格养成的活动，促进学生在自省</w:t>
                            </w:r>
                            <w:r>
                              <w:rPr>
                                <w:spacing w:val="-5"/>
                                <w:sz w:val="28"/>
                              </w:rPr>
                              <w:t xml:space="preserve">自砺中进行自我认识、自我体验、自我感悟、自我教育，实现德育内化， </w:t>
                            </w:r>
                            <w:r>
                              <w:rPr>
                                <w:spacing w:val="-3"/>
                                <w:sz w:val="28"/>
                              </w:rPr>
                              <w:t>最终实现奋起有力、奋斗有法、奋进有为的培养目标。</w:t>
                            </w:r>
                          </w:p>
                          <w:p>
                            <w:pPr>
                              <w:pStyle w:val="9"/>
                              <w:spacing w:line="417" w:lineRule="auto"/>
                              <w:ind w:left="108" w:right="95" w:firstLine="559"/>
                              <w:rPr>
                                <w:sz w:val="28"/>
                              </w:rPr>
                            </w:pPr>
                            <w:r>
                              <w:rPr>
                                <w:spacing w:val="-10"/>
                                <w:sz w:val="28"/>
                              </w:rPr>
                              <w:t>发挥思政课主渠道的作用，挖掘课程思想内涵，广泛开展“扣好人生</w:t>
                            </w:r>
                            <w:r>
                              <w:rPr>
                                <w:spacing w:val="-12"/>
                                <w:sz w:val="28"/>
                              </w:rPr>
                              <w:t>第一粒扣子”主题教育实践活动。学校思政课程主要包括国家课程思想政治课、校本课程《大国外交》、《成语中的经济学》和民族教育课程、模</w:t>
                            </w:r>
                            <w:r>
                              <w:rPr>
                                <w:spacing w:val="-18"/>
                                <w:sz w:val="28"/>
                              </w:rPr>
                              <w:t>拟政协活动和校长思政第一讲。利用好开学典礼、升旗仪式、思想政治课</w:t>
                            </w:r>
                            <w:r>
                              <w:rPr>
                                <w:spacing w:val="-11"/>
                                <w:sz w:val="28"/>
                              </w:rPr>
                              <w:t>主题班会课，充分发挥思政课在学生形成正确的世界观、人生观、价值观</w:t>
                            </w:r>
                            <w:r>
                              <w:rPr>
                                <w:spacing w:val="-12"/>
                                <w:sz w:val="28"/>
                              </w:rPr>
                              <w:t>的功能。开展“青春使命”“技能成才强国有我”“学习新思想做好接班</w:t>
                            </w:r>
                          </w:p>
                          <w:p>
                            <w:pPr>
                              <w:pStyle w:val="9"/>
                              <w:spacing w:line="357" w:lineRule="exact"/>
                              <w:ind w:left="108"/>
                              <w:rPr>
                                <w:sz w:val="28"/>
                              </w:rPr>
                            </w:pPr>
                            <w:r>
                              <w:rPr>
                                <w:spacing w:val="-4"/>
                                <w:sz w:val="28"/>
                              </w:rPr>
                              <w:t xml:space="preserve">人”“开学第一课”等主题教育活动。学校于 </w:t>
                            </w:r>
                            <w:r>
                              <w:rPr>
                                <w:sz w:val="28"/>
                              </w:rPr>
                              <w:t>2021</w:t>
                            </w:r>
                            <w:r>
                              <w:rPr>
                                <w:spacing w:val="-8"/>
                                <w:sz w:val="28"/>
                              </w:rPr>
                              <w:t xml:space="preserve"> 年成功申报为常州市</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8"/>
        <w:rPr>
          <w:sz w:val="23"/>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5347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87" name="文本框 68"/>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z w:val="28"/>
                                    </w:rPr>
                                    <w:t>思政育人特色学校。</w:t>
                                  </w:r>
                                </w:p>
                                <w:p>
                                  <w:pPr>
                                    <w:pStyle w:val="9"/>
                                    <w:spacing w:before="9"/>
                                    <w:rPr>
                                      <w:sz w:val="20"/>
                                    </w:rPr>
                                  </w:pPr>
                                </w:p>
                                <w:p>
                                  <w:pPr>
                                    <w:pStyle w:val="9"/>
                                    <w:spacing w:line="417" w:lineRule="auto"/>
                                    <w:ind w:left="108" w:right="-15" w:firstLine="559"/>
                                    <w:rPr>
                                      <w:sz w:val="28"/>
                                    </w:rPr>
                                  </w:pPr>
                                  <w:r>
                                    <w:rPr>
                                      <w:spacing w:val="-9"/>
                                      <w:sz w:val="28"/>
                                    </w:rPr>
                                    <w:t>我校是西藏高中生插班就读项目的学校。学校在西藏学生的传统文化与思政相融合的教育方面积极探索。学校以传统文化为切入点，利用藏历</w:t>
                                  </w:r>
                                  <w:r>
                                    <w:rPr>
                                      <w:spacing w:val="-3"/>
                                      <w:sz w:val="28"/>
                                    </w:rPr>
                                    <w:t>新年、春节、清明、端午、中秋等传统节日，通过诵读经典、一封家书、</w:t>
                                  </w:r>
                                  <w:r>
                                    <w:rPr>
                                      <w:spacing w:val="-10"/>
                                      <w:sz w:val="28"/>
                                    </w:rPr>
                                    <w:t>汉藏文化交流等活动，培养西藏学生的中华人文精神和传统美德，深入阐</w:t>
                                  </w:r>
                                  <w:r>
                                    <w:rPr>
                                      <w:spacing w:val="-12"/>
                                      <w:sz w:val="28"/>
                                    </w:rPr>
                                    <w:t>发中华文化“讲仁爱、重民本、守诚信、崇正义、尚和合、求大同”等核</w:t>
                                  </w:r>
                                  <w:r>
                                    <w:rPr>
                                      <w:spacing w:val="-11"/>
                                      <w:sz w:val="28"/>
                                    </w:rPr>
                                    <w:t>心思想理念，引导西藏学生更加全面准确地认识中华民族的历史传统、文化积淀，帮助学生构筑中国精神、中国价值、中国力量，不断铸牢中华民</w:t>
                                  </w:r>
                                  <w:r>
                                    <w:rPr>
                                      <w:spacing w:val="-18"/>
                                      <w:sz w:val="28"/>
                                    </w:rPr>
                                    <w:t xml:space="preserve">族共同体意识。在 </w:t>
                                  </w:r>
                                  <w:r>
                                    <w:rPr>
                                      <w:sz w:val="28"/>
                                    </w:rPr>
                                    <w:t>2018</w:t>
                                  </w:r>
                                  <w:r>
                                    <w:rPr>
                                      <w:spacing w:val="-46"/>
                                      <w:sz w:val="28"/>
                                    </w:rPr>
                                    <w:t xml:space="preserve"> 年 </w:t>
                                  </w:r>
                                  <w:r>
                                    <w:rPr>
                                      <w:sz w:val="28"/>
                                    </w:rPr>
                                    <w:t>11</w:t>
                                  </w:r>
                                  <w:r>
                                    <w:rPr>
                                      <w:spacing w:val="-13"/>
                                      <w:sz w:val="28"/>
                                    </w:rPr>
                                    <w:t xml:space="preserve"> 月教育部的传统文化教育调研中，我校被专</w:t>
                                  </w:r>
                                  <w:r>
                                    <w:rPr>
                                      <w:spacing w:val="-5"/>
                                      <w:sz w:val="28"/>
                                    </w:rPr>
                                    <w:t>家学者誉为“地方支持与民族教育并重的中华优秀传统文化教育学校”。</w:t>
                                  </w:r>
                                </w:p>
                                <w:p>
                                  <w:pPr>
                                    <w:pStyle w:val="9"/>
                                    <w:spacing w:line="357" w:lineRule="exact"/>
                                    <w:ind w:left="667"/>
                                    <w:rPr>
                                      <w:b/>
                                      <w:sz w:val="28"/>
                                    </w:rPr>
                                  </w:pPr>
                                  <w:r>
                                    <w:rPr>
                                      <w:b/>
                                      <w:sz w:val="28"/>
                                    </w:rPr>
                                    <w:t>2.文化育人有氛围，活动育人有引力。</w:t>
                                  </w:r>
                                </w:p>
                                <w:p>
                                  <w:pPr>
                                    <w:pStyle w:val="9"/>
                                    <w:spacing w:before="9"/>
                                    <w:rPr>
                                      <w:sz w:val="20"/>
                                    </w:rPr>
                                  </w:pPr>
                                </w:p>
                                <w:p>
                                  <w:pPr>
                                    <w:pStyle w:val="9"/>
                                    <w:spacing w:line="417" w:lineRule="auto"/>
                                    <w:ind w:left="108" w:right="95" w:firstLine="559"/>
                                    <w:rPr>
                                      <w:sz w:val="28"/>
                                    </w:rPr>
                                  </w:pPr>
                                  <w:r>
                                    <w:rPr>
                                      <w:spacing w:val="-21"/>
                                      <w:w w:val="100"/>
                                      <w:sz w:val="28"/>
                                    </w:rPr>
                                    <w:t>学校着力于学生成长之根的教育，学校传承和弘扬“树人文化”，“树</w:t>
                                  </w:r>
                                  <w:r>
                                    <w:rPr>
                                      <w:spacing w:val="-12"/>
                                      <w:sz w:val="28"/>
                                    </w:rPr>
                                    <w:t>人文化”的核心思想是“正直、和合、自强”，是新时代立德树人根本任</w:t>
                                  </w:r>
                                  <w:r>
                                    <w:rPr>
                                      <w:spacing w:val="-19"/>
                                      <w:sz w:val="28"/>
                                    </w:rPr>
                                    <w:t>务在我校的落小、落细、落实。学校基于省级成语文化课程基地的基础上</w:t>
                                  </w:r>
                                  <w:r>
                                    <w:rPr>
                                      <w:spacing w:val="-10"/>
                                      <w:sz w:val="28"/>
                                    </w:rPr>
                                    <w:t>精心打造校园环境文化，发挥一草一木一砖一石的熏陶作用，赋予每一处</w:t>
                                  </w:r>
                                  <w:r>
                                    <w:rPr>
                                      <w:spacing w:val="-12"/>
                                      <w:sz w:val="28"/>
                                    </w:rPr>
                                    <w:t>景点、每一个建筑以优秀传统文化的内涵。各班开展以“打造有温度的教</w:t>
                                  </w:r>
                                  <w:r>
                                    <w:rPr>
                                      <w:spacing w:val="-11"/>
                                      <w:sz w:val="28"/>
                                    </w:rPr>
                                    <w:t>室”为主题的班级文化建设活动，努力让学生在浓郁的“树人文化”环境</w:t>
                                  </w:r>
                                  <w:r>
                                    <w:rPr>
                                      <w:spacing w:val="-5"/>
                                      <w:sz w:val="28"/>
                                    </w:rPr>
                                    <w:t>熏陶中润泽生命。</w:t>
                                  </w:r>
                                </w:p>
                                <w:p>
                                  <w:pPr>
                                    <w:pStyle w:val="9"/>
                                    <w:spacing w:line="417" w:lineRule="auto"/>
                                    <w:ind w:left="108" w:right="95" w:firstLine="559"/>
                                    <w:jc w:val="both"/>
                                    <w:rPr>
                                      <w:sz w:val="28"/>
                                    </w:rPr>
                                  </w:pPr>
                                  <w:r>
                                    <w:rPr>
                                      <w:spacing w:val="-11"/>
                                      <w:sz w:val="28"/>
                                    </w:rPr>
                                    <w:t>学校搭建多元化的发展平台，在形式多样的主题活动中潜移默化地陶</w:t>
                                  </w:r>
                                  <w:r>
                                    <w:rPr>
                                      <w:spacing w:val="-12"/>
                                      <w:sz w:val="28"/>
                                    </w:rPr>
                                    <w:t>冶学生“正直、和合、自强”的人格。一是价值引领，赓续红色血脉。开学典礼、国旗下讲话，国防教育，都融入了人生价值、爱国爱党爱人民的</w:t>
                                  </w:r>
                                </w:p>
                                <w:p>
                                  <w:pPr>
                                    <w:pStyle w:val="9"/>
                                    <w:spacing w:line="358" w:lineRule="exact"/>
                                    <w:ind w:left="108"/>
                                    <w:rPr>
                                      <w:sz w:val="28"/>
                                    </w:rPr>
                                  </w:pPr>
                                  <w:r>
                                    <w:rPr>
                                      <w:spacing w:val="-19"/>
                                      <w:sz w:val="28"/>
                                    </w:rPr>
                                    <w:t>教育元素。开展党史学习教育、专题党课、党史知识竞赛，规范升旗仪式</w:t>
                                  </w:r>
                                </w:p>
                              </w:tc>
                            </w:tr>
                          </w:tbl>
                          <w:p>
                            <w:pPr>
                              <w:pStyle w:val="4"/>
                            </w:pPr>
                          </w:p>
                        </w:txbxContent>
                      </wps:txbx>
                      <wps:bodyPr lIns="0" tIns="0" rIns="0" bIns="0" upright="1"/>
                    </wps:wsp>
                  </a:graphicData>
                </a:graphic>
              </wp:anchor>
            </w:drawing>
          </mc:Choice>
          <mc:Fallback>
            <w:pict>
              <v:shape id="文本框 68" o:spid="_x0000_s1026" o:spt="202" type="#_x0000_t202" style="position:absolute;left:0pt;margin-left:73.4pt;margin-top:79.35pt;height:687.3pt;width:454.35pt;mso-position-horizontal-relative:page;mso-position-vertical-relative:page;z-index:25175347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RGNPQr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108"/>
                              <w:rPr>
                                <w:sz w:val="28"/>
                              </w:rPr>
                            </w:pPr>
                            <w:r>
                              <w:rPr>
                                <w:sz w:val="28"/>
                              </w:rPr>
                              <w:t>思政育人特色学校。</w:t>
                            </w:r>
                          </w:p>
                          <w:p>
                            <w:pPr>
                              <w:pStyle w:val="9"/>
                              <w:spacing w:before="9"/>
                              <w:rPr>
                                <w:sz w:val="20"/>
                              </w:rPr>
                            </w:pPr>
                          </w:p>
                          <w:p>
                            <w:pPr>
                              <w:pStyle w:val="9"/>
                              <w:spacing w:line="417" w:lineRule="auto"/>
                              <w:ind w:left="108" w:right="-15" w:firstLine="559"/>
                              <w:rPr>
                                <w:sz w:val="28"/>
                              </w:rPr>
                            </w:pPr>
                            <w:r>
                              <w:rPr>
                                <w:spacing w:val="-9"/>
                                <w:sz w:val="28"/>
                              </w:rPr>
                              <w:t>我校是西藏高中生插班就读项目的学校。学校在西藏学生的传统文化与思政相融合的教育方面积极探索。学校以传统文化为切入点，利用藏历</w:t>
                            </w:r>
                            <w:r>
                              <w:rPr>
                                <w:spacing w:val="-3"/>
                                <w:sz w:val="28"/>
                              </w:rPr>
                              <w:t>新年、春节、清明、端午、中秋等传统节日，通过诵读经典、一封家书、</w:t>
                            </w:r>
                            <w:r>
                              <w:rPr>
                                <w:spacing w:val="-10"/>
                                <w:sz w:val="28"/>
                              </w:rPr>
                              <w:t>汉藏文化交流等活动，培养西藏学生的中华人文精神和传统美德，深入阐</w:t>
                            </w:r>
                            <w:r>
                              <w:rPr>
                                <w:spacing w:val="-12"/>
                                <w:sz w:val="28"/>
                              </w:rPr>
                              <w:t>发中华文化“讲仁爱、重民本、守诚信、崇正义、尚和合、求大同”等核</w:t>
                            </w:r>
                            <w:r>
                              <w:rPr>
                                <w:spacing w:val="-11"/>
                                <w:sz w:val="28"/>
                              </w:rPr>
                              <w:t>心思想理念，引导西藏学生更加全面准确地认识中华民族的历史传统、文化积淀，帮助学生构筑中国精神、中国价值、中国力量，不断铸牢中华民</w:t>
                            </w:r>
                            <w:r>
                              <w:rPr>
                                <w:spacing w:val="-18"/>
                                <w:sz w:val="28"/>
                              </w:rPr>
                              <w:t xml:space="preserve">族共同体意识。在 </w:t>
                            </w:r>
                            <w:r>
                              <w:rPr>
                                <w:sz w:val="28"/>
                              </w:rPr>
                              <w:t>2018</w:t>
                            </w:r>
                            <w:r>
                              <w:rPr>
                                <w:spacing w:val="-46"/>
                                <w:sz w:val="28"/>
                              </w:rPr>
                              <w:t xml:space="preserve"> 年 </w:t>
                            </w:r>
                            <w:r>
                              <w:rPr>
                                <w:sz w:val="28"/>
                              </w:rPr>
                              <w:t>11</w:t>
                            </w:r>
                            <w:r>
                              <w:rPr>
                                <w:spacing w:val="-13"/>
                                <w:sz w:val="28"/>
                              </w:rPr>
                              <w:t xml:space="preserve"> 月教育部的传统文化教育调研中，我校被专</w:t>
                            </w:r>
                            <w:r>
                              <w:rPr>
                                <w:spacing w:val="-5"/>
                                <w:sz w:val="28"/>
                              </w:rPr>
                              <w:t>家学者誉为“地方支持与民族教育并重的中华优秀传统文化教育学校”。</w:t>
                            </w:r>
                          </w:p>
                          <w:p>
                            <w:pPr>
                              <w:pStyle w:val="9"/>
                              <w:spacing w:line="357" w:lineRule="exact"/>
                              <w:ind w:left="667"/>
                              <w:rPr>
                                <w:b/>
                                <w:sz w:val="28"/>
                              </w:rPr>
                            </w:pPr>
                            <w:r>
                              <w:rPr>
                                <w:b/>
                                <w:sz w:val="28"/>
                              </w:rPr>
                              <w:t>2.文化育人有氛围，活动育人有引力。</w:t>
                            </w:r>
                          </w:p>
                          <w:p>
                            <w:pPr>
                              <w:pStyle w:val="9"/>
                              <w:spacing w:before="9"/>
                              <w:rPr>
                                <w:sz w:val="20"/>
                              </w:rPr>
                            </w:pPr>
                          </w:p>
                          <w:p>
                            <w:pPr>
                              <w:pStyle w:val="9"/>
                              <w:spacing w:line="417" w:lineRule="auto"/>
                              <w:ind w:left="108" w:right="95" w:firstLine="559"/>
                              <w:rPr>
                                <w:sz w:val="28"/>
                              </w:rPr>
                            </w:pPr>
                            <w:r>
                              <w:rPr>
                                <w:spacing w:val="-21"/>
                                <w:w w:val="100"/>
                                <w:sz w:val="28"/>
                              </w:rPr>
                              <w:t>学校着力于学生成长之根的教育，学校传承和弘扬“树人文化”，“树</w:t>
                            </w:r>
                            <w:r>
                              <w:rPr>
                                <w:spacing w:val="-12"/>
                                <w:sz w:val="28"/>
                              </w:rPr>
                              <w:t>人文化”的核心思想是“正直、和合、自强”，是新时代立德树人根本任</w:t>
                            </w:r>
                            <w:r>
                              <w:rPr>
                                <w:spacing w:val="-19"/>
                                <w:sz w:val="28"/>
                              </w:rPr>
                              <w:t>务在我校的落小、落细、落实。学校基于省级成语文化课程基地的基础上</w:t>
                            </w:r>
                            <w:r>
                              <w:rPr>
                                <w:spacing w:val="-10"/>
                                <w:sz w:val="28"/>
                              </w:rPr>
                              <w:t>精心打造校园环境文化，发挥一草一木一砖一石的熏陶作用，赋予每一处</w:t>
                            </w:r>
                            <w:r>
                              <w:rPr>
                                <w:spacing w:val="-12"/>
                                <w:sz w:val="28"/>
                              </w:rPr>
                              <w:t>景点、每一个建筑以优秀传统文化的内涵。各班开展以“打造有温度的教</w:t>
                            </w:r>
                            <w:r>
                              <w:rPr>
                                <w:spacing w:val="-11"/>
                                <w:sz w:val="28"/>
                              </w:rPr>
                              <w:t>室”为主题的班级文化建设活动，努力让学生在浓郁的“树人文化”环境</w:t>
                            </w:r>
                            <w:r>
                              <w:rPr>
                                <w:spacing w:val="-5"/>
                                <w:sz w:val="28"/>
                              </w:rPr>
                              <w:t>熏陶中润泽生命。</w:t>
                            </w:r>
                          </w:p>
                          <w:p>
                            <w:pPr>
                              <w:pStyle w:val="9"/>
                              <w:spacing w:line="417" w:lineRule="auto"/>
                              <w:ind w:left="108" w:right="95" w:firstLine="559"/>
                              <w:jc w:val="both"/>
                              <w:rPr>
                                <w:sz w:val="28"/>
                              </w:rPr>
                            </w:pPr>
                            <w:r>
                              <w:rPr>
                                <w:spacing w:val="-11"/>
                                <w:sz w:val="28"/>
                              </w:rPr>
                              <w:t>学校搭建多元化的发展平台，在形式多样的主题活动中潜移默化地陶</w:t>
                            </w:r>
                            <w:r>
                              <w:rPr>
                                <w:spacing w:val="-12"/>
                                <w:sz w:val="28"/>
                              </w:rPr>
                              <w:t>冶学生“正直、和合、自强”的人格。一是价值引领，赓续红色血脉。开学典礼、国旗下讲话，国防教育，都融入了人生价值、爱国爱党爱人民的</w:t>
                            </w:r>
                          </w:p>
                          <w:p>
                            <w:pPr>
                              <w:pStyle w:val="9"/>
                              <w:spacing w:line="358" w:lineRule="exact"/>
                              <w:ind w:left="108"/>
                              <w:rPr>
                                <w:sz w:val="28"/>
                              </w:rPr>
                            </w:pPr>
                            <w:r>
                              <w:rPr>
                                <w:spacing w:val="-19"/>
                                <w:sz w:val="28"/>
                              </w:rPr>
                              <w:t>教育元素。开展党史学习教育、专题党课、党史知识竞赛，规范升旗仪式</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
        <w:rPr>
          <w:sz w:val="20"/>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7"/>
        <w:rPr>
          <w:sz w:val="25"/>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5449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88" name="文本框 6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0"/>
                                      <w:sz w:val="28"/>
                                    </w:rPr>
                                    <w:t>国旗护卫队脚步铿锵，使命传承；体育健康节的开幕式上，省奔中学生用</w:t>
                                  </w:r>
                                  <w:r>
                                    <w:rPr>
                                      <w:spacing w:val="-11"/>
                                      <w:sz w:val="28"/>
                                    </w:rPr>
                                    <w:t>特有的方式，或展示民族团结大联欢，或演绎波澜壮阔的百年党史。二是</w:t>
                                  </w:r>
                                  <w:r>
                                    <w:rPr>
                                      <w:spacing w:val="-15"/>
                                      <w:sz w:val="28"/>
                                    </w:rPr>
                                    <w:t xml:space="preserve">社团活动，彰显个性特色。学校组建了 </w:t>
                                  </w:r>
                                  <w:r>
                                    <w:rPr>
                                      <w:sz w:val="28"/>
                                    </w:rPr>
                                    <w:t>35</w:t>
                                  </w:r>
                                  <w:r>
                                    <w:rPr>
                                      <w:spacing w:val="-9"/>
                                      <w:sz w:val="28"/>
                                    </w:rPr>
                                    <w:t xml:space="preserve"> 个社团，在给学生提供广大活</w:t>
                                  </w:r>
                                  <w:r>
                                    <w:rPr>
                                      <w:spacing w:val="-18"/>
                                      <w:sz w:val="28"/>
                                    </w:rPr>
                                    <w:t>动平台的同时，也使学生获得了自我生长的力量。学生在省科技创新大赛</w:t>
                                  </w:r>
                                  <w:r>
                                    <w:rPr>
                                      <w:spacing w:val="-10"/>
                                      <w:sz w:val="28"/>
                                    </w:rPr>
                                    <w:t>市级通用技术大赛、市级创新实验大赛、常州市“三独”比赛、常州市篮</w:t>
                                  </w:r>
                                  <w:r>
                                    <w:rPr>
                                      <w:spacing w:val="-12"/>
                                      <w:sz w:val="28"/>
                                    </w:rPr>
                                    <w:t>球赛、田径赛中频频获奖。模拟政协社团连续三年进入全国展评，成语解</w:t>
                                  </w:r>
                                  <w:r>
                                    <w:rPr>
                                      <w:spacing w:val="3"/>
                                      <w:sz w:val="28"/>
                                    </w:rPr>
                                    <w:t>说团的中华优秀文化志愿宣讲项目获得江苏省中学生社会实践活动优秀</w:t>
                                  </w:r>
                                  <w:r>
                                    <w:rPr>
                                      <w:spacing w:val="-11"/>
                                      <w:sz w:val="28"/>
                                    </w:rPr>
                                    <w:t>项目二等奖。三是仪式教育，昂扬精神状态。学校的十八岁成人礼，已成</w:t>
                                  </w:r>
                                  <w:r>
                                    <w:rPr>
                                      <w:spacing w:val="-9"/>
                                      <w:sz w:val="28"/>
                                    </w:rPr>
                                    <w:t>为学生心目中最为神圣的成长时刻，家长亲历见证，老师诚挚祝福，学生</w:t>
                                  </w:r>
                                  <w:r>
                                    <w:rPr>
                                      <w:spacing w:val="-18"/>
                                      <w:sz w:val="28"/>
                                    </w:rPr>
                                    <w:t>豪迈宣誓，场面温馨而庄严。还有高三的启航授旗仪式、高考的出征仪式</w:t>
                                  </w:r>
                                  <w:r>
                                    <w:rPr>
                                      <w:spacing w:val="-19"/>
                                      <w:sz w:val="28"/>
                                    </w:rPr>
                                    <w:t>学生的毕业典礼，在激励鼓舞的同时，更多的是给学生留下了温暖与感动</w:t>
                                  </w:r>
                                  <w:r>
                                    <w:rPr>
                                      <w:spacing w:val="-11"/>
                                      <w:sz w:val="28"/>
                                    </w:rPr>
                                    <w:t>四是汉藏融合，铸牢民族情感。学校开展丰富的民族融情教育，引导学生</w:t>
                                  </w:r>
                                  <w:r>
                                    <w:rPr>
                                      <w:spacing w:val="-12"/>
                                      <w:sz w:val="28"/>
                                    </w:rPr>
                                    <w:t>不断增强家国情怀、“五个认同”思想，让不同民族的学生像石榴籽一样</w:t>
                                  </w:r>
                                  <w:r>
                                    <w:rPr>
                                      <w:spacing w:val="-11"/>
                                      <w:sz w:val="28"/>
                                    </w:rPr>
                                    <w:t>紧紧抱在一起。我校《铸牢中华民族共同体意识视域下的“树人课程”体</w:t>
                                  </w:r>
                                  <w:r>
                                    <w:rPr>
                                      <w:spacing w:val="-12"/>
                                      <w:sz w:val="28"/>
                                    </w:rPr>
                                    <w:t>系建设》已经被江苏省教育厅推荐参加教育部组织的民族教育优秀成果评比。</w:t>
                                  </w:r>
                                </w:p>
                                <w:p>
                                  <w:pPr>
                                    <w:pStyle w:val="9"/>
                                    <w:spacing w:line="355" w:lineRule="exact"/>
                                    <w:ind w:left="667"/>
                                    <w:rPr>
                                      <w:b/>
                                      <w:sz w:val="28"/>
                                    </w:rPr>
                                  </w:pPr>
                                  <w:r>
                                    <w:rPr>
                                      <w:b/>
                                      <w:sz w:val="28"/>
                                    </w:rPr>
                                    <w:t>3.实践育人展风姿，管理育人出成绩。</w:t>
                                  </w:r>
                                </w:p>
                                <w:p>
                                  <w:pPr>
                                    <w:pStyle w:val="9"/>
                                    <w:spacing w:before="4" w:line="620" w:lineRule="atLeast"/>
                                    <w:ind w:left="108" w:right="95" w:firstLine="559"/>
                                    <w:rPr>
                                      <w:sz w:val="28"/>
                                    </w:rPr>
                                  </w:pPr>
                                  <w:r>
                                    <w:rPr>
                                      <w:spacing w:val="-11"/>
                                      <w:sz w:val="28"/>
                                    </w:rPr>
                                    <w:t>学校充分利用区域优势，拓展育人资源，组织开展各类丰富多彩的社</w:t>
                                  </w:r>
                                  <w:r>
                                    <w:rPr>
                                      <w:spacing w:val="-9"/>
                                      <w:sz w:val="28"/>
                                    </w:rPr>
                                    <w:t>会实践活动，将学校与社会教育资源融为一体，互相交流，有机整合。重视劳动教育蕴含的德育功能，学校包干区日常打扫的劳动，让学生树立学</w:t>
                                  </w:r>
                                  <w:r>
                                    <w:rPr>
                                      <w:spacing w:val="-17"/>
                                      <w:sz w:val="28"/>
                                    </w:rPr>
                                    <w:t>校是我家，卫生靠大家的理念；组织学生参加学校校外实践基地学农活动</w:t>
                                  </w:r>
                                  <w:r>
                                    <w:rPr>
                                      <w:spacing w:val="-9"/>
                                      <w:sz w:val="28"/>
                                    </w:rPr>
                                    <w:t>让学生体会到收获果实的不易；校团委在学雷锋纪念日、建党纪念日，组</w:t>
                                  </w:r>
                                </w:p>
                              </w:tc>
                            </w:tr>
                          </w:tbl>
                          <w:p>
                            <w:pPr>
                              <w:pStyle w:val="4"/>
                            </w:pPr>
                          </w:p>
                        </w:txbxContent>
                      </wps:txbx>
                      <wps:bodyPr lIns="0" tIns="0" rIns="0" bIns="0" upright="1"/>
                    </wps:wsp>
                  </a:graphicData>
                </a:graphic>
              </wp:anchor>
            </w:drawing>
          </mc:Choice>
          <mc:Fallback>
            <w:pict>
              <v:shape id="文本框 69" o:spid="_x0000_s1026" o:spt="202" type="#_x0000_t202" style="position:absolute;left:0pt;margin-left:73.4pt;margin-top:79.35pt;height:687.3pt;width:454.35pt;mso-position-horizontal-relative:page;mso-position-vertical-relative:page;z-index:25175449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E4787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0"/>
                                <w:sz w:val="28"/>
                              </w:rPr>
                              <w:t>国旗护卫队脚步铿锵，使命传承；体育健康节的开幕式上，省奔中学生用</w:t>
                            </w:r>
                            <w:r>
                              <w:rPr>
                                <w:spacing w:val="-11"/>
                                <w:sz w:val="28"/>
                              </w:rPr>
                              <w:t>特有的方式，或展示民族团结大联欢，或演绎波澜壮阔的百年党史。二是</w:t>
                            </w:r>
                            <w:r>
                              <w:rPr>
                                <w:spacing w:val="-15"/>
                                <w:sz w:val="28"/>
                              </w:rPr>
                              <w:t xml:space="preserve">社团活动，彰显个性特色。学校组建了 </w:t>
                            </w:r>
                            <w:r>
                              <w:rPr>
                                <w:sz w:val="28"/>
                              </w:rPr>
                              <w:t>35</w:t>
                            </w:r>
                            <w:r>
                              <w:rPr>
                                <w:spacing w:val="-9"/>
                                <w:sz w:val="28"/>
                              </w:rPr>
                              <w:t xml:space="preserve"> 个社团，在给学生提供广大活</w:t>
                            </w:r>
                            <w:r>
                              <w:rPr>
                                <w:spacing w:val="-18"/>
                                <w:sz w:val="28"/>
                              </w:rPr>
                              <w:t>动平台的同时，也使学生获得了自我生长的力量。学生在省科技创新大赛</w:t>
                            </w:r>
                            <w:r>
                              <w:rPr>
                                <w:spacing w:val="-10"/>
                                <w:sz w:val="28"/>
                              </w:rPr>
                              <w:t>市级通用技术大赛、市级创新实验大赛、常州市“三独”比赛、常州市篮</w:t>
                            </w:r>
                            <w:r>
                              <w:rPr>
                                <w:spacing w:val="-12"/>
                                <w:sz w:val="28"/>
                              </w:rPr>
                              <w:t>球赛、田径赛中频频获奖。模拟政协社团连续三年进入全国展评，成语解</w:t>
                            </w:r>
                            <w:r>
                              <w:rPr>
                                <w:spacing w:val="3"/>
                                <w:sz w:val="28"/>
                              </w:rPr>
                              <w:t>说团的中华优秀文化志愿宣讲项目获得江苏省中学生社会实践活动优秀</w:t>
                            </w:r>
                            <w:r>
                              <w:rPr>
                                <w:spacing w:val="-11"/>
                                <w:sz w:val="28"/>
                              </w:rPr>
                              <w:t>项目二等奖。三是仪式教育，昂扬精神状态。学校的十八岁成人礼，已成</w:t>
                            </w:r>
                            <w:r>
                              <w:rPr>
                                <w:spacing w:val="-9"/>
                                <w:sz w:val="28"/>
                              </w:rPr>
                              <w:t>为学生心目中最为神圣的成长时刻，家长亲历见证，老师诚挚祝福，学生</w:t>
                            </w:r>
                            <w:r>
                              <w:rPr>
                                <w:spacing w:val="-18"/>
                                <w:sz w:val="28"/>
                              </w:rPr>
                              <w:t>豪迈宣誓，场面温馨而庄严。还有高三的启航授旗仪式、高考的出征仪式</w:t>
                            </w:r>
                            <w:r>
                              <w:rPr>
                                <w:spacing w:val="-19"/>
                                <w:sz w:val="28"/>
                              </w:rPr>
                              <w:t>学生的毕业典礼，在激励鼓舞的同时，更多的是给学生留下了温暖与感动</w:t>
                            </w:r>
                            <w:r>
                              <w:rPr>
                                <w:spacing w:val="-11"/>
                                <w:sz w:val="28"/>
                              </w:rPr>
                              <w:t>四是汉藏融合，铸牢民族情感。学校开展丰富的民族融情教育，引导学生</w:t>
                            </w:r>
                            <w:r>
                              <w:rPr>
                                <w:spacing w:val="-12"/>
                                <w:sz w:val="28"/>
                              </w:rPr>
                              <w:t>不断增强家国情怀、“五个认同”思想，让不同民族的学生像石榴籽一样</w:t>
                            </w:r>
                            <w:r>
                              <w:rPr>
                                <w:spacing w:val="-11"/>
                                <w:sz w:val="28"/>
                              </w:rPr>
                              <w:t>紧紧抱在一起。我校《铸牢中华民族共同体意识视域下的“树人课程”体</w:t>
                            </w:r>
                            <w:r>
                              <w:rPr>
                                <w:spacing w:val="-12"/>
                                <w:sz w:val="28"/>
                              </w:rPr>
                              <w:t>系建设》已经被江苏省教育厅推荐参加教育部组织的民族教育优秀成果评比。</w:t>
                            </w:r>
                          </w:p>
                          <w:p>
                            <w:pPr>
                              <w:pStyle w:val="9"/>
                              <w:spacing w:line="355" w:lineRule="exact"/>
                              <w:ind w:left="667"/>
                              <w:rPr>
                                <w:b/>
                                <w:sz w:val="28"/>
                              </w:rPr>
                            </w:pPr>
                            <w:r>
                              <w:rPr>
                                <w:b/>
                                <w:sz w:val="28"/>
                              </w:rPr>
                              <w:t>3.实践育人展风姿，管理育人出成绩。</w:t>
                            </w:r>
                          </w:p>
                          <w:p>
                            <w:pPr>
                              <w:pStyle w:val="9"/>
                              <w:spacing w:before="4" w:line="620" w:lineRule="atLeast"/>
                              <w:ind w:left="108" w:right="95" w:firstLine="559"/>
                              <w:rPr>
                                <w:sz w:val="28"/>
                              </w:rPr>
                            </w:pPr>
                            <w:r>
                              <w:rPr>
                                <w:spacing w:val="-11"/>
                                <w:sz w:val="28"/>
                              </w:rPr>
                              <w:t>学校充分利用区域优势，拓展育人资源，组织开展各类丰富多彩的社</w:t>
                            </w:r>
                            <w:r>
                              <w:rPr>
                                <w:spacing w:val="-9"/>
                                <w:sz w:val="28"/>
                              </w:rPr>
                              <w:t>会实践活动，将学校与社会教育资源融为一体，互相交流，有机整合。重视劳动教育蕴含的德育功能，学校包干区日常打扫的劳动，让学生树立学</w:t>
                            </w:r>
                            <w:r>
                              <w:rPr>
                                <w:spacing w:val="-17"/>
                                <w:sz w:val="28"/>
                              </w:rPr>
                              <w:t>校是我家，卫生靠大家的理念；组织学生参加学校校外实践基地学农活动</w:t>
                            </w:r>
                            <w:r>
                              <w:rPr>
                                <w:spacing w:val="-9"/>
                                <w:sz w:val="28"/>
                              </w:rPr>
                              <w:t>让学生体会到收获果实的不易；校团委在学雷锋纪念日、建党纪念日，组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
        <w:rPr>
          <w:sz w:val="40"/>
        </w:rPr>
      </w:pPr>
    </w:p>
    <w:p>
      <w:pPr>
        <w:pStyle w:val="4"/>
        <w:spacing w:before="1"/>
        <w:ind w:right="568"/>
        <w:jc w:val="right"/>
      </w:pPr>
      <w:r>
        <w:rPr>
          <w:w w:val="100"/>
        </w:rPr>
        <w:t>、</w:t>
      </w:r>
    </w:p>
    <w:p>
      <w:pPr>
        <w:pStyle w:val="4"/>
        <w:spacing w:before="8"/>
        <w:rPr>
          <w:sz w:val="20"/>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
        <w:rPr>
          <w:sz w:val="39"/>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5552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89" name="文本框 70"/>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11"/>
                                      <w:sz w:val="28"/>
                                    </w:rPr>
                                    <w:t>织学生去敬老院、社区公园等处做义工，引导学生进行社区服务、环保宣</w:t>
                                  </w:r>
                                  <w:r>
                                    <w:rPr>
                                      <w:spacing w:val="-5"/>
                                      <w:sz w:val="28"/>
                                    </w:rPr>
                                    <w:t xml:space="preserve">传、助老助残等志愿服务活动，引导学生运用所学知识和技能服务人民， </w:t>
                                  </w:r>
                                  <w:r>
                                    <w:rPr>
                                      <w:spacing w:val="-11"/>
                                      <w:sz w:val="28"/>
                                    </w:rPr>
                                    <w:t>奉献社会；在清明节和抗战胜利纪念日，组织学生到烈士陵园开展祭奠活动，突出思想政治引领和道德价值引领；“最好的课程在路上”的研学活</w:t>
                                  </w:r>
                                  <w:r>
                                    <w:rPr>
                                      <w:spacing w:val="-12"/>
                                      <w:sz w:val="28"/>
                                    </w:rPr>
                                    <w:t>动，让学生在行走中寻找文化基因，开拓国际视野，为做一名优秀的世界</w:t>
                                  </w:r>
                                  <w:r>
                                    <w:rPr>
                                      <w:spacing w:val="-5"/>
                                      <w:sz w:val="28"/>
                                    </w:rPr>
                                    <w:t>公民打下来良好基础。</w:t>
                                  </w:r>
                                </w:p>
                                <w:p>
                                  <w:pPr>
                                    <w:pStyle w:val="9"/>
                                    <w:spacing w:line="417" w:lineRule="auto"/>
                                    <w:ind w:left="108" w:right="-15" w:firstLine="559"/>
                                    <w:rPr>
                                      <w:sz w:val="28"/>
                                    </w:rPr>
                                  </w:pPr>
                                  <w:r>
                                    <w:rPr>
                                      <w:spacing w:val="-18"/>
                                      <w:sz w:val="28"/>
                                    </w:rPr>
                                    <w:t xml:space="preserve">学校实施自主德育，构建德育管理网络。一是不断完善的“三级三维 </w:t>
                                  </w:r>
                                  <w:r>
                                    <w:rPr>
                                      <w:spacing w:val="-12"/>
                                      <w:sz w:val="28"/>
                                    </w:rPr>
                                    <w:t>学生自主管理体系，重落实、重创新、重发展，培养学生自我约束、自我</w:t>
                                  </w:r>
                                  <w:r>
                                    <w:rPr>
                                      <w:spacing w:val="-5"/>
                                      <w:sz w:val="28"/>
                                    </w:rPr>
                                    <w:t>管理、自我教育的能力，形成由各年级、各班学生干部组成的自我管理、</w:t>
                                  </w:r>
                                  <w:r>
                                    <w:rPr>
                                      <w:spacing w:val="-11"/>
                                      <w:sz w:val="28"/>
                                    </w:rPr>
                                    <w:t>自我教育、自我服务的主体线。二是由学生发展处、校团委、班主任、分</w:t>
                                  </w:r>
                                  <w:r>
                                    <w:rPr>
                                      <w:spacing w:val="-12"/>
                                      <w:sz w:val="28"/>
                                    </w:rPr>
                                    <w:t>管副校长组成的教育、引导、督促的主导线；班主任创新班级管理，以学</w:t>
                                  </w:r>
                                  <w:r>
                                    <w:rPr>
                                      <w:spacing w:val="-13"/>
                                      <w:sz w:val="28"/>
                                    </w:rPr>
                                    <w:t>生为主体，开展多种管理形式，组织多种主题班会活动，在活动中形成良</w:t>
                                  </w:r>
                                  <w:r>
                                    <w:rPr>
                                      <w:spacing w:val="-12"/>
                                      <w:sz w:val="28"/>
                                    </w:rPr>
                                    <w:t>好的班级舆论氛围，达到无声无痕教育的效果。三是健全团委管理，彰显</w:t>
                                  </w:r>
                                  <w:r>
                                    <w:rPr>
                                      <w:spacing w:val="-19"/>
                                      <w:sz w:val="28"/>
                                    </w:rPr>
                                    <w:t xml:space="preserve">自主参与，学校重视发挥党团组织的作用，学校党委通过加强党组织建设 </w:t>
                                  </w:r>
                                  <w:r>
                                    <w:rPr>
                                      <w:spacing w:val="-5"/>
                                      <w:sz w:val="28"/>
                                    </w:rPr>
                                    <w:t xml:space="preserve">重视学生共青团干部的培养，使他们成了团委开展各项工作的中坚力量， </w:t>
                                  </w:r>
                                  <w:r>
                                    <w:rPr>
                                      <w:spacing w:val="-12"/>
                                      <w:sz w:val="28"/>
                                    </w:rPr>
                                    <w:t>学校团委班子能力强、业务精、整体素质高，真正起到了在学生中的引领</w:t>
                                  </w:r>
                                  <w:r>
                                    <w:rPr>
                                      <w:spacing w:val="-6"/>
                                      <w:sz w:val="28"/>
                                    </w:rPr>
                                    <w:t>作用。</w:t>
                                  </w:r>
                                </w:p>
                                <w:p>
                                  <w:pPr>
                                    <w:pStyle w:val="9"/>
                                    <w:spacing w:line="417" w:lineRule="auto"/>
                                    <w:ind w:left="108" w:right="95" w:firstLine="559"/>
                                    <w:jc w:val="both"/>
                                    <w:rPr>
                                      <w:sz w:val="28"/>
                                    </w:rPr>
                                  </w:pPr>
                                  <w:r>
                                    <w:rPr>
                                      <w:spacing w:val="-7"/>
                                      <w:sz w:val="28"/>
                                    </w:rPr>
                                    <w:t>我校王奕飞校长多次在各级各类教育教学会议上作专题发言，介绍省</w:t>
                                  </w:r>
                                  <w:r>
                                    <w:rPr>
                                      <w:spacing w:val="-12"/>
                                      <w:sz w:val="28"/>
                                    </w:rPr>
                                    <w:t>奔中重塑学校文化，以改革促发展等举措，将省奔中的教育教学经验向全</w:t>
                                  </w:r>
                                  <w:r>
                                    <w:rPr>
                                      <w:spacing w:val="-5"/>
                                      <w:sz w:val="28"/>
                                    </w:rPr>
                                    <w:t>市全区推广。</w:t>
                                  </w:r>
                                  <w:r>
                                    <w:rPr>
                                      <w:sz w:val="28"/>
                                    </w:rPr>
                                    <w:t>2021</w:t>
                                  </w:r>
                                  <w:r>
                                    <w:rPr>
                                      <w:spacing w:val="-1"/>
                                      <w:sz w:val="28"/>
                                    </w:rPr>
                                    <w:t xml:space="preserve"> 年学校的特色文化建设、课程育人、仪式教育获得区</w:t>
                                  </w:r>
                                  <w:r>
                                    <w:rPr>
                                      <w:spacing w:val="-11"/>
                                      <w:sz w:val="28"/>
                                    </w:rPr>
                                    <w:t>级“立德树人”十佳德育案例，学校三级三维自主管理“自我管理，自主</w:t>
                                  </w:r>
                                </w:p>
                                <w:p>
                                  <w:pPr>
                                    <w:pStyle w:val="9"/>
                                    <w:spacing w:line="358" w:lineRule="exact"/>
                                    <w:ind w:left="108"/>
                                    <w:rPr>
                                      <w:sz w:val="28"/>
                                    </w:rPr>
                                  </w:pPr>
                                  <w:r>
                                    <w:rPr>
                                      <w:sz w:val="28"/>
                                    </w:rPr>
                                    <w:t>教育，让学生用自己力量成长”获得区级德育特色项目二等奖。</w:t>
                                  </w:r>
                                </w:p>
                              </w:tc>
                            </w:tr>
                          </w:tbl>
                          <w:p>
                            <w:pPr>
                              <w:pStyle w:val="4"/>
                            </w:pPr>
                          </w:p>
                        </w:txbxContent>
                      </wps:txbx>
                      <wps:bodyPr lIns="0" tIns="0" rIns="0" bIns="0" upright="1"/>
                    </wps:wsp>
                  </a:graphicData>
                </a:graphic>
              </wp:anchor>
            </w:drawing>
          </mc:Choice>
          <mc:Fallback>
            <w:pict>
              <v:shape id="文本框 70" o:spid="_x0000_s1026" o:spt="202" type="#_x0000_t202" style="position:absolute;left:0pt;margin-left:73.4pt;margin-top:79.35pt;height:687.3pt;width:454.35pt;mso-position-horizontal-relative:page;mso-position-vertical-relative:page;z-index:25175552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MKkmWa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11"/>
                                <w:sz w:val="28"/>
                              </w:rPr>
                              <w:t>织学生去敬老院、社区公园等处做义工，引导学生进行社区服务、环保宣</w:t>
                            </w:r>
                            <w:r>
                              <w:rPr>
                                <w:spacing w:val="-5"/>
                                <w:sz w:val="28"/>
                              </w:rPr>
                              <w:t xml:space="preserve">传、助老助残等志愿服务活动，引导学生运用所学知识和技能服务人民， </w:t>
                            </w:r>
                            <w:r>
                              <w:rPr>
                                <w:spacing w:val="-11"/>
                                <w:sz w:val="28"/>
                              </w:rPr>
                              <w:t>奉献社会；在清明节和抗战胜利纪念日，组织学生到烈士陵园开展祭奠活动，突出思想政治引领和道德价值引领；“最好的课程在路上”的研学活</w:t>
                            </w:r>
                            <w:r>
                              <w:rPr>
                                <w:spacing w:val="-12"/>
                                <w:sz w:val="28"/>
                              </w:rPr>
                              <w:t>动，让学生在行走中寻找文化基因，开拓国际视野，为做一名优秀的世界</w:t>
                            </w:r>
                            <w:r>
                              <w:rPr>
                                <w:spacing w:val="-5"/>
                                <w:sz w:val="28"/>
                              </w:rPr>
                              <w:t>公民打下来良好基础。</w:t>
                            </w:r>
                          </w:p>
                          <w:p>
                            <w:pPr>
                              <w:pStyle w:val="9"/>
                              <w:spacing w:line="417" w:lineRule="auto"/>
                              <w:ind w:left="108" w:right="-15" w:firstLine="559"/>
                              <w:rPr>
                                <w:sz w:val="28"/>
                              </w:rPr>
                            </w:pPr>
                            <w:r>
                              <w:rPr>
                                <w:spacing w:val="-18"/>
                                <w:sz w:val="28"/>
                              </w:rPr>
                              <w:t xml:space="preserve">学校实施自主德育，构建德育管理网络。一是不断完善的“三级三维 </w:t>
                            </w:r>
                            <w:r>
                              <w:rPr>
                                <w:spacing w:val="-12"/>
                                <w:sz w:val="28"/>
                              </w:rPr>
                              <w:t>学生自主管理体系，重落实、重创新、重发展，培养学生自我约束、自我</w:t>
                            </w:r>
                            <w:r>
                              <w:rPr>
                                <w:spacing w:val="-5"/>
                                <w:sz w:val="28"/>
                              </w:rPr>
                              <w:t>管理、自我教育的能力，形成由各年级、各班学生干部组成的自我管理、</w:t>
                            </w:r>
                            <w:r>
                              <w:rPr>
                                <w:spacing w:val="-11"/>
                                <w:sz w:val="28"/>
                              </w:rPr>
                              <w:t>自我教育、自我服务的主体线。二是由学生发展处、校团委、班主任、分</w:t>
                            </w:r>
                            <w:r>
                              <w:rPr>
                                <w:spacing w:val="-12"/>
                                <w:sz w:val="28"/>
                              </w:rPr>
                              <w:t>管副校长组成的教育、引导、督促的主导线；班主任创新班级管理，以学</w:t>
                            </w:r>
                            <w:r>
                              <w:rPr>
                                <w:spacing w:val="-13"/>
                                <w:sz w:val="28"/>
                              </w:rPr>
                              <w:t>生为主体，开展多种管理形式，组织多种主题班会活动，在活动中形成良</w:t>
                            </w:r>
                            <w:r>
                              <w:rPr>
                                <w:spacing w:val="-12"/>
                                <w:sz w:val="28"/>
                              </w:rPr>
                              <w:t>好的班级舆论氛围，达到无声无痕教育的效果。三是健全团委管理，彰显</w:t>
                            </w:r>
                            <w:r>
                              <w:rPr>
                                <w:spacing w:val="-19"/>
                                <w:sz w:val="28"/>
                              </w:rPr>
                              <w:t xml:space="preserve">自主参与，学校重视发挥党团组织的作用，学校党委通过加强党组织建设 </w:t>
                            </w:r>
                            <w:r>
                              <w:rPr>
                                <w:spacing w:val="-5"/>
                                <w:sz w:val="28"/>
                              </w:rPr>
                              <w:t xml:space="preserve">重视学生共青团干部的培养，使他们成了团委开展各项工作的中坚力量， </w:t>
                            </w:r>
                            <w:r>
                              <w:rPr>
                                <w:spacing w:val="-12"/>
                                <w:sz w:val="28"/>
                              </w:rPr>
                              <w:t>学校团委班子能力强、业务精、整体素质高，真正起到了在学生中的引领</w:t>
                            </w:r>
                            <w:r>
                              <w:rPr>
                                <w:spacing w:val="-6"/>
                                <w:sz w:val="28"/>
                              </w:rPr>
                              <w:t>作用。</w:t>
                            </w:r>
                          </w:p>
                          <w:p>
                            <w:pPr>
                              <w:pStyle w:val="9"/>
                              <w:spacing w:line="417" w:lineRule="auto"/>
                              <w:ind w:left="108" w:right="95" w:firstLine="559"/>
                              <w:jc w:val="both"/>
                              <w:rPr>
                                <w:sz w:val="28"/>
                              </w:rPr>
                            </w:pPr>
                            <w:r>
                              <w:rPr>
                                <w:spacing w:val="-7"/>
                                <w:sz w:val="28"/>
                              </w:rPr>
                              <w:t>我校王奕飞校长多次在各级各类教育教学会议上作专题发言，介绍省</w:t>
                            </w:r>
                            <w:r>
                              <w:rPr>
                                <w:spacing w:val="-12"/>
                                <w:sz w:val="28"/>
                              </w:rPr>
                              <w:t>奔中重塑学校文化，以改革促发展等举措，将省奔中的教育教学经验向全</w:t>
                            </w:r>
                            <w:r>
                              <w:rPr>
                                <w:spacing w:val="-5"/>
                                <w:sz w:val="28"/>
                              </w:rPr>
                              <w:t>市全区推广。</w:t>
                            </w:r>
                            <w:r>
                              <w:rPr>
                                <w:sz w:val="28"/>
                              </w:rPr>
                              <w:t>2021</w:t>
                            </w:r>
                            <w:r>
                              <w:rPr>
                                <w:spacing w:val="-1"/>
                                <w:sz w:val="28"/>
                              </w:rPr>
                              <w:t xml:space="preserve"> 年学校的特色文化建设、课程育人、仪式教育获得区</w:t>
                            </w:r>
                            <w:r>
                              <w:rPr>
                                <w:spacing w:val="-11"/>
                                <w:sz w:val="28"/>
                              </w:rPr>
                              <w:t>级“立德树人”十佳德育案例，学校三级三维自主管理“自我管理，自主</w:t>
                            </w:r>
                          </w:p>
                          <w:p>
                            <w:pPr>
                              <w:pStyle w:val="9"/>
                              <w:spacing w:line="358" w:lineRule="exact"/>
                              <w:ind w:left="108"/>
                              <w:rPr>
                                <w:sz w:val="28"/>
                              </w:rPr>
                            </w:pPr>
                            <w:r>
                              <w:rPr>
                                <w:sz w:val="28"/>
                              </w:rPr>
                              <w:t>教育，让学生用自己力量成长”获得区级德育特色项目二等奖。</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3"/>
        <w:rPr>
          <w:sz w:val="19"/>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1"/>
        <w:rPr>
          <w:sz w:val="32"/>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5654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0" name="文本框 71"/>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667"/>
                                    <w:rPr>
                                      <w:b/>
                                      <w:sz w:val="28"/>
                                    </w:rPr>
                                  </w:pPr>
                                  <w:r>
                                    <w:rPr>
                                      <w:b/>
                                      <w:sz w:val="28"/>
                                    </w:rPr>
                                    <w:t>4.家校携手共进退，协同育人聚合力。</w:t>
                                  </w:r>
                                </w:p>
                                <w:p>
                                  <w:pPr>
                                    <w:pStyle w:val="9"/>
                                    <w:spacing w:before="9"/>
                                    <w:rPr>
                                      <w:sz w:val="20"/>
                                    </w:rPr>
                                  </w:pPr>
                                </w:p>
                                <w:p>
                                  <w:pPr>
                                    <w:pStyle w:val="9"/>
                                    <w:spacing w:line="417" w:lineRule="auto"/>
                                    <w:ind w:left="108" w:right="-15" w:firstLine="559"/>
                                    <w:rPr>
                                      <w:sz w:val="28"/>
                                    </w:rPr>
                                  </w:pPr>
                                  <w:r>
                                    <w:rPr>
                                      <w:spacing w:val="-11"/>
                                      <w:sz w:val="28"/>
                                    </w:rPr>
                                    <w:t>学校树立“人人是教育者”“教育者先受教育”的全教育观，通过各</w:t>
                                  </w:r>
                                  <w:r>
                                    <w:rPr>
                                      <w:spacing w:val="-13"/>
                                      <w:sz w:val="28"/>
                                    </w:rPr>
                                    <w:t>种途径，加大《家庭教育促进法》宣传力度，引导家长和社会明确各自的</w:t>
                                  </w:r>
                                  <w:r>
                                    <w:rPr>
                                      <w:spacing w:val="-12"/>
                                      <w:sz w:val="28"/>
                                    </w:rPr>
                                    <w:t>教育职责。学校积极举办各种家校联系活动，通过家访、召开家长会、组</w:t>
                                  </w:r>
                                  <w:r>
                                    <w:rPr>
                                      <w:spacing w:val="-10"/>
                                      <w:sz w:val="28"/>
                                    </w:rPr>
                                    <w:t>建家委会、举办家长学校、开展家庭教育培训等多种方式，通过</w:t>
                                  </w:r>
                                  <w:r>
                                    <w:rPr>
                                      <w:sz w:val="28"/>
                                    </w:rPr>
                                    <w:t>QQ</w:t>
                                  </w:r>
                                  <w:r>
                                    <w:rPr>
                                      <w:spacing w:val="-22"/>
                                      <w:sz w:val="28"/>
                                    </w:rPr>
                                    <w:t xml:space="preserve"> 家长</w:t>
                                  </w:r>
                                  <w:r>
                                    <w:rPr>
                                      <w:spacing w:val="-10"/>
                                      <w:sz w:val="28"/>
                                    </w:rPr>
                                    <w:t>群、学校公众号、班级微信群网络平台等，向家长发布学生在校情况、家</w:t>
                                  </w:r>
                                  <w:r>
                                    <w:rPr>
                                      <w:spacing w:val="-12"/>
                                      <w:sz w:val="28"/>
                                    </w:rPr>
                                    <w:t>庭教育建议等，收集家长的建议和意见，唤醒并强化家长的“第一教育主</w:t>
                                  </w:r>
                                  <w:r>
                                    <w:rPr>
                                      <w:spacing w:val="-3"/>
                                      <w:sz w:val="28"/>
                                    </w:rPr>
                                    <w:t xml:space="preserve">体”责任意识，各年级还成立年级家长委员会，引导家长注重家庭建设， </w:t>
                                  </w:r>
                                  <w:r>
                                    <w:rPr>
                                      <w:spacing w:val="-10"/>
                                      <w:sz w:val="28"/>
                                    </w:rPr>
                                    <w:t>营造良好的家庭氛围，帮助家长增强对德育工作的重要意义的认识，使家</w:t>
                                  </w:r>
                                  <w:r>
                                    <w:rPr>
                                      <w:spacing w:val="-4"/>
                                      <w:sz w:val="28"/>
                                    </w:rPr>
                                    <w:t>长了解学校对学生的德育要求，学校教育得到了家长与的良好配合。</w:t>
                                  </w:r>
                                </w:p>
                                <w:p>
                                  <w:pPr>
                                    <w:pStyle w:val="9"/>
                                    <w:spacing w:line="417" w:lineRule="auto"/>
                                    <w:ind w:left="108" w:right="-15" w:firstLine="559"/>
                                    <w:rPr>
                                      <w:sz w:val="28"/>
                                    </w:rPr>
                                  </w:pPr>
                                  <w:r>
                                    <w:rPr>
                                      <w:spacing w:val="-10"/>
                                      <w:sz w:val="28"/>
                                    </w:rPr>
                                    <w:t>学校推动文明礼仪养成教育进社区、进家庭、进公共文化场馆，充分</w:t>
                                  </w:r>
                                  <w:r>
                                    <w:rPr>
                                      <w:spacing w:val="-11"/>
                                      <w:sz w:val="28"/>
                                    </w:rPr>
                                    <w:t>利用社区各种教育力量，实现学校和社会沟通的实时性。如：与五兴苑社</w:t>
                                  </w:r>
                                  <w:r>
                                    <w:rPr>
                                      <w:spacing w:val="-5"/>
                                      <w:sz w:val="28"/>
                                    </w:rPr>
                                    <w:t xml:space="preserve">区建立固定联系，在社区负责人陈丽平的带领下让学生参与“道德讲坛” </w:t>
                                  </w:r>
                                  <w:r>
                                    <w:rPr>
                                      <w:spacing w:val="-3"/>
                                      <w:sz w:val="28"/>
                                    </w:rPr>
                                    <w:t>活动，分享道德模范故事，逐步建立起学校与社会相互协作的教育形式， 形成有效的社会教育网络。</w:t>
                                  </w:r>
                                </w:p>
                                <w:p>
                                  <w:pPr>
                                    <w:pStyle w:val="9"/>
                                    <w:spacing w:line="358" w:lineRule="exact"/>
                                    <w:ind w:left="655"/>
                                    <w:rPr>
                                      <w:b/>
                                      <w:sz w:val="28"/>
                                    </w:rPr>
                                  </w:pPr>
                                  <w:r>
                                    <w:rPr>
                                      <w:b/>
                                      <w:sz w:val="28"/>
                                    </w:rPr>
                                    <w:t>三、科学规划，服务学生</w:t>
                                  </w:r>
                                </w:p>
                                <w:p>
                                  <w:pPr>
                                    <w:pStyle w:val="9"/>
                                    <w:spacing w:before="6"/>
                                    <w:rPr>
                                      <w:sz w:val="20"/>
                                    </w:rPr>
                                  </w:pPr>
                                </w:p>
                                <w:p>
                                  <w:pPr>
                                    <w:pStyle w:val="9"/>
                                    <w:spacing w:before="1"/>
                                    <w:ind w:left="655"/>
                                    <w:rPr>
                                      <w:b/>
                                      <w:sz w:val="28"/>
                                    </w:rPr>
                                  </w:pPr>
                                  <w:r>
                                    <w:rPr>
                                      <w:b/>
                                      <w:sz w:val="28"/>
                                    </w:rPr>
                                    <w:t>1.建立学生发展指导中心，形成专兼结合的教师团队</w:t>
                                  </w:r>
                                </w:p>
                                <w:p>
                                  <w:pPr>
                                    <w:pStyle w:val="9"/>
                                    <w:spacing w:before="8"/>
                                    <w:rPr>
                                      <w:sz w:val="20"/>
                                    </w:rPr>
                                  </w:pPr>
                                </w:p>
                                <w:p>
                                  <w:pPr>
                                    <w:pStyle w:val="9"/>
                                    <w:spacing w:before="1" w:line="417" w:lineRule="auto"/>
                                    <w:ind w:left="108" w:right="-15" w:firstLine="559"/>
                                    <w:rPr>
                                      <w:sz w:val="28"/>
                                    </w:rPr>
                                  </w:pPr>
                                  <w:r>
                                    <w:rPr>
                                      <w:spacing w:val="-11"/>
                                      <w:sz w:val="28"/>
                                    </w:rPr>
                                    <w:t>在《普通高中学生发展指导纲要》的指导下，我校不断完善学生发展</w:t>
                                  </w:r>
                                  <w:r>
                                    <w:rPr>
                                      <w:spacing w:val="-5"/>
                                      <w:sz w:val="28"/>
                                    </w:rPr>
                                    <w:t>指导中心，满足学生发展指导的需要。修订《学校心理咨询室工作制度》</w:t>
                                  </w:r>
                                </w:p>
                                <w:p>
                                  <w:pPr>
                                    <w:pStyle w:val="9"/>
                                    <w:spacing w:line="417" w:lineRule="auto"/>
                                    <w:ind w:left="108" w:right="95"/>
                                    <w:rPr>
                                      <w:sz w:val="28"/>
                                    </w:rPr>
                                  </w:pPr>
                                  <w:r>
                                    <w:rPr>
                                      <w:spacing w:val="-11"/>
                                      <w:sz w:val="28"/>
                                    </w:rPr>
                                    <w:t>《学生发展指导制度》《学生生涯规划导师制度》等，采用专职教师、兼</w:t>
                                  </w:r>
                                  <w:r>
                                    <w:rPr>
                                      <w:spacing w:val="-17"/>
                                      <w:sz w:val="28"/>
                                    </w:rPr>
                                    <w:t>职教师以及全体班主任相结合的方式，组建专门队伍，加强对学生的理想</w:t>
                                  </w:r>
                                </w:p>
                                <w:p>
                                  <w:pPr>
                                    <w:pStyle w:val="9"/>
                                    <w:spacing w:line="358" w:lineRule="exact"/>
                                    <w:ind w:left="108"/>
                                    <w:rPr>
                                      <w:sz w:val="28"/>
                                    </w:rPr>
                                  </w:pPr>
                                  <w:r>
                                    <w:rPr>
                                      <w:spacing w:val="-12"/>
                                      <w:sz w:val="28"/>
                                    </w:rPr>
                                    <w:t>心理、学业、生活、职业生涯等方面的指导。学生发展指导中心分为办公</w:t>
                                  </w:r>
                                </w:p>
                              </w:tc>
                            </w:tr>
                          </w:tbl>
                          <w:p>
                            <w:pPr>
                              <w:pStyle w:val="4"/>
                            </w:pPr>
                          </w:p>
                        </w:txbxContent>
                      </wps:txbx>
                      <wps:bodyPr lIns="0" tIns="0" rIns="0" bIns="0" upright="1"/>
                    </wps:wsp>
                  </a:graphicData>
                </a:graphic>
              </wp:anchor>
            </w:drawing>
          </mc:Choice>
          <mc:Fallback>
            <w:pict>
              <v:shape id="文本框 71" o:spid="_x0000_s1026" o:spt="202" type="#_x0000_t202" style="position:absolute;left:0pt;margin-left:73.4pt;margin-top:79.35pt;height:687.3pt;width:454.35pt;mso-position-horizontal-relative:page;mso-position-vertical-relative:page;z-index:25175654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CXZQS69AQAAdQ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667"/>
                              <w:rPr>
                                <w:b/>
                                <w:sz w:val="28"/>
                              </w:rPr>
                            </w:pPr>
                            <w:r>
                              <w:rPr>
                                <w:b/>
                                <w:sz w:val="28"/>
                              </w:rPr>
                              <w:t>4.家校携手共进退，协同育人聚合力。</w:t>
                            </w:r>
                          </w:p>
                          <w:p>
                            <w:pPr>
                              <w:pStyle w:val="9"/>
                              <w:spacing w:before="9"/>
                              <w:rPr>
                                <w:sz w:val="20"/>
                              </w:rPr>
                            </w:pPr>
                          </w:p>
                          <w:p>
                            <w:pPr>
                              <w:pStyle w:val="9"/>
                              <w:spacing w:line="417" w:lineRule="auto"/>
                              <w:ind w:left="108" w:right="-15" w:firstLine="559"/>
                              <w:rPr>
                                <w:sz w:val="28"/>
                              </w:rPr>
                            </w:pPr>
                            <w:r>
                              <w:rPr>
                                <w:spacing w:val="-11"/>
                                <w:sz w:val="28"/>
                              </w:rPr>
                              <w:t>学校树立“人人是教育者”“教育者先受教育”的全教育观，通过各</w:t>
                            </w:r>
                            <w:r>
                              <w:rPr>
                                <w:spacing w:val="-13"/>
                                <w:sz w:val="28"/>
                              </w:rPr>
                              <w:t>种途径，加大《家庭教育促进法》宣传力度，引导家长和社会明确各自的</w:t>
                            </w:r>
                            <w:r>
                              <w:rPr>
                                <w:spacing w:val="-12"/>
                                <w:sz w:val="28"/>
                              </w:rPr>
                              <w:t>教育职责。学校积极举办各种家校联系活动，通过家访、召开家长会、组</w:t>
                            </w:r>
                            <w:r>
                              <w:rPr>
                                <w:spacing w:val="-10"/>
                                <w:sz w:val="28"/>
                              </w:rPr>
                              <w:t>建家委会、举办家长学校、开展家庭教育培训等多种方式，通过</w:t>
                            </w:r>
                            <w:r>
                              <w:rPr>
                                <w:sz w:val="28"/>
                              </w:rPr>
                              <w:t>QQ</w:t>
                            </w:r>
                            <w:r>
                              <w:rPr>
                                <w:spacing w:val="-22"/>
                                <w:sz w:val="28"/>
                              </w:rPr>
                              <w:t xml:space="preserve"> 家长</w:t>
                            </w:r>
                            <w:r>
                              <w:rPr>
                                <w:spacing w:val="-10"/>
                                <w:sz w:val="28"/>
                              </w:rPr>
                              <w:t>群、学校公众号、班级微信群网络平台等，向家长发布学生在校情况、家</w:t>
                            </w:r>
                            <w:r>
                              <w:rPr>
                                <w:spacing w:val="-12"/>
                                <w:sz w:val="28"/>
                              </w:rPr>
                              <w:t>庭教育建议等，收集家长的建议和意见，唤醒并强化家长的“第一教育主</w:t>
                            </w:r>
                            <w:r>
                              <w:rPr>
                                <w:spacing w:val="-3"/>
                                <w:sz w:val="28"/>
                              </w:rPr>
                              <w:t xml:space="preserve">体”责任意识，各年级还成立年级家长委员会，引导家长注重家庭建设， </w:t>
                            </w:r>
                            <w:r>
                              <w:rPr>
                                <w:spacing w:val="-10"/>
                                <w:sz w:val="28"/>
                              </w:rPr>
                              <w:t>营造良好的家庭氛围，帮助家长增强对德育工作的重要意义的认识，使家</w:t>
                            </w:r>
                            <w:r>
                              <w:rPr>
                                <w:spacing w:val="-4"/>
                                <w:sz w:val="28"/>
                              </w:rPr>
                              <w:t>长了解学校对学生的德育要求，学校教育得到了家长与的良好配合。</w:t>
                            </w:r>
                          </w:p>
                          <w:p>
                            <w:pPr>
                              <w:pStyle w:val="9"/>
                              <w:spacing w:line="417" w:lineRule="auto"/>
                              <w:ind w:left="108" w:right="-15" w:firstLine="559"/>
                              <w:rPr>
                                <w:sz w:val="28"/>
                              </w:rPr>
                            </w:pPr>
                            <w:r>
                              <w:rPr>
                                <w:spacing w:val="-10"/>
                                <w:sz w:val="28"/>
                              </w:rPr>
                              <w:t>学校推动文明礼仪养成教育进社区、进家庭、进公共文化场馆，充分</w:t>
                            </w:r>
                            <w:r>
                              <w:rPr>
                                <w:spacing w:val="-11"/>
                                <w:sz w:val="28"/>
                              </w:rPr>
                              <w:t>利用社区各种教育力量，实现学校和社会沟通的实时性。如：与五兴苑社</w:t>
                            </w:r>
                            <w:r>
                              <w:rPr>
                                <w:spacing w:val="-5"/>
                                <w:sz w:val="28"/>
                              </w:rPr>
                              <w:t xml:space="preserve">区建立固定联系，在社区负责人陈丽平的带领下让学生参与“道德讲坛” </w:t>
                            </w:r>
                            <w:r>
                              <w:rPr>
                                <w:spacing w:val="-3"/>
                                <w:sz w:val="28"/>
                              </w:rPr>
                              <w:t>活动，分享道德模范故事，逐步建立起学校与社会相互协作的教育形式， 形成有效的社会教育网络。</w:t>
                            </w:r>
                          </w:p>
                          <w:p>
                            <w:pPr>
                              <w:pStyle w:val="9"/>
                              <w:spacing w:line="358" w:lineRule="exact"/>
                              <w:ind w:left="655"/>
                              <w:rPr>
                                <w:b/>
                                <w:sz w:val="28"/>
                              </w:rPr>
                            </w:pPr>
                            <w:r>
                              <w:rPr>
                                <w:b/>
                                <w:sz w:val="28"/>
                              </w:rPr>
                              <w:t>三、科学规划，服务学生</w:t>
                            </w:r>
                          </w:p>
                          <w:p>
                            <w:pPr>
                              <w:pStyle w:val="9"/>
                              <w:spacing w:before="6"/>
                              <w:rPr>
                                <w:sz w:val="20"/>
                              </w:rPr>
                            </w:pPr>
                          </w:p>
                          <w:p>
                            <w:pPr>
                              <w:pStyle w:val="9"/>
                              <w:spacing w:before="1"/>
                              <w:ind w:left="655"/>
                              <w:rPr>
                                <w:b/>
                                <w:sz w:val="28"/>
                              </w:rPr>
                            </w:pPr>
                            <w:r>
                              <w:rPr>
                                <w:b/>
                                <w:sz w:val="28"/>
                              </w:rPr>
                              <w:t>1.建立学生发展指导中心，形成专兼结合的教师团队</w:t>
                            </w:r>
                          </w:p>
                          <w:p>
                            <w:pPr>
                              <w:pStyle w:val="9"/>
                              <w:spacing w:before="8"/>
                              <w:rPr>
                                <w:sz w:val="20"/>
                              </w:rPr>
                            </w:pPr>
                          </w:p>
                          <w:p>
                            <w:pPr>
                              <w:pStyle w:val="9"/>
                              <w:spacing w:before="1" w:line="417" w:lineRule="auto"/>
                              <w:ind w:left="108" w:right="-15" w:firstLine="559"/>
                              <w:rPr>
                                <w:sz w:val="28"/>
                              </w:rPr>
                            </w:pPr>
                            <w:r>
                              <w:rPr>
                                <w:spacing w:val="-11"/>
                                <w:sz w:val="28"/>
                              </w:rPr>
                              <w:t>在《普通高中学生发展指导纲要》的指导下，我校不断完善学生发展</w:t>
                            </w:r>
                            <w:r>
                              <w:rPr>
                                <w:spacing w:val="-5"/>
                                <w:sz w:val="28"/>
                              </w:rPr>
                              <w:t>指导中心，满足学生发展指导的需要。修订《学校心理咨询室工作制度》</w:t>
                            </w:r>
                          </w:p>
                          <w:p>
                            <w:pPr>
                              <w:pStyle w:val="9"/>
                              <w:spacing w:line="417" w:lineRule="auto"/>
                              <w:ind w:left="108" w:right="95"/>
                              <w:rPr>
                                <w:sz w:val="28"/>
                              </w:rPr>
                            </w:pPr>
                            <w:r>
                              <w:rPr>
                                <w:spacing w:val="-11"/>
                                <w:sz w:val="28"/>
                              </w:rPr>
                              <w:t>《学生发展指导制度》《学生生涯规划导师制度》等，采用专职教师、兼</w:t>
                            </w:r>
                            <w:r>
                              <w:rPr>
                                <w:spacing w:val="-17"/>
                                <w:sz w:val="28"/>
                              </w:rPr>
                              <w:t>职教师以及全体班主任相结合的方式，组建专门队伍，加强对学生的理想</w:t>
                            </w:r>
                          </w:p>
                          <w:p>
                            <w:pPr>
                              <w:pStyle w:val="9"/>
                              <w:spacing w:line="358" w:lineRule="exact"/>
                              <w:ind w:left="108"/>
                              <w:rPr>
                                <w:sz w:val="28"/>
                              </w:rPr>
                            </w:pPr>
                            <w:r>
                              <w:rPr>
                                <w:spacing w:val="-12"/>
                                <w:sz w:val="28"/>
                              </w:rPr>
                              <w:t>心理、学业、生活、职业生涯等方面的指导。学生发展指导中心分为办公</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
        <w:rPr>
          <w:sz w:val="21"/>
        </w:rPr>
      </w:pPr>
    </w:p>
    <w:p>
      <w:pPr>
        <w:pStyle w:val="4"/>
        <w:spacing w:before="61"/>
        <w:ind w:right="568"/>
        <w:jc w:val="right"/>
      </w:pPr>
      <w:r>
        <w:rPr>
          <w:w w:val="100"/>
        </w:rPr>
        <w:t>、</w:t>
      </w:r>
    </w:p>
    <w:p>
      <w:pPr>
        <w:spacing w:after="0"/>
        <w:jc w:val="right"/>
        <w:sectPr>
          <w:pgSz w:w="11910" w:h="16840"/>
          <w:pgMar w:top="1560" w:right="760" w:bottom="1380" w:left="820" w:header="0" w:footer="1200" w:gutter="0"/>
          <w:cols w:space="720" w:num="1"/>
        </w:sectPr>
      </w:pPr>
    </w:p>
    <w:p>
      <w:pPr>
        <w:pStyle w:val="4"/>
        <w:spacing w:before="152"/>
        <w:ind w:right="568"/>
        <w:jc w:val="right"/>
      </w:pPr>
      <w:r>
        <mc:AlternateContent>
          <mc:Choice Requires="wps">
            <w:drawing>
              <wp:anchor distT="0" distB="0" distL="114300" distR="114300" simplePos="0" relativeHeight="25175756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1" name="文本框 72"/>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8"/>
                                      <w:sz w:val="28"/>
                                    </w:rPr>
                                    <w:t>接待室、心理咨询室、沙盘室、宣泄室及团体辅导室。配足各种专业设备</w:t>
                                  </w:r>
                                  <w:r>
                                    <w:rPr>
                                      <w:spacing w:val="-12"/>
                                      <w:sz w:val="28"/>
                                    </w:rPr>
                                    <w:t>如宣泄人、沙盘、放松椅、测评软件、职业生涯规划室等，中心由专职心</w:t>
                                  </w:r>
                                  <w:r>
                                    <w:rPr>
                                      <w:spacing w:val="-5"/>
                                      <w:sz w:val="28"/>
                                    </w:rPr>
                                    <w:t>理教师带队，所有工作人员都持证上岗。</w:t>
                                  </w:r>
                                </w:p>
                                <w:p>
                                  <w:pPr>
                                    <w:pStyle w:val="9"/>
                                    <w:spacing w:line="417" w:lineRule="auto"/>
                                    <w:ind w:left="108" w:right="95" w:firstLine="559"/>
                                    <w:rPr>
                                      <w:sz w:val="28"/>
                                    </w:rPr>
                                  </w:pPr>
                                  <w:r>
                                    <w:rPr>
                                      <w:spacing w:val="-9"/>
                                      <w:sz w:val="28"/>
                                    </w:rPr>
                                    <w:t>学生发展指导中心每年通过对学生普查，了解全校学生的心理健康状</w:t>
                                  </w:r>
                                  <w:r>
                                    <w:rPr>
                                      <w:spacing w:val="-18"/>
                                      <w:sz w:val="28"/>
                                    </w:rPr>
                                    <w:t>况，对个别有异常情况的学生进行建档立制，有计划的指导、帮助或干预</w:t>
                                  </w:r>
                                  <w:r>
                                    <w:rPr>
                                      <w:spacing w:val="-10"/>
                                      <w:sz w:val="28"/>
                                    </w:rPr>
                                    <w:t>提前做好防治工作，并对普查结果进行保密，防止意外情况发生。学生发</w:t>
                                  </w:r>
                                  <w:r>
                                    <w:rPr>
                                      <w:spacing w:val="-8"/>
                                      <w:sz w:val="28"/>
                                    </w:rPr>
                                    <w:t>展指导中心定期开展心理健康讲座和团体辅导，进行普及性的心理健康教</w:t>
                                  </w:r>
                                  <w:r>
                                    <w:rPr>
                                      <w:spacing w:val="-12"/>
                                      <w:sz w:val="28"/>
                                    </w:rPr>
                                    <w:t>育和指导；心理咨询室定期开放，个别学生有学习或心理方面的困惑可以</w:t>
                                  </w:r>
                                  <w:r>
                                    <w:rPr>
                                      <w:spacing w:val="-11"/>
                                      <w:sz w:val="28"/>
                                    </w:rPr>
                                    <w:t>通过专门渠道进行预约，与指导老师单独面谈、咨询，实践证明经过心理</w:t>
                                  </w:r>
                                  <w:r>
                                    <w:rPr>
                                      <w:spacing w:val="-5"/>
                                      <w:sz w:val="28"/>
                                    </w:rPr>
                                    <w:t>辅导后的学生都能调整好状态，走出困惑，阳光快乐地成长。</w:t>
                                  </w:r>
                                </w:p>
                                <w:p>
                                  <w:pPr>
                                    <w:pStyle w:val="9"/>
                                    <w:spacing w:line="357" w:lineRule="exact"/>
                                    <w:ind w:left="655"/>
                                    <w:rPr>
                                      <w:b/>
                                      <w:sz w:val="28"/>
                                    </w:rPr>
                                  </w:pPr>
                                  <w:r>
                                    <w:rPr>
                                      <w:b/>
                                      <w:sz w:val="28"/>
                                    </w:rPr>
                                    <w:t>2.全面服务学生，加强人生发展策略指导</w:t>
                                  </w:r>
                                </w:p>
                                <w:p>
                                  <w:pPr>
                                    <w:pStyle w:val="9"/>
                                    <w:spacing w:before="8"/>
                                    <w:rPr>
                                      <w:sz w:val="20"/>
                                    </w:rPr>
                                  </w:pPr>
                                </w:p>
                                <w:p>
                                  <w:pPr>
                                    <w:pStyle w:val="9"/>
                                    <w:spacing w:line="417" w:lineRule="auto"/>
                                    <w:ind w:left="108" w:right="-15" w:firstLine="559"/>
                                    <w:jc w:val="both"/>
                                    <w:rPr>
                                      <w:sz w:val="28"/>
                                    </w:rPr>
                                  </w:pPr>
                                  <w:r>
                                    <w:rPr>
                                      <w:spacing w:val="-10"/>
                                      <w:sz w:val="28"/>
                                    </w:rPr>
                                    <w:t>结合我学校品格提升项目，学生发展指导中心立足聚焦学生、服务学</w:t>
                                  </w:r>
                                  <w:r>
                                    <w:rPr>
                                      <w:spacing w:val="-11"/>
                                      <w:sz w:val="28"/>
                                    </w:rPr>
                                    <w:t>生、发展学生、开展学业指导、升学指导、生涯指导、生活指导、健康促</w:t>
                                  </w:r>
                                  <w:r>
                                    <w:rPr>
                                      <w:spacing w:val="-5"/>
                                      <w:sz w:val="28"/>
                                    </w:rPr>
                                    <w:t>进、思想指导和心理辅导等，培养学生健全的人格，确保身心健康发展。</w:t>
                                  </w:r>
                                </w:p>
                                <w:p>
                                  <w:pPr>
                                    <w:pStyle w:val="9"/>
                                    <w:spacing w:line="417" w:lineRule="auto"/>
                                    <w:ind w:left="108" w:right="-15" w:firstLine="559"/>
                                    <w:rPr>
                                      <w:sz w:val="28"/>
                                    </w:rPr>
                                  </w:pPr>
                                  <w:r>
                                    <w:rPr>
                                      <w:spacing w:val="-10"/>
                                      <w:sz w:val="28"/>
                                    </w:rPr>
                                    <w:t>一是重视心理健康教育，促进学生健康成长。开展认识自我、尊重生</w:t>
                                  </w:r>
                                  <w:r>
                                    <w:rPr>
                                      <w:spacing w:val="-4"/>
                                      <w:sz w:val="28"/>
                                    </w:rPr>
                                    <w:t>命、情绪调适等方面的教育，组织开展高一学生心理健康知识校本课程。</w:t>
                                  </w:r>
                                  <w:r>
                                    <w:rPr>
                                      <w:spacing w:val="-8"/>
                                      <w:sz w:val="28"/>
                                    </w:rPr>
                                    <w:t>抓好心理咨询室和学生发展指导中心的管理，组织高二、高三年级进行心</w:t>
                                  </w:r>
                                  <w:r>
                                    <w:rPr>
                                      <w:spacing w:val="-3"/>
                                      <w:sz w:val="28"/>
                                    </w:rPr>
                                    <w:t xml:space="preserve">理健康辅导及心理干预活动。各班落实个别心理脆弱学生的跟踪、疏导， </w:t>
                                  </w:r>
                                  <w:r>
                                    <w:rPr>
                                      <w:spacing w:val="-11"/>
                                      <w:sz w:val="28"/>
                                    </w:rPr>
                                    <w:t>要责任到人。落实个别心理危机学生的建档、跟踪辅导及关爱责任人。引</w:t>
                                  </w:r>
                                  <w:r>
                                    <w:rPr>
                                      <w:spacing w:val="-12"/>
                                      <w:sz w:val="28"/>
                                    </w:rPr>
                                    <w:t>导学生增强调控心理、自主自助、应对挫折、适应环境的能力，培养学生</w:t>
                                  </w:r>
                                  <w:r>
                                    <w:rPr>
                                      <w:spacing w:val="-5"/>
                                      <w:sz w:val="28"/>
                                    </w:rPr>
                                    <w:t>健全的人格和良好的心理品质。</w:t>
                                  </w:r>
                                </w:p>
                                <w:p>
                                  <w:pPr>
                                    <w:pStyle w:val="9"/>
                                    <w:spacing w:line="357" w:lineRule="exact"/>
                                    <w:ind w:left="667"/>
                                    <w:rPr>
                                      <w:sz w:val="28"/>
                                    </w:rPr>
                                  </w:pPr>
                                  <w:r>
                                    <w:rPr>
                                      <w:spacing w:val="-10"/>
                                      <w:sz w:val="28"/>
                                    </w:rPr>
                                    <w:t>二是开展领航人生活动，实施生涯规划行动。通过我的大学梦、校友</w:t>
                                  </w:r>
                                </w:p>
                              </w:tc>
                            </w:tr>
                          </w:tbl>
                          <w:p>
                            <w:pPr>
                              <w:pStyle w:val="4"/>
                            </w:pPr>
                          </w:p>
                        </w:txbxContent>
                      </wps:txbx>
                      <wps:bodyPr lIns="0" tIns="0" rIns="0" bIns="0" upright="1"/>
                    </wps:wsp>
                  </a:graphicData>
                </a:graphic>
              </wp:anchor>
            </w:drawing>
          </mc:Choice>
          <mc:Fallback>
            <w:pict>
              <v:shape id="文本框 72" o:spid="_x0000_s1026" o:spt="202" type="#_x0000_t202" style="position:absolute;left:0pt;margin-left:73.4pt;margin-top:79.35pt;height:687.3pt;width:454.35pt;mso-position-horizontal-relative:page;mso-position-vertical-relative:page;z-index:25175756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pS3x3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8"/>
                                <w:sz w:val="28"/>
                              </w:rPr>
                              <w:t>接待室、心理咨询室、沙盘室、宣泄室及团体辅导室。配足各种专业设备</w:t>
                            </w:r>
                            <w:r>
                              <w:rPr>
                                <w:spacing w:val="-12"/>
                                <w:sz w:val="28"/>
                              </w:rPr>
                              <w:t>如宣泄人、沙盘、放松椅、测评软件、职业生涯规划室等，中心由专职心</w:t>
                            </w:r>
                            <w:r>
                              <w:rPr>
                                <w:spacing w:val="-5"/>
                                <w:sz w:val="28"/>
                              </w:rPr>
                              <w:t>理教师带队，所有工作人员都持证上岗。</w:t>
                            </w:r>
                          </w:p>
                          <w:p>
                            <w:pPr>
                              <w:pStyle w:val="9"/>
                              <w:spacing w:line="417" w:lineRule="auto"/>
                              <w:ind w:left="108" w:right="95" w:firstLine="559"/>
                              <w:rPr>
                                <w:sz w:val="28"/>
                              </w:rPr>
                            </w:pPr>
                            <w:r>
                              <w:rPr>
                                <w:spacing w:val="-9"/>
                                <w:sz w:val="28"/>
                              </w:rPr>
                              <w:t>学生发展指导中心每年通过对学生普查，了解全校学生的心理健康状</w:t>
                            </w:r>
                            <w:r>
                              <w:rPr>
                                <w:spacing w:val="-18"/>
                                <w:sz w:val="28"/>
                              </w:rPr>
                              <w:t>况，对个别有异常情况的学生进行建档立制，有计划的指导、帮助或干预</w:t>
                            </w:r>
                            <w:r>
                              <w:rPr>
                                <w:spacing w:val="-10"/>
                                <w:sz w:val="28"/>
                              </w:rPr>
                              <w:t>提前做好防治工作，并对普查结果进行保密，防止意外情况发生。学生发</w:t>
                            </w:r>
                            <w:r>
                              <w:rPr>
                                <w:spacing w:val="-8"/>
                                <w:sz w:val="28"/>
                              </w:rPr>
                              <w:t>展指导中心定期开展心理健康讲座和团体辅导，进行普及性的心理健康教</w:t>
                            </w:r>
                            <w:r>
                              <w:rPr>
                                <w:spacing w:val="-12"/>
                                <w:sz w:val="28"/>
                              </w:rPr>
                              <w:t>育和指导；心理咨询室定期开放，个别学生有学习或心理方面的困惑可以</w:t>
                            </w:r>
                            <w:r>
                              <w:rPr>
                                <w:spacing w:val="-11"/>
                                <w:sz w:val="28"/>
                              </w:rPr>
                              <w:t>通过专门渠道进行预约，与指导老师单独面谈、咨询，实践证明经过心理</w:t>
                            </w:r>
                            <w:r>
                              <w:rPr>
                                <w:spacing w:val="-5"/>
                                <w:sz w:val="28"/>
                              </w:rPr>
                              <w:t>辅导后的学生都能调整好状态，走出困惑，阳光快乐地成长。</w:t>
                            </w:r>
                          </w:p>
                          <w:p>
                            <w:pPr>
                              <w:pStyle w:val="9"/>
                              <w:spacing w:line="357" w:lineRule="exact"/>
                              <w:ind w:left="655"/>
                              <w:rPr>
                                <w:b/>
                                <w:sz w:val="28"/>
                              </w:rPr>
                            </w:pPr>
                            <w:r>
                              <w:rPr>
                                <w:b/>
                                <w:sz w:val="28"/>
                              </w:rPr>
                              <w:t>2.全面服务学生，加强人生发展策略指导</w:t>
                            </w:r>
                          </w:p>
                          <w:p>
                            <w:pPr>
                              <w:pStyle w:val="9"/>
                              <w:spacing w:before="8"/>
                              <w:rPr>
                                <w:sz w:val="20"/>
                              </w:rPr>
                            </w:pPr>
                          </w:p>
                          <w:p>
                            <w:pPr>
                              <w:pStyle w:val="9"/>
                              <w:spacing w:line="417" w:lineRule="auto"/>
                              <w:ind w:left="108" w:right="-15" w:firstLine="559"/>
                              <w:jc w:val="both"/>
                              <w:rPr>
                                <w:sz w:val="28"/>
                              </w:rPr>
                            </w:pPr>
                            <w:r>
                              <w:rPr>
                                <w:spacing w:val="-10"/>
                                <w:sz w:val="28"/>
                              </w:rPr>
                              <w:t>结合我学校品格提升项目，学生发展指导中心立足聚焦学生、服务学</w:t>
                            </w:r>
                            <w:r>
                              <w:rPr>
                                <w:spacing w:val="-11"/>
                                <w:sz w:val="28"/>
                              </w:rPr>
                              <w:t>生、发展学生、开展学业指导、升学指导、生涯指导、生活指导、健康促</w:t>
                            </w:r>
                            <w:r>
                              <w:rPr>
                                <w:spacing w:val="-5"/>
                                <w:sz w:val="28"/>
                              </w:rPr>
                              <w:t>进、思想指导和心理辅导等，培养学生健全的人格，确保身心健康发展。</w:t>
                            </w:r>
                          </w:p>
                          <w:p>
                            <w:pPr>
                              <w:pStyle w:val="9"/>
                              <w:spacing w:line="417" w:lineRule="auto"/>
                              <w:ind w:left="108" w:right="-15" w:firstLine="559"/>
                              <w:rPr>
                                <w:sz w:val="28"/>
                              </w:rPr>
                            </w:pPr>
                            <w:r>
                              <w:rPr>
                                <w:spacing w:val="-10"/>
                                <w:sz w:val="28"/>
                              </w:rPr>
                              <w:t>一是重视心理健康教育，促进学生健康成长。开展认识自我、尊重生</w:t>
                            </w:r>
                            <w:r>
                              <w:rPr>
                                <w:spacing w:val="-4"/>
                                <w:sz w:val="28"/>
                              </w:rPr>
                              <w:t>命、情绪调适等方面的教育，组织开展高一学生心理健康知识校本课程。</w:t>
                            </w:r>
                            <w:r>
                              <w:rPr>
                                <w:spacing w:val="-8"/>
                                <w:sz w:val="28"/>
                              </w:rPr>
                              <w:t>抓好心理咨询室和学生发展指导中心的管理，组织高二、高三年级进行心</w:t>
                            </w:r>
                            <w:r>
                              <w:rPr>
                                <w:spacing w:val="-3"/>
                                <w:sz w:val="28"/>
                              </w:rPr>
                              <w:t xml:space="preserve">理健康辅导及心理干预活动。各班落实个别心理脆弱学生的跟踪、疏导， </w:t>
                            </w:r>
                            <w:r>
                              <w:rPr>
                                <w:spacing w:val="-11"/>
                                <w:sz w:val="28"/>
                              </w:rPr>
                              <w:t>要责任到人。落实个别心理危机学生的建档、跟踪辅导及关爱责任人。引</w:t>
                            </w:r>
                            <w:r>
                              <w:rPr>
                                <w:spacing w:val="-12"/>
                                <w:sz w:val="28"/>
                              </w:rPr>
                              <w:t>导学生增强调控心理、自主自助、应对挫折、适应环境的能力，培养学生</w:t>
                            </w:r>
                            <w:r>
                              <w:rPr>
                                <w:spacing w:val="-5"/>
                                <w:sz w:val="28"/>
                              </w:rPr>
                              <w:t>健全的人格和良好的心理品质。</w:t>
                            </w:r>
                          </w:p>
                          <w:p>
                            <w:pPr>
                              <w:pStyle w:val="9"/>
                              <w:spacing w:line="357" w:lineRule="exact"/>
                              <w:ind w:left="667"/>
                              <w:rPr>
                                <w:sz w:val="28"/>
                              </w:rPr>
                            </w:pPr>
                            <w:r>
                              <w:rPr>
                                <w:spacing w:val="-10"/>
                                <w:sz w:val="28"/>
                              </w:rPr>
                              <w:t>二是开展领航人生活动，实施生涯规划行动。通过我的大学梦、校友</w:t>
                            </w:r>
                          </w:p>
                        </w:tc>
                      </w:tr>
                    </w:tbl>
                    <w:p>
                      <w:pPr>
                        <w:pStyle w:val="4"/>
                      </w:pPr>
                    </w:p>
                  </w:txbxContent>
                </v:textbox>
              </v:shape>
            </w:pict>
          </mc:Fallback>
        </mc:AlternateContent>
      </w:r>
      <w:r>
        <w:rPr>
          <w:w w:val="100"/>
        </w:rPr>
        <w:t>，</w:t>
      </w:r>
    </w:p>
    <w:p>
      <w:pPr>
        <w:pStyle w:val="4"/>
      </w:pPr>
    </w:p>
    <w:p>
      <w:pPr>
        <w:pStyle w:val="4"/>
      </w:pPr>
    </w:p>
    <w:p>
      <w:pPr>
        <w:pStyle w:val="4"/>
      </w:pPr>
    </w:p>
    <w:p>
      <w:pPr>
        <w:pStyle w:val="4"/>
      </w:pPr>
    </w:p>
    <w:p>
      <w:pPr>
        <w:pStyle w:val="4"/>
      </w:pPr>
    </w:p>
    <w:p>
      <w:pPr>
        <w:pStyle w:val="4"/>
        <w:spacing w:before="10"/>
        <w:rPr>
          <w:sz w:val="26"/>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407" w:hRule="atLeast"/>
        </w:trPr>
        <w:tc>
          <w:tcPr>
            <w:tcW w:w="9072" w:type="dxa"/>
          </w:tcPr>
          <w:p>
            <w:pPr>
              <w:pStyle w:val="9"/>
              <w:spacing w:before="133" w:line="417" w:lineRule="auto"/>
              <w:ind w:left="108" w:right="-15"/>
              <w:rPr>
                <w:sz w:val="28"/>
              </w:rPr>
            </w:pPr>
            <w:r>
              <w:rPr>
                <w:spacing w:val="-9"/>
                <w:sz w:val="28"/>
              </w:rPr>
              <w:t>生涯访谈等活动进行引领示范，以理想信念铸牢精神之基，激发学生的自</w:t>
            </w:r>
            <w:r>
              <w:rPr>
                <w:spacing w:val="-15"/>
                <w:sz w:val="28"/>
              </w:rPr>
              <w:t xml:space="preserve">我提升。各年级要举行 </w:t>
            </w:r>
            <w:r>
              <w:rPr>
                <w:sz w:val="28"/>
              </w:rPr>
              <w:t>1—2</w:t>
            </w:r>
            <w:r>
              <w:rPr>
                <w:spacing w:val="-9"/>
                <w:sz w:val="28"/>
              </w:rPr>
              <w:t xml:space="preserve"> 次生涯规划主题活动，高一年级突出生涯觉</w:t>
            </w:r>
            <w:r>
              <w:rPr>
                <w:spacing w:val="-12"/>
                <w:sz w:val="28"/>
              </w:rPr>
              <w:t>醒；高二年级突出学科规划；高三年级突出学业和专业规划。让学生充分</w:t>
            </w:r>
            <w:r>
              <w:rPr>
                <w:spacing w:val="-5"/>
                <w:sz w:val="28"/>
              </w:rPr>
              <w:t xml:space="preserve">了解自己的兴趣、能力、性格、特长和社会需要，确立自己的专业志向， </w:t>
            </w:r>
            <w:r>
              <w:rPr>
                <w:spacing w:val="-11"/>
                <w:sz w:val="28"/>
              </w:rPr>
              <w:t>培养职业选择意识，进行升学就业的准备和选择，进而培养担当意识和社</w:t>
            </w:r>
            <w:r>
              <w:rPr>
                <w:spacing w:val="-4"/>
                <w:sz w:val="28"/>
              </w:rPr>
              <w:t>会责任感。</w:t>
            </w:r>
          </w:p>
          <w:p>
            <w:pPr>
              <w:pStyle w:val="9"/>
              <w:spacing w:line="417" w:lineRule="auto"/>
              <w:ind w:left="108" w:right="95" w:firstLine="559"/>
              <w:jc w:val="both"/>
              <w:rPr>
                <w:sz w:val="28"/>
              </w:rPr>
            </w:pPr>
            <w:r>
              <w:rPr>
                <w:spacing w:val="-11"/>
                <w:sz w:val="28"/>
              </w:rPr>
              <w:t>三是聚焦学生需求，提升学生人生发展自主选择能力。积极组织班主任培训工作，强化班主任对课程选择与生涯规划关联性的意识和认识，确</w:t>
            </w:r>
            <w:r>
              <w:rPr>
                <w:spacing w:val="-9"/>
                <w:sz w:val="28"/>
              </w:rPr>
              <w:t>实提升班主任对学生的选课指导能力。学生发展指导中心还组建平台提供学生个人专项选课和生涯规划咨询，通过对学生个性心理的了解，帮助他</w:t>
            </w:r>
            <w:r>
              <w:rPr>
                <w:spacing w:val="-12"/>
                <w:sz w:val="28"/>
              </w:rPr>
              <w:t>们认识自己、了解自己，从而做出适合自己的选择。特别是面对高三学生</w:t>
            </w:r>
            <w:r>
              <w:rPr>
                <w:spacing w:val="-11"/>
                <w:sz w:val="28"/>
              </w:rPr>
              <w:t>填报志愿的需求，学生发展指导中心为学生提供大学专业前景咨询，对部</w:t>
            </w:r>
            <w:r>
              <w:rPr>
                <w:spacing w:val="-8"/>
                <w:sz w:val="28"/>
              </w:rPr>
              <w:t>分学生提供大学学习方向规划和职业选择咨询。为提高志愿填报指导覆盖</w:t>
            </w:r>
            <w:r>
              <w:rPr>
                <w:spacing w:val="-3"/>
                <w:sz w:val="28"/>
              </w:rPr>
              <w:t>面，给高三老师提供了志愿填报相关知识的专项培训。</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1"/>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19"/>
              <w:ind w:left="108"/>
              <w:rPr>
                <w:sz w:val="21"/>
              </w:rPr>
            </w:pPr>
            <w:r>
              <w:rPr>
                <w:w w:val="99"/>
                <w:sz w:val="21"/>
              </w:rPr>
              <w:t>无</w:t>
            </w:r>
          </w:p>
        </w:tc>
      </w:tr>
    </w:tbl>
    <w:p>
      <w:pPr>
        <w:pStyle w:val="4"/>
        <w:spacing w:before="9"/>
        <w:rPr>
          <w:sz w:val="20"/>
        </w:rPr>
      </w:pPr>
    </w:p>
    <w:p>
      <w:pPr>
        <w:pStyle w:val="8"/>
        <w:numPr>
          <w:ilvl w:val="0"/>
          <w:numId w:val="45"/>
        </w:numPr>
        <w:tabs>
          <w:tab w:val="left" w:pos="1292"/>
        </w:tabs>
        <w:spacing w:before="76" w:after="0" w:line="259" w:lineRule="auto"/>
        <w:ind w:left="766" w:right="8191" w:firstLine="0"/>
        <w:jc w:val="left"/>
        <w:rPr>
          <w:b/>
          <w:sz w:val="21"/>
        </w:rPr>
      </w:pPr>
      <w:r>
        <w:rPr>
          <w:b/>
          <w:spacing w:val="-4"/>
          <w:sz w:val="21"/>
        </w:rPr>
        <w:t>基础数据</w:t>
      </w:r>
      <w:r>
        <w:rPr>
          <w:b/>
          <w:sz w:val="21"/>
        </w:rPr>
        <w:t>无</w:t>
      </w:r>
    </w:p>
    <w:p>
      <w:pPr>
        <w:pStyle w:val="4"/>
        <w:spacing w:before="1"/>
        <w:rPr>
          <w:b/>
          <w:sz w:val="19"/>
        </w:rPr>
      </w:pPr>
    </w:p>
    <w:p>
      <w:pPr>
        <w:pStyle w:val="8"/>
        <w:numPr>
          <w:ilvl w:val="0"/>
          <w:numId w:val="45"/>
        </w:numPr>
        <w:tabs>
          <w:tab w:val="left" w:pos="1292"/>
        </w:tabs>
        <w:spacing w:before="0"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left="132" w:right="125"/>
              <w:jc w:val="center"/>
              <w:rPr>
                <w:b/>
                <w:sz w:val="21"/>
              </w:rPr>
            </w:pPr>
            <w:r>
              <w:rPr>
                <w:b/>
                <w:sz w:val="21"/>
              </w:rPr>
              <w:t>主题词</w:t>
            </w:r>
          </w:p>
        </w:tc>
        <w:tc>
          <w:tcPr>
            <w:tcW w:w="1513" w:type="dxa"/>
          </w:tcPr>
          <w:p>
            <w:pPr>
              <w:pStyle w:val="9"/>
              <w:spacing w:before="20"/>
              <w:ind w:right="324"/>
              <w:jc w:val="right"/>
              <w:rPr>
                <w:b/>
                <w:sz w:val="21"/>
              </w:rPr>
            </w:pPr>
            <w:r>
              <w:rPr>
                <w:b/>
                <w:w w:val="95"/>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1" w:line="290" w:lineRule="exact"/>
              <w:ind w:left="108"/>
              <w:rPr>
                <w:sz w:val="24"/>
              </w:rPr>
            </w:pPr>
            <w:r>
              <w:rPr>
                <w:sz w:val="24"/>
              </w:rPr>
              <w:t>1.德育工作制度</w:t>
            </w:r>
          </w:p>
        </w:tc>
        <w:tc>
          <w:tcPr>
            <w:tcW w:w="1511" w:type="dxa"/>
          </w:tcPr>
          <w:p>
            <w:pPr>
              <w:pStyle w:val="9"/>
              <w:spacing w:before="1" w:line="290" w:lineRule="exact"/>
              <w:ind w:left="135" w:right="125"/>
              <w:jc w:val="center"/>
              <w:rPr>
                <w:sz w:val="24"/>
              </w:rPr>
            </w:pPr>
            <w:r>
              <w:rPr>
                <w:sz w:val="24"/>
              </w:rPr>
              <w:t>工作制度</w:t>
            </w:r>
          </w:p>
        </w:tc>
        <w:tc>
          <w:tcPr>
            <w:tcW w:w="1513" w:type="dxa"/>
          </w:tcPr>
          <w:p>
            <w:pPr>
              <w:pStyle w:val="9"/>
              <w:spacing w:before="1" w:line="290" w:lineRule="exact"/>
              <w:ind w:right="384"/>
              <w:jc w:val="right"/>
              <w:rPr>
                <w:sz w:val="24"/>
              </w:rPr>
            </w:pPr>
            <w:r>
              <w:rPr>
                <w:sz w:val="24"/>
              </w:rPr>
              <w:t>202012</w:t>
            </w:r>
          </w:p>
        </w:tc>
        <w:tc>
          <w:tcPr>
            <w:tcW w:w="1540" w:type="dxa"/>
          </w:tcPr>
          <w:p>
            <w:pPr>
              <w:pStyle w:val="9"/>
              <w:spacing w:before="1"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08" w:type="dxa"/>
          </w:tcPr>
          <w:p>
            <w:pPr>
              <w:pStyle w:val="9"/>
              <w:spacing w:before="1" w:line="289" w:lineRule="exact"/>
              <w:ind w:left="108"/>
              <w:rPr>
                <w:sz w:val="24"/>
              </w:rPr>
            </w:pPr>
            <w:r>
              <w:rPr>
                <w:sz w:val="24"/>
              </w:rPr>
              <w:t>2.德育系列化材料</w:t>
            </w:r>
          </w:p>
        </w:tc>
        <w:tc>
          <w:tcPr>
            <w:tcW w:w="1511" w:type="dxa"/>
          </w:tcPr>
          <w:p>
            <w:pPr>
              <w:pStyle w:val="9"/>
              <w:spacing w:before="1" w:line="289" w:lineRule="exact"/>
              <w:ind w:left="135" w:right="125"/>
              <w:jc w:val="center"/>
              <w:rPr>
                <w:sz w:val="24"/>
              </w:rPr>
            </w:pPr>
            <w:r>
              <w:rPr>
                <w:sz w:val="24"/>
              </w:rPr>
              <w:t>德育系列化</w:t>
            </w:r>
          </w:p>
        </w:tc>
        <w:tc>
          <w:tcPr>
            <w:tcW w:w="1513" w:type="dxa"/>
          </w:tcPr>
          <w:p>
            <w:pPr>
              <w:pStyle w:val="9"/>
              <w:spacing w:before="1" w:line="289" w:lineRule="exact"/>
              <w:ind w:right="384"/>
              <w:jc w:val="right"/>
              <w:rPr>
                <w:sz w:val="24"/>
              </w:rPr>
            </w:pPr>
            <w:r>
              <w:rPr>
                <w:sz w:val="24"/>
              </w:rPr>
              <w:t>202112</w:t>
            </w:r>
          </w:p>
        </w:tc>
        <w:tc>
          <w:tcPr>
            <w:tcW w:w="1540" w:type="dxa"/>
          </w:tcPr>
          <w:p>
            <w:pPr>
              <w:pStyle w:val="9"/>
              <w:spacing w:before="1" w:line="289" w:lineRule="exact"/>
              <w:ind w:left="9"/>
              <w:jc w:val="center"/>
              <w:rPr>
                <w:sz w:val="24"/>
              </w:rPr>
            </w:pPr>
            <w:r>
              <w:rPr>
                <w:sz w:val="24"/>
              </w:rPr>
              <w:t>是</w:t>
            </w:r>
          </w:p>
        </w:tc>
      </w:tr>
    </w:tbl>
    <w:p>
      <w:pPr>
        <w:spacing w:after="0" w:line="289" w:lineRule="exact"/>
        <w:jc w:val="center"/>
        <w:rPr>
          <w:sz w:val="24"/>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4508" w:type="dxa"/>
          </w:tcPr>
          <w:p>
            <w:pPr>
              <w:pStyle w:val="9"/>
              <w:rPr>
                <w:rFonts w:ascii="Times New Roman"/>
                <w:sz w:val="20"/>
              </w:rPr>
            </w:pPr>
          </w:p>
        </w:tc>
        <w:tc>
          <w:tcPr>
            <w:tcW w:w="1511" w:type="dxa"/>
          </w:tcPr>
          <w:p>
            <w:pPr>
              <w:pStyle w:val="9"/>
              <w:spacing w:before="2" w:line="288" w:lineRule="exact"/>
              <w:ind w:left="135" w:right="125"/>
              <w:jc w:val="center"/>
              <w:rPr>
                <w:sz w:val="24"/>
              </w:rPr>
            </w:pPr>
            <w:r>
              <w:rPr>
                <w:sz w:val="24"/>
              </w:rPr>
              <w:t>材料</w:t>
            </w:r>
          </w:p>
        </w:tc>
        <w:tc>
          <w:tcPr>
            <w:tcW w:w="1513" w:type="dxa"/>
          </w:tcPr>
          <w:p>
            <w:pPr>
              <w:pStyle w:val="9"/>
              <w:rPr>
                <w:rFonts w:ascii="Times New Roman"/>
                <w:sz w:val="20"/>
              </w:rPr>
            </w:pPr>
          </w:p>
        </w:tc>
        <w:tc>
          <w:tcPr>
            <w:tcW w:w="1540"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3" w:line="289" w:lineRule="exact"/>
              <w:ind w:left="108"/>
              <w:rPr>
                <w:sz w:val="24"/>
              </w:rPr>
            </w:pPr>
            <w:r>
              <w:rPr>
                <w:sz w:val="24"/>
              </w:rPr>
              <w:t>3.丰富的德育活动</w:t>
            </w:r>
          </w:p>
        </w:tc>
        <w:tc>
          <w:tcPr>
            <w:tcW w:w="1511" w:type="dxa"/>
          </w:tcPr>
          <w:p>
            <w:pPr>
              <w:pStyle w:val="9"/>
              <w:spacing w:before="3" w:line="289" w:lineRule="exact"/>
              <w:ind w:left="135" w:right="125"/>
              <w:jc w:val="center"/>
              <w:rPr>
                <w:sz w:val="24"/>
              </w:rPr>
            </w:pPr>
            <w:r>
              <w:rPr>
                <w:sz w:val="24"/>
              </w:rPr>
              <w:t>学生活动</w:t>
            </w:r>
          </w:p>
        </w:tc>
        <w:tc>
          <w:tcPr>
            <w:tcW w:w="1513" w:type="dxa"/>
          </w:tcPr>
          <w:p>
            <w:pPr>
              <w:pStyle w:val="9"/>
              <w:spacing w:before="3" w:line="289" w:lineRule="exact"/>
              <w:ind w:left="173" w:right="163"/>
              <w:jc w:val="center"/>
              <w:rPr>
                <w:sz w:val="24"/>
              </w:rPr>
            </w:pPr>
            <w:r>
              <w:rPr>
                <w:sz w:val="24"/>
              </w:rPr>
              <w:t>202112</w:t>
            </w:r>
          </w:p>
        </w:tc>
        <w:tc>
          <w:tcPr>
            <w:tcW w:w="1540" w:type="dxa"/>
          </w:tcPr>
          <w:p>
            <w:pPr>
              <w:pStyle w:val="9"/>
              <w:spacing w:before="3"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89" w:lineRule="exact"/>
              <w:ind w:left="108"/>
              <w:rPr>
                <w:sz w:val="24"/>
              </w:rPr>
            </w:pPr>
            <w:r>
              <w:rPr>
                <w:sz w:val="24"/>
              </w:rPr>
              <w:t>4.德育课程实施方案</w:t>
            </w:r>
          </w:p>
        </w:tc>
        <w:tc>
          <w:tcPr>
            <w:tcW w:w="1511" w:type="dxa"/>
          </w:tcPr>
          <w:p>
            <w:pPr>
              <w:pStyle w:val="9"/>
              <w:spacing w:before="2" w:line="289" w:lineRule="exact"/>
              <w:ind w:left="135" w:right="125"/>
              <w:jc w:val="center"/>
              <w:rPr>
                <w:sz w:val="24"/>
              </w:rPr>
            </w:pPr>
            <w:r>
              <w:rPr>
                <w:sz w:val="24"/>
              </w:rPr>
              <w:t>德育课程</w:t>
            </w:r>
          </w:p>
        </w:tc>
        <w:tc>
          <w:tcPr>
            <w:tcW w:w="1513" w:type="dxa"/>
          </w:tcPr>
          <w:p>
            <w:pPr>
              <w:pStyle w:val="9"/>
              <w:spacing w:before="2" w:line="289" w:lineRule="exact"/>
              <w:ind w:left="173" w:right="163"/>
              <w:jc w:val="center"/>
              <w:rPr>
                <w:sz w:val="24"/>
              </w:rPr>
            </w:pPr>
            <w:r>
              <w:rPr>
                <w:sz w:val="24"/>
              </w:rPr>
              <w:t>202112</w:t>
            </w: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90" w:lineRule="exact"/>
              <w:ind w:left="108"/>
              <w:rPr>
                <w:sz w:val="24"/>
              </w:rPr>
            </w:pPr>
            <w:r>
              <w:rPr>
                <w:sz w:val="24"/>
              </w:rPr>
              <w:t>5.校本课程德育课程</w:t>
            </w:r>
          </w:p>
        </w:tc>
        <w:tc>
          <w:tcPr>
            <w:tcW w:w="1511" w:type="dxa"/>
          </w:tcPr>
          <w:p>
            <w:pPr>
              <w:pStyle w:val="9"/>
              <w:spacing w:before="2" w:line="290" w:lineRule="exact"/>
              <w:ind w:left="135" w:right="125"/>
              <w:jc w:val="center"/>
              <w:rPr>
                <w:sz w:val="24"/>
              </w:rPr>
            </w:pPr>
            <w:r>
              <w:rPr>
                <w:sz w:val="24"/>
              </w:rPr>
              <w:t>德育渗透</w:t>
            </w:r>
          </w:p>
        </w:tc>
        <w:tc>
          <w:tcPr>
            <w:tcW w:w="1513" w:type="dxa"/>
          </w:tcPr>
          <w:p>
            <w:pPr>
              <w:pStyle w:val="9"/>
              <w:spacing w:before="2" w:line="290" w:lineRule="exact"/>
              <w:ind w:left="173" w:right="163"/>
              <w:jc w:val="center"/>
              <w:rPr>
                <w:sz w:val="24"/>
              </w:rPr>
            </w:pPr>
            <w:r>
              <w:rPr>
                <w:sz w:val="24"/>
              </w:rPr>
              <w:t>20219</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sz w:val="24"/>
              </w:rPr>
              <w:t>6.学科教育融合德育</w:t>
            </w:r>
          </w:p>
        </w:tc>
        <w:tc>
          <w:tcPr>
            <w:tcW w:w="1511" w:type="dxa"/>
          </w:tcPr>
          <w:p>
            <w:pPr>
              <w:pStyle w:val="9"/>
              <w:spacing w:before="2" w:line="290" w:lineRule="exact"/>
              <w:ind w:left="135" w:right="125"/>
              <w:jc w:val="center"/>
              <w:rPr>
                <w:sz w:val="24"/>
              </w:rPr>
            </w:pPr>
            <w:r>
              <w:rPr>
                <w:sz w:val="24"/>
              </w:rPr>
              <w:t>学科育人</w:t>
            </w:r>
          </w:p>
        </w:tc>
        <w:tc>
          <w:tcPr>
            <w:tcW w:w="1513" w:type="dxa"/>
          </w:tcPr>
          <w:p>
            <w:pPr>
              <w:pStyle w:val="9"/>
              <w:spacing w:before="2" w:line="290" w:lineRule="exact"/>
              <w:ind w:left="173" w:right="163"/>
              <w:jc w:val="center"/>
              <w:rPr>
                <w:sz w:val="24"/>
              </w:rPr>
            </w:pPr>
            <w:r>
              <w:rPr>
                <w:sz w:val="24"/>
              </w:rPr>
              <w:t>202112</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508" w:type="dxa"/>
          </w:tcPr>
          <w:p>
            <w:pPr>
              <w:pStyle w:val="9"/>
              <w:spacing w:before="25"/>
              <w:ind w:left="108"/>
              <w:rPr>
                <w:sz w:val="24"/>
              </w:rPr>
            </w:pPr>
            <w:r>
              <w:rPr>
                <w:sz w:val="24"/>
              </w:rPr>
              <w:t>7.思政育人活动方案</w:t>
            </w:r>
          </w:p>
        </w:tc>
        <w:tc>
          <w:tcPr>
            <w:tcW w:w="1511" w:type="dxa"/>
          </w:tcPr>
          <w:p>
            <w:pPr>
              <w:pStyle w:val="9"/>
              <w:spacing w:before="25"/>
              <w:ind w:left="135" w:right="125"/>
              <w:jc w:val="center"/>
              <w:rPr>
                <w:sz w:val="24"/>
              </w:rPr>
            </w:pPr>
            <w:r>
              <w:rPr>
                <w:sz w:val="24"/>
              </w:rPr>
              <w:t>思政育人</w:t>
            </w:r>
          </w:p>
        </w:tc>
        <w:tc>
          <w:tcPr>
            <w:tcW w:w="1513" w:type="dxa"/>
          </w:tcPr>
          <w:p>
            <w:pPr>
              <w:pStyle w:val="9"/>
              <w:spacing w:before="1"/>
              <w:ind w:left="173" w:right="163"/>
              <w:jc w:val="center"/>
              <w:rPr>
                <w:sz w:val="24"/>
              </w:rPr>
            </w:pPr>
            <w:r>
              <w:rPr>
                <w:sz w:val="24"/>
              </w:rPr>
              <w:t>202112</w:t>
            </w:r>
          </w:p>
        </w:tc>
        <w:tc>
          <w:tcPr>
            <w:tcW w:w="1540" w:type="dxa"/>
          </w:tcPr>
          <w:p>
            <w:pPr>
              <w:pStyle w:val="9"/>
              <w:spacing w:before="25"/>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6"/>
              <w:ind w:left="108"/>
              <w:rPr>
                <w:sz w:val="24"/>
              </w:rPr>
            </w:pPr>
            <w:r>
              <w:rPr>
                <w:sz w:val="24"/>
              </w:rPr>
              <w:t>8.文化育人特色</w:t>
            </w:r>
          </w:p>
        </w:tc>
        <w:tc>
          <w:tcPr>
            <w:tcW w:w="1511" w:type="dxa"/>
          </w:tcPr>
          <w:p>
            <w:pPr>
              <w:pStyle w:val="9"/>
              <w:spacing w:before="26"/>
              <w:ind w:left="135" w:right="125"/>
              <w:jc w:val="center"/>
              <w:rPr>
                <w:sz w:val="24"/>
              </w:rPr>
            </w:pPr>
            <w:r>
              <w:rPr>
                <w:sz w:val="24"/>
              </w:rPr>
              <w:t>文化育人</w:t>
            </w:r>
          </w:p>
        </w:tc>
        <w:tc>
          <w:tcPr>
            <w:tcW w:w="1513" w:type="dxa"/>
          </w:tcPr>
          <w:p>
            <w:pPr>
              <w:pStyle w:val="9"/>
              <w:spacing w:before="2"/>
              <w:ind w:left="173" w:right="163"/>
              <w:jc w:val="center"/>
              <w:rPr>
                <w:sz w:val="24"/>
              </w:rPr>
            </w:pPr>
            <w:r>
              <w:rPr>
                <w:sz w:val="24"/>
              </w:rPr>
              <w:t>202112</w:t>
            </w:r>
          </w:p>
        </w:tc>
        <w:tc>
          <w:tcPr>
            <w:tcW w:w="1540" w:type="dxa"/>
          </w:tcPr>
          <w:p>
            <w:pPr>
              <w:pStyle w:val="9"/>
              <w:spacing w:before="2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508" w:type="dxa"/>
          </w:tcPr>
          <w:p>
            <w:pPr>
              <w:pStyle w:val="9"/>
              <w:spacing w:before="24"/>
              <w:ind w:left="108"/>
              <w:rPr>
                <w:sz w:val="24"/>
              </w:rPr>
            </w:pPr>
            <w:r>
              <w:rPr>
                <w:sz w:val="24"/>
              </w:rPr>
              <w:t>9.协同育人材料</w:t>
            </w:r>
          </w:p>
        </w:tc>
        <w:tc>
          <w:tcPr>
            <w:tcW w:w="1511" w:type="dxa"/>
          </w:tcPr>
          <w:p>
            <w:pPr>
              <w:pStyle w:val="9"/>
              <w:spacing w:before="24"/>
              <w:ind w:left="135" w:right="125"/>
              <w:jc w:val="center"/>
              <w:rPr>
                <w:sz w:val="24"/>
              </w:rPr>
            </w:pPr>
            <w:r>
              <w:rPr>
                <w:sz w:val="24"/>
              </w:rPr>
              <w:t>协同育人</w:t>
            </w:r>
          </w:p>
        </w:tc>
        <w:tc>
          <w:tcPr>
            <w:tcW w:w="1513" w:type="dxa"/>
          </w:tcPr>
          <w:p>
            <w:pPr>
              <w:pStyle w:val="9"/>
              <w:ind w:left="173" w:right="163"/>
              <w:jc w:val="center"/>
              <w:rPr>
                <w:sz w:val="24"/>
              </w:rPr>
            </w:pPr>
            <w:r>
              <w:rPr>
                <w:sz w:val="24"/>
              </w:rPr>
              <w:t>202212</w:t>
            </w:r>
          </w:p>
        </w:tc>
        <w:tc>
          <w:tcPr>
            <w:tcW w:w="1540" w:type="dxa"/>
          </w:tcPr>
          <w:p>
            <w:pPr>
              <w:pStyle w:val="9"/>
              <w:spacing w:before="2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4508" w:type="dxa"/>
          </w:tcPr>
          <w:p>
            <w:pPr>
              <w:pStyle w:val="9"/>
              <w:spacing w:before="205"/>
              <w:ind w:left="108"/>
              <w:rPr>
                <w:sz w:val="24"/>
              </w:rPr>
            </w:pPr>
            <w:r>
              <w:rPr>
                <w:sz w:val="24"/>
              </w:rPr>
              <w:t>10.学生发展指导中心制度材料</w:t>
            </w:r>
          </w:p>
        </w:tc>
        <w:tc>
          <w:tcPr>
            <w:tcW w:w="1511" w:type="dxa"/>
          </w:tcPr>
          <w:p>
            <w:pPr>
              <w:pStyle w:val="9"/>
              <w:spacing w:before="25"/>
              <w:ind w:left="135" w:right="125"/>
              <w:jc w:val="center"/>
              <w:rPr>
                <w:sz w:val="24"/>
              </w:rPr>
            </w:pPr>
            <w:r>
              <w:rPr>
                <w:sz w:val="24"/>
              </w:rPr>
              <w:t>学生指导制</w:t>
            </w:r>
          </w:p>
          <w:p>
            <w:pPr>
              <w:pStyle w:val="9"/>
              <w:spacing w:before="50"/>
              <w:ind w:left="10"/>
              <w:jc w:val="center"/>
              <w:rPr>
                <w:sz w:val="24"/>
              </w:rPr>
            </w:pPr>
            <w:r>
              <w:rPr>
                <w:sz w:val="24"/>
              </w:rPr>
              <w:t>度</w:t>
            </w:r>
          </w:p>
        </w:tc>
        <w:tc>
          <w:tcPr>
            <w:tcW w:w="1513" w:type="dxa"/>
          </w:tcPr>
          <w:p>
            <w:pPr>
              <w:pStyle w:val="9"/>
              <w:spacing w:before="181"/>
              <w:ind w:left="173" w:right="163"/>
              <w:jc w:val="center"/>
              <w:rPr>
                <w:sz w:val="24"/>
              </w:rPr>
            </w:pPr>
            <w:r>
              <w:rPr>
                <w:sz w:val="24"/>
              </w:rPr>
              <w:t>202112</w:t>
            </w:r>
          </w:p>
        </w:tc>
        <w:tc>
          <w:tcPr>
            <w:tcW w:w="1540" w:type="dxa"/>
          </w:tcPr>
          <w:p>
            <w:pPr>
              <w:pStyle w:val="9"/>
              <w:spacing w:before="205"/>
              <w:ind w:left="9"/>
              <w:jc w:val="center"/>
              <w:rPr>
                <w:sz w:val="24"/>
              </w:rPr>
            </w:pPr>
            <w:r>
              <w:rPr>
                <w:sz w:val="24"/>
              </w:rPr>
              <w:t>是</w:t>
            </w:r>
          </w:p>
        </w:tc>
      </w:tr>
    </w:tbl>
    <w:p>
      <w:pPr>
        <w:pStyle w:val="4"/>
        <w:rPr>
          <w:b/>
          <w:sz w:val="20"/>
        </w:rPr>
      </w:pPr>
    </w:p>
    <w:p>
      <w:pPr>
        <w:pStyle w:val="4"/>
        <w:rPr>
          <w:b/>
          <w:sz w:val="20"/>
        </w:rPr>
      </w:pPr>
    </w:p>
    <w:p>
      <w:pPr>
        <w:spacing w:after="0"/>
        <w:rPr>
          <w:sz w:val="20"/>
        </w:rPr>
        <w:sectPr>
          <w:footerReference r:id="rId17" w:type="default"/>
          <w:pgSz w:w="11910" w:h="16840"/>
          <w:pgMar w:top="1560" w:right="760" w:bottom="1380" w:left="820" w:header="0" w:footer="1200" w:gutter="0"/>
          <w:pgNumType w:start="120"/>
          <w:cols w:space="720" w:num="1"/>
        </w:sectPr>
      </w:pPr>
    </w:p>
    <w:p>
      <w:pPr>
        <w:pStyle w:val="4"/>
        <w:rPr>
          <w:b/>
          <w:sz w:val="22"/>
        </w:rPr>
      </w:pPr>
    </w:p>
    <w:p>
      <w:pPr>
        <w:pStyle w:val="4"/>
        <w:spacing w:before="8"/>
        <w:rPr>
          <w:b/>
          <w:sz w:val="19"/>
        </w:rPr>
      </w:pPr>
    </w:p>
    <w:p>
      <w:pPr>
        <w:pStyle w:val="8"/>
        <w:numPr>
          <w:ilvl w:val="0"/>
          <w:numId w:val="47"/>
        </w:numPr>
        <w:tabs>
          <w:tab w:val="left" w:pos="1292"/>
        </w:tabs>
        <w:spacing w:before="0" w:after="0" w:line="240" w:lineRule="auto"/>
        <w:ind w:left="1291" w:right="0" w:hanging="526"/>
        <w:jc w:val="left"/>
        <w:rPr>
          <w:b/>
          <w:sz w:val="21"/>
        </w:rPr>
      </w:pPr>
      <w:r>
        <w:rPr>
          <w:b/>
          <w:sz w:val="21"/>
        </w:rPr>
        <w:t>自评概述</w:t>
      </w:r>
    </w:p>
    <w:p>
      <w:pPr>
        <w:spacing w:before="222"/>
        <w:ind w:left="766" w:right="0" w:firstLine="0"/>
        <w:jc w:val="left"/>
        <w:rPr>
          <w:rFonts w:ascii="Times New Roman" w:eastAsia="Times New Roman"/>
          <w:b/>
          <w:sz w:val="24"/>
        </w:rPr>
      </w:pPr>
      <w:r>
        <w:br w:type="column"/>
      </w:r>
      <w:r>
        <w:rPr>
          <w:b/>
          <w:sz w:val="24"/>
        </w:rPr>
        <w:t xml:space="preserve">素质教育 </w:t>
      </w:r>
      <w:r>
        <w:rPr>
          <w:rFonts w:ascii="Times New Roman" w:eastAsia="Times New Roman"/>
          <w:b/>
          <w:sz w:val="24"/>
        </w:rPr>
        <w:t>4-2</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681"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6"/>
              <w:ind w:left="2857" w:right="2848"/>
              <w:jc w:val="center"/>
              <w:rPr>
                <w:b/>
                <w:sz w:val="21"/>
              </w:rPr>
            </w:pPr>
            <w:r>
              <w:rPr>
                <w:b/>
                <w:sz w:val="21"/>
              </w:rPr>
              <w:t>评估指标及评价细则</w:t>
            </w:r>
          </w:p>
        </w:tc>
        <w:tc>
          <w:tcPr>
            <w:tcW w:w="736" w:type="dxa"/>
          </w:tcPr>
          <w:p>
            <w:pPr>
              <w:pStyle w:val="9"/>
              <w:spacing w:before="20"/>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8" w:hRule="atLeast"/>
        </w:trPr>
        <w:tc>
          <w:tcPr>
            <w:tcW w:w="68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8"/>
              <w:rPr>
                <w:rFonts w:ascii="Times New Roman"/>
                <w:b/>
                <w:sz w:val="25"/>
              </w:rPr>
            </w:pPr>
          </w:p>
          <w:p>
            <w:pPr>
              <w:pStyle w:val="9"/>
              <w:spacing w:before="1"/>
              <w:ind w:left="9"/>
              <w:jc w:val="center"/>
              <w:rPr>
                <w:b/>
                <w:sz w:val="21"/>
              </w:rPr>
            </w:pPr>
            <w:r>
              <w:rPr>
                <w:b/>
                <w:w w:val="99"/>
                <w:sz w:val="21"/>
              </w:rPr>
              <w:t>第</w:t>
            </w:r>
          </w:p>
          <w:p>
            <w:pPr>
              <w:pStyle w:val="9"/>
              <w:spacing w:before="56"/>
              <w:ind w:left="215" w:right="205"/>
              <w:jc w:val="center"/>
              <w:rPr>
                <w:rFonts w:ascii="Times New Roman"/>
                <w:b/>
                <w:sz w:val="21"/>
              </w:rPr>
            </w:pPr>
            <w:r>
              <w:rPr>
                <w:rFonts w:ascii="Times New Roman"/>
                <w:b/>
                <w:sz w:val="21"/>
              </w:rPr>
              <w:t>17</w:t>
            </w:r>
          </w:p>
          <w:p>
            <w:pPr>
              <w:pStyle w:val="9"/>
              <w:spacing w:before="57"/>
              <w:ind w:left="9"/>
              <w:jc w:val="center"/>
              <w:rPr>
                <w:b/>
                <w:sz w:val="21"/>
              </w:rPr>
            </w:pPr>
            <w:r>
              <w:rPr>
                <w:b/>
                <w:w w:val="99"/>
                <w:sz w:val="21"/>
              </w:rPr>
              <w:t>条</w:t>
            </w:r>
          </w:p>
        </w:tc>
        <w:tc>
          <w:tcPr>
            <w:tcW w:w="709" w:type="dxa"/>
          </w:tcPr>
          <w:p>
            <w:pPr>
              <w:pStyle w:val="9"/>
              <w:spacing w:before="4"/>
              <w:rPr>
                <w:rFonts w:ascii="Times New Roman"/>
                <w:b/>
                <w:sz w:val="22"/>
              </w:rPr>
            </w:pPr>
          </w:p>
          <w:p>
            <w:pPr>
              <w:pStyle w:val="9"/>
              <w:spacing w:line="278" w:lineRule="auto"/>
              <w:ind w:left="142" w:right="134"/>
              <w:rPr>
                <w:b/>
                <w:sz w:val="21"/>
              </w:rPr>
            </w:pPr>
            <w:r>
              <w:rPr>
                <w:b/>
                <w:sz w:val="21"/>
              </w:rPr>
              <w:t>评估指标</w:t>
            </w:r>
          </w:p>
        </w:tc>
        <w:tc>
          <w:tcPr>
            <w:tcW w:w="6945" w:type="dxa"/>
            <w:gridSpan w:val="4"/>
          </w:tcPr>
          <w:p>
            <w:pPr>
              <w:pStyle w:val="9"/>
              <w:spacing w:before="81" w:line="249" w:lineRule="auto"/>
              <w:ind w:left="107" w:right="97" w:firstLine="180"/>
              <w:jc w:val="both"/>
              <w:rPr>
                <w:b/>
                <w:sz w:val="18"/>
              </w:rPr>
            </w:pPr>
            <w:r>
              <w:rPr>
                <w:rFonts w:ascii="Times New Roman" w:eastAsia="Times New Roman"/>
                <w:b/>
                <w:sz w:val="18"/>
              </w:rPr>
              <w:t>17</w:t>
            </w:r>
            <w:r>
              <w:rPr>
                <w:rFonts w:ascii="Times New Roman" w:eastAsia="Times New Roman"/>
                <w:b/>
                <w:spacing w:val="18"/>
                <w:sz w:val="18"/>
              </w:rPr>
              <w:t xml:space="preserve">. </w:t>
            </w:r>
            <w:r>
              <w:rPr>
                <w:b/>
                <w:spacing w:val="-6"/>
                <w:sz w:val="18"/>
              </w:rPr>
              <w:t>学校课程发展规划遵循国家课程改革要求，体现学生核心素养和关键能力培养要</w:t>
            </w:r>
            <w:r>
              <w:rPr>
                <w:b/>
                <w:sz w:val="18"/>
              </w:rPr>
              <w:t>求。课程开发、开设和更新机制完善。严格执行国家课程方案，开齐开足上好规定课程。学校建有选课指导制度，学生拥有个性化的课程修习方案。课程资源丰富，满足学生多样化选择的需求。建成一批深受学生欢迎、为兄弟学校示范的优质课程。</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
              <w:rPr>
                <w:rFonts w:ascii="Times New Roman"/>
                <w:b/>
                <w:sz w:val="18"/>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600"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30" w:line="278" w:lineRule="auto"/>
              <w:ind w:left="142" w:right="134"/>
              <w:rPr>
                <w:b/>
                <w:sz w:val="21"/>
              </w:rPr>
            </w:pPr>
            <w:r>
              <w:rPr>
                <w:b/>
                <w:sz w:val="21"/>
              </w:rPr>
              <w:t>评价细则</w:t>
            </w:r>
          </w:p>
        </w:tc>
        <w:tc>
          <w:tcPr>
            <w:tcW w:w="6945" w:type="dxa"/>
            <w:gridSpan w:val="4"/>
          </w:tcPr>
          <w:p>
            <w:pPr>
              <w:pStyle w:val="9"/>
              <w:numPr>
                <w:ilvl w:val="0"/>
                <w:numId w:val="48"/>
              </w:numPr>
              <w:tabs>
                <w:tab w:val="left" w:pos="738"/>
              </w:tabs>
              <w:spacing w:before="13" w:after="0" w:line="249" w:lineRule="auto"/>
              <w:ind w:left="107" w:right="4" w:firstLine="180"/>
              <w:jc w:val="left"/>
              <w:rPr>
                <w:sz w:val="18"/>
              </w:rPr>
            </w:pPr>
            <w:r>
              <w:rPr>
                <w:spacing w:val="-1"/>
                <w:sz w:val="18"/>
              </w:rPr>
              <w:t>课程发展规划符合课改要求和学校实际，体现学生核心素养和关键能力培养要</w:t>
            </w:r>
            <w:r>
              <w:rPr>
                <w:spacing w:val="-6"/>
                <w:sz w:val="18"/>
              </w:rPr>
              <w:t>求，有明确的建设目标、实施策略、评价标准和开发更新制度，形成基础性、拓展性、</w:t>
            </w:r>
            <w:r>
              <w:rPr>
                <w:sz w:val="18"/>
              </w:rPr>
              <w:t>研究性、实践性相结合的课程体系，深受学生欢迎、为兄弟学校示范的优质课程不少</w:t>
            </w:r>
            <w:r>
              <w:rPr>
                <w:spacing w:val="-23"/>
                <w:sz w:val="18"/>
              </w:rPr>
              <w:t xml:space="preserve">于 </w:t>
            </w:r>
            <w:r>
              <w:rPr>
                <w:rFonts w:ascii="Times New Roman" w:eastAsia="Times New Roman"/>
                <w:sz w:val="18"/>
              </w:rPr>
              <w:t>10</w:t>
            </w:r>
            <w:r>
              <w:rPr>
                <w:rFonts w:ascii="Times New Roman" w:eastAsia="Times New Roman"/>
                <w:spacing w:val="-3"/>
                <w:sz w:val="18"/>
              </w:rPr>
              <w:t xml:space="preserve"> </w:t>
            </w:r>
            <w:r>
              <w:rPr>
                <w:sz w:val="18"/>
              </w:rPr>
              <w:t>门。</w:t>
            </w:r>
          </w:p>
          <w:p>
            <w:pPr>
              <w:pStyle w:val="9"/>
              <w:numPr>
                <w:ilvl w:val="0"/>
                <w:numId w:val="48"/>
              </w:numPr>
              <w:tabs>
                <w:tab w:val="left" w:pos="738"/>
              </w:tabs>
              <w:spacing w:before="1" w:after="0" w:line="240" w:lineRule="auto"/>
              <w:ind w:left="737" w:right="0" w:hanging="451"/>
              <w:jc w:val="left"/>
              <w:rPr>
                <w:sz w:val="18"/>
              </w:rPr>
            </w:pPr>
            <w:r>
              <w:rPr>
                <w:spacing w:val="-3"/>
                <w:sz w:val="18"/>
              </w:rPr>
              <w:t xml:space="preserve">严格执行普通高中课程方案和课程教学计划，各学科 </w:t>
            </w:r>
            <w:r>
              <w:rPr>
                <w:rFonts w:ascii="Times New Roman" w:eastAsia="Times New Roman"/>
                <w:sz w:val="18"/>
              </w:rPr>
              <w:t>3</w:t>
            </w:r>
            <w:r>
              <w:rPr>
                <w:rFonts w:ascii="Times New Roman" w:eastAsia="Times New Roman"/>
                <w:spacing w:val="1"/>
                <w:sz w:val="18"/>
              </w:rPr>
              <w:t xml:space="preserve"> </w:t>
            </w:r>
            <w:r>
              <w:rPr>
                <w:spacing w:val="-1"/>
                <w:sz w:val="18"/>
              </w:rPr>
              <w:t>年课程安排合理、开齐</w:t>
            </w:r>
          </w:p>
          <w:p>
            <w:pPr>
              <w:pStyle w:val="9"/>
              <w:spacing w:before="9" w:line="249" w:lineRule="auto"/>
              <w:ind w:left="107" w:right="95"/>
              <w:jc w:val="both"/>
              <w:rPr>
                <w:sz w:val="18"/>
              </w:rPr>
            </w:pPr>
            <w:r>
              <w:rPr>
                <w:sz w:val="18"/>
              </w:rPr>
              <w:t xml:space="preserve">开足。强化体育锻炼、学生视力保护和体质健康监测，保证学生每天 </w:t>
            </w:r>
            <w:r>
              <w:rPr>
                <w:rFonts w:ascii="Times New Roman" w:eastAsia="Times New Roman"/>
                <w:sz w:val="18"/>
              </w:rPr>
              <w:t xml:space="preserve">1 </w:t>
            </w:r>
            <w:r>
              <w:rPr>
                <w:sz w:val="18"/>
              </w:rPr>
              <w:t>小时校园体育活动。开发实施劳动课程，统筹开展生活性、生产性、服务性、创造性劳动实践和体验活动，保证学生劳动实践的课时与质量。</w:t>
            </w:r>
          </w:p>
          <w:p>
            <w:pPr>
              <w:pStyle w:val="9"/>
              <w:numPr>
                <w:ilvl w:val="0"/>
                <w:numId w:val="48"/>
              </w:numPr>
              <w:tabs>
                <w:tab w:val="left" w:pos="738"/>
              </w:tabs>
              <w:spacing w:before="1" w:after="0" w:line="249" w:lineRule="auto"/>
              <w:ind w:left="107" w:right="95" w:firstLine="180"/>
              <w:jc w:val="both"/>
              <w:rPr>
                <w:sz w:val="18"/>
              </w:rPr>
            </w:pPr>
            <w:r>
              <w:rPr>
                <w:spacing w:val="-3"/>
                <w:sz w:val="18"/>
              </w:rPr>
              <w:t>规范提供高考选科组合，并严格实施学生选课指导制度，强化任课教师管理责</w:t>
            </w:r>
            <w:r>
              <w:rPr>
                <w:sz w:val="18"/>
              </w:rPr>
              <w:t>任和学生自主管理能力，探索长课与短课、大班教学与小班教学、传统课堂与线上课堂相结合的教学组织形态。充分利用信息技术手段，有计划逐步实现选课、排课、管理、评价等智能化。</w:t>
            </w:r>
          </w:p>
          <w:p>
            <w:pPr>
              <w:pStyle w:val="9"/>
              <w:numPr>
                <w:ilvl w:val="0"/>
                <w:numId w:val="48"/>
              </w:numPr>
              <w:tabs>
                <w:tab w:val="left" w:pos="738"/>
              </w:tabs>
              <w:spacing w:before="0" w:after="0" w:line="249" w:lineRule="auto"/>
              <w:ind w:left="107" w:right="4" w:firstLine="180"/>
              <w:jc w:val="both"/>
              <w:rPr>
                <w:sz w:val="18"/>
              </w:rPr>
            </w:pPr>
            <w:r>
              <w:rPr>
                <w:spacing w:val="-4"/>
                <w:sz w:val="18"/>
              </w:rPr>
              <w:t>校本课程开发、开设、更新、评价机制完善，学生学习资源丰富多样，校本选</w:t>
            </w:r>
            <w:r>
              <w:rPr>
                <w:spacing w:val="-11"/>
                <w:sz w:val="18"/>
              </w:rPr>
              <w:t xml:space="preserve">修课程开设 </w:t>
            </w:r>
            <w:r>
              <w:rPr>
                <w:rFonts w:ascii="Times New Roman" w:eastAsia="Times New Roman"/>
                <w:sz w:val="18"/>
              </w:rPr>
              <w:t>15</w:t>
            </w:r>
            <w:r>
              <w:rPr>
                <w:rFonts w:ascii="Times New Roman" w:eastAsia="Times New Roman"/>
                <w:spacing w:val="-3"/>
                <w:sz w:val="18"/>
              </w:rPr>
              <w:t xml:space="preserve"> </w:t>
            </w:r>
            <w:r>
              <w:rPr>
                <w:spacing w:val="-12"/>
                <w:sz w:val="18"/>
              </w:rPr>
              <w:t>门以上</w:t>
            </w:r>
            <w:r>
              <w:rPr>
                <w:sz w:val="18"/>
              </w:rPr>
              <w:t>（</w:t>
            </w:r>
            <w:r>
              <w:rPr>
                <w:rFonts w:ascii="Times New Roman" w:eastAsia="Times New Roman"/>
                <w:sz w:val="18"/>
              </w:rPr>
              <w:t>12</w:t>
            </w:r>
            <w:r>
              <w:rPr>
                <w:rFonts w:ascii="Times New Roman" w:eastAsia="Times New Roman"/>
                <w:spacing w:val="-1"/>
                <w:sz w:val="18"/>
              </w:rPr>
              <w:t xml:space="preserve"> </w:t>
            </w:r>
            <w:r>
              <w:rPr>
                <w:sz w:val="18"/>
              </w:rPr>
              <w:t>轨制以上学校需同比增加</w:t>
            </w:r>
            <w:r>
              <w:rPr>
                <w:spacing w:val="-40"/>
                <w:sz w:val="18"/>
              </w:rPr>
              <w:t>）</w:t>
            </w:r>
            <w:r>
              <w:rPr>
                <w:spacing w:val="-11"/>
                <w:sz w:val="18"/>
              </w:rPr>
              <w:t>，满足学生不同兴趣、不同水平、</w:t>
            </w:r>
          </w:p>
          <w:p>
            <w:pPr>
              <w:pStyle w:val="9"/>
              <w:spacing w:before="1" w:line="206" w:lineRule="exact"/>
              <w:ind w:left="107"/>
              <w:rPr>
                <w:sz w:val="18"/>
              </w:rPr>
            </w:pPr>
            <w:r>
              <w:rPr>
                <w:sz w:val="18"/>
              </w:rPr>
              <w:t>不同选课要求的学习需求。</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0"/>
              </w:rPr>
            </w:pPr>
          </w:p>
        </w:tc>
        <w:tc>
          <w:tcPr>
            <w:tcW w:w="709" w:type="dxa"/>
            <w:tcBorders>
              <w:left w:val="nil"/>
              <w:right w:val="nil"/>
            </w:tcBorders>
          </w:tcPr>
          <w:p>
            <w:pPr>
              <w:pStyle w:val="9"/>
              <w:rPr>
                <w:rFonts w:ascii="Times New Roman"/>
                <w:sz w:val="20"/>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1"/>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3" w:hRule="atLeast"/>
        </w:trPr>
        <w:tc>
          <w:tcPr>
            <w:tcW w:w="9071" w:type="dxa"/>
            <w:gridSpan w:val="7"/>
          </w:tcPr>
          <w:p>
            <w:pPr>
              <w:pStyle w:val="9"/>
              <w:spacing w:before="133"/>
              <w:ind w:left="667"/>
              <w:rPr>
                <w:sz w:val="28"/>
              </w:rPr>
            </w:pPr>
            <w:r>
              <w:rPr>
                <w:spacing w:val="-10"/>
                <w:sz w:val="28"/>
              </w:rPr>
              <w:t>根据“坚持五育并举，全面发展素质教育”的总体要求，学校完善了</w:t>
            </w:r>
          </w:p>
          <w:p>
            <w:pPr>
              <w:pStyle w:val="9"/>
              <w:spacing w:before="4" w:line="620" w:lineRule="atLeast"/>
              <w:ind w:left="108" w:right="-15"/>
              <w:rPr>
                <w:sz w:val="28"/>
              </w:rPr>
            </w:pPr>
            <w:r>
              <w:rPr>
                <w:spacing w:val="-3"/>
                <w:sz w:val="28"/>
              </w:rPr>
              <w:t xml:space="preserve">《江苏省奔牛高级中学课程改革实施方案》，创建了两个省级课程基地， </w:t>
            </w:r>
            <w:r>
              <w:rPr>
                <w:spacing w:val="2"/>
                <w:sz w:val="28"/>
              </w:rPr>
              <w:t>成功申报立项了一个省级品格提升工程项目和一个市级教学改革前瞻性</w:t>
            </w:r>
            <w:r>
              <w:rPr>
                <w:sz w:val="28"/>
              </w:rPr>
              <w:t>项目。以建设省奔中“1+7”树人课程体系为目标任务，以智慧课堂建设</w:t>
            </w:r>
          </w:p>
        </w:tc>
      </w:tr>
    </w:tbl>
    <w:p>
      <w:pPr>
        <w:spacing w:after="0" w:line="620" w:lineRule="atLeast"/>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5859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2" name="文本框 73"/>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270"/>
                                    <w:rPr>
                                      <w:b/>
                                      <w:sz w:val="28"/>
                                    </w:rPr>
                                  </w:pPr>
                                  <w:r>
                                    <w:rPr>
                                      <w:sz w:val="28"/>
                                    </w:rPr>
                                    <w:t>为抓手，以促进深度学习为指向，实施多元评价，促进课程品质提升。</w:t>
                                  </w:r>
                                  <w:r>
                                    <w:rPr>
                                      <w:b/>
                                      <w:sz w:val="28"/>
                                    </w:rPr>
                                    <w:t>一、立德树人，落实国家要求，建设树人课程。</w:t>
                                  </w:r>
                                </w:p>
                                <w:p>
                                  <w:pPr>
                                    <w:pStyle w:val="9"/>
                                    <w:spacing w:line="358" w:lineRule="exact"/>
                                    <w:ind w:left="667"/>
                                    <w:rPr>
                                      <w:b/>
                                      <w:sz w:val="28"/>
                                    </w:rPr>
                                  </w:pPr>
                                  <w:r>
                                    <w:rPr>
                                      <w:b/>
                                      <w:sz w:val="28"/>
                                    </w:rPr>
                                    <w:t>1.融合中华优秀传统文化，注重核心素养，科学规划课程体系。</w:t>
                                  </w:r>
                                </w:p>
                                <w:p>
                                  <w:pPr>
                                    <w:pStyle w:val="9"/>
                                    <w:spacing w:before="9"/>
                                    <w:rPr>
                                      <w:sz w:val="20"/>
                                    </w:rPr>
                                  </w:pPr>
                                </w:p>
                                <w:p>
                                  <w:pPr>
                                    <w:pStyle w:val="9"/>
                                    <w:spacing w:line="417" w:lineRule="auto"/>
                                    <w:ind w:left="108" w:right="95" w:firstLine="559"/>
                                    <w:jc w:val="both"/>
                                    <w:rPr>
                                      <w:sz w:val="28"/>
                                    </w:rPr>
                                  </w:pPr>
                                  <w:r>
                                    <w:rPr>
                                      <w:spacing w:val="-10"/>
                                      <w:sz w:val="28"/>
                                    </w:rPr>
                                    <w:t>为落实国家《基础教育课程改革纲要》中的国家、地方、学校三级课</w:t>
                                  </w:r>
                                  <w:r>
                                    <w:rPr>
                                      <w:spacing w:val="-12"/>
                                      <w:sz w:val="28"/>
                                    </w:rPr>
                                    <w:t>程模式，推进素质教育的实施，学校根据教育部《全日制普通高中课程方</w:t>
                                  </w:r>
                                  <w:r>
                                    <w:rPr>
                                      <w:spacing w:val="-11"/>
                                      <w:sz w:val="28"/>
                                    </w:rPr>
                                    <w:t>案》和省教育厅《关于全日制普通高级中学课程计划的实施意见》，完善</w:t>
                                  </w:r>
                                </w:p>
                                <w:p>
                                  <w:pPr>
                                    <w:pStyle w:val="9"/>
                                    <w:spacing w:line="417" w:lineRule="auto"/>
                                    <w:ind w:left="108" w:right="-15"/>
                                    <w:rPr>
                                      <w:sz w:val="28"/>
                                    </w:rPr>
                                  </w:pPr>
                                  <w:r>
                                    <w:rPr>
                                      <w:spacing w:val="-9"/>
                                      <w:sz w:val="28"/>
                                    </w:rPr>
                                    <w:t>《江苏省奔牛高级中学课程建设纲要》，并基于新一轮课程改革中核心素</w:t>
                                  </w:r>
                                  <w:r>
                                    <w:rPr>
                                      <w:spacing w:val="-11"/>
                                      <w:sz w:val="28"/>
                                    </w:rPr>
                                    <w:t>养的理解和解读，对课程进行结构性整合，强化学科基础课程、优化素质</w:t>
                                  </w:r>
                                  <w:r>
                                    <w:rPr>
                                      <w:spacing w:val="-19"/>
                                      <w:sz w:val="28"/>
                                    </w:rPr>
                                    <w:t>发展课程、活化个性发展课程，构建了省奔中“</w:t>
                                  </w:r>
                                  <w:r>
                                    <w:rPr>
                                      <w:sz w:val="28"/>
                                    </w:rPr>
                                    <w:t>1+7</w:t>
                                  </w:r>
                                  <w:r>
                                    <w:rPr>
                                      <w:spacing w:val="-16"/>
                                      <w:sz w:val="28"/>
                                    </w:rPr>
                                    <w:t>”树人课程体系。“</w:t>
                                  </w:r>
                                  <w:r>
                                    <w:rPr>
                                      <w:sz w:val="28"/>
                                    </w:rPr>
                                    <w:t xml:space="preserve">1” </w:t>
                                  </w:r>
                                  <w:r>
                                    <w:rPr>
                                      <w:spacing w:val="-11"/>
                                      <w:sz w:val="28"/>
                                    </w:rPr>
                                    <w:t>即国家课程，也就是指向作为学业基础的核心课程，“</w:t>
                                  </w:r>
                                  <w:r>
                                    <w:rPr>
                                      <w:spacing w:val="-15"/>
                                      <w:sz w:val="28"/>
                                    </w:rPr>
                                    <w:t>7</w:t>
                                  </w:r>
                                  <w:r>
                                    <w:rPr>
                                      <w:spacing w:val="-5"/>
                                      <w:sz w:val="28"/>
                                    </w:rPr>
                                    <w:t xml:space="preserve">”即七大课程群 </w:t>
                                  </w:r>
                                  <w:r>
                                    <w:rPr>
                                      <w:spacing w:val="-23"/>
                                      <w:sz w:val="28"/>
                                    </w:rPr>
                                    <w:t>即“自奋品格课程群”、“成语文化课程群”、“生命健康课程群”、“实</w:t>
                                  </w:r>
                                  <w:r>
                                    <w:rPr>
                                      <w:spacing w:val="-13"/>
                                      <w:sz w:val="28"/>
                                    </w:rPr>
                                    <w:t>践创新课程群”、“民族融情课程群”、“艺术审美课程群”和“体育运</w:t>
                                  </w:r>
                                  <w:r>
                                    <w:rPr>
                                      <w:spacing w:val="-12"/>
                                      <w:sz w:val="28"/>
                                    </w:rPr>
                                    <w:t>动课程群”，国家课程和七大课程群分为基础性课程、拓展性课程、研究性课程三层，以满足不同层次、不同潜质学生的多样化发展需要。课程体</w:t>
                                  </w:r>
                                  <w:r>
                                    <w:rPr>
                                      <w:spacing w:val="-13"/>
                                      <w:sz w:val="28"/>
                                    </w:rPr>
                                    <w:t>系中，三层、七群的课程目标取向各有侧重，满足不同发展层次学生的需</w:t>
                                  </w:r>
                                  <w:r>
                                    <w:rPr>
                                      <w:spacing w:val="-5"/>
                                      <w:sz w:val="28"/>
                                    </w:rPr>
                                    <w:t>求，层内七类课程群内容互为联系、互相补充，形成了既注重个性特长、</w:t>
                                  </w:r>
                                  <w:r>
                                    <w:rPr>
                                      <w:spacing w:val="-3"/>
                                      <w:sz w:val="28"/>
                                    </w:rPr>
                                    <w:t>又注重和谐发展的课程体系。</w:t>
                                  </w:r>
                                </w:p>
                                <w:p>
                                  <w:pPr>
                                    <w:pStyle w:val="9"/>
                                    <w:spacing w:line="417" w:lineRule="auto"/>
                                    <w:ind w:left="108" w:right="95" w:firstLine="559"/>
                                    <w:jc w:val="both"/>
                                    <w:rPr>
                                      <w:sz w:val="28"/>
                                    </w:rPr>
                                  </w:pPr>
                                  <w:r>
                                    <w:rPr>
                                      <w:spacing w:val="-11"/>
                                      <w:sz w:val="28"/>
                                    </w:rPr>
                                    <w:t>根据中共中央办公厅、国务院办公厅《关于实施中华优秀传统文化传承发展工程的意见》和教育部《完善中华优秀传统文化教育指导纲要》等</w:t>
                                  </w:r>
                                  <w:r>
                                    <w:rPr>
                                      <w:spacing w:val="-13"/>
                                      <w:sz w:val="28"/>
                                    </w:rPr>
                                    <w:t xml:space="preserve">明确提出的“在课程建设和课程标准修订中强化中华优秀传统文化内容” </w:t>
                                  </w:r>
                                  <w:r>
                                    <w:rPr>
                                      <w:spacing w:val="-8"/>
                                      <w:sz w:val="28"/>
                                    </w:rPr>
                                    <w:t>“把中华优秀传统文化教育系统融入课程和教材体系，力求做到三个‘全</w:t>
                                  </w:r>
                                </w:p>
                                <w:p>
                                  <w:pPr>
                                    <w:pStyle w:val="9"/>
                                    <w:spacing w:line="358" w:lineRule="exact"/>
                                    <w:ind w:left="108"/>
                                    <w:rPr>
                                      <w:sz w:val="28"/>
                                    </w:rPr>
                                  </w:pPr>
                                  <w:r>
                                    <w:rPr>
                                      <w:spacing w:val="-12"/>
                                      <w:sz w:val="28"/>
                                    </w:rPr>
                                    <w:t>覆盖’：学科课程、教学环节、教育人群”的要求。学校系统梳理和细化</w:t>
                                  </w:r>
                                </w:p>
                              </w:tc>
                            </w:tr>
                          </w:tbl>
                          <w:p>
                            <w:pPr>
                              <w:pStyle w:val="4"/>
                            </w:pPr>
                          </w:p>
                        </w:txbxContent>
                      </wps:txbx>
                      <wps:bodyPr lIns="0" tIns="0" rIns="0" bIns="0" upright="1"/>
                    </wps:wsp>
                  </a:graphicData>
                </a:graphic>
              </wp:anchor>
            </w:drawing>
          </mc:Choice>
          <mc:Fallback>
            <w:pict>
              <v:shape id="文本框 73" o:spid="_x0000_s1026" o:spt="202" type="#_x0000_t202" style="position:absolute;left:0pt;margin-left:73.4pt;margin-top:79.35pt;height:687.3pt;width:454.35pt;mso-position-horizontal-relative:page;mso-position-vertical-relative:page;z-index:25175859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IFNNK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270"/>
                              <w:rPr>
                                <w:b/>
                                <w:sz w:val="28"/>
                              </w:rPr>
                            </w:pPr>
                            <w:r>
                              <w:rPr>
                                <w:sz w:val="28"/>
                              </w:rPr>
                              <w:t>为抓手，以促进深度学习为指向，实施多元评价，促进课程品质提升。</w:t>
                            </w:r>
                            <w:r>
                              <w:rPr>
                                <w:b/>
                                <w:sz w:val="28"/>
                              </w:rPr>
                              <w:t>一、立德树人，落实国家要求，建设树人课程。</w:t>
                            </w:r>
                          </w:p>
                          <w:p>
                            <w:pPr>
                              <w:pStyle w:val="9"/>
                              <w:spacing w:line="358" w:lineRule="exact"/>
                              <w:ind w:left="667"/>
                              <w:rPr>
                                <w:b/>
                                <w:sz w:val="28"/>
                              </w:rPr>
                            </w:pPr>
                            <w:r>
                              <w:rPr>
                                <w:b/>
                                <w:sz w:val="28"/>
                              </w:rPr>
                              <w:t>1.融合中华优秀传统文化，注重核心素养，科学规划课程体系。</w:t>
                            </w:r>
                          </w:p>
                          <w:p>
                            <w:pPr>
                              <w:pStyle w:val="9"/>
                              <w:spacing w:before="9"/>
                              <w:rPr>
                                <w:sz w:val="20"/>
                              </w:rPr>
                            </w:pPr>
                          </w:p>
                          <w:p>
                            <w:pPr>
                              <w:pStyle w:val="9"/>
                              <w:spacing w:line="417" w:lineRule="auto"/>
                              <w:ind w:left="108" w:right="95" w:firstLine="559"/>
                              <w:jc w:val="both"/>
                              <w:rPr>
                                <w:sz w:val="28"/>
                              </w:rPr>
                            </w:pPr>
                            <w:r>
                              <w:rPr>
                                <w:spacing w:val="-10"/>
                                <w:sz w:val="28"/>
                              </w:rPr>
                              <w:t>为落实国家《基础教育课程改革纲要》中的国家、地方、学校三级课</w:t>
                            </w:r>
                            <w:r>
                              <w:rPr>
                                <w:spacing w:val="-12"/>
                                <w:sz w:val="28"/>
                              </w:rPr>
                              <w:t>程模式，推进素质教育的实施，学校根据教育部《全日制普通高中课程方</w:t>
                            </w:r>
                            <w:r>
                              <w:rPr>
                                <w:spacing w:val="-11"/>
                                <w:sz w:val="28"/>
                              </w:rPr>
                              <w:t>案》和省教育厅《关于全日制普通高级中学课程计划的实施意见》，完善</w:t>
                            </w:r>
                          </w:p>
                          <w:p>
                            <w:pPr>
                              <w:pStyle w:val="9"/>
                              <w:spacing w:line="417" w:lineRule="auto"/>
                              <w:ind w:left="108" w:right="-15"/>
                              <w:rPr>
                                <w:sz w:val="28"/>
                              </w:rPr>
                            </w:pPr>
                            <w:r>
                              <w:rPr>
                                <w:spacing w:val="-9"/>
                                <w:sz w:val="28"/>
                              </w:rPr>
                              <w:t>《江苏省奔牛高级中学课程建设纲要》，并基于新一轮课程改革中核心素</w:t>
                            </w:r>
                            <w:r>
                              <w:rPr>
                                <w:spacing w:val="-11"/>
                                <w:sz w:val="28"/>
                              </w:rPr>
                              <w:t>养的理解和解读，对课程进行结构性整合，强化学科基础课程、优化素质</w:t>
                            </w:r>
                            <w:r>
                              <w:rPr>
                                <w:spacing w:val="-19"/>
                                <w:sz w:val="28"/>
                              </w:rPr>
                              <w:t>发展课程、活化个性发展课程，构建了省奔中“</w:t>
                            </w:r>
                            <w:r>
                              <w:rPr>
                                <w:sz w:val="28"/>
                              </w:rPr>
                              <w:t>1+7</w:t>
                            </w:r>
                            <w:r>
                              <w:rPr>
                                <w:spacing w:val="-16"/>
                                <w:sz w:val="28"/>
                              </w:rPr>
                              <w:t>”树人课程体系。“</w:t>
                            </w:r>
                            <w:r>
                              <w:rPr>
                                <w:sz w:val="28"/>
                              </w:rPr>
                              <w:t xml:space="preserve">1” </w:t>
                            </w:r>
                            <w:r>
                              <w:rPr>
                                <w:spacing w:val="-11"/>
                                <w:sz w:val="28"/>
                              </w:rPr>
                              <w:t>即国家课程，也就是指向作为学业基础的核心课程，“</w:t>
                            </w:r>
                            <w:r>
                              <w:rPr>
                                <w:spacing w:val="-15"/>
                                <w:sz w:val="28"/>
                              </w:rPr>
                              <w:t>7</w:t>
                            </w:r>
                            <w:r>
                              <w:rPr>
                                <w:spacing w:val="-5"/>
                                <w:sz w:val="28"/>
                              </w:rPr>
                              <w:t xml:space="preserve">”即七大课程群 </w:t>
                            </w:r>
                            <w:r>
                              <w:rPr>
                                <w:spacing w:val="-23"/>
                                <w:sz w:val="28"/>
                              </w:rPr>
                              <w:t>即“自奋品格课程群”、“成语文化课程群”、“生命健康课程群”、“实</w:t>
                            </w:r>
                            <w:r>
                              <w:rPr>
                                <w:spacing w:val="-13"/>
                                <w:sz w:val="28"/>
                              </w:rPr>
                              <w:t>践创新课程群”、“民族融情课程群”、“艺术审美课程群”和“体育运</w:t>
                            </w:r>
                            <w:r>
                              <w:rPr>
                                <w:spacing w:val="-12"/>
                                <w:sz w:val="28"/>
                              </w:rPr>
                              <w:t>动课程群”，国家课程和七大课程群分为基础性课程、拓展性课程、研究性课程三层，以满足不同层次、不同潜质学生的多样化发展需要。课程体</w:t>
                            </w:r>
                            <w:r>
                              <w:rPr>
                                <w:spacing w:val="-13"/>
                                <w:sz w:val="28"/>
                              </w:rPr>
                              <w:t>系中，三层、七群的课程目标取向各有侧重，满足不同发展层次学生的需</w:t>
                            </w:r>
                            <w:r>
                              <w:rPr>
                                <w:spacing w:val="-5"/>
                                <w:sz w:val="28"/>
                              </w:rPr>
                              <w:t>求，层内七类课程群内容互为联系、互相补充，形成了既注重个性特长、</w:t>
                            </w:r>
                            <w:r>
                              <w:rPr>
                                <w:spacing w:val="-3"/>
                                <w:sz w:val="28"/>
                              </w:rPr>
                              <w:t>又注重和谐发展的课程体系。</w:t>
                            </w:r>
                          </w:p>
                          <w:p>
                            <w:pPr>
                              <w:pStyle w:val="9"/>
                              <w:spacing w:line="417" w:lineRule="auto"/>
                              <w:ind w:left="108" w:right="95" w:firstLine="559"/>
                              <w:jc w:val="both"/>
                              <w:rPr>
                                <w:sz w:val="28"/>
                              </w:rPr>
                            </w:pPr>
                            <w:r>
                              <w:rPr>
                                <w:spacing w:val="-11"/>
                                <w:sz w:val="28"/>
                              </w:rPr>
                              <w:t>根据中共中央办公厅、国务院办公厅《关于实施中华优秀传统文化传承发展工程的意见》和教育部《完善中华优秀传统文化教育指导纲要》等</w:t>
                            </w:r>
                            <w:r>
                              <w:rPr>
                                <w:spacing w:val="-13"/>
                                <w:sz w:val="28"/>
                              </w:rPr>
                              <w:t xml:space="preserve">明确提出的“在课程建设和课程标准修订中强化中华优秀传统文化内容” </w:t>
                            </w:r>
                            <w:r>
                              <w:rPr>
                                <w:spacing w:val="-8"/>
                                <w:sz w:val="28"/>
                              </w:rPr>
                              <w:t>“把中华优秀传统文化教育系统融入课程和教材体系，力求做到三个‘全</w:t>
                            </w:r>
                          </w:p>
                          <w:p>
                            <w:pPr>
                              <w:pStyle w:val="9"/>
                              <w:spacing w:line="358" w:lineRule="exact"/>
                              <w:ind w:left="108"/>
                              <w:rPr>
                                <w:sz w:val="28"/>
                              </w:rPr>
                            </w:pPr>
                            <w:r>
                              <w:rPr>
                                <w:spacing w:val="-12"/>
                                <w:sz w:val="28"/>
                              </w:rPr>
                              <w:t>覆盖’：学科课程、教学环节、教育人群”的要求。学校系统梳理和细化</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2"/>
        <w:rPr>
          <w:rFonts w:ascii="Times New Roman"/>
          <w:b/>
          <w:sz w:val="16"/>
        </w:rPr>
      </w:pPr>
    </w:p>
    <w:p>
      <w:pPr>
        <w:pStyle w:val="4"/>
        <w:spacing w:before="62"/>
        <w:ind w:left="9475"/>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39"/>
        </w:rPr>
      </w:pPr>
    </w:p>
    <w:p>
      <w:pPr>
        <w:pStyle w:val="4"/>
        <w:ind w:left="9581"/>
      </w:pPr>
      <w:r>
        <w:rPr>
          <w:w w:val="100"/>
        </w:rPr>
        <w:t>，</w:t>
      </w:r>
    </w:p>
    <w:p>
      <w:pPr>
        <w:spacing w:after="0"/>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5961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3" name="文本框 74"/>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了中华优秀传统文化的重点内容，将中华优秀传统文化与教育教学融合， </w:t>
                                  </w:r>
                                  <w:r>
                                    <w:rPr>
                                      <w:spacing w:val="-18"/>
                                      <w:sz w:val="28"/>
                                    </w:rPr>
                                    <w:t>进一步完善学校的课程体系，构建了融合中华优秀传统文华的“树人课程 体系。2020</w:t>
                                  </w:r>
                                  <w:r>
                                    <w:rPr>
                                      <w:spacing w:val="-6"/>
                                      <w:sz w:val="28"/>
                                    </w:rPr>
                                    <w:t xml:space="preserve"> 年，“建设融合中华传统优秀文化的树人课程”顺利入选常</w:t>
                                  </w:r>
                                  <w:r>
                                    <w:rPr>
                                      <w:spacing w:val="-3"/>
                                      <w:sz w:val="28"/>
                                    </w:rPr>
                                    <w:t>州市前瞻性教改项目。</w:t>
                                  </w:r>
                                </w:p>
                                <w:p>
                                  <w:pPr>
                                    <w:pStyle w:val="9"/>
                                    <w:spacing w:line="417" w:lineRule="auto"/>
                                    <w:ind w:left="108" w:right="-15" w:firstLine="559"/>
                                    <w:rPr>
                                      <w:sz w:val="28"/>
                                    </w:rPr>
                                  </w:pPr>
                                  <w:r>
                                    <w:rPr>
                                      <w:spacing w:val="-8"/>
                                      <w:sz w:val="28"/>
                                    </w:rPr>
                                    <w:t>《江苏省奔牛高级中学课程建设纲要》注重学生的核心素养，以培养</w:t>
                                  </w:r>
                                  <w:r>
                                    <w:rPr>
                                      <w:spacing w:val="-7"/>
                                      <w:sz w:val="28"/>
                                    </w:rPr>
                                    <w:t>能够适应终身发展和社会发展需要的必备品格和关键能力为目标。在实施中遵循普通高中教育的培养目标和学生身心发展相适应的规律，以学生全</w:t>
                                  </w:r>
                                  <w:r>
                                    <w:rPr>
                                      <w:spacing w:val="-3"/>
                                      <w:sz w:val="28"/>
                                    </w:rPr>
                                    <w:t xml:space="preserve">面发展为根本教学观，重视培养学生的创新精神、实践能力和个性特长， </w:t>
                                  </w:r>
                                  <w:r>
                                    <w:rPr>
                                      <w:spacing w:val="3"/>
                                      <w:sz w:val="28"/>
                                    </w:rPr>
                                    <w:t>在课程规划中注重知识与技能传授的同时，更加关注学生学习过程和方</w:t>
                                  </w:r>
                                  <w:r>
                                    <w:rPr>
                                      <w:spacing w:val="-3"/>
                                      <w:sz w:val="28"/>
                                    </w:rPr>
                                    <w:t>法，以及伴随这一过程而产生的积极情感体验和正确的价值观。</w:t>
                                  </w:r>
                                </w:p>
                                <w:p>
                                  <w:pPr>
                                    <w:pStyle w:val="9"/>
                                    <w:spacing w:line="357" w:lineRule="exact"/>
                                    <w:ind w:left="667"/>
                                    <w:rPr>
                                      <w:b/>
                                      <w:sz w:val="28"/>
                                    </w:rPr>
                                  </w:pPr>
                                  <w:r>
                                    <w:rPr>
                                      <w:b/>
                                      <w:sz w:val="28"/>
                                    </w:rPr>
                                    <w:t>2.依托课程基地，创建优质课程，积极发挥示范作用。</w:t>
                                  </w:r>
                                </w:p>
                                <w:p>
                                  <w:pPr>
                                    <w:pStyle w:val="9"/>
                                    <w:spacing w:before="8"/>
                                    <w:rPr>
                                      <w:sz w:val="20"/>
                                    </w:rPr>
                                  </w:pPr>
                                </w:p>
                                <w:p>
                                  <w:pPr>
                                    <w:pStyle w:val="9"/>
                                    <w:spacing w:line="417" w:lineRule="auto"/>
                                    <w:ind w:left="108" w:right="-15" w:firstLine="559"/>
                                    <w:rPr>
                                      <w:sz w:val="28"/>
                                    </w:rPr>
                                  </w:pPr>
                                  <w:r>
                                    <w:rPr>
                                      <w:spacing w:val="-3"/>
                                      <w:sz w:val="28"/>
                                    </w:rPr>
                                    <w:t xml:space="preserve">在江苏省成语文化课程基地的建设中，“成语文化”逐渐形成品牌， </w:t>
                                  </w:r>
                                  <w:r>
                                    <w:rPr>
                                      <w:spacing w:val="-12"/>
                                      <w:sz w:val="28"/>
                                    </w:rPr>
                                    <w:t>成为学校一张靓丽的名片。学校构建了与课程相适应的成语文化特色的物</w:t>
                                  </w:r>
                                  <w:r>
                                    <w:rPr>
                                      <w:spacing w:val="-13"/>
                                      <w:sz w:val="28"/>
                                    </w:rPr>
                                    <w:t>化环境，完善成语文化校本课程的目标和内容体系，编写《中华优秀传统</w:t>
                                  </w:r>
                                  <w:r>
                                    <w:rPr>
                                      <w:spacing w:val="-14"/>
                                      <w:sz w:val="28"/>
                                    </w:rPr>
                                    <w:t xml:space="preserve">文化研习文选》、编印《成语与智慧表达》等系列读本 </w:t>
                                  </w:r>
                                  <w:r>
                                    <w:rPr>
                                      <w:sz w:val="28"/>
                                    </w:rPr>
                                    <w:t>4</w:t>
                                  </w:r>
                                  <w:r>
                                    <w:rPr>
                                      <w:spacing w:val="-15"/>
                                      <w:sz w:val="28"/>
                                    </w:rPr>
                                    <w:t xml:space="preserve"> 册，《成语与艺</w:t>
                                  </w:r>
                                </w:p>
                                <w:p>
                                  <w:pPr>
                                    <w:pStyle w:val="9"/>
                                    <w:spacing w:line="417" w:lineRule="auto"/>
                                    <w:ind w:left="108" w:right="-15"/>
                                    <w:rPr>
                                      <w:sz w:val="28"/>
                                    </w:rPr>
                                  </w:pPr>
                                  <w:r>
                                    <w:rPr>
                                      <w:spacing w:val="-5"/>
                                      <w:sz w:val="28"/>
                                    </w:rPr>
                                    <w:t xml:space="preserve">术》等“成语+学科”研习丛书 </w:t>
                                  </w:r>
                                  <w:r>
                                    <w:rPr>
                                      <w:sz w:val="28"/>
                                    </w:rPr>
                                    <w:t>6</w:t>
                                  </w:r>
                                  <w:r>
                                    <w:rPr>
                                      <w:spacing w:val="-9"/>
                                      <w:sz w:val="28"/>
                                    </w:rPr>
                                    <w:t xml:space="preserve"> 册，系统建构了立足成语文化，传承、</w:t>
                                  </w:r>
                                  <w:r>
                                    <w:rPr>
                                      <w:spacing w:val="-3"/>
                                      <w:sz w:val="28"/>
                                    </w:rPr>
                                    <w:t>弘扬中华优秀传统文化的校本课程体系。</w:t>
                                  </w:r>
                                  <w:r>
                                    <w:rPr>
                                      <w:sz w:val="28"/>
                                    </w:rPr>
                                    <w:t>2016</w:t>
                                  </w:r>
                                  <w:r>
                                    <w:rPr>
                                      <w:spacing w:val="-5"/>
                                      <w:sz w:val="28"/>
                                    </w:rPr>
                                    <w:t xml:space="preserve"> 年弘扬中华优秀传统文化</w:t>
                                  </w:r>
                                  <w:r>
                                    <w:rPr>
                                      <w:spacing w:val="-3"/>
                                      <w:sz w:val="28"/>
                                    </w:rPr>
                                    <w:t>的《成语文化校本课程规划方案》荣获江苏省优秀校本课程评比一等奖。2017</w:t>
                                  </w:r>
                                  <w:r>
                                    <w:rPr>
                                      <w:spacing w:val="-6"/>
                                      <w:sz w:val="28"/>
                                    </w:rPr>
                                    <w:t xml:space="preserve"> 年《成语文化校本课程的开发与实施》荣获常州市基础教育教学成</w:t>
                                  </w:r>
                                  <w:r>
                                    <w:rPr>
                                      <w:spacing w:val="-3"/>
                                      <w:sz w:val="28"/>
                                    </w:rPr>
                                    <w:t>果一等奖。</w:t>
                                  </w:r>
                                </w:p>
                                <w:p>
                                  <w:pPr>
                                    <w:pStyle w:val="9"/>
                                    <w:spacing w:line="358" w:lineRule="exact"/>
                                    <w:ind w:left="667"/>
                                    <w:rPr>
                                      <w:sz w:val="28"/>
                                    </w:rPr>
                                  </w:pPr>
                                  <w:r>
                                    <w:rPr>
                                      <w:spacing w:val="-8"/>
                                      <w:sz w:val="28"/>
                                    </w:rPr>
                                    <w:t>将成语文化与学生感兴趣的各类实践活动相融合，以研究性学习、成</w:t>
                                  </w:r>
                                </w:p>
                                <w:p>
                                  <w:pPr>
                                    <w:pStyle w:val="9"/>
                                    <w:spacing w:before="8"/>
                                    <w:rPr>
                                      <w:sz w:val="20"/>
                                    </w:rPr>
                                  </w:pPr>
                                </w:p>
                                <w:p>
                                  <w:pPr>
                                    <w:pStyle w:val="9"/>
                                    <w:ind w:left="108" w:right="-15"/>
                                    <w:rPr>
                                      <w:sz w:val="28"/>
                                    </w:rPr>
                                  </w:pPr>
                                  <w:r>
                                    <w:rPr>
                                      <w:spacing w:val="-3"/>
                                      <w:sz w:val="28"/>
                                    </w:rPr>
                                    <w:t>语创新大赛、话剧汇演、经典诵读、动漫制作等形式，开展探究、体验、</w:t>
                                  </w:r>
                                </w:p>
                              </w:tc>
                            </w:tr>
                          </w:tbl>
                          <w:p>
                            <w:pPr>
                              <w:pStyle w:val="4"/>
                            </w:pPr>
                          </w:p>
                        </w:txbxContent>
                      </wps:txbx>
                      <wps:bodyPr lIns="0" tIns="0" rIns="0" bIns="0" upright="1"/>
                    </wps:wsp>
                  </a:graphicData>
                </a:graphic>
              </wp:anchor>
            </w:drawing>
          </mc:Choice>
          <mc:Fallback>
            <w:pict>
              <v:shape id="文本框 74" o:spid="_x0000_s1026" o:spt="202" type="#_x0000_t202" style="position:absolute;left:0pt;margin-left:73.4pt;margin-top:79.35pt;height:687.3pt;width:454.35pt;mso-position-horizontal-relative:page;mso-position-vertical-relative:page;z-index:25175961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5MLh57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了中华优秀传统文化的重点内容，将中华优秀传统文化与教育教学融合， </w:t>
                            </w:r>
                            <w:r>
                              <w:rPr>
                                <w:spacing w:val="-18"/>
                                <w:sz w:val="28"/>
                              </w:rPr>
                              <w:t>进一步完善学校的课程体系，构建了融合中华优秀传统文华的“树人课程 体系。2020</w:t>
                            </w:r>
                            <w:r>
                              <w:rPr>
                                <w:spacing w:val="-6"/>
                                <w:sz w:val="28"/>
                              </w:rPr>
                              <w:t xml:space="preserve"> 年，“建设融合中华传统优秀文化的树人课程”顺利入选常</w:t>
                            </w:r>
                            <w:r>
                              <w:rPr>
                                <w:spacing w:val="-3"/>
                                <w:sz w:val="28"/>
                              </w:rPr>
                              <w:t>州市前瞻性教改项目。</w:t>
                            </w:r>
                          </w:p>
                          <w:p>
                            <w:pPr>
                              <w:pStyle w:val="9"/>
                              <w:spacing w:line="417" w:lineRule="auto"/>
                              <w:ind w:left="108" w:right="-15" w:firstLine="559"/>
                              <w:rPr>
                                <w:sz w:val="28"/>
                              </w:rPr>
                            </w:pPr>
                            <w:r>
                              <w:rPr>
                                <w:spacing w:val="-8"/>
                                <w:sz w:val="28"/>
                              </w:rPr>
                              <w:t>《江苏省奔牛高级中学课程建设纲要》注重学生的核心素养，以培养</w:t>
                            </w:r>
                            <w:r>
                              <w:rPr>
                                <w:spacing w:val="-7"/>
                                <w:sz w:val="28"/>
                              </w:rPr>
                              <w:t>能够适应终身发展和社会发展需要的必备品格和关键能力为目标。在实施中遵循普通高中教育的培养目标和学生身心发展相适应的规律，以学生全</w:t>
                            </w:r>
                            <w:r>
                              <w:rPr>
                                <w:spacing w:val="-3"/>
                                <w:sz w:val="28"/>
                              </w:rPr>
                              <w:t xml:space="preserve">面发展为根本教学观，重视培养学生的创新精神、实践能力和个性特长， </w:t>
                            </w:r>
                            <w:r>
                              <w:rPr>
                                <w:spacing w:val="3"/>
                                <w:sz w:val="28"/>
                              </w:rPr>
                              <w:t>在课程规划中注重知识与技能传授的同时，更加关注学生学习过程和方</w:t>
                            </w:r>
                            <w:r>
                              <w:rPr>
                                <w:spacing w:val="-3"/>
                                <w:sz w:val="28"/>
                              </w:rPr>
                              <w:t>法，以及伴随这一过程而产生的积极情感体验和正确的价值观。</w:t>
                            </w:r>
                          </w:p>
                          <w:p>
                            <w:pPr>
                              <w:pStyle w:val="9"/>
                              <w:spacing w:line="357" w:lineRule="exact"/>
                              <w:ind w:left="667"/>
                              <w:rPr>
                                <w:b/>
                                <w:sz w:val="28"/>
                              </w:rPr>
                            </w:pPr>
                            <w:r>
                              <w:rPr>
                                <w:b/>
                                <w:sz w:val="28"/>
                              </w:rPr>
                              <w:t>2.依托课程基地，创建优质课程，积极发挥示范作用。</w:t>
                            </w:r>
                          </w:p>
                          <w:p>
                            <w:pPr>
                              <w:pStyle w:val="9"/>
                              <w:spacing w:before="8"/>
                              <w:rPr>
                                <w:sz w:val="20"/>
                              </w:rPr>
                            </w:pPr>
                          </w:p>
                          <w:p>
                            <w:pPr>
                              <w:pStyle w:val="9"/>
                              <w:spacing w:line="417" w:lineRule="auto"/>
                              <w:ind w:left="108" w:right="-15" w:firstLine="559"/>
                              <w:rPr>
                                <w:sz w:val="28"/>
                              </w:rPr>
                            </w:pPr>
                            <w:r>
                              <w:rPr>
                                <w:spacing w:val="-3"/>
                                <w:sz w:val="28"/>
                              </w:rPr>
                              <w:t xml:space="preserve">在江苏省成语文化课程基地的建设中，“成语文化”逐渐形成品牌， </w:t>
                            </w:r>
                            <w:r>
                              <w:rPr>
                                <w:spacing w:val="-12"/>
                                <w:sz w:val="28"/>
                              </w:rPr>
                              <w:t>成为学校一张靓丽的名片。学校构建了与课程相适应的成语文化特色的物</w:t>
                            </w:r>
                            <w:r>
                              <w:rPr>
                                <w:spacing w:val="-13"/>
                                <w:sz w:val="28"/>
                              </w:rPr>
                              <w:t>化环境，完善成语文化校本课程的目标和内容体系，编写《中华优秀传统</w:t>
                            </w:r>
                            <w:r>
                              <w:rPr>
                                <w:spacing w:val="-14"/>
                                <w:sz w:val="28"/>
                              </w:rPr>
                              <w:t xml:space="preserve">文化研习文选》、编印《成语与智慧表达》等系列读本 </w:t>
                            </w:r>
                            <w:r>
                              <w:rPr>
                                <w:sz w:val="28"/>
                              </w:rPr>
                              <w:t>4</w:t>
                            </w:r>
                            <w:r>
                              <w:rPr>
                                <w:spacing w:val="-15"/>
                                <w:sz w:val="28"/>
                              </w:rPr>
                              <w:t xml:space="preserve"> 册，《成语与艺</w:t>
                            </w:r>
                          </w:p>
                          <w:p>
                            <w:pPr>
                              <w:pStyle w:val="9"/>
                              <w:spacing w:line="417" w:lineRule="auto"/>
                              <w:ind w:left="108" w:right="-15"/>
                              <w:rPr>
                                <w:sz w:val="28"/>
                              </w:rPr>
                            </w:pPr>
                            <w:r>
                              <w:rPr>
                                <w:spacing w:val="-5"/>
                                <w:sz w:val="28"/>
                              </w:rPr>
                              <w:t xml:space="preserve">术》等“成语+学科”研习丛书 </w:t>
                            </w:r>
                            <w:r>
                              <w:rPr>
                                <w:sz w:val="28"/>
                              </w:rPr>
                              <w:t>6</w:t>
                            </w:r>
                            <w:r>
                              <w:rPr>
                                <w:spacing w:val="-9"/>
                                <w:sz w:val="28"/>
                              </w:rPr>
                              <w:t xml:space="preserve"> 册，系统建构了立足成语文化，传承、</w:t>
                            </w:r>
                            <w:r>
                              <w:rPr>
                                <w:spacing w:val="-3"/>
                                <w:sz w:val="28"/>
                              </w:rPr>
                              <w:t>弘扬中华优秀传统文化的校本课程体系。</w:t>
                            </w:r>
                            <w:r>
                              <w:rPr>
                                <w:sz w:val="28"/>
                              </w:rPr>
                              <w:t>2016</w:t>
                            </w:r>
                            <w:r>
                              <w:rPr>
                                <w:spacing w:val="-5"/>
                                <w:sz w:val="28"/>
                              </w:rPr>
                              <w:t xml:space="preserve"> 年弘扬中华优秀传统文化</w:t>
                            </w:r>
                            <w:r>
                              <w:rPr>
                                <w:spacing w:val="-3"/>
                                <w:sz w:val="28"/>
                              </w:rPr>
                              <w:t>的《成语文化校本课程规划方案》荣获江苏省优秀校本课程评比一等奖。2017</w:t>
                            </w:r>
                            <w:r>
                              <w:rPr>
                                <w:spacing w:val="-6"/>
                                <w:sz w:val="28"/>
                              </w:rPr>
                              <w:t xml:space="preserve"> 年《成语文化校本课程的开发与实施》荣获常州市基础教育教学成</w:t>
                            </w:r>
                            <w:r>
                              <w:rPr>
                                <w:spacing w:val="-3"/>
                                <w:sz w:val="28"/>
                              </w:rPr>
                              <w:t>果一等奖。</w:t>
                            </w:r>
                          </w:p>
                          <w:p>
                            <w:pPr>
                              <w:pStyle w:val="9"/>
                              <w:spacing w:line="358" w:lineRule="exact"/>
                              <w:ind w:left="667"/>
                              <w:rPr>
                                <w:sz w:val="28"/>
                              </w:rPr>
                            </w:pPr>
                            <w:r>
                              <w:rPr>
                                <w:spacing w:val="-8"/>
                                <w:sz w:val="28"/>
                              </w:rPr>
                              <w:t>将成语文化与学生感兴趣的各类实践活动相融合，以研究性学习、成</w:t>
                            </w:r>
                          </w:p>
                          <w:p>
                            <w:pPr>
                              <w:pStyle w:val="9"/>
                              <w:spacing w:before="8"/>
                              <w:rPr>
                                <w:sz w:val="20"/>
                              </w:rPr>
                            </w:pPr>
                          </w:p>
                          <w:p>
                            <w:pPr>
                              <w:pStyle w:val="9"/>
                              <w:ind w:left="108" w:right="-15"/>
                              <w:rPr>
                                <w:sz w:val="28"/>
                              </w:rPr>
                            </w:pPr>
                            <w:r>
                              <w:rPr>
                                <w:spacing w:val="-3"/>
                                <w:sz w:val="28"/>
                              </w:rPr>
                              <w:t>语创新大赛、话剧汇演、经典诵读、动漫制作等形式，开展探究、体验、</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制作等综合实践活动，深受学生喜欢。学校成功承办了“江苏省第五届成</w:t>
            </w:r>
            <w:r>
              <w:rPr>
                <w:spacing w:val="-10"/>
                <w:sz w:val="28"/>
              </w:rPr>
              <w:t>语文化教学观摩研讨会”，举办“常州市成语文化研究会纪念活动”，承</w:t>
            </w:r>
            <w:r>
              <w:rPr>
                <w:spacing w:val="-3"/>
                <w:sz w:val="28"/>
              </w:rPr>
              <w:t>办“江苏省中华成语研究会首届省社科普及周总结表彰活动”。</w:t>
            </w:r>
          </w:p>
          <w:p>
            <w:pPr>
              <w:pStyle w:val="9"/>
              <w:spacing w:line="417" w:lineRule="auto"/>
              <w:ind w:left="108" w:right="-15" w:firstLine="559"/>
              <w:rPr>
                <w:sz w:val="28"/>
              </w:rPr>
            </w:pPr>
            <w:r>
              <w:rPr>
                <w:spacing w:val="-9"/>
                <w:sz w:val="28"/>
              </w:rPr>
              <w:t>依托江苏省生命健康实践性课程基地，构建生物、化学学科与其他学</w:t>
            </w:r>
            <w:r>
              <w:rPr>
                <w:spacing w:val="-3"/>
                <w:sz w:val="28"/>
              </w:rPr>
              <w:t xml:space="preserve">科间纵向衔接、横向沟通、结构合理、基础性和发展性相结合综合课程， </w:t>
            </w:r>
            <w:r>
              <w:rPr>
                <w:spacing w:val="-13"/>
                <w:sz w:val="28"/>
              </w:rPr>
              <w:t xml:space="preserve">目前已开发了 </w:t>
            </w:r>
            <w:r>
              <w:rPr>
                <w:sz w:val="28"/>
              </w:rPr>
              <w:t>7</w:t>
            </w:r>
            <w:r>
              <w:rPr>
                <w:spacing w:val="-16"/>
                <w:sz w:val="28"/>
              </w:rPr>
              <w:t xml:space="preserve"> 本校本课程：《常见疾病防治与健康揭密》、《食品安全</w:t>
            </w:r>
            <w:r>
              <w:rPr>
                <w:spacing w:val="-24"/>
                <w:sz w:val="28"/>
              </w:rPr>
              <w:t>与人体健康解密》、《校园药用植物探密》、《资源环境的化学阐密》</w:t>
            </w:r>
            <w:r>
              <w:rPr>
                <w:sz w:val="28"/>
              </w:rPr>
              <w:t>（包</w:t>
            </w:r>
            <w:r>
              <w:rPr>
                <w:spacing w:val="-2"/>
                <w:sz w:val="28"/>
              </w:rPr>
              <w:t>含三本</w:t>
            </w:r>
            <w:r>
              <w:rPr>
                <w:spacing w:val="-22"/>
                <w:sz w:val="28"/>
              </w:rPr>
              <w:t>）</w:t>
            </w:r>
            <w:r>
              <w:rPr>
                <w:spacing w:val="-11"/>
                <w:sz w:val="28"/>
              </w:rPr>
              <w:t>和《青春心理成长叙密》。通过五个中心和四个研学基地，加强了学生对课程的实践和感知，在实践应用中巩固知识、增强技能，培养健康理念；在实际动手中提高探究、创新能力，逐步养成学生勤于动手、敢</w:t>
            </w:r>
            <w:r>
              <w:rPr>
                <w:spacing w:val="-5"/>
                <w:sz w:val="28"/>
              </w:rPr>
              <w:t>于创新、善于创造的行为习惯和健康的生活方式，提升学生的核心素养。</w:t>
            </w:r>
            <w:r>
              <w:rPr>
                <w:spacing w:val="-7"/>
                <w:sz w:val="28"/>
              </w:rPr>
              <w:t>该课程基地正逐渐成为学生自主性有意义学习和实践创新的新阵地。</w:t>
            </w:r>
            <w:r>
              <w:rPr>
                <w:sz w:val="28"/>
              </w:rPr>
              <w:t xml:space="preserve">2019 </w:t>
            </w:r>
            <w:r>
              <w:rPr>
                <w:spacing w:val="-11"/>
                <w:sz w:val="28"/>
              </w:rPr>
              <w:t>年《为生命成长启智、育德——江苏省生命健康实践性课程基地的育人研</w:t>
            </w:r>
            <w:r>
              <w:rPr>
                <w:spacing w:val="-10"/>
                <w:sz w:val="28"/>
              </w:rPr>
              <w:t>究》获得“常州市第七届学校主动发展优秀项目一等奖”，《促进生命的</w:t>
            </w:r>
            <w:r>
              <w:rPr>
                <w:spacing w:val="-5"/>
                <w:sz w:val="28"/>
              </w:rPr>
              <w:t>健康成长 ——江苏省生命健康实践性课程基地建设案例》获基础教育内</w:t>
            </w:r>
            <w:r>
              <w:rPr>
                <w:spacing w:val="-3"/>
                <w:sz w:val="28"/>
              </w:rPr>
              <w:t>涵建设项目优秀实践案例评选三等奖。</w:t>
            </w:r>
          </w:p>
          <w:p>
            <w:pPr>
              <w:pStyle w:val="9"/>
              <w:spacing w:line="417" w:lineRule="auto"/>
              <w:ind w:left="108" w:right="-15" w:firstLine="559"/>
              <w:rPr>
                <w:sz w:val="28"/>
              </w:rPr>
            </w:pPr>
            <w:r>
              <w:rPr>
                <w:spacing w:val="-3"/>
                <w:sz w:val="28"/>
              </w:rPr>
              <w:t xml:space="preserve">两个课程基地不仅服务于学生的学，同时也服务于教师的发展需要， </w:t>
            </w:r>
            <w:r>
              <w:rPr>
                <w:spacing w:val="-10"/>
                <w:sz w:val="28"/>
              </w:rPr>
              <w:t>教师在建设课程基地、开发校本课程的过程中也增强课程意识，提升学科</w:t>
            </w:r>
            <w:r>
              <w:rPr>
                <w:spacing w:val="-4"/>
                <w:sz w:val="28"/>
              </w:rPr>
              <w:t>素养，发展科研能力，成为助推教师专业成长的基地。</w:t>
            </w:r>
          </w:p>
          <w:p>
            <w:pPr>
              <w:pStyle w:val="9"/>
              <w:spacing w:line="417" w:lineRule="auto"/>
              <w:ind w:left="108" w:right="95" w:firstLine="559"/>
              <w:rPr>
                <w:sz w:val="28"/>
              </w:rPr>
            </w:pPr>
            <w:r>
              <w:rPr>
                <w:spacing w:val="-9"/>
                <w:sz w:val="28"/>
              </w:rPr>
              <w:t>我校推进学生自主管理模式，以自我管理课程为特色课程，以“文明</w:t>
            </w:r>
            <w:r>
              <w:rPr>
                <w:spacing w:val="-10"/>
                <w:sz w:val="28"/>
              </w:rPr>
              <w:t>监督岗”为主题活动，实施“三级三维”学生自主管理体系。“三级”指</w:t>
            </w:r>
          </w:p>
          <w:p>
            <w:pPr>
              <w:pStyle w:val="9"/>
              <w:spacing w:line="358" w:lineRule="exact"/>
              <w:ind w:left="108" w:right="-15"/>
              <w:rPr>
                <w:sz w:val="28"/>
              </w:rPr>
            </w:pPr>
            <w:r>
              <w:rPr>
                <w:spacing w:val="-3"/>
                <w:sz w:val="28"/>
              </w:rPr>
              <w:t>校级、年级、班级三个层面；“三维”是指学习、生活、交往三个维度，</w:t>
            </w:r>
          </w:p>
        </w:tc>
      </w:tr>
    </w:tbl>
    <w:p>
      <w:pPr>
        <w:spacing w:after="0" w:line="358" w:lineRule="exact"/>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60640" behindDoc="0" locked="0" layoutInCell="1" allowOverlap="1">
                <wp:simplePos x="0" y="0"/>
                <wp:positionH relativeFrom="page">
                  <wp:posOffset>932180</wp:posOffset>
                </wp:positionH>
                <wp:positionV relativeFrom="page">
                  <wp:posOffset>1007745</wp:posOffset>
                </wp:positionV>
                <wp:extent cx="5770245" cy="8530590"/>
                <wp:effectExtent l="0" t="0" r="0" b="0"/>
                <wp:wrapNone/>
                <wp:docPr id="94" name="文本框 75"/>
                <wp:cNvGraphicFramePr/>
                <a:graphic xmlns:a="http://schemas.openxmlformats.org/drawingml/2006/main">
                  <a:graphicData uri="http://schemas.microsoft.com/office/word/2010/wordprocessingShape">
                    <wps:wsp>
                      <wps:cNvSpPr txBox="1"/>
                      <wps:spPr>
                        <a:xfrm>
                          <a:off x="0" y="0"/>
                          <a:ext cx="5770245" cy="853059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3" w:hRule="atLeast"/>
                              </w:trPr>
                              <w:tc>
                                <w:tcPr>
                                  <w:tcW w:w="9072" w:type="dxa"/>
                                </w:tcPr>
                                <w:p>
                                  <w:pPr>
                                    <w:pStyle w:val="9"/>
                                    <w:spacing w:before="133" w:line="417" w:lineRule="auto"/>
                                    <w:ind w:left="108" w:right="-15"/>
                                    <w:rPr>
                                      <w:sz w:val="28"/>
                                    </w:rPr>
                                  </w:pPr>
                                  <w:r>
                                    <w:rPr>
                                      <w:spacing w:val="-11"/>
                                      <w:sz w:val="28"/>
                                    </w:rPr>
                                    <w:t>有学生文明监督岗、班长例会制、寄宿生宿舍监督岗，从学习、生活、交</w:t>
                                  </w:r>
                                  <w:r>
                                    <w:rPr>
                                      <w:spacing w:val="-5"/>
                                      <w:sz w:val="28"/>
                                    </w:rPr>
                                    <w:t>往三个维度共同运转，注重学生在文明监督岗活动过程中的表现与态度、</w:t>
                                  </w:r>
                                  <w:r>
                                    <w:rPr>
                                      <w:spacing w:val="-18"/>
                                      <w:sz w:val="28"/>
                                    </w:rPr>
                                    <w:t xml:space="preserve">体验与感悟。关注学生在每一次学习过程中的情感、态度、价值观的形成 </w:t>
                                  </w:r>
                                  <w:r>
                                    <w:rPr>
                                      <w:spacing w:val="-12"/>
                                      <w:sz w:val="28"/>
                                    </w:rPr>
                                    <w:t>通过道德内省，促进自律，达到自我教育、全面发展的目的。利用“文明监督岗”的“五个一”的主题活动：一次值岗培训、一次督查体验、一次</w:t>
                                  </w:r>
                                  <w:r>
                                    <w:rPr>
                                      <w:spacing w:val="-13"/>
                                      <w:sz w:val="28"/>
                                    </w:rPr>
                                    <w:t>反思体会、一次主题班会、一次总结表彰，让学生在自主管理中既能看到身边人的不足，以此来警醒自己，实现自我教育的目的，又能在自主管理</w:t>
                                  </w:r>
                                  <w:r>
                                    <w:rPr>
                                      <w:spacing w:val="-12"/>
                                      <w:sz w:val="28"/>
                                    </w:rPr>
                                    <w:t>中发现身边人的优点，以此来鞭笞自己，提升自我教育的实效，促进了学</w:t>
                                  </w:r>
                                  <w:r>
                                    <w:rPr>
                                      <w:spacing w:val="-5"/>
                                      <w:sz w:val="28"/>
                                    </w:rPr>
                                    <w:t>生自强自立和适应社会的能力。</w:t>
                                  </w: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5"/>
                                    <w:rPr>
                                      <w:sz w:val="36"/>
                                    </w:rPr>
                                  </w:pPr>
                                </w:p>
                                <w:p>
                                  <w:pPr>
                                    <w:pStyle w:val="9"/>
                                    <w:spacing w:line="417" w:lineRule="auto"/>
                                    <w:ind w:left="667" w:right="3049" w:hanging="560"/>
                                    <w:rPr>
                                      <w:b/>
                                      <w:sz w:val="28"/>
                                    </w:rPr>
                                  </w:pPr>
                                  <w:r>
                                    <w:rPr>
                                      <w:b/>
                                      <w:sz w:val="28"/>
                                    </w:rPr>
                                    <w:t>二、规范办学，执行课程方案，开齐开足课程。1.最优实施国家课程，落实学科育人。</w:t>
                                  </w:r>
                                </w:p>
                                <w:p>
                                  <w:pPr>
                                    <w:pStyle w:val="9"/>
                                    <w:spacing w:line="417" w:lineRule="auto"/>
                                    <w:ind w:left="108" w:right="95" w:firstLine="559"/>
                                    <w:jc w:val="both"/>
                                    <w:rPr>
                                      <w:sz w:val="28"/>
                                    </w:rPr>
                                  </w:pPr>
                                  <w:r>
                                    <w:rPr>
                                      <w:spacing w:val="-12"/>
                                      <w:sz w:val="28"/>
                                    </w:rPr>
                                    <w:t>学科课程、综合实践活动、研究性学习等都是国家课程。国家课程也</w:t>
                                  </w:r>
                                  <w:r>
                                    <w:rPr>
                                      <w:spacing w:val="-10"/>
                                      <w:sz w:val="28"/>
                                    </w:rPr>
                                    <w:t>需要通过开发和建设，才能在学校里得到最优化的实施，而国家课程最优</w:t>
                                  </w:r>
                                  <w:r>
                                    <w:rPr>
                                      <w:spacing w:val="-8"/>
                                      <w:sz w:val="28"/>
                                    </w:rPr>
                                    <w:t>化的设施正是这一轮课程教学改革的主要任务，学生关键能力、核心素养</w:t>
                                  </w:r>
                                </w:p>
                                <w:p>
                                  <w:pPr>
                                    <w:pStyle w:val="9"/>
                                    <w:spacing w:line="358" w:lineRule="exact"/>
                                    <w:ind w:left="108"/>
                                    <w:rPr>
                                      <w:sz w:val="28"/>
                                    </w:rPr>
                                  </w:pPr>
                                  <w:r>
                                    <w:rPr>
                                      <w:sz w:val="28"/>
                                    </w:rPr>
                                    <w:t>的培育，正是通过国家课程的最优化设施来实现的。</w:t>
                                  </w:r>
                                </w:p>
                              </w:tc>
                            </w:tr>
                          </w:tbl>
                          <w:p>
                            <w:pPr>
                              <w:pStyle w:val="4"/>
                            </w:pPr>
                          </w:p>
                        </w:txbxContent>
                      </wps:txbx>
                      <wps:bodyPr lIns="0" tIns="0" rIns="0" bIns="0" upright="1"/>
                    </wps:wsp>
                  </a:graphicData>
                </a:graphic>
              </wp:anchor>
            </w:drawing>
          </mc:Choice>
          <mc:Fallback>
            <w:pict>
              <v:shape id="文本框 75" o:spid="_x0000_s1026" o:spt="202" type="#_x0000_t202" style="position:absolute;left:0pt;margin-left:73.4pt;margin-top:79.35pt;height:671.7pt;width:454.35pt;mso-position-horizontal-relative:page;mso-position-vertical-relative:page;z-index:251760640;mso-width-relative:page;mso-height-relative:page;" filled="f" stroked="f" coordsize="21600,21600" o:gfxdata="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bD52IdoAAAANAQAADwAAAAAAAAABACAAAAAiAAAAZHJzL2Rvd25yZXYu&#10;eG1sUEsBAhQAFAAAAAgAh07iQC4TyyLAAQAAdQ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3" w:hRule="atLeast"/>
                        </w:trPr>
                        <w:tc>
                          <w:tcPr>
                            <w:tcW w:w="9072" w:type="dxa"/>
                          </w:tcPr>
                          <w:p>
                            <w:pPr>
                              <w:pStyle w:val="9"/>
                              <w:spacing w:before="133" w:line="417" w:lineRule="auto"/>
                              <w:ind w:left="108" w:right="-15"/>
                              <w:rPr>
                                <w:sz w:val="28"/>
                              </w:rPr>
                            </w:pPr>
                            <w:r>
                              <w:rPr>
                                <w:spacing w:val="-11"/>
                                <w:sz w:val="28"/>
                              </w:rPr>
                              <w:t>有学生文明监督岗、班长例会制、寄宿生宿舍监督岗，从学习、生活、交</w:t>
                            </w:r>
                            <w:r>
                              <w:rPr>
                                <w:spacing w:val="-5"/>
                                <w:sz w:val="28"/>
                              </w:rPr>
                              <w:t>往三个维度共同运转，注重学生在文明监督岗活动过程中的表现与态度、</w:t>
                            </w:r>
                            <w:r>
                              <w:rPr>
                                <w:spacing w:val="-18"/>
                                <w:sz w:val="28"/>
                              </w:rPr>
                              <w:t xml:space="preserve">体验与感悟。关注学生在每一次学习过程中的情感、态度、价值观的形成 </w:t>
                            </w:r>
                            <w:r>
                              <w:rPr>
                                <w:spacing w:val="-12"/>
                                <w:sz w:val="28"/>
                              </w:rPr>
                              <w:t>通过道德内省，促进自律，达到自我教育、全面发展的目的。利用“文明监督岗”的“五个一”的主题活动：一次值岗培训、一次督查体验、一次</w:t>
                            </w:r>
                            <w:r>
                              <w:rPr>
                                <w:spacing w:val="-13"/>
                                <w:sz w:val="28"/>
                              </w:rPr>
                              <w:t>反思体会、一次主题班会、一次总结表彰，让学生在自主管理中既能看到身边人的不足，以此来警醒自己，实现自我教育的目的，又能在自主管理</w:t>
                            </w:r>
                            <w:r>
                              <w:rPr>
                                <w:spacing w:val="-12"/>
                                <w:sz w:val="28"/>
                              </w:rPr>
                              <w:t>中发现身边人的优点，以此来鞭笞自己，提升自我教育的实效，促进了学</w:t>
                            </w:r>
                            <w:r>
                              <w:rPr>
                                <w:spacing w:val="-5"/>
                                <w:sz w:val="28"/>
                              </w:rPr>
                              <w:t>生自强自立和适应社会的能力。</w:t>
                            </w: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5"/>
                              <w:rPr>
                                <w:sz w:val="36"/>
                              </w:rPr>
                            </w:pPr>
                          </w:p>
                          <w:p>
                            <w:pPr>
                              <w:pStyle w:val="9"/>
                              <w:spacing w:line="417" w:lineRule="auto"/>
                              <w:ind w:left="667" w:right="3049" w:hanging="560"/>
                              <w:rPr>
                                <w:b/>
                                <w:sz w:val="28"/>
                              </w:rPr>
                            </w:pPr>
                            <w:r>
                              <w:rPr>
                                <w:b/>
                                <w:sz w:val="28"/>
                              </w:rPr>
                              <w:t>二、规范办学，执行课程方案，开齐开足课程。1.最优实施国家课程，落实学科育人。</w:t>
                            </w:r>
                          </w:p>
                          <w:p>
                            <w:pPr>
                              <w:pStyle w:val="9"/>
                              <w:spacing w:line="417" w:lineRule="auto"/>
                              <w:ind w:left="108" w:right="95" w:firstLine="559"/>
                              <w:jc w:val="both"/>
                              <w:rPr>
                                <w:sz w:val="28"/>
                              </w:rPr>
                            </w:pPr>
                            <w:r>
                              <w:rPr>
                                <w:spacing w:val="-12"/>
                                <w:sz w:val="28"/>
                              </w:rPr>
                              <w:t>学科课程、综合实践活动、研究性学习等都是国家课程。国家课程也</w:t>
                            </w:r>
                            <w:r>
                              <w:rPr>
                                <w:spacing w:val="-10"/>
                                <w:sz w:val="28"/>
                              </w:rPr>
                              <w:t>需要通过开发和建设，才能在学校里得到最优化的实施，而国家课程最优</w:t>
                            </w:r>
                            <w:r>
                              <w:rPr>
                                <w:spacing w:val="-8"/>
                                <w:sz w:val="28"/>
                              </w:rPr>
                              <w:t>化的设施正是这一轮课程教学改革的主要任务，学生关键能力、核心素养</w:t>
                            </w:r>
                          </w:p>
                          <w:p>
                            <w:pPr>
                              <w:pStyle w:val="9"/>
                              <w:spacing w:line="358" w:lineRule="exact"/>
                              <w:ind w:left="108"/>
                              <w:rPr>
                                <w:sz w:val="28"/>
                              </w:rPr>
                            </w:pPr>
                            <w:r>
                              <w:rPr>
                                <w:sz w:val="28"/>
                              </w:rPr>
                              <w:t>的培育，正是通过国家课程的最优化设施来实现的。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5"/>
        <w:rPr>
          <w:sz w:val="24"/>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6166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5" name="文本框 76"/>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jc w:val="both"/>
                                    <w:rPr>
                                      <w:sz w:val="28"/>
                                    </w:rPr>
                                  </w:pPr>
                                  <w:r>
                                    <w:rPr>
                                      <w:spacing w:val="-10"/>
                                      <w:sz w:val="28"/>
                                    </w:rPr>
                                    <w:t>国家课程能否得到最优化的实施，取决于学情、教情。学校有两个省</w:t>
                                  </w:r>
                                  <w:r>
                                    <w:rPr>
                                      <w:spacing w:val="2"/>
                                      <w:sz w:val="28"/>
                                    </w:rPr>
                                    <w:t>级课程基地：江苏省成语文化课程基地和江苏省生命健康实践性课程基</w:t>
                                  </w:r>
                                  <w:r>
                                    <w:rPr>
                                      <w:sz w:val="28"/>
                                    </w:rPr>
                                    <w:t>地。“成语+”成为学校的特色校本课程，推进了以“成语文化”为落地</w:t>
                                  </w:r>
                                  <w:r>
                                    <w:rPr>
                                      <w:spacing w:val="-11"/>
                                      <w:sz w:val="28"/>
                                    </w:rPr>
                                    <w:t>切口的中华优秀传统文化教育；生命健康实践性课程基地以润泽生命健康</w:t>
                                  </w:r>
                                  <w:r>
                                    <w:rPr>
                                      <w:spacing w:val="-12"/>
                                      <w:sz w:val="28"/>
                                    </w:rPr>
                                    <w:t>成长为核心理念，引导学生探究生命的奥秘、原理，倡导健康的学习和生</w:t>
                                  </w:r>
                                  <w:r>
                                    <w:rPr>
                                      <w:spacing w:val="-11"/>
                                      <w:sz w:val="28"/>
                                    </w:rPr>
                                    <w:t>活方式，珍惜生命，增强社会责任感。一文一理两个课程基地已经成为具</w:t>
                                  </w:r>
                                  <w:r>
                                    <w:rPr>
                                      <w:spacing w:val="-5"/>
                                      <w:sz w:val="28"/>
                                    </w:rPr>
                                    <w:t>有鲜明省奔中特色的学生学习课堂和活动中心。</w:t>
                                  </w:r>
                                </w:p>
                                <w:p>
                                  <w:pPr>
                                    <w:pStyle w:val="9"/>
                                    <w:spacing w:line="417" w:lineRule="auto"/>
                                    <w:ind w:left="108" w:right="95" w:firstLine="559"/>
                                    <w:rPr>
                                      <w:sz w:val="28"/>
                                    </w:rPr>
                                  </w:pPr>
                                  <w:r>
                                    <w:rPr>
                                      <w:spacing w:val="-17"/>
                                      <w:sz w:val="28"/>
                                    </w:rPr>
                                    <w:t>学校以国家课程为主渠道，实施中华优秀传统文化融入教学，以语文</w:t>
                                  </w:r>
                                  <w:r>
                                    <w:rPr>
                                      <w:spacing w:val="-12"/>
                                      <w:sz w:val="28"/>
                                    </w:rPr>
                                    <w:t>历史、思想政治三科为主，艺术与体育学科有重点地纳入，其他学科有机渗透，各学科部研制《融合中华优秀传统文化的“树人课程”体系的学科</w:t>
                                  </w:r>
                                  <w:r>
                                    <w:rPr>
                                      <w:spacing w:val="-13"/>
                                      <w:sz w:val="28"/>
                                    </w:rPr>
                                    <w:t>实践方案》，汇编《中华优秀传统文化融合教育的教学设计和优秀课例》</w:t>
                                  </w:r>
                                  <w:r>
                                    <w:rPr>
                                      <w:spacing w:val="22"/>
                                      <w:sz w:val="28"/>
                                    </w:rPr>
                                    <w:t>实现了教育部《中华优秀传统文化进中小学课程教材指南》提出的</w:t>
                                  </w:r>
                                  <w:r>
                                    <w:rPr>
                                      <w:spacing w:val="-1"/>
                                      <w:sz w:val="28"/>
                                    </w:rPr>
                                    <w:t>“3+2+N”全科覆盖，为有效开展中华优秀传统文化研习活动提供了可操</w:t>
                                  </w:r>
                                  <w:r>
                                    <w:rPr>
                                      <w:spacing w:val="-10"/>
                                      <w:sz w:val="28"/>
                                    </w:rPr>
                                    <w:t>作的具体抓手，让中华优秀传统文化在课堂落实，实现了“学科课程、教</w:t>
                                  </w:r>
                                  <w:r>
                                    <w:rPr>
                                      <w:spacing w:val="-4"/>
                                      <w:sz w:val="28"/>
                                    </w:rPr>
                                    <w:t>学环节、教育人群” 的全覆盖。</w:t>
                                  </w:r>
                                </w:p>
                                <w:p>
                                  <w:pPr>
                                    <w:pStyle w:val="9"/>
                                    <w:spacing w:line="357" w:lineRule="exact"/>
                                    <w:ind w:left="667"/>
                                    <w:rPr>
                                      <w:b/>
                                      <w:sz w:val="28"/>
                                    </w:rPr>
                                  </w:pPr>
                                  <w:r>
                                    <w:rPr>
                                      <w:b/>
                                      <w:sz w:val="28"/>
                                    </w:rPr>
                                    <w:t>2.严格执行课程方案，护航健康发展。</w:t>
                                  </w:r>
                                </w:p>
                                <w:p>
                                  <w:pPr>
                                    <w:pStyle w:val="9"/>
                                    <w:spacing w:before="7"/>
                                    <w:rPr>
                                      <w:sz w:val="20"/>
                                    </w:rPr>
                                  </w:pPr>
                                </w:p>
                                <w:p>
                                  <w:pPr>
                                    <w:pStyle w:val="9"/>
                                    <w:spacing w:line="417" w:lineRule="auto"/>
                                    <w:ind w:left="108" w:right="95" w:firstLine="559"/>
                                    <w:jc w:val="both"/>
                                    <w:rPr>
                                      <w:sz w:val="28"/>
                                    </w:rPr>
                                  </w:pPr>
                                  <w:r>
                                    <w:rPr>
                                      <w:spacing w:val="-10"/>
                                      <w:sz w:val="28"/>
                                    </w:rPr>
                                    <w:t>学校就是要培养学生正确的世界观、人生观、价值观；培养学生热爱</w:t>
                                  </w:r>
                                  <w:r>
                                    <w:rPr>
                                      <w:spacing w:val="-12"/>
                                      <w:sz w:val="28"/>
                                    </w:rPr>
                                    <w:t>社会主义祖国，热爱中国共产党的热情；培养学生的民族意识和民主与法制意识；培养学生具有终身学习的愿望和能力，掌握适应时代发展需要的</w:t>
                                  </w:r>
                                  <w:r>
                                    <w:rPr>
                                      <w:spacing w:val="-5"/>
                                      <w:sz w:val="28"/>
                                    </w:rPr>
                                    <w:t>基础知识和基本技能。</w:t>
                                  </w:r>
                                </w:p>
                                <w:p>
                                  <w:pPr>
                                    <w:pStyle w:val="9"/>
                                    <w:spacing w:line="358" w:lineRule="exact"/>
                                    <w:ind w:left="667"/>
                                    <w:rPr>
                                      <w:sz w:val="28"/>
                                    </w:rPr>
                                  </w:pPr>
                                  <w:r>
                                    <w:rPr>
                                      <w:spacing w:val="-9"/>
                                      <w:sz w:val="28"/>
                                    </w:rPr>
                                    <w:t>学校严格执行国家课程方案，坚持开齐开足国家课程，加强国家、地</w:t>
                                  </w:r>
                                </w:p>
                                <w:p>
                                  <w:pPr>
                                    <w:pStyle w:val="9"/>
                                    <w:spacing w:before="9"/>
                                    <w:rPr>
                                      <w:sz w:val="20"/>
                                    </w:rPr>
                                  </w:pPr>
                                </w:p>
                                <w:p>
                                  <w:pPr>
                                    <w:pStyle w:val="9"/>
                                    <w:ind w:left="108"/>
                                    <w:rPr>
                                      <w:sz w:val="28"/>
                                    </w:rPr>
                                  </w:pPr>
                                  <w:r>
                                    <w:rPr>
                                      <w:spacing w:val="-10"/>
                                      <w:sz w:val="28"/>
                                    </w:rPr>
                                    <w:t>方和校本课程之间的整合，实现三类课程的互补和融合。严格执行课程教</w:t>
                                  </w:r>
                                </w:p>
                              </w:tc>
                            </w:tr>
                          </w:tbl>
                          <w:p>
                            <w:pPr>
                              <w:pStyle w:val="4"/>
                            </w:pPr>
                          </w:p>
                        </w:txbxContent>
                      </wps:txbx>
                      <wps:bodyPr lIns="0" tIns="0" rIns="0" bIns="0" upright="1"/>
                    </wps:wsp>
                  </a:graphicData>
                </a:graphic>
              </wp:anchor>
            </w:drawing>
          </mc:Choice>
          <mc:Fallback>
            <w:pict>
              <v:shape id="文本框 76" o:spid="_x0000_s1026" o:spt="202" type="#_x0000_t202" style="position:absolute;left:0pt;margin-left:73.4pt;margin-top:79.35pt;height:687.3pt;width:454.35pt;mso-position-horizontal-relative:page;mso-position-vertical-relative:page;z-index:25176166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rzno1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jc w:val="both"/>
                              <w:rPr>
                                <w:sz w:val="28"/>
                              </w:rPr>
                            </w:pPr>
                            <w:r>
                              <w:rPr>
                                <w:spacing w:val="-10"/>
                                <w:sz w:val="28"/>
                              </w:rPr>
                              <w:t>国家课程能否得到最优化的实施，取决于学情、教情。学校有两个省</w:t>
                            </w:r>
                            <w:r>
                              <w:rPr>
                                <w:spacing w:val="2"/>
                                <w:sz w:val="28"/>
                              </w:rPr>
                              <w:t>级课程基地：江苏省成语文化课程基地和江苏省生命健康实践性课程基</w:t>
                            </w:r>
                            <w:r>
                              <w:rPr>
                                <w:sz w:val="28"/>
                              </w:rPr>
                              <w:t>地。“成语+”成为学校的特色校本课程，推进了以“成语文化”为落地</w:t>
                            </w:r>
                            <w:r>
                              <w:rPr>
                                <w:spacing w:val="-11"/>
                                <w:sz w:val="28"/>
                              </w:rPr>
                              <w:t>切口的中华优秀传统文化教育；生命健康实践性课程基地以润泽生命健康</w:t>
                            </w:r>
                            <w:r>
                              <w:rPr>
                                <w:spacing w:val="-12"/>
                                <w:sz w:val="28"/>
                              </w:rPr>
                              <w:t>成长为核心理念，引导学生探究生命的奥秘、原理，倡导健康的学习和生</w:t>
                            </w:r>
                            <w:r>
                              <w:rPr>
                                <w:spacing w:val="-11"/>
                                <w:sz w:val="28"/>
                              </w:rPr>
                              <w:t>活方式，珍惜生命，增强社会责任感。一文一理两个课程基地已经成为具</w:t>
                            </w:r>
                            <w:r>
                              <w:rPr>
                                <w:spacing w:val="-5"/>
                                <w:sz w:val="28"/>
                              </w:rPr>
                              <w:t>有鲜明省奔中特色的学生学习课堂和活动中心。</w:t>
                            </w:r>
                          </w:p>
                          <w:p>
                            <w:pPr>
                              <w:pStyle w:val="9"/>
                              <w:spacing w:line="417" w:lineRule="auto"/>
                              <w:ind w:left="108" w:right="95" w:firstLine="559"/>
                              <w:rPr>
                                <w:sz w:val="28"/>
                              </w:rPr>
                            </w:pPr>
                            <w:r>
                              <w:rPr>
                                <w:spacing w:val="-17"/>
                                <w:sz w:val="28"/>
                              </w:rPr>
                              <w:t>学校以国家课程为主渠道，实施中华优秀传统文化融入教学，以语文</w:t>
                            </w:r>
                            <w:r>
                              <w:rPr>
                                <w:spacing w:val="-12"/>
                                <w:sz w:val="28"/>
                              </w:rPr>
                              <w:t>历史、思想政治三科为主，艺术与体育学科有重点地纳入，其他学科有机渗透，各学科部研制《融合中华优秀传统文化的“树人课程”体系的学科</w:t>
                            </w:r>
                            <w:r>
                              <w:rPr>
                                <w:spacing w:val="-13"/>
                                <w:sz w:val="28"/>
                              </w:rPr>
                              <w:t>实践方案》，汇编《中华优秀传统文化融合教育的教学设计和优秀课例》</w:t>
                            </w:r>
                            <w:r>
                              <w:rPr>
                                <w:spacing w:val="22"/>
                                <w:sz w:val="28"/>
                              </w:rPr>
                              <w:t>实现了教育部《中华优秀传统文化进中小学课程教材指南》提出的</w:t>
                            </w:r>
                            <w:r>
                              <w:rPr>
                                <w:spacing w:val="-1"/>
                                <w:sz w:val="28"/>
                              </w:rPr>
                              <w:t>“3+2+N”全科覆盖，为有效开展中华优秀传统文化研习活动提供了可操</w:t>
                            </w:r>
                            <w:r>
                              <w:rPr>
                                <w:spacing w:val="-10"/>
                                <w:sz w:val="28"/>
                              </w:rPr>
                              <w:t>作的具体抓手，让中华优秀传统文化在课堂落实，实现了“学科课程、教</w:t>
                            </w:r>
                            <w:r>
                              <w:rPr>
                                <w:spacing w:val="-4"/>
                                <w:sz w:val="28"/>
                              </w:rPr>
                              <w:t>学环节、教育人群” 的全覆盖。</w:t>
                            </w:r>
                          </w:p>
                          <w:p>
                            <w:pPr>
                              <w:pStyle w:val="9"/>
                              <w:spacing w:line="357" w:lineRule="exact"/>
                              <w:ind w:left="667"/>
                              <w:rPr>
                                <w:b/>
                                <w:sz w:val="28"/>
                              </w:rPr>
                            </w:pPr>
                            <w:r>
                              <w:rPr>
                                <w:b/>
                                <w:sz w:val="28"/>
                              </w:rPr>
                              <w:t>2.严格执行课程方案，护航健康发展。</w:t>
                            </w:r>
                          </w:p>
                          <w:p>
                            <w:pPr>
                              <w:pStyle w:val="9"/>
                              <w:spacing w:before="7"/>
                              <w:rPr>
                                <w:sz w:val="20"/>
                              </w:rPr>
                            </w:pPr>
                          </w:p>
                          <w:p>
                            <w:pPr>
                              <w:pStyle w:val="9"/>
                              <w:spacing w:line="417" w:lineRule="auto"/>
                              <w:ind w:left="108" w:right="95" w:firstLine="559"/>
                              <w:jc w:val="both"/>
                              <w:rPr>
                                <w:sz w:val="28"/>
                              </w:rPr>
                            </w:pPr>
                            <w:r>
                              <w:rPr>
                                <w:spacing w:val="-10"/>
                                <w:sz w:val="28"/>
                              </w:rPr>
                              <w:t>学校就是要培养学生正确的世界观、人生观、价值观；培养学生热爱</w:t>
                            </w:r>
                            <w:r>
                              <w:rPr>
                                <w:spacing w:val="-12"/>
                                <w:sz w:val="28"/>
                              </w:rPr>
                              <w:t>社会主义祖国，热爱中国共产党的热情；培养学生的民族意识和民主与法制意识；培养学生具有终身学习的愿望和能力，掌握适应时代发展需要的</w:t>
                            </w:r>
                            <w:r>
                              <w:rPr>
                                <w:spacing w:val="-5"/>
                                <w:sz w:val="28"/>
                              </w:rPr>
                              <w:t>基础知识和基本技能。</w:t>
                            </w:r>
                          </w:p>
                          <w:p>
                            <w:pPr>
                              <w:pStyle w:val="9"/>
                              <w:spacing w:line="358" w:lineRule="exact"/>
                              <w:ind w:left="667"/>
                              <w:rPr>
                                <w:sz w:val="28"/>
                              </w:rPr>
                            </w:pPr>
                            <w:r>
                              <w:rPr>
                                <w:spacing w:val="-9"/>
                                <w:sz w:val="28"/>
                              </w:rPr>
                              <w:t>学校严格执行国家课程方案，坚持开齐开足国家课程，加强国家、地</w:t>
                            </w:r>
                          </w:p>
                          <w:p>
                            <w:pPr>
                              <w:pStyle w:val="9"/>
                              <w:spacing w:before="9"/>
                              <w:rPr>
                                <w:sz w:val="20"/>
                              </w:rPr>
                            </w:pPr>
                          </w:p>
                          <w:p>
                            <w:pPr>
                              <w:pStyle w:val="9"/>
                              <w:ind w:left="108"/>
                              <w:rPr>
                                <w:sz w:val="28"/>
                              </w:rPr>
                            </w:pPr>
                            <w:r>
                              <w:rPr>
                                <w:spacing w:val="-10"/>
                                <w:sz w:val="28"/>
                              </w:rPr>
                              <w:t>方和校本课程之间的整合，实现三类课程的互补和融合。严格执行课程教</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7"/>
        </w:rPr>
      </w:pPr>
    </w:p>
    <w:p>
      <w:pPr>
        <w:pStyle w:val="4"/>
        <w:spacing w:before="62"/>
        <w:ind w:left="9475"/>
      </w:pPr>
      <w:r>
        <w:rPr>
          <w:w w:val="100"/>
        </w:rPr>
        <w:t>、</w:t>
      </w:r>
    </w:p>
    <w:p>
      <w:pPr>
        <w:pStyle w:val="4"/>
      </w:pPr>
    </w:p>
    <w:p>
      <w:pPr>
        <w:pStyle w:val="4"/>
      </w:pPr>
    </w:p>
    <w:p>
      <w:pPr>
        <w:pStyle w:val="4"/>
      </w:pPr>
    </w:p>
    <w:p>
      <w:pPr>
        <w:pStyle w:val="4"/>
        <w:spacing w:before="1"/>
        <w:rPr>
          <w:sz w:val="34"/>
        </w:rPr>
      </w:pPr>
    </w:p>
    <w:p>
      <w:pPr>
        <w:pStyle w:val="4"/>
        <w:ind w:left="9581"/>
      </w:pPr>
      <w:r>
        <w:rPr>
          <w:w w:val="100"/>
        </w:rPr>
        <w:t>，</w:t>
      </w:r>
    </w:p>
    <w:p>
      <w:pPr>
        <w:spacing w:after="0"/>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6268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6" name="文本框 7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学计划，合理安排三年各学科课程，开齐开足综合实践活动、信息技术和</w:t>
                                  </w:r>
                                  <w:r>
                                    <w:rPr>
                                      <w:spacing w:val="-19"/>
                                      <w:sz w:val="28"/>
                                    </w:rPr>
                                    <w:t>通用技术、音乐、美术、体育与健康、理化生实验、学生劳动实践等课程</w:t>
                                  </w:r>
                                  <w:r>
                                    <w:rPr>
                                      <w:spacing w:val="-12"/>
                                      <w:sz w:val="28"/>
                                    </w:rPr>
                                    <w:t>强化体育锻炼、学生视力保护和体质健康监测，保证学生每天一小时校园</w:t>
                                  </w:r>
                                  <w:r>
                                    <w:rPr>
                                      <w:spacing w:val="-5"/>
                                      <w:sz w:val="28"/>
                                    </w:rPr>
                                    <w:t>体育活动，保证学生劳动实践的课时与质量。</w:t>
                                  </w:r>
                                </w:p>
                                <w:p>
                                  <w:pPr>
                                    <w:pStyle w:val="9"/>
                                    <w:spacing w:line="417" w:lineRule="auto"/>
                                    <w:ind w:left="108" w:right="95" w:firstLine="559"/>
                                    <w:rPr>
                                      <w:sz w:val="28"/>
                                    </w:rPr>
                                  </w:pPr>
                                  <w:r>
                                    <w:rPr>
                                      <w:spacing w:val="-12"/>
                                      <w:sz w:val="28"/>
                                    </w:rPr>
                                    <w:t>根据《普通高中课程方案》，学校制订了课程管理的相关制度。各教</w:t>
                                  </w:r>
                                  <w:r>
                                    <w:rPr>
                                      <w:spacing w:val="-10"/>
                                      <w:sz w:val="28"/>
                                    </w:rPr>
                                    <w:t>研组学习课程标准、研究考试说明、把握教学要求、制定教学计划，学校</w:t>
                                  </w:r>
                                  <w:r>
                                    <w:rPr>
                                      <w:spacing w:val="-18"/>
                                      <w:sz w:val="28"/>
                                    </w:rPr>
                                    <w:t>每学期开学初按照《常州市中小学课程开设计划》安排课程，及时把课表</w:t>
                                  </w:r>
                                  <w:r>
                                    <w:rPr>
                                      <w:spacing w:val="-8"/>
                                      <w:sz w:val="28"/>
                                    </w:rPr>
                                    <w:t>作息时间表及体育活动安排表在校园网对外公示，在校内上墙公布，接受</w:t>
                                  </w:r>
                                  <w:r>
                                    <w:rPr>
                                      <w:spacing w:val="-3"/>
                                      <w:sz w:val="28"/>
                                    </w:rPr>
                                    <w:t>社会与上级教育部门的监督。</w:t>
                                  </w:r>
                                </w:p>
                                <w:p>
                                  <w:pPr>
                                    <w:pStyle w:val="9"/>
                                    <w:spacing w:line="417" w:lineRule="auto"/>
                                    <w:ind w:left="108" w:right="95" w:firstLine="559"/>
                                    <w:jc w:val="both"/>
                                    <w:rPr>
                                      <w:sz w:val="28"/>
                                    </w:rPr>
                                  </w:pPr>
                                  <w:r>
                                    <w:rPr>
                                      <w:spacing w:val="-3"/>
                                      <w:sz w:val="28"/>
                                    </w:rPr>
                                    <w:t xml:space="preserve">目前，在我校高一、高二年级，作为选课走班的选修 </w:t>
                                  </w:r>
                                  <w:r>
                                    <w:rPr>
                                      <w:sz w:val="28"/>
                                    </w:rPr>
                                    <w:t>II</w:t>
                                  </w:r>
                                  <w:r>
                                    <w:rPr>
                                      <w:spacing w:val="-12"/>
                                      <w:sz w:val="28"/>
                                    </w:rPr>
                                    <w:t xml:space="preserve"> 课程包括校</w:t>
                                  </w:r>
                                  <w:r>
                                    <w:rPr>
                                      <w:spacing w:val="-10"/>
                                      <w:sz w:val="28"/>
                                    </w:rPr>
                                    <w:t>本课程和社团活动，排在课表内实施。学校扎实开展研究性学习活动，近</w:t>
                                  </w:r>
                                  <w:r>
                                    <w:rPr>
                                      <w:spacing w:val="-15"/>
                                      <w:sz w:val="28"/>
                                    </w:rPr>
                                    <w:t xml:space="preserve">三年我校有 </w:t>
                                  </w:r>
                                  <w:r>
                                    <w:rPr>
                                      <w:sz w:val="28"/>
                                    </w:rPr>
                                    <w:t>130</w:t>
                                  </w:r>
                                  <w:r>
                                    <w:rPr>
                                      <w:spacing w:val="-15"/>
                                      <w:sz w:val="28"/>
                                    </w:rPr>
                                    <w:t xml:space="preserve"> 多位教师指导学生进行了研究性学习的课题研究，总课题</w:t>
                                  </w:r>
                                </w:p>
                                <w:p>
                                  <w:pPr>
                                    <w:pStyle w:val="9"/>
                                    <w:spacing w:line="417" w:lineRule="auto"/>
                                    <w:ind w:left="108" w:right="95"/>
                                    <w:jc w:val="both"/>
                                    <w:rPr>
                                      <w:sz w:val="28"/>
                                    </w:rPr>
                                  </w:pPr>
                                  <w:r>
                                    <w:rPr>
                                      <w:spacing w:val="-18"/>
                                      <w:sz w:val="28"/>
                                    </w:rPr>
                                    <w:t xml:space="preserve">数超过 </w:t>
                                  </w:r>
                                  <w:r>
                                    <w:rPr>
                                      <w:sz w:val="28"/>
                                    </w:rPr>
                                    <w:t>800</w:t>
                                  </w:r>
                                  <w:r>
                                    <w:rPr>
                                      <w:spacing w:val="-15"/>
                                      <w:sz w:val="28"/>
                                    </w:rPr>
                                    <w:t xml:space="preserve"> 个，内容涉及科学、环保、社会、经济、人文等方面，学生撰</w:t>
                                  </w:r>
                                  <w:r>
                                    <w:rPr>
                                      <w:spacing w:val="-4"/>
                                      <w:sz w:val="28"/>
                                    </w:rPr>
                                    <w:t>写了具有较高质量的结题报告，</w:t>
                                  </w:r>
                                  <w:r>
                                    <w:rPr>
                                      <w:sz w:val="28"/>
                                    </w:rPr>
                                    <w:t>2021</w:t>
                                  </w:r>
                                  <w:r>
                                    <w:rPr>
                                      <w:spacing w:val="-1"/>
                                      <w:sz w:val="28"/>
                                    </w:rPr>
                                    <w:t xml:space="preserve"> 年度，卞政小组的《奔中校园植物</w:t>
                                  </w:r>
                                  <w:r>
                                    <w:rPr>
                                      <w:spacing w:val="-12"/>
                                      <w:sz w:val="28"/>
                                    </w:rPr>
                                    <w:t>分类调查》、周阳小组的《探究仓库式超市山姆的运营》获区一等奖，另有二等奖一个，三等奖两个。学校每年和闰土瓜果、佳农探趣等校外实践</w:t>
                                  </w:r>
                                  <w:r>
                                    <w:rPr>
                                      <w:spacing w:val="-10"/>
                                      <w:sz w:val="28"/>
                                    </w:rPr>
                                    <w:t>基地联合组织劳动实践教育，宿舍、教室、包干区每天的值日也是很好的</w:t>
                                  </w:r>
                                  <w:r>
                                    <w:rPr>
                                      <w:spacing w:val="-12"/>
                                      <w:sz w:val="28"/>
                                    </w:rPr>
                                    <w:t>劳动实践教育，每年对新生进行国防教育，每学期都安排社区服务和志愿</w:t>
                                  </w:r>
                                  <w:r>
                                    <w:rPr>
                                      <w:spacing w:val="-5"/>
                                      <w:sz w:val="28"/>
                                    </w:rPr>
                                    <w:t>者活动，组织“最美的课程在路上”的国内外修学活动。</w:t>
                                  </w:r>
                                </w:p>
                                <w:p>
                                  <w:pPr>
                                    <w:pStyle w:val="9"/>
                                    <w:spacing w:line="357" w:lineRule="exact"/>
                                    <w:ind w:left="108"/>
                                    <w:rPr>
                                      <w:b/>
                                      <w:sz w:val="28"/>
                                    </w:rPr>
                                  </w:pPr>
                                  <w:r>
                                    <w:rPr>
                                      <w:b/>
                                      <w:sz w:val="28"/>
                                    </w:rPr>
                                    <w:t>三、科学选科，实施指导制度，满足个性要求。</w:t>
                                  </w:r>
                                </w:p>
                                <w:p>
                                  <w:pPr>
                                    <w:pStyle w:val="9"/>
                                    <w:spacing w:before="1" w:line="620" w:lineRule="atLeast"/>
                                    <w:ind w:left="108" w:right="95" w:firstLine="559"/>
                                    <w:rPr>
                                      <w:sz w:val="28"/>
                                    </w:rPr>
                                  </w:pPr>
                                  <w:r>
                                    <w:rPr>
                                      <w:spacing w:val="-9"/>
                                      <w:sz w:val="28"/>
                                    </w:rPr>
                                    <w:t>学校能全面深入贯彻普通高中课程改革精神，使每一位学生能根据自</w:t>
                                  </w:r>
                                  <w:r>
                                    <w:rPr>
                                      <w:spacing w:val="-18"/>
                                      <w:sz w:val="28"/>
                                    </w:rPr>
                                    <w:t>身人生规划，合理、科学选择选修课程，促进学生全面而又有个性地发展</w:t>
                                  </w:r>
                                </w:p>
                              </w:tc>
                            </w:tr>
                          </w:tbl>
                          <w:p>
                            <w:pPr>
                              <w:pStyle w:val="4"/>
                            </w:pPr>
                          </w:p>
                        </w:txbxContent>
                      </wps:txbx>
                      <wps:bodyPr lIns="0" tIns="0" rIns="0" bIns="0" upright="1"/>
                    </wps:wsp>
                  </a:graphicData>
                </a:graphic>
              </wp:anchor>
            </w:drawing>
          </mc:Choice>
          <mc:Fallback>
            <w:pict>
              <v:shape id="文本框 77" o:spid="_x0000_s1026" o:spt="202" type="#_x0000_t202" style="position:absolute;left:0pt;margin-left:73.4pt;margin-top:79.35pt;height:687.3pt;width:454.35pt;mso-position-horizontal-relative:page;mso-position-vertical-relative:page;z-index:25176268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KkdUIb8BAAB1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学计划，合理安排三年各学科课程，开齐开足综合实践活动、信息技术和</w:t>
                            </w:r>
                            <w:r>
                              <w:rPr>
                                <w:spacing w:val="-19"/>
                                <w:sz w:val="28"/>
                              </w:rPr>
                              <w:t>通用技术、音乐、美术、体育与健康、理化生实验、学生劳动实践等课程</w:t>
                            </w:r>
                            <w:r>
                              <w:rPr>
                                <w:spacing w:val="-12"/>
                                <w:sz w:val="28"/>
                              </w:rPr>
                              <w:t>强化体育锻炼、学生视力保护和体质健康监测，保证学生每天一小时校园</w:t>
                            </w:r>
                            <w:r>
                              <w:rPr>
                                <w:spacing w:val="-5"/>
                                <w:sz w:val="28"/>
                              </w:rPr>
                              <w:t>体育活动，保证学生劳动实践的课时与质量。</w:t>
                            </w:r>
                          </w:p>
                          <w:p>
                            <w:pPr>
                              <w:pStyle w:val="9"/>
                              <w:spacing w:line="417" w:lineRule="auto"/>
                              <w:ind w:left="108" w:right="95" w:firstLine="559"/>
                              <w:rPr>
                                <w:sz w:val="28"/>
                              </w:rPr>
                            </w:pPr>
                            <w:r>
                              <w:rPr>
                                <w:spacing w:val="-12"/>
                                <w:sz w:val="28"/>
                              </w:rPr>
                              <w:t>根据《普通高中课程方案》，学校制订了课程管理的相关制度。各教</w:t>
                            </w:r>
                            <w:r>
                              <w:rPr>
                                <w:spacing w:val="-10"/>
                                <w:sz w:val="28"/>
                              </w:rPr>
                              <w:t>研组学习课程标准、研究考试说明、把握教学要求、制定教学计划，学校</w:t>
                            </w:r>
                            <w:r>
                              <w:rPr>
                                <w:spacing w:val="-18"/>
                                <w:sz w:val="28"/>
                              </w:rPr>
                              <w:t>每学期开学初按照《常州市中小学课程开设计划》安排课程，及时把课表</w:t>
                            </w:r>
                            <w:r>
                              <w:rPr>
                                <w:spacing w:val="-8"/>
                                <w:sz w:val="28"/>
                              </w:rPr>
                              <w:t>作息时间表及体育活动安排表在校园网对外公示，在校内上墙公布，接受</w:t>
                            </w:r>
                            <w:r>
                              <w:rPr>
                                <w:spacing w:val="-3"/>
                                <w:sz w:val="28"/>
                              </w:rPr>
                              <w:t>社会与上级教育部门的监督。</w:t>
                            </w:r>
                          </w:p>
                          <w:p>
                            <w:pPr>
                              <w:pStyle w:val="9"/>
                              <w:spacing w:line="417" w:lineRule="auto"/>
                              <w:ind w:left="108" w:right="95" w:firstLine="559"/>
                              <w:jc w:val="both"/>
                              <w:rPr>
                                <w:sz w:val="28"/>
                              </w:rPr>
                            </w:pPr>
                            <w:r>
                              <w:rPr>
                                <w:spacing w:val="-3"/>
                                <w:sz w:val="28"/>
                              </w:rPr>
                              <w:t xml:space="preserve">目前，在我校高一、高二年级，作为选课走班的选修 </w:t>
                            </w:r>
                            <w:r>
                              <w:rPr>
                                <w:sz w:val="28"/>
                              </w:rPr>
                              <w:t>II</w:t>
                            </w:r>
                            <w:r>
                              <w:rPr>
                                <w:spacing w:val="-12"/>
                                <w:sz w:val="28"/>
                              </w:rPr>
                              <w:t xml:space="preserve"> 课程包括校</w:t>
                            </w:r>
                            <w:r>
                              <w:rPr>
                                <w:spacing w:val="-10"/>
                                <w:sz w:val="28"/>
                              </w:rPr>
                              <w:t>本课程和社团活动，排在课表内实施。学校扎实开展研究性学习活动，近</w:t>
                            </w:r>
                            <w:r>
                              <w:rPr>
                                <w:spacing w:val="-15"/>
                                <w:sz w:val="28"/>
                              </w:rPr>
                              <w:t xml:space="preserve">三年我校有 </w:t>
                            </w:r>
                            <w:r>
                              <w:rPr>
                                <w:sz w:val="28"/>
                              </w:rPr>
                              <w:t>130</w:t>
                            </w:r>
                            <w:r>
                              <w:rPr>
                                <w:spacing w:val="-15"/>
                                <w:sz w:val="28"/>
                              </w:rPr>
                              <w:t xml:space="preserve"> 多位教师指导学生进行了研究性学习的课题研究，总课题</w:t>
                            </w:r>
                          </w:p>
                          <w:p>
                            <w:pPr>
                              <w:pStyle w:val="9"/>
                              <w:spacing w:line="417" w:lineRule="auto"/>
                              <w:ind w:left="108" w:right="95"/>
                              <w:jc w:val="both"/>
                              <w:rPr>
                                <w:sz w:val="28"/>
                              </w:rPr>
                            </w:pPr>
                            <w:r>
                              <w:rPr>
                                <w:spacing w:val="-18"/>
                                <w:sz w:val="28"/>
                              </w:rPr>
                              <w:t xml:space="preserve">数超过 </w:t>
                            </w:r>
                            <w:r>
                              <w:rPr>
                                <w:sz w:val="28"/>
                              </w:rPr>
                              <w:t>800</w:t>
                            </w:r>
                            <w:r>
                              <w:rPr>
                                <w:spacing w:val="-15"/>
                                <w:sz w:val="28"/>
                              </w:rPr>
                              <w:t xml:space="preserve"> 个，内容涉及科学、环保、社会、经济、人文等方面，学生撰</w:t>
                            </w:r>
                            <w:r>
                              <w:rPr>
                                <w:spacing w:val="-4"/>
                                <w:sz w:val="28"/>
                              </w:rPr>
                              <w:t>写了具有较高质量的结题报告，</w:t>
                            </w:r>
                            <w:r>
                              <w:rPr>
                                <w:sz w:val="28"/>
                              </w:rPr>
                              <w:t>2021</w:t>
                            </w:r>
                            <w:r>
                              <w:rPr>
                                <w:spacing w:val="-1"/>
                                <w:sz w:val="28"/>
                              </w:rPr>
                              <w:t xml:space="preserve"> 年度，卞政小组的《奔中校园植物</w:t>
                            </w:r>
                            <w:r>
                              <w:rPr>
                                <w:spacing w:val="-12"/>
                                <w:sz w:val="28"/>
                              </w:rPr>
                              <w:t>分类调查》、周阳小组的《探究仓库式超市山姆的运营》获区一等奖，另有二等奖一个，三等奖两个。学校每年和闰土瓜果、佳农探趣等校外实践</w:t>
                            </w:r>
                            <w:r>
                              <w:rPr>
                                <w:spacing w:val="-10"/>
                                <w:sz w:val="28"/>
                              </w:rPr>
                              <w:t>基地联合组织劳动实践教育，宿舍、教室、包干区每天的值日也是很好的</w:t>
                            </w:r>
                            <w:r>
                              <w:rPr>
                                <w:spacing w:val="-12"/>
                                <w:sz w:val="28"/>
                              </w:rPr>
                              <w:t>劳动实践教育，每年对新生进行国防教育，每学期都安排社区服务和志愿</w:t>
                            </w:r>
                            <w:r>
                              <w:rPr>
                                <w:spacing w:val="-5"/>
                                <w:sz w:val="28"/>
                              </w:rPr>
                              <w:t>者活动，组织“最美的课程在路上”的国内外修学活动。</w:t>
                            </w:r>
                          </w:p>
                          <w:p>
                            <w:pPr>
                              <w:pStyle w:val="9"/>
                              <w:spacing w:line="357" w:lineRule="exact"/>
                              <w:ind w:left="108"/>
                              <w:rPr>
                                <w:b/>
                                <w:sz w:val="28"/>
                              </w:rPr>
                            </w:pPr>
                            <w:r>
                              <w:rPr>
                                <w:b/>
                                <w:sz w:val="28"/>
                              </w:rPr>
                              <w:t>三、科学选科，实施指导制度，满足个性要求。</w:t>
                            </w:r>
                          </w:p>
                          <w:p>
                            <w:pPr>
                              <w:pStyle w:val="9"/>
                              <w:spacing w:before="1" w:line="620" w:lineRule="atLeast"/>
                              <w:ind w:left="108" w:right="95" w:firstLine="559"/>
                              <w:rPr>
                                <w:sz w:val="28"/>
                              </w:rPr>
                            </w:pPr>
                            <w:r>
                              <w:rPr>
                                <w:spacing w:val="-9"/>
                                <w:sz w:val="28"/>
                              </w:rPr>
                              <w:t>学校能全面深入贯彻普通高中课程改革精神，使每一位学生能根据自</w:t>
                            </w:r>
                            <w:r>
                              <w:rPr>
                                <w:spacing w:val="-18"/>
                                <w:sz w:val="28"/>
                              </w:rPr>
                              <w:t>身人生规划，合理、科学选择选修课程，促进学生全面而又有个性地发展</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spacing w:before="250"/>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6"/>
        <w:rPr>
          <w:sz w:val="30"/>
        </w:rPr>
      </w:pPr>
    </w:p>
    <w:p>
      <w:pPr>
        <w:pStyle w:val="4"/>
        <w:spacing w:before="1"/>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6371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7" name="文本框 78"/>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7"/>
                                      <w:sz w:val="28"/>
                                    </w:rPr>
                                    <w:t xml:space="preserve">规范实施学生选课选考指导制度，提供 </w:t>
                                  </w:r>
                                  <w:r>
                                    <w:rPr>
                                      <w:sz w:val="28"/>
                                    </w:rPr>
                                    <w:t>12</w:t>
                                  </w:r>
                                  <w:r>
                                    <w:rPr>
                                      <w:spacing w:val="-10"/>
                                      <w:sz w:val="28"/>
                                    </w:rPr>
                                    <w:t xml:space="preserve"> 种高考选考科目组合，完善选</w:t>
                                  </w:r>
                                  <w:r>
                                    <w:rPr>
                                      <w:spacing w:val="-18"/>
                                      <w:sz w:val="28"/>
                                    </w:rPr>
                                    <w:t>课、排课、管理、评价管理系统，强化任课教师管理和学生自主管理能力</w:t>
                                  </w:r>
                                  <w:r>
                                    <w:rPr>
                                      <w:spacing w:val="-5"/>
                                      <w:sz w:val="28"/>
                                    </w:rPr>
                                    <w:t>构建规范有序的选课走班运行机制,实行大班教学与小班教学、传统课堂</w:t>
                                  </w:r>
                                  <w:r>
                                    <w:rPr>
                                      <w:spacing w:val="-10"/>
                                      <w:sz w:val="28"/>
                                    </w:rPr>
                                    <w:t>与线上课堂相结合方式组织教学。学校制定了《江苏省奔牛高级中学课程</w:t>
                                  </w:r>
                                  <w:r>
                                    <w:rPr>
                                      <w:spacing w:val="-12"/>
                                      <w:sz w:val="28"/>
                                    </w:rPr>
                                    <w:t>修习手册》、《江苏省奔牛高级中学选科指导方案》、《贯彻落实再选科</w:t>
                                  </w:r>
                                  <w:r>
                                    <w:rPr>
                                      <w:spacing w:val="-10"/>
                                      <w:sz w:val="28"/>
                                    </w:rPr>
                                    <w:t>目保障机制及高考选科指导》的实施方案等，聘请有关人生职业生涯规划</w:t>
                                  </w:r>
                                  <w:r>
                                    <w:rPr>
                                      <w:spacing w:val="-9"/>
                                      <w:sz w:val="28"/>
                                    </w:rPr>
                                    <w:t>的专家给家长和学生多次做报告，根据高一一年的几次重要考试，制作考</w:t>
                                  </w:r>
                                  <w:r>
                                    <w:rPr>
                                      <w:spacing w:val="-3"/>
                                      <w:sz w:val="28"/>
                                    </w:rPr>
                                    <w:t>试成绩报告，为学生自主、科学选科打下坚实的基础。</w:t>
                                  </w:r>
                                </w:p>
                                <w:p>
                                  <w:pPr>
                                    <w:pStyle w:val="9"/>
                                    <w:spacing w:line="417" w:lineRule="auto"/>
                                    <w:ind w:left="108" w:right="95" w:firstLine="559"/>
                                    <w:jc w:val="both"/>
                                    <w:rPr>
                                      <w:sz w:val="28"/>
                                    </w:rPr>
                                  </w:pPr>
                                  <w:r>
                                    <w:rPr>
                                      <w:spacing w:val="-10"/>
                                      <w:sz w:val="28"/>
                                    </w:rPr>
                                    <w:t>学生选科程序具体为：①学校依据国家课程方案形成课程方案，成立</w:t>
                                  </w:r>
                                  <w:r>
                                    <w:rPr>
                                      <w:spacing w:val="-12"/>
                                      <w:sz w:val="28"/>
                                    </w:rPr>
                                    <w:t>选科指导小组，编写学生《课程修习手册》，为学生选科做好准备；②通</w:t>
                                  </w:r>
                                  <w:r>
                                    <w:rPr>
                                      <w:spacing w:val="-10"/>
                                      <w:sz w:val="28"/>
                                    </w:rPr>
                                    <w:t>过学生初步意向收集统计，学校公布预开设科目组方案，提供考试成绩报</w:t>
                                  </w:r>
                                  <w:r>
                                    <w:rPr>
                                      <w:spacing w:val="-19"/>
                                      <w:w w:val="100"/>
                                      <w:sz w:val="28"/>
                                    </w:rPr>
                                    <w:t>告，同时对学生选科进行相关培训；③学生了解课程方案和学校课程计划</w:t>
                                  </w:r>
                                </w:p>
                                <w:p>
                                  <w:pPr>
                                    <w:pStyle w:val="9"/>
                                    <w:spacing w:line="417" w:lineRule="auto"/>
                                    <w:ind w:left="108" w:right="95"/>
                                    <w:jc w:val="both"/>
                                    <w:rPr>
                                      <w:sz w:val="28"/>
                                    </w:rPr>
                                  </w:pPr>
                                  <w:r>
                                    <w:rPr>
                                      <w:spacing w:val="-9"/>
                                      <w:sz w:val="28"/>
                                    </w:rPr>
                                    <w:t>④学生在导师指导下选科；⑤学校统计学生选科结果，根据学生选科情况</w:t>
                                  </w:r>
                                  <w:r>
                                    <w:rPr>
                                      <w:spacing w:val="-12"/>
                                      <w:sz w:val="28"/>
                                    </w:rPr>
                                    <w:t>拟定学校实际开设科目组。本轮学生选科后某些科目组会因为学生人数太</w:t>
                                  </w:r>
                                  <w:r>
                                    <w:rPr>
                                      <w:spacing w:val="-9"/>
                                      <w:sz w:val="28"/>
                                    </w:rPr>
                                    <w:t>少，或者人数太多及学校自身条件</w:t>
                                  </w:r>
                                  <w:r>
                                    <w:rPr>
                                      <w:sz w:val="28"/>
                                    </w:rPr>
                                    <w:t>（</w:t>
                                  </w:r>
                                  <w:r>
                                    <w:rPr>
                                      <w:spacing w:val="-6"/>
                                      <w:sz w:val="28"/>
                                    </w:rPr>
                                    <w:t>如教师人数、场地设施</w:t>
                                  </w:r>
                                  <w:r>
                                    <w:rPr>
                                      <w:spacing w:val="-29"/>
                                      <w:sz w:val="28"/>
                                    </w:rPr>
                                    <w:t>）</w:t>
                                  </w:r>
                                  <w:r>
                                    <w:rPr>
                                      <w:spacing w:val="-2"/>
                                      <w:sz w:val="28"/>
                                    </w:rPr>
                                    <w:t>等有限原因</w:t>
                                  </w:r>
                                  <w:r>
                                    <w:rPr>
                                      <w:spacing w:val="-10"/>
                                      <w:sz w:val="28"/>
                                    </w:rPr>
                                    <w:t>而不能开设或开设不足，部分学生将重新选科；⑥根据自己条件及学校实</w:t>
                                  </w:r>
                                  <w:r>
                                    <w:rPr>
                                      <w:spacing w:val="-11"/>
                                      <w:sz w:val="28"/>
                                    </w:rPr>
                                    <w:t>际情况，部分学生实施第二轮选科；⑦完成选科，组建新班级，学生按课</w:t>
                                  </w:r>
                                  <w:r>
                                    <w:rPr>
                                      <w:spacing w:val="-5"/>
                                      <w:sz w:val="28"/>
                                    </w:rPr>
                                    <w:t>表上课。</w:t>
                                  </w:r>
                                </w:p>
                                <w:p>
                                  <w:pPr>
                                    <w:pStyle w:val="9"/>
                                    <w:spacing w:line="357" w:lineRule="exact"/>
                                    <w:ind w:left="108"/>
                                    <w:rPr>
                                      <w:b/>
                                      <w:sz w:val="28"/>
                                    </w:rPr>
                                  </w:pPr>
                                  <w:r>
                                    <w:rPr>
                                      <w:b/>
                                      <w:spacing w:val="-1"/>
                                      <w:w w:val="95"/>
                                      <w:sz w:val="28"/>
                                    </w:rPr>
                                    <w:t>四、完善机制，保障开发更新，做到持续发展。</w:t>
                                  </w:r>
                                </w:p>
                                <w:p>
                                  <w:pPr>
                                    <w:pStyle w:val="9"/>
                                    <w:spacing w:before="1" w:line="620" w:lineRule="atLeast"/>
                                    <w:ind w:left="108" w:right="95" w:firstLine="559"/>
                                    <w:jc w:val="both"/>
                                    <w:rPr>
                                      <w:sz w:val="28"/>
                                    </w:rPr>
                                  </w:pPr>
                                  <w:r>
                                    <w:rPr>
                                      <w:spacing w:val="-9"/>
                                      <w:sz w:val="28"/>
                                    </w:rPr>
                                    <w:t>新一轮课程教学改革的一大特点就是，实行国家、地方、学校三级课</w:t>
                                  </w:r>
                                  <w:r>
                                    <w:rPr>
                                      <w:spacing w:val="-12"/>
                                      <w:sz w:val="28"/>
                                    </w:rPr>
                                    <w:t>程管理。在保证实施国家课程的基础上，鼓励地方开发适应本地区的地方</w:t>
                                  </w:r>
                                  <w:r>
                                    <w:rPr>
                                      <w:spacing w:val="-5"/>
                                      <w:sz w:val="28"/>
                                    </w:rPr>
                                    <w:t>课程，学校可开发或选用适合本校特点的课程。</w:t>
                                  </w:r>
                                </w:p>
                              </w:tc>
                            </w:tr>
                          </w:tbl>
                          <w:p>
                            <w:pPr>
                              <w:pStyle w:val="4"/>
                            </w:pPr>
                          </w:p>
                        </w:txbxContent>
                      </wps:txbx>
                      <wps:bodyPr lIns="0" tIns="0" rIns="0" bIns="0" upright="1"/>
                    </wps:wsp>
                  </a:graphicData>
                </a:graphic>
              </wp:anchor>
            </w:drawing>
          </mc:Choice>
          <mc:Fallback>
            <w:pict>
              <v:shape id="文本框 78" o:spid="_x0000_s1026" o:spt="202" type="#_x0000_t202" style="position:absolute;left:0pt;margin-left:73.4pt;margin-top:79.35pt;height:687.3pt;width:454.35pt;mso-position-horizontal-relative:page;mso-position-vertical-relative:page;z-index:25176371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BmHMCX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7"/>
                                <w:sz w:val="28"/>
                              </w:rPr>
                              <w:t xml:space="preserve">规范实施学生选课选考指导制度，提供 </w:t>
                            </w:r>
                            <w:r>
                              <w:rPr>
                                <w:sz w:val="28"/>
                              </w:rPr>
                              <w:t>12</w:t>
                            </w:r>
                            <w:r>
                              <w:rPr>
                                <w:spacing w:val="-10"/>
                                <w:sz w:val="28"/>
                              </w:rPr>
                              <w:t xml:space="preserve"> 种高考选考科目组合，完善选</w:t>
                            </w:r>
                            <w:r>
                              <w:rPr>
                                <w:spacing w:val="-18"/>
                                <w:sz w:val="28"/>
                              </w:rPr>
                              <w:t>课、排课、管理、评价管理系统，强化任课教师管理和学生自主管理能力</w:t>
                            </w:r>
                            <w:r>
                              <w:rPr>
                                <w:spacing w:val="-5"/>
                                <w:sz w:val="28"/>
                              </w:rPr>
                              <w:t>构建规范有序的选课走班运行机制,实行大班教学与小班教学、传统课堂</w:t>
                            </w:r>
                            <w:r>
                              <w:rPr>
                                <w:spacing w:val="-10"/>
                                <w:sz w:val="28"/>
                              </w:rPr>
                              <w:t>与线上课堂相结合方式组织教学。学校制定了《江苏省奔牛高级中学课程</w:t>
                            </w:r>
                            <w:r>
                              <w:rPr>
                                <w:spacing w:val="-12"/>
                                <w:sz w:val="28"/>
                              </w:rPr>
                              <w:t>修习手册》、《江苏省奔牛高级中学选科指导方案》、《贯彻落实再选科</w:t>
                            </w:r>
                            <w:r>
                              <w:rPr>
                                <w:spacing w:val="-10"/>
                                <w:sz w:val="28"/>
                              </w:rPr>
                              <w:t>目保障机制及高考选科指导》的实施方案等，聘请有关人生职业生涯规划</w:t>
                            </w:r>
                            <w:r>
                              <w:rPr>
                                <w:spacing w:val="-9"/>
                                <w:sz w:val="28"/>
                              </w:rPr>
                              <w:t>的专家给家长和学生多次做报告，根据高一一年的几次重要考试，制作考</w:t>
                            </w:r>
                            <w:r>
                              <w:rPr>
                                <w:spacing w:val="-3"/>
                                <w:sz w:val="28"/>
                              </w:rPr>
                              <w:t>试成绩报告，为学生自主、科学选科打下坚实的基础。</w:t>
                            </w:r>
                          </w:p>
                          <w:p>
                            <w:pPr>
                              <w:pStyle w:val="9"/>
                              <w:spacing w:line="417" w:lineRule="auto"/>
                              <w:ind w:left="108" w:right="95" w:firstLine="559"/>
                              <w:jc w:val="both"/>
                              <w:rPr>
                                <w:sz w:val="28"/>
                              </w:rPr>
                            </w:pPr>
                            <w:r>
                              <w:rPr>
                                <w:spacing w:val="-10"/>
                                <w:sz w:val="28"/>
                              </w:rPr>
                              <w:t>学生选科程序具体为：①学校依据国家课程方案形成课程方案，成立</w:t>
                            </w:r>
                            <w:r>
                              <w:rPr>
                                <w:spacing w:val="-12"/>
                                <w:sz w:val="28"/>
                              </w:rPr>
                              <w:t>选科指导小组，编写学生《课程修习手册》，为学生选科做好准备；②通</w:t>
                            </w:r>
                            <w:r>
                              <w:rPr>
                                <w:spacing w:val="-10"/>
                                <w:sz w:val="28"/>
                              </w:rPr>
                              <w:t>过学生初步意向收集统计，学校公布预开设科目组方案，提供考试成绩报</w:t>
                            </w:r>
                            <w:r>
                              <w:rPr>
                                <w:spacing w:val="-19"/>
                                <w:w w:val="100"/>
                                <w:sz w:val="28"/>
                              </w:rPr>
                              <w:t>告，同时对学生选科进行相关培训；③学生了解课程方案和学校课程计划</w:t>
                            </w:r>
                          </w:p>
                          <w:p>
                            <w:pPr>
                              <w:pStyle w:val="9"/>
                              <w:spacing w:line="417" w:lineRule="auto"/>
                              <w:ind w:left="108" w:right="95"/>
                              <w:jc w:val="both"/>
                              <w:rPr>
                                <w:sz w:val="28"/>
                              </w:rPr>
                            </w:pPr>
                            <w:r>
                              <w:rPr>
                                <w:spacing w:val="-9"/>
                                <w:sz w:val="28"/>
                              </w:rPr>
                              <w:t>④学生在导师指导下选科；⑤学校统计学生选科结果，根据学生选科情况</w:t>
                            </w:r>
                            <w:r>
                              <w:rPr>
                                <w:spacing w:val="-12"/>
                                <w:sz w:val="28"/>
                              </w:rPr>
                              <w:t>拟定学校实际开设科目组。本轮学生选科后某些科目组会因为学生人数太</w:t>
                            </w:r>
                            <w:r>
                              <w:rPr>
                                <w:spacing w:val="-9"/>
                                <w:sz w:val="28"/>
                              </w:rPr>
                              <w:t>少，或者人数太多及学校自身条件</w:t>
                            </w:r>
                            <w:r>
                              <w:rPr>
                                <w:sz w:val="28"/>
                              </w:rPr>
                              <w:t>（</w:t>
                            </w:r>
                            <w:r>
                              <w:rPr>
                                <w:spacing w:val="-6"/>
                                <w:sz w:val="28"/>
                              </w:rPr>
                              <w:t>如教师人数、场地设施</w:t>
                            </w:r>
                            <w:r>
                              <w:rPr>
                                <w:spacing w:val="-29"/>
                                <w:sz w:val="28"/>
                              </w:rPr>
                              <w:t>）</w:t>
                            </w:r>
                            <w:r>
                              <w:rPr>
                                <w:spacing w:val="-2"/>
                                <w:sz w:val="28"/>
                              </w:rPr>
                              <w:t>等有限原因</w:t>
                            </w:r>
                            <w:r>
                              <w:rPr>
                                <w:spacing w:val="-10"/>
                                <w:sz w:val="28"/>
                              </w:rPr>
                              <w:t>而不能开设或开设不足，部分学生将重新选科；⑥根据自己条件及学校实</w:t>
                            </w:r>
                            <w:r>
                              <w:rPr>
                                <w:spacing w:val="-11"/>
                                <w:sz w:val="28"/>
                              </w:rPr>
                              <w:t>际情况，部分学生实施第二轮选科；⑦完成选科，组建新班级，学生按课</w:t>
                            </w:r>
                            <w:r>
                              <w:rPr>
                                <w:spacing w:val="-5"/>
                                <w:sz w:val="28"/>
                              </w:rPr>
                              <w:t>表上课。</w:t>
                            </w:r>
                          </w:p>
                          <w:p>
                            <w:pPr>
                              <w:pStyle w:val="9"/>
                              <w:spacing w:line="357" w:lineRule="exact"/>
                              <w:ind w:left="108"/>
                              <w:rPr>
                                <w:b/>
                                <w:sz w:val="28"/>
                              </w:rPr>
                            </w:pPr>
                            <w:r>
                              <w:rPr>
                                <w:b/>
                                <w:spacing w:val="-1"/>
                                <w:w w:val="95"/>
                                <w:sz w:val="28"/>
                              </w:rPr>
                              <w:t>四、完善机制，保障开发更新，做到持续发展。</w:t>
                            </w:r>
                          </w:p>
                          <w:p>
                            <w:pPr>
                              <w:pStyle w:val="9"/>
                              <w:spacing w:before="1" w:line="620" w:lineRule="atLeast"/>
                              <w:ind w:left="108" w:right="95" w:firstLine="559"/>
                              <w:jc w:val="both"/>
                              <w:rPr>
                                <w:sz w:val="28"/>
                              </w:rPr>
                            </w:pPr>
                            <w:r>
                              <w:rPr>
                                <w:spacing w:val="-9"/>
                                <w:sz w:val="28"/>
                              </w:rPr>
                              <w:t>新一轮课程教学改革的一大特点就是，实行国家、地方、学校三级课</w:t>
                            </w:r>
                            <w:r>
                              <w:rPr>
                                <w:spacing w:val="-12"/>
                                <w:sz w:val="28"/>
                              </w:rPr>
                              <w:t>程管理。在保证实施国家课程的基础上，鼓励地方开发适应本地区的地方</w:t>
                            </w:r>
                            <w:r>
                              <w:rPr>
                                <w:spacing w:val="-5"/>
                                <w:sz w:val="28"/>
                              </w:rPr>
                              <w:t>课程，学校可开发或选用适合本校特点的课程。</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39"/>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6473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98" name="文本框 7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firstLine="559"/>
                                    <w:rPr>
                                      <w:sz w:val="28"/>
                                    </w:rPr>
                                  </w:pPr>
                                  <w:r>
                                    <w:rPr>
                                      <w:spacing w:val="-20"/>
                                      <w:sz w:val="28"/>
                                    </w:rPr>
                                    <w:t>学校十分重视校本课程的开发与更新，做到持续发展。学校制订了《江</w:t>
                                  </w:r>
                                  <w:r>
                                    <w:rPr>
                                      <w:spacing w:val="-11"/>
                                      <w:sz w:val="28"/>
                                    </w:rPr>
                                    <w:t>苏省奔牛高级中学校本课程开发指南》、《江苏省奔牛高级中学校本课程</w:t>
                                  </w:r>
                                  <w:r>
                                    <w:rPr>
                                      <w:spacing w:val="-5"/>
                                      <w:sz w:val="28"/>
                                    </w:rPr>
                                    <w:t xml:space="preserve">开发规划纲要》、《江苏省奔牛高级中学综合实践活动课程实施方案》， </w:t>
                                  </w:r>
                                  <w:r>
                                    <w:rPr>
                                      <w:spacing w:val="-11"/>
                                      <w:sz w:val="28"/>
                                    </w:rPr>
                                    <w:t>其中《高中语文成语文化校本课程群开发与实施案例》获基础教育内涵建</w:t>
                                  </w:r>
                                  <w:r>
                                    <w:rPr>
                                      <w:spacing w:val="-5"/>
                                      <w:sz w:val="28"/>
                                    </w:rPr>
                                    <w:t>设项目优秀实践案例评选二等奖。</w:t>
                                  </w:r>
                                </w:p>
                                <w:p>
                                  <w:pPr>
                                    <w:pStyle w:val="9"/>
                                    <w:spacing w:line="417" w:lineRule="auto"/>
                                    <w:ind w:left="108" w:right="-15" w:firstLine="559"/>
                                    <w:rPr>
                                      <w:sz w:val="28"/>
                                    </w:rPr>
                                  </w:pPr>
                                  <w:r>
                                    <w:rPr>
                                      <w:spacing w:val="-18"/>
                                      <w:sz w:val="28"/>
                                    </w:rPr>
                                    <w:t xml:space="preserve">每个教师从自身优势出发，开发校本课程，作为选修教材的有益补充 </w:t>
                                  </w:r>
                                  <w:r>
                                    <w:rPr>
                                      <w:spacing w:val="-12"/>
                                      <w:sz w:val="28"/>
                                    </w:rPr>
                                    <w:t>在选修课的教学中，教者不再囿于选修教材的编排体系，而是根据实际的</w:t>
                                  </w:r>
                                  <w:r>
                                    <w:rPr>
                                      <w:spacing w:val="-13"/>
                                      <w:sz w:val="28"/>
                                    </w:rPr>
                                    <w:t>需要，大胆取舍，合理剪裁，选择适合本校学生特点的教学内容和教学顺</w:t>
                                  </w:r>
                                  <w:r>
                                    <w:rPr>
                                      <w:spacing w:val="-5"/>
                                      <w:sz w:val="28"/>
                                    </w:rPr>
                                    <w:t>序。同时我校充分发挥艺术、体育特色的优势，向学生提供优质的艺术、</w:t>
                                  </w:r>
                                  <w:r>
                                    <w:rPr>
                                      <w:spacing w:val="-11"/>
                                      <w:sz w:val="28"/>
                                    </w:rPr>
                                    <w:t>体育选修课程，满足学生艺术、体育方面的兴趣爱好和个性发展，促进学</w:t>
                                  </w:r>
                                  <w:r>
                                    <w:rPr>
                                      <w:spacing w:val="-5"/>
                                      <w:sz w:val="28"/>
                                    </w:rPr>
                                    <w:t>生的全面发展。</w:t>
                                  </w:r>
                                </w:p>
                                <w:p>
                                  <w:pPr>
                                    <w:pStyle w:val="9"/>
                                    <w:spacing w:line="417" w:lineRule="auto"/>
                                    <w:ind w:left="108" w:right="-15" w:firstLine="559"/>
                                    <w:rPr>
                                      <w:sz w:val="28"/>
                                    </w:rPr>
                                  </w:pPr>
                                  <w:r>
                                    <w:rPr>
                                      <w:spacing w:val="-18"/>
                                      <w:sz w:val="28"/>
                                    </w:rPr>
                                    <w:t>对校本课程的评价，积极探索评价内容的多元性，评价方法的多样性</w:t>
                                  </w:r>
                                  <w:r>
                                    <w:rPr>
                                      <w:spacing w:val="3"/>
                                      <w:sz w:val="28"/>
                                    </w:rPr>
                                    <w:t>主要着眼于相关选修课程是否有利于学生综合素质的提高和个性特长的</w:t>
                                  </w:r>
                                  <w:r>
                                    <w:rPr>
                                      <w:spacing w:val="-10"/>
                                      <w:sz w:val="28"/>
                                    </w:rPr>
                                    <w:t>发展、是否与学生的身心发展相适应、是否与学生的兴趣爱好相一致、是</w:t>
                                  </w:r>
                                  <w:r>
                                    <w:rPr>
                                      <w:spacing w:val="-8"/>
                                      <w:sz w:val="28"/>
                                    </w:rPr>
                                    <w:t>否培养了学生的创新精神与实践能力等进行多角度分析和评价。课程教学</w:t>
                                  </w:r>
                                  <w:r>
                                    <w:rPr>
                                      <w:spacing w:val="-10"/>
                                      <w:sz w:val="28"/>
                                    </w:rPr>
                                    <w:t>处根据课程实施过程的监控；班主任、科任教师通过行动观察、实践活动</w:t>
                                  </w:r>
                                  <w:r>
                                    <w:rPr>
                                      <w:spacing w:val="-4"/>
                                      <w:sz w:val="28"/>
                                    </w:rPr>
                                    <w:t>进行评价；学生通过自评、他评、小组评价实现对课程学习的自我评价。</w:t>
                                  </w:r>
                                </w:p>
                                <w:p>
                                  <w:pPr>
                                    <w:pStyle w:val="9"/>
                                    <w:spacing w:line="357" w:lineRule="exact"/>
                                    <w:ind w:left="667"/>
                                    <w:jc w:val="both"/>
                                    <w:rPr>
                                      <w:sz w:val="28"/>
                                    </w:rPr>
                                  </w:pPr>
                                  <w:r>
                                    <w:rPr>
                                      <w:spacing w:val="-11"/>
                                      <w:sz w:val="28"/>
                                    </w:rPr>
                                    <w:t xml:space="preserve">目前，校本课程每学期开设均达到 </w:t>
                                  </w:r>
                                  <w:r>
                                    <w:rPr>
                                      <w:sz w:val="28"/>
                                    </w:rPr>
                                    <w:t>24</w:t>
                                  </w:r>
                                  <w:r>
                                    <w:rPr>
                                      <w:spacing w:val="-19"/>
                                      <w:sz w:val="28"/>
                                    </w:rPr>
                                    <w:t xml:space="preserve"> 个以上，本学期达到 </w:t>
                                  </w:r>
                                  <w:r>
                                    <w:rPr>
                                      <w:sz w:val="28"/>
                                    </w:rPr>
                                    <w:t>33</w:t>
                                  </w:r>
                                  <w:r>
                                    <w:rPr>
                                      <w:spacing w:val="-27"/>
                                      <w:sz w:val="28"/>
                                    </w:rPr>
                                    <w:t xml:space="preserve"> 个，累</w:t>
                                  </w:r>
                                </w:p>
                                <w:p>
                                  <w:pPr>
                                    <w:pStyle w:val="9"/>
                                    <w:spacing w:before="1" w:line="620" w:lineRule="atLeast"/>
                                    <w:ind w:left="108" w:right="95"/>
                                    <w:jc w:val="both"/>
                                    <w:rPr>
                                      <w:sz w:val="28"/>
                                    </w:rPr>
                                  </w:pPr>
                                  <w:r>
                                    <w:rPr>
                                      <w:spacing w:val="-12"/>
                                      <w:sz w:val="28"/>
                                    </w:rPr>
                                    <w:t xml:space="preserve">计开设的课程有 </w:t>
                                  </w:r>
                                  <w:r>
                                    <w:rPr>
                                      <w:sz w:val="28"/>
                                    </w:rPr>
                                    <w:t>113</w:t>
                                  </w:r>
                                  <w:r>
                                    <w:rPr>
                                      <w:spacing w:val="-18"/>
                                      <w:sz w:val="28"/>
                                    </w:rPr>
                                    <w:t xml:space="preserve"> 个。本学年组建了 </w:t>
                                  </w:r>
                                  <w:r>
                                    <w:rPr>
                                      <w:sz w:val="28"/>
                                    </w:rPr>
                                    <w:t>35</w:t>
                                  </w:r>
                                  <w:r>
                                    <w:rPr>
                                      <w:spacing w:val="-12"/>
                                      <w:sz w:val="28"/>
                                    </w:rPr>
                                    <w:t xml:space="preserve"> 个学生社团，</w:t>
                                  </w:r>
                                  <w:r>
                                    <w:rPr>
                                      <w:spacing w:val="-4"/>
                                      <w:sz w:val="28"/>
                                    </w:rPr>
                                    <w:t>2019</w:t>
                                  </w:r>
                                  <w:r>
                                    <w:rPr>
                                      <w:spacing w:val="-14"/>
                                      <w:sz w:val="28"/>
                                    </w:rPr>
                                    <w:t xml:space="preserve"> 年省奔中团</w:t>
                                  </w:r>
                                  <w:r>
                                    <w:rPr>
                                      <w:spacing w:val="6"/>
                                      <w:sz w:val="28"/>
                                    </w:rPr>
                                    <w:t>队获第五届中国“互联网+”大学生创新创业大赛全国总决赛萌芽板块</w:t>
                                  </w:r>
                                  <w:r>
                                    <w:rPr>
                                      <w:spacing w:val="-13"/>
                                      <w:sz w:val="28"/>
                                    </w:rPr>
                                    <w:t>“创新潜力奖”，模拟政协社团连续两年被推选参加全国青少年模拟政协</w:t>
                                  </w:r>
                                  <w:r>
                                    <w:rPr>
                                      <w:spacing w:val="-5"/>
                                      <w:sz w:val="28"/>
                                    </w:rPr>
                                    <w:t>展示活动，并被推荐为“优秀社团”，且多名成员获奖。</w:t>
                                  </w:r>
                                </w:p>
                              </w:tc>
                            </w:tr>
                          </w:tbl>
                          <w:p>
                            <w:pPr>
                              <w:pStyle w:val="4"/>
                            </w:pPr>
                          </w:p>
                        </w:txbxContent>
                      </wps:txbx>
                      <wps:bodyPr lIns="0" tIns="0" rIns="0" bIns="0" upright="1"/>
                    </wps:wsp>
                  </a:graphicData>
                </a:graphic>
              </wp:anchor>
            </w:drawing>
          </mc:Choice>
          <mc:Fallback>
            <w:pict>
              <v:shape id="文本框 79" o:spid="_x0000_s1026" o:spt="202" type="#_x0000_t202" style="position:absolute;left:0pt;margin-left:73.4pt;margin-top:79.35pt;height:687.3pt;width:454.35pt;mso-position-horizontal-relative:page;mso-position-vertical-relative:page;z-index:25176473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Ax8XM6vgEAAHU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firstLine="559"/>
                              <w:rPr>
                                <w:sz w:val="28"/>
                              </w:rPr>
                            </w:pPr>
                            <w:r>
                              <w:rPr>
                                <w:spacing w:val="-20"/>
                                <w:sz w:val="28"/>
                              </w:rPr>
                              <w:t>学校十分重视校本课程的开发与更新，做到持续发展。学校制订了《江</w:t>
                            </w:r>
                            <w:r>
                              <w:rPr>
                                <w:spacing w:val="-11"/>
                                <w:sz w:val="28"/>
                              </w:rPr>
                              <w:t>苏省奔牛高级中学校本课程开发指南》、《江苏省奔牛高级中学校本课程</w:t>
                            </w:r>
                            <w:r>
                              <w:rPr>
                                <w:spacing w:val="-5"/>
                                <w:sz w:val="28"/>
                              </w:rPr>
                              <w:t xml:space="preserve">开发规划纲要》、《江苏省奔牛高级中学综合实践活动课程实施方案》， </w:t>
                            </w:r>
                            <w:r>
                              <w:rPr>
                                <w:spacing w:val="-11"/>
                                <w:sz w:val="28"/>
                              </w:rPr>
                              <w:t>其中《高中语文成语文化校本课程群开发与实施案例》获基础教育内涵建</w:t>
                            </w:r>
                            <w:r>
                              <w:rPr>
                                <w:spacing w:val="-5"/>
                                <w:sz w:val="28"/>
                              </w:rPr>
                              <w:t>设项目优秀实践案例评选二等奖。</w:t>
                            </w:r>
                          </w:p>
                          <w:p>
                            <w:pPr>
                              <w:pStyle w:val="9"/>
                              <w:spacing w:line="417" w:lineRule="auto"/>
                              <w:ind w:left="108" w:right="-15" w:firstLine="559"/>
                              <w:rPr>
                                <w:sz w:val="28"/>
                              </w:rPr>
                            </w:pPr>
                            <w:r>
                              <w:rPr>
                                <w:spacing w:val="-18"/>
                                <w:sz w:val="28"/>
                              </w:rPr>
                              <w:t xml:space="preserve">每个教师从自身优势出发，开发校本课程，作为选修教材的有益补充 </w:t>
                            </w:r>
                            <w:r>
                              <w:rPr>
                                <w:spacing w:val="-12"/>
                                <w:sz w:val="28"/>
                              </w:rPr>
                              <w:t>在选修课的教学中，教者不再囿于选修教材的编排体系，而是根据实际的</w:t>
                            </w:r>
                            <w:r>
                              <w:rPr>
                                <w:spacing w:val="-13"/>
                                <w:sz w:val="28"/>
                              </w:rPr>
                              <w:t>需要，大胆取舍，合理剪裁，选择适合本校学生特点的教学内容和教学顺</w:t>
                            </w:r>
                            <w:r>
                              <w:rPr>
                                <w:spacing w:val="-5"/>
                                <w:sz w:val="28"/>
                              </w:rPr>
                              <w:t>序。同时我校充分发挥艺术、体育特色的优势，向学生提供优质的艺术、</w:t>
                            </w:r>
                            <w:r>
                              <w:rPr>
                                <w:spacing w:val="-11"/>
                                <w:sz w:val="28"/>
                              </w:rPr>
                              <w:t>体育选修课程，满足学生艺术、体育方面的兴趣爱好和个性发展，促进学</w:t>
                            </w:r>
                            <w:r>
                              <w:rPr>
                                <w:spacing w:val="-5"/>
                                <w:sz w:val="28"/>
                              </w:rPr>
                              <w:t>生的全面发展。</w:t>
                            </w:r>
                          </w:p>
                          <w:p>
                            <w:pPr>
                              <w:pStyle w:val="9"/>
                              <w:spacing w:line="417" w:lineRule="auto"/>
                              <w:ind w:left="108" w:right="-15" w:firstLine="559"/>
                              <w:rPr>
                                <w:sz w:val="28"/>
                              </w:rPr>
                            </w:pPr>
                            <w:r>
                              <w:rPr>
                                <w:spacing w:val="-18"/>
                                <w:sz w:val="28"/>
                              </w:rPr>
                              <w:t>对校本课程的评价，积极探索评价内容的多元性，评价方法的多样性</w:t>
                            </w:r>
                            <w:r>
                              <w:rPr>
                                <w:spacing w:val="3"/>
                                <w:sz w:val="28"/>
                              </w:rPr>
                              <w:t>主要着眼于相关选修课程是否有利于学生综合素质的提高和个性特长的</w:t>
                            </w:r>
                            <w:r>
                              <w:rPr>
                                <w:spacing w:val="-10"/>
                                <w:sz w:val="28"/>
                              </w:rPr>
                              <w:t>发展、是否与学生的身心发展相适应、是否与学生的兴趣爱好相一致、是</w:t>
                            </w:r>
                            <w:r>
                              <w:rPr>
                                <w:spacing w:val="-8"/>
                                <w:sz w:val="28"/>
                              </w:rPr>
                              <w:t>否培养了学生的创新精神与实践能力等进行多角度分析和评价。课程教学</w:t>
                            </w:r>
                            <w:r>
                              <w:rPr>
                                <w:spacing w:val="-10"/>
                                <w:sz w:val="28"/>
                              </w:rPr>
                              <w:t>处根据课程实施过程的监控；班主任、科任教师通过行动观察、实践活动</w:t>
                            </w:r>
                            <w:r>
                              <w:rPr>
                                <w:spacing w:val="-4"/>
                                <w:sz w:val="28"/>
                              </w:rPr>
                              <w:t>进行评价；学生通过自评、他评、小组评价实现对课程学习的自我评价。</w:t>
                            </w:r>
                          </w:p>
                          <w:p>
                            <w:pPr>
                              <w:pStyle w:val="9"/>
                              <w:spacing w:line="357" w:lineRule="exact"/>
                              <w:ind w:left="667"/>
                              <w:jc w:val="both"/>
                              <w:rPr>
                                <w:sz w:val="28"/>
                              </w:rPr>
                            </w:pPr>
                            <w:r>
                              <w:rPr>
                                <w:spacing w:val="-11"/>
                                <w:sz w:val="28"/>
                              </w:rPr>
                              <w:t xml:space="preserve">目前，校本课程每学期开设均达到 </w:t>
                            </w:r>
                            <w:r>
                              <w:rPr>
                                <w:sz w:val="28"/>
                              </w:rPr>
                              <w:t>24</w:t>
                            </w:r>
                            <w:r>
                              <w:rPr>
                                <w:spacing w:val="-19"/>
                                <w:sz w:val="28"/>
                              </w:rPr>
                              <w:t xml:space="preserve"> 个以上，本学期达到 </w:t>
                            </w:r>
                            <w:r>
                              <w:rPr>
                                <w:sz w:val="28"/>
                              </w:rPr>
                              <w:t>33</w:t>
                            </w:r>
                            <w:r>
                              <w:rPr>
                                <w:spacing w:val="-27"/>
                                <w:sz w:val="28"/>
                              </w:rPr>
                              <w:t xml:space="preserve"> 个，累</w:t>
                            </w:r>
                          </w:p>
                          <w:p>
                            <w:pPr>
                              <w:pStyle w:val="9"/>
                              <w:spacing w:before="1" w:line="620" w:lineRule="atLeast"/>
                              <w:ind w:left="108" w:right="95"/>
                              <w:jc w:val="both"/>
                              <w:rPr>
                                <w:sz w:val="28"/>
                              </w:rPr>
                            </w:pPr>
                            <w:r>
                              <w:rPr>
                                <w:spacing w:val="-12"/>
                                <w:sz w:val="28"/>
                              </w:rPr>
                              <w:t xml:space="preserve">计开设的课程有 </w:t>
                            </w:r>
                            <w:r>
                              <w:rPr>
                                <w:sz w:val="28"/>
                              </w:rPr>
                              <w:t>113</w:t>
                            </w:r>
                            <w:r>
                              <w:rPr>
                                <w:spacing w:val="-18"/>
                                <w:sz w:val="28"/>
                              </w:rPr>
                              <w:t xml:space="preserve"> 个。本学年组建了 </w:t>
                            </w:r>
                            <w:r>
                              <w:rPr>
                                <w:sz w:val="28"/>
                              </w:rPr>
                              <w:t>35</w:t>
                            </w:r>
                            <w:r>
                              <w:rPr>
                                <w:spacing w:val="-12"/>
                                <w:sz w:val="28"/>
                              </w:rPr>
                              <w:t xml:space="preserve"> 个学生社团，</w:t>
                            </w:r>
                            <w:r>
                              <w:rPr>
                                <w:spacing w:val="-4"/>
                                <w:sz w:val="28"/>
                              </w:rPr>
                              <w:t>2019</w:t>
                            </w:r>
                            <w:r>
                              <w:rPr>
                                <w:spacing w:val="-14"/>
                                <w:sz w:val="28"/>
                              </w:rPr>
                              <w:t xml:space="preserve"> 年省奔中团</w:t>
                            </w:r>
                            <w:r>
                              <w:rPr>
                                <w:spacing w:val="6"/>
                                <w:sz w:val="28"/>
                              </w:rPr>
                              <w:t>队获第五届中国“互联网+”大学生创新创业大赛全国总决赛萌芽板块</w:t>
                            </w:r>
                            <w:r>
                              <w:rPr>
                                <w:spacing w:val="-13"/>
                                <w:sz w:val="28"/>
                              </w:rPr>
                              <w:t>“创新潜力奖”，模拟政协社团连续两年被推选参加全国青少年模拟政协</w:t>
                            </w:r>
                            <w:r>
                              <w:rPr>
                                <w:spacing w:val="-5"/>
                                <w:sz w:val="28"/>
                              </w:rPr>
                              <w:t>展示活动，并被推荐为“优秀社团”，且多名成员获奖。</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97"/>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
        <w:rPr>
          <w:sz w:val="40"/>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5" w:hRule="atLeast"/>
        </w:trPr>
        <w:tc>
          <w:tcPr>
            <w:tcW w:w="9072"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9072" w:type="dxa"/>
          </w:tcPr>
          <w:p>
            <w:pPr>
              <w:pStyle w:val="9"/>
              <w:spacing w:before="22"/>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1"/>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rPr>
                <w:rFonts w:ascii="Times New Roman"/>
                <w:sz w:val="22"/>
              </w:rPr>
            </w:pPr>
          </w:p>
        </w:tc>
      </w:tr>
    </w:tbl>
    <w:p>
      <w:pPr>
        <w:pStyle w:val="4"/>
        <w:spacing w:before="9"/>
        <w:rPr>
          <w:sz w:val="20"/>
        </w:rPr>
      </w:pPr>
    </w:p>
    <w:p>
      <w:pPr>
        <w:pStyle w:val="8"/>
        <w:numPr>
          <w:ilvl w:val="0"/>
          <w:numId w:val="47"/>
        </w:numPr>
        <w:tabs>
          <w:tab w:val="left" w:pos="1292"/>
        </w:tabs>
        <w:spacing w:before="76" w:after="0" w:line="240" w:lineRule="auto"/>
        <w:ind w:left="1291" w:right="0" w:hanging="526"/>
        <w:jc w:val="left"/>
        <w:rPr>
          <w:b/>
          <w:sz w:val="21"/>
        </w:rPr>
      </w:pPr>
      <w:r>
        <w:rPr>
          <w:b/>
          <w:sz w:val="21"/>
        </w:rPr>
        <w:t>基础数据</w:t>
      </w:r>
    </w:p>
    <w:p>
      <w:pPr>
        <w:pStyle w:val="4"/>
        <w:spacing w:before="4"/>
        <w:rPr>
          <w:b/>
          <w:sz w:val="22"/>
        </w:rPr>
      </w:pPr>
    </w:p>
    <w:p>
      <w:pPr>
        <w:spacing w:before="70" w:after="22"/>
        <w:ind w:left="50" w:right="0" w:firstLine="0"/>
        <w:jc w:val="center"/>
        <w:rPr>
          <w:b/>
          <w:sz w:val="21"/>
        </w:rPr>
      </w:pPr>
      <w:r>
        <w:rPr>
          <w:b/>
          <w:sz w:val="21"/>
        </w:rPr>
        <w:t>4-2-1 近 3 年校内外产生影响的优质课程</w:t>
      </w:r>
    </w:p>
    <w:tbl>
      <w:tblPr>
        <w:tblStyle w:val="5"/>
        <w:tblW w:w="0" w:type="auto"/>
        <w:tblInd w:w="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3"/>
        <w:gridCol w:w="709"/>
        <w:gridCol w:w="567"/>
        <w:gridCol w:w="850"/>
        <w:gridCol w:w="1276"/>
        <w:gridCol w:w="851"/>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4"/>
              <w:rPr>
                <w:b/>
                <w:sz w:val="14"/>
              </w:rPr>
            </w:pPr>
          </w:p>
          <w:p>
            <w:pPr>
              <w:pStyle w:val="9"/>
              <w:ind w:left="136" w:right="131"/>
              <w:jc w:val="center"/>
              <w:rPr>
                <w:b/>
                <w:sz w:val="20"/>
              </w:rPr>
            </w:pPr>
            <w:r>
              <w:rPr>
                <w:b/>
                <w:sz w:val="20"/>
              </w:rPr>
              <w:t>课程名称</w:t>
            </w:r>
          </w:p>
        </w:tc>
        <w:tc>
          <w:tcPr>
            <w:tcW w:w="709" w:type="dxa"/>
          </w:tcPr>
          <w:p>
            <w:pPr>
              <w:pStyle w:val="9"/>
              <w:spacing w:before="28"/>
              <w:ind w:left="151"/>
              <w:rPr>
                <w:b/>
                <w:sz w:val="20"/>
              </w:rPr>
            </w:pPr>
            <w:r>
              <w:rPr>
                <w:b/>
                <w:w w:val="95"/>
                <w:sz w:val="20"/>
              </w:rPr>
              <w:t>开设</w:t>
            </w:r>
          </w:p>
          <w:p>
            <w:pPr>
              <w:pStyle w:val="9"/>
              <w:spacing w:before="55"/>
              <w:ind w:left="151"/>
              <w:rPr>
                <w:b/>
                <w:sz w:val="20"/>
              </w:rPr>
            </w:pPr>
            <w:r>
              <w:rPr>
                <w:b/>
                <w:w w:val="95"/>
                <w:sz w:val="20"/>
              </w:rPr>
              <w:t>年级</w:t>
            </w:r>
          </w:p>
        </w:tc>
        <w:tc>
          <w:tcPr>
            <w:tcW w:w="567" w:type="dxa"/>
          </w:tcPr>
          <w:p>
            <w:pPr>
              <w:pStyle w:val="9"/>
              <w:spacing w:before="28"/>
              <w:ind w:left="181"/>
              <w:rPr>
                <w:b/>
                <w:sz w:val="20"/>
              </w:rPr>
            </w:pPr>
            <w:r>
              <w:rPr>
                <w:b/>
                <w:w w:val="99"/>
                <w:sz w:val="20"/>
              </w:rPr>
              <w:t>课</w:t>
            </w:r>
          </w:p>
          <w:p>
            <w:pPr>
              <w:pStyle w:val="9"/>
              <w:spacing w:before="55"/>
              <w:ind w:left="181"/>
              <w:rPr>
                <w:b/>
                <w:sz w:val="20"/>
              </w:rPr>
            </w:pPr>
            <w:r>
              <w:rPr>
                <w:b/>
                <w:w w:val="99"/>
                <w:sz w:val="20"/>
              </w:rPr>
              <w:t>时</w:t>
            </w:r>
          </w:p>
        </w:tc>
        <w:tc>
          <w:tcPr>
            <w:tcW w:w="850" w:type="dxa"/>
          </w:tcPr>
          <w:p>
            <w:pPr>
              <w:pStyle w:val="9"/>
              <w:spacing w:before="28"/>
              <w:ind w:left="224"/>
              <w:rPr>
                <w:b/>
                <w:sz w:val="20"/>
              </w:rPr>
            </w:pPr>
            <w:r>
              <w:rPr>
                <w:b/>
                <w:w w:val="95"/>
                <w:sz w:val="20"/>
              </w:rPr>
              <w:t>执教</w:t>
            </w:r>
          </w:p>
          <w:p>
            <w:pPr>
              <w:pStyle w:val="9"/>
              <w:spacing w:before="55"/>
              <w:ind w:left="224"/>
              <w:rPr>
                <w:b/>
                <w:sz w:val="20"/>
              </w:rPr>
            </w:pPr>
            <w:r>
              <w:rPr>
                <w:b/>
                <w:w w:val="95"/>
                <w:sz w:val="20"/>
              </w:rPr>
              <w:t>人员</w:t>
            </w:r>
          </w:p>
        </w:tc>
        <w:tc>
          <w:tcPr>
            <w:tcW w:w="1276" w:type="dxa"/>
          </w:tcPr>
          <w:p>
            <w:pPr>
              <w:pStyle w:val="9"/>
              <w:spacing w:before="28"/>
              <w:ind w:left="136" w:right="126"/>
              <w:jc w:val="center"/>
              <w:rPr>
                <w:b/>
                <w:sz w:val="20"/>
              </w:rPr>
            </w:pPr>
            <w:r>
              <w:rPr>
                <w:b/>
                <w:w w:val="95"/>
                <w:sz w:val="20"/>
              </w:rPr>
              <w:t>推送</w:t>
            </w:r>
          </w:p>
          <w:p>
            <w:pPr>
              <w:pStyle w:val="9"/>
              <w:spacing w:before="55"/>
              <w:ind w:left="136" w:right="126"/>
              <w:jc w:val="center"/>
              <w:rPr>
                <w:b/>
                <w:sz w:val="20"/>
              </w:rPr>
            </w:pPr>
            <w:r>
              <w:rPr>
                <w:b/>
                <w:w w:val="95"/>
                <w:sz w:val="20"/>
              </w:rPr>
              <w:t>平台</w:t>
            </w:r>
          </w:p>
        </w:tc>
        <w:tc>
          <w:tcPr>
            <w:tcW w:w="851" w:type="dxa"/>
          </w:tcPr>
          <w:p>
            <w:pPr>
              <w:pStyle w:val="9"/>
              <w:spacing w:before="28"/>
              <w:ind w:left="222"/>
              <w:rPr>
                <w:b/>
                <w:sz w:val="20"/>
              </w:rPr>
            </w:pPr>
            <w:r>
              <w:rPr>
                <w:b/>
                <w:w w:val="95"/>
                <w:sz w:val="20"/>
              </w:rPr>
              <w:t>示范</w:t>
            </w:r>
          </w:p>
          <w:p>
            <w:pPr>
              <w:pStyle w:val="9"/>
              <w:spacing w:before="55"/>
              <w:ind w:left="222"/>
              <w:rPr>
                <w:b/>
                <w:sz w:val="20"/>
              </w:rPr>
            </w:pPr>
            <w:r>
              <w:rPr>
                <w:b/>
                <w:w w:val="95"/>
                <w:sz w:val="20"/>
              </w:rPr>
              <w:t>范围</w:t>
            </w:r>
          </w:p>
        </w:tc>
        <w:tc>
          <w:tcPr>
            <w:tcW w:w="1417" w:type="dxa"/>
          </w:tcPr>
          <w:p>
            <w:pPr>
              <w:pStyle w:val="9"/>
              <w:spacing w:before="4"/>
              <w:rPr>
                <w:b/>
                <w:sz w:val="14"/>
              </w:rPr>
            </w:pPr>
          </w:p>
          <w:p>
            <w:pPr>
              <w:pStyle w:val="9"/>
              <w:ind w:left="88" w:right="79"/>
              <w:jc w:val="center"/>
              <w:rPr>
                <w:b/>
                <w:sz w:val="20"/>
              </w:rPr>
            </w:pPr>
            <w:r>
              <w:rPr>
                <w:b/>
                <w:sz w:val="20"/>
              </w:rPr>
              <w:t>是否获奖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8"/>
              <w:ind w:left="139" w:right="131"/>
              <w:jc w:val="center"/>
              <w:rPr>
                <w:sz w:val="24"/>
              </w:rPr>
            </w:pPr>
            <w:r>
              <w:rPr>
                <w:sz w:val="24"/>
              </w:rPr>
              <w:t>DNA 是主要的遗传物质</w:t>
            </w:r>
          </w:p>
        </w:tc>
        <w:tc>
          <w:tcPr>
            <w:tcW w:w="709" w:type="dxa"/>
          </w:tcPr>
          <w:p>
            <w:pPr>
              <w:pStyle w:val="9"/>
              <w:spacing w:before="158"/>
              <w:ind w:left="113"/>
              <w:rPr>
                <w:sz w:val="24"/>
              </w:rPr>
            </w:pPr>
            <w:r>
              <w:rPr>
                <w:sz w:val="24"/>
              </w:rPr>
              <w:t>高一</w:t>
            </w:r>
          </w:p>
        </w:tc>
        <w:tc>
          <w:tcPr>
            <w:tcW w:w="567" w:type="dxa"/>
          </w:tcPr>
          <w:p>
            <w:pPr>
              <w:pStyle w:val="9"/>
              <w:spacing w:before="158"/>
              <w:ind w:left="8"/>
              <w:jc w:val="center"/>
              <w:rPr>
                <w:sz w:val="24"/>
              </w:rPr>
            </w:pPr>
            <w:r>
              <w:rPr>
                <w:sz w:val="24"/>
              </w:rPr>
              <w:t>1</w:t>
            </w:r>
          </w:p>
        </w:tc>
        <w:tc>
          <w:tcPr>
            <w:tcW w:w="850" w:type="dxa"/>
          </w:tcPr>
          <w:p>
            <w:pPr>
              <w:pStyle w:val="9"/>
              <w:spacing w:before="158"/>
              <w:ind w:left="183"/>
              <w:rPr>
                <w:sz w:val="24"/>
              </w:rPr>
            </w:pPr>
            <w:r>
              <w:rPr>
                <w:sz w:val="24"/>
              </w:rPr>
              <w:t>朱俊</w:t>
            </w:r>
          </w:p>
        </w:tc>
        <w:tc>
          <w:tcPr>
            <w:tcW w:w="1276" w:type="dxa"/>
          </w:tcPr>
          <w:p>
            <w:pPr>
              <w:pStyle w:val="9"/>
              <w:spacing w:before="2"/>
              <w:ind w:left="134" w:right="127"/>
              <w:jc w:val="center"/>
              <w:rPr>
                <w:sz w:val="24"/>
              </w:rPr>
            </w:pPr>
            <w:r>
              <w:rPr>
                <w:sz w:val="24"/>
              </w:rPr>
              <w:t>教学新时</w:t>
            </w:r>
          </w:p>
          <w:p>
            <w:pPr>
              <w:pStyle w:val="9"/>
              <w:spacing w:before="4" w:line="290" w:lineRule="exact"/>
              <w:ind w:left="7"/>
              <w:jc w:val="center"/>
              <w:rPr>
                <w:sz w:val="24"/>
              </w:rPr>
            </w:pPr>
            <w:r>
              <w:rPr>
                <w:sz w:val="24"/>
              </w:rPr>
              <w:t>空</w:t>
            </w:r>
          </w:p>
        </w:tc>
        <w:tc>
          <w:tcPr>
            <w:tcW w:w="851" w:type="dxa"/>
          </w:tcPr>
          <w:p>
            <w:pPr>
              <w:pStyle w:val="9"/>
              <w:spacing w:before="2"/>
              <w:ind w:left="164" w:right="157"/>
              <w:jc w:val="center"/>
              <w:rPr>
                <w:sz w:val="24"/>
              </w:rPr>
            </w:pPr>
            <w:r>
              <w:rPr>
                <w:sz w:val="24"/>
              </w:rPr>
              <w:t>江苏</w:t>
            </w:r>
          </w:p>
          <w:p>
            <w:pPr>
              <w:pStyle w:val="9"/>
              <w:spacing w:before="4" w:line="290" w:lineRule="exact"/>
              <w:ind w:left="7"/>
              <w:jc w:val="center"/>
              <w:rPr>
                <w:sz w:val="24"/>
              </w:rPr>
            </w:pPr>
            <w:r>
              <w:rPr>
                <w:sz w:val="24"/>
              </w:rPr>
              <w:t>省</w:t>
            </w:r>
          </w:p>
        </w:tc>
        <w:tc>
          <w:tcPr>
            <w:tcW w:w="1417" w:type="dxa"/>
          </w:tcPr>
          <w:p>
            <w:pPr>
              <w:pStyle w:val="9"/>
              <w:spacing w:before="158"/>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60"/>
              <w:ind w:left="137" w:right="131"/>
              <w:jc w:val="center"/>
              <w:rPr>
                <w:sz w:val="24"/>
              </w:rPr>
            </w:pPr>
            <w:r>
              <w:rPr>
                <w:sz w:val="24"/>
              </w:rPr>
              <w:t>点到直线的距离</w:t>
            </w:r>
          </w:p>
        </w:tc>
        <w:tc>
          <w:tcPr>
            <w:tcW w:w="709" w:type="dxa"/>
          </w:tcPr>
          <w:p>
            <w:pPr>
              <w:pStyle w:val="9"/>
              <w:spacing w:before="160"/>
              <w:ind w:left="113"/>
              <w:rPr>
                <w:sz w:val="24"/>
              </w:rPr>
            </w:pPr>
            <w:r>
              <w:rPr>
                <w:sz w:val="24"/>
              </w:rPr>
              <w:t>高二</w:t>
            </w:r>
          </w:p>
        </w:tc>
        <w:tc>
          <w:tcPr>
            <w:tcW w:w="567" w:type="dxa"/>
          </w:tcPr>
          <w:p>
            <w:pPr>
              <w:pStyle w:val="9"/>
              <w:spacing w:before="160"/>
              <w:ind w:left="8"/>
              <w:jc w:val="center"/>
              <w:rPr>
                <w:sz w:val="24"/>
              </w:rPr>
            </w:pPr>
            <w:r>
              <w:rPr>
                <w:sz w:val="24"/>
              </w:rPr>
              <w:t>1</w:t>
            </w:r>
          </w:p>
        </w:tc>
        <w:tc>
          <w:tcPr>
            <w:tcW w:w="850" w:type="dxa"/>
          </w:tcPr>
          <w:p>
            <w:pPr>
              <w:pStyle w:val="9"/>
              <w:spacing w:before="160"/>
              <w:ind w:left="183"/>
              <w:rPr>
                <w:sz w:val="24"/>
              </w:rPr>
            </w:pPr>
            <w:r>
              <w:rPr>
                <w:sz w:val="24"/>
              </w:rPr>
              <w:t>冯刚</w:t>
            </w:r>
          </w:p>
        </w:tc>
        <w:tc>
          <w:tcPr>
            <w:tcW w:w="1276" w:type="dxa"/>
          </w:tcPr>
          <w:p>
            <w:pPr>
              <w:pStyle w:val="9"/>
              <w:spacing w:before="4"/>
              <w:ind w:left="134" w:right="127"/>
              <w:jc w:val="center"/>
              <w:rPr>
                <w:sz w:val="24"/>
              </w:rPr>
            </w:pPr>
            <w:r>
              <w:rPr>
                <w:sz w:val="24"/>
              </w:rPr>
              <w:t>名师空中</w:t>
            </w:r>
          </w:p>
          <w:p>
            <w:pPr>
              <w:pStyle w:val="9"/>
              <w:spacing w:before="4" w:line="288" w:lineRule="exact"/>
              <w:ind w:left="134" w:right="127"/>
              <w:jc w:val="center"/>
              <w:rPr>
                <w:sz w:val="24"/>
              </w:rPr>
            </w:pPr>
            <w:r>
              <w:rPr>
                <w:sz w:val="24"/>
              </w:rPr>
              <w:t>课堂</w:t>
            </w:r>
          </w:p>
        </w:tc>
        <w:tc>
          <w:tcPr>
            <w:tcW w:w="851" w:type="dxa"/>
          </w:tcPr>
          <w:p>
            <w:pPr>
              <w:pStyle w:val="9"/>
              <w:spacing w:before="4"/>
              <w:ind w:left="164" w:right="157"/>
              <w:jc w:val="center"/>
              <w:rPr>
                <w:sz w:val="24"/>
              </w:rPr>
            </w:pPr>
            <w:r>
              <w:rPr>
                <w:sz w:val="24"/>
              </w:rPr>
              <w:t>江苏</w:t>
            </w:r>
          </w:p>
          <w:p>
            <w:pPr>
              <w:pStyle w:val="9"/>
              <w:spacing w:before="4" w:line="288" w:lineRule="exact"/>
              <w:ind w:left="7"/>
              <w:jc w:val="center"/>
              <w:rPr>
                <w:sz w:val="24"/>
              </w:rPr>
            </w:pPr>
            <w:r>
              <w:rPr>
                <w:sz w:val="24"/>
              </w:rPr>
              <w:t>省</w:t>
            </w:r>
          </w:p>
        </w:tc>
        <w:tc>
          <w:tcPr>
            <w:tcW w:w="1417" w:type="dxa"/>
          </w:tcPr>
          <w:p>
            <w:pPr>
              <w:pStyle w:val="9"/>
              <w:spacing w:before="160"/>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137" w:right="131"/>
              <w:jc w:val="center"/>
              <w:rPr>
                <w:sz w:val="24"/>
              </w:rPr>
            </w:pPr>
            <w:r>
              <w:rPr>
                <w:sz w:val="24"/>
              </w:rPr>
              <w:t>电荷</w:t>
            </w:r>
          </w:p>
        </w:tc>
        <w:tc>
          <w:tcPr>
            <w:tcW w:w="709" w:type="dxa"/>
          </w:tcPr>
          <w:p>
            <w:pPr>
              <w:pStyle w:val="9"/>
              <w:spacing w:before="159"/>
              <w:ind w:left="113"/>
              <w:rPr>
                <w:sz w:val="24"/>
              </w:rPr>
            </w:pPr>
            <w:r>
              <w:rPr>
                <w:sz w:val="24"/>
              </w:rPr>
              <w:t>高一</w:t>
            </w:r>
          </w:p>
        </w:tc>
        <w:tc>
          <w:tcPr>
            <w:tcW w:w="567" w:type="dxa"/>
          </w:tcPr>
          <w:p>
            <w:pPr>
              <w:pStyle w:val="9"/>
              <w:spacing w:before="159"/>
              <w:ind w:left="8"/>
              <w:jc w:val="center"/>
              <w:rPr>
                <w:sz w:val="24"/>
              </w:rPr>
            </w:pPr>
            <w:r>
              <w:rPr>
                <w:sz w:val="24"/>
              </w:rPr>
              <w:t>1</w:t>
            </w:r>
          </w:p>
        </w:tc>
        <w:tc>
          <w:tcPr>
            <w:tcW w:w="850" w:type="dxa"/>
          </w:tcPr>
          <w:p>
            <w:pPr>
              <w:pStyle w:val="9"/>
              <w:spacing w:before="3"/>
              <w:ind w:left="162" w:right="155"/>
              <w:jc w:val="center"/>
              <w:rPr>
                <w:sz w:val="24"/>
              </w:rPr>
            </w:pPr>
            <w:r>
              <w:rPr>
                <w:sz w:val="24"/>
              </w:rPr>
              <w:t>祁红</w:t>
            </w:r>
          </w:p>
          <w:p>
            <w:pPr>
              <w:pStyle w:val="9"/>
              <w:spacing w:before="5" w:line="288" w:lineRule="exact"/>
              <w:ind w:left="7"/>
              <w:jc w:val="center"/>
              <w:rPr>
                <w:sz w:val="24"/>
              </w:rPr>
            </w:pPr>
            <w:r>
              <w:rPr>
                <w:sz w:val="24"/>
              </w:rPr>
              <w:t>菊</w:t>
            </w:r>
          </w:p>
        </w:tc>
        <w:tc>
          <w:tcPr>
            <w:tcW w:w="1276" w:type="dxa"/>
          </w:tcPr>
          <w:p>
            <w:pPr>
              <w:pStyle w:val="9"/>
              <w:spacing w:before="159"/>
              <w:ind w:left="156"/>
              <w:rPr>
                <w:sz w:val="24"/>
              </w:rPr>
            </w:pPr>
            <w:r>
              <w:rPr>
                <w:sz w:val="24"/>
              </w:rPr>
              <w:t>省教研室</w:t>
            </w:r>
          </w:p>
        </w:tc>
        <w:tc>
          <w:tcPr>
            <w:tcW w:w="851" w:type="dxa"/>
          </w:tcPr>
          <w:p>
            <w:pPr>
              <w:pStyle w:val="9"/>
              <w:spacing w:before="3"/>
              <w:ind w:left="164" w:right="157"/>
              <w:jc w:val="center"/>
              <w:rPr>
                <w:sz w:val="24"/>
              </w:rPr>
            </w:pPr>
            <w:r>
              <w:rPr>
                <w:sz w:val="24"/>
              </w:rPr>
              <w:t>江苏</w:t>
            </w:r>
          </w:p>
          <w:p>
            <w:pPr>
              <w:pStyle w:val="9"/>
              <w:spacing w:before="5" w:line="288" w:lineRule="exact"/>
              <w:ind w:left="7"/>
              <w:jc w:val="center"/>
              <w:rPr>
                <w:sz w:val="24"/>
              </w:rPr>
            </w:pPr>
            <w:r>
              <w:rPr>
                <w:sz w:val="24"/>
              </w:rPr>
              <w:t>省</w:t>
            </w:r>
          </w:p>
        </w:tc>
        <w:tc>
          <w:tcPr>
            <w:tcW w:w="1417" w:type="dxa"/>
          </w:tcPr>
          <w:p>
            <w:pPr>
              <w:pStyle w:val="9"/>
              <w:spacing w:before="15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9"/>
              <w:ind w:left="137" w:right="131"/>
              <w:jc w:val="center"/>
              <w:rPr>
                <w:sz w:val="24"/>
              </w:rPr>
            </w:pPr>
            <w:r>
              <w:rPr>
                <w:sz w:val="24"/>
              </w:rPr>
              <w:t>光的粒子性</w:t>
            </w:r>
          </w:p>
        </w:tc>
        <w:tc>
          <w:tcPr>
            <w:tcW w:w="709" w:type="dxa"/>
          </w:tcPr>
          <w:p>
            <w:pPr>
              <w:pStyle w:val="9"/>
              <w:spacing w:before="159"/>
              <w:ind w:left="113"/>
              <w:rPr>
                <w:sz w:val="24"/>
              </w:rPr>
            </w:pPr>
            <w:r>
              <w:rPr>
                <w:sz w:val="24"/>
              </w:rPr>
              <w:t>高二</w:t>
            </w:r>
          </w:p>
        </w:tc>
        <w:tc>
          <w:tcPr>
            <w:tcW w:w="567" w:type="dxa"/>
          </w:tcPr>
          <w:p>
            <w:pPr>
              <w:pStyle w:val="9"/>
              <w:spacing w:before="159"/>
              <w:ind w:left="8"/>
              <w:jc w:val="center"/>
              <w:rPr>
                <w:sz w:val="24"/>
              </w:rPr>
            </w:pPr>
            <w:r>
              <w:rPr>
                <w:sz w:val="24"/>
              </w:rPr>
              <w:t>1</w:t>
            </w:r>
          </w:p>
        </w:tc>
        <w:tc>
          <w:tcPr>
            <w:tcW w:w="850" w:type="dxa"/>
          </w:tcPr>
          <w:p>
            <w:pPr>
              <w:pStyle w:val="9"/>
              <w:spacing w:before="3"/>
              <w:ind w:left="162" w:right="155"/>
              <w:jc w:val="center"/>
              <w:rPr>
                <w:sz w:val="24"/>
              </w:rPr>
            </w:pPr>
            <w:r>
              <w:rPr>
                <w:sz w:val="24"/>
              </w:rPr>
              <w:t>祁红</w:t>
            </w:r>
          </w:p>
          <w:p>
            <w:pPr>
              <w:pStyle w:val="9"/>
              <w:spacing w:before="4" w:line="289" w:lineRule="exact"/>
              <w:ind w:left="7"/>
              <w:jc w:val="center"/>
              <w:rPr>
                <w:sz w:val="24"/>
              </w:rPr>
            </w:pPr>
            <w:r>
              <w:rPr>
                <w:sz w:val="24"/>
              </w:rPr>
              <w:t>菊</w:t>
            </w:r>
          </w:p>
        </w:tc>
        <w:tc>
          <w:tcPr>
            <w:tcW w:w="1276" w:type="dxa"/>
          </w:tcPr>
          <w:p>
            <w:pPr>
              <w:pStyle w:val="9"/>
              <w:spacing w:before="3"/>
              <w:ind w:left="134" w:right="127"/>
              <w:jc w:val="center"/>
              <w:rPr>
                <w:sz w:val="24"/>
              </w:rPr>
            </w:pPr>
            <w:r>
              <w:rPr>
                <w:sz w:val="24"/>
              </w:rPr>
              <w:t>省教育学</w:t>
            </w:r>
          </w:p>
          <w:p>
            <w:pPr>
              <w:pStyle w:val="9"/>
              <w:spacing w:before="4" w:line="289" w:lineRule="exact"/>
              <w:ind w:left="7"/>
              <w:jc w:val="center"/>
              <w:rPr>
                <w:sz w:val="24"/>
              </w:rPr>
            </w:pPr>
            <w:r>
              <w:rPr>
                <w:sz w:val="24"/>
              </w:rPr>
              <w:t>会</w:t>
            </w:r>
          </w:p>
        </w:tc>
        <w:tc>
          <w:tcPr>
            <w:tcW w:w="851" w:type="dxa"/>
          </w:tcPr>
          <w:p>
            <w:pPr>
              <w:pStyle w:val="9"/>
              <w:spacing w:before="3"/>
              <w:ind w:left="164" w:right="157"/>
              <w:jc w:val="center"/>
              <w:rPr>
                <w:sz w:val="24"/>
              </w:rPr>
            </w:pPr>
            <w:r>
              <w:rPr>
                <w:sz w:val="24"/>
              </w:rPr>
              <w:t>江苏</w:t>
            </w:r>
          </w:p>
          <w:p>
            <w:pPr>
              <w:pStyle w:val="9"/>
              <w:spacing w:before="4" w:line="289" w:lineRule="exact"/>
              <w:ind w:left="7"/>
              <w:jc w:val="center"/>
              <w:rPr>
                <w:sz w:val="24"/>
              </w:rPr>
            </w:pPr>
            <w:r>
              <w:rPr>
                <w:sz w:val="24"/>
              </w:rPr>
              <w:t>省</w:t>
            </w:r>
          </w:p>
        </w:tc>
        <w:tc>
          <w:tcPr>
            <w:tcW w:w="1417" w:type="dxa"/>
          </w:tcPr>
          <w:p>
            <w:pPr>
              <w:pStyle w:val="9"/>
              <w:spacing w:before="159"/>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8"/>
              <w:ind w:left="137" w:right="131"/>
              <w:jc w:val="center"/>
              <w:rPr>
                <w:sz w:val="24"/>
              </w:rPr>
            </w:pPr>
            <w:r>
              <w:rPr>
                <w:sz w:val="24"/>
              </w:rPr>
              <w:t>人类对行星运动规律的认识</w:t>
            </w:r>
          </w:p>
        </w:tc>
        <w:tc>
          <w:tcPr>
            <w:tcW w:w="709" w:type="dxa"/>
          </w:tcPr>
          <w:p>
            <w:pPr>
              <w:pStyle w:val="9"/>
              <w:spacing w:before="158"/>
              <w:ind w:left="113"/>
              <w:rPr>
                <w:sz w:val="24"/>
              </w:rPr>
            </w:pPr>
            <w:r>
              <w:rPr>
                <w:sz w:val="24"/>
              </w:rPr>
              <w:t>高一</w:t>
            </w:r>
          </w:p>
        </w:tc>
        <w:tc>
          <w:tcPr>
            <w:tcW w:w="567" w:type="dxa"/>
          </w:tcPr>
          <w:p>
            <w:pPr>
              <w:pStyle w:val="9"/>
              <w:spacing w:before="158"/>
              <w:ind w:left="8"/>
              <w:jc w:val="center"/>
              <w:rPr>
                <w:sz w:val="24"/>
              </w:rPr>
            </w:pPr>
            <w:r>
              <w:rPr>
                <w:sz w:val="24"/>
              </w:rPr>
              <w:t>1</w:t>
            </w:r>
          </w:p>
        </w:tc>
        <w:tc>
          <w:tcPr>
            <w:tcW w:w="850" w:type="dxa"/>
          </w:tcPr>
          <w:p>
            <w:pPr>
              <w:pStyle w:val="9"/>
              <w:spacing w:before="3"/>
              <w:ind w:left="162" w:right="155"/>
              <w:jc w:val="center"/>
              <w:rPr>
                <w:sz w:val="24"/>
              </w:rPr>
            </w:pPr>
            <w:r>
              <w:rPr>
                <w:sz w:val="24"/>
              </w:rPr>
              <w:t>祁红</w:t>
            </w:r>
          </w:p>
          <w:p>
            <w:pPr>
              <w:pStyle w:val="9"/>
              <w:spacing w:before="4" w:line="289" w:lineRule="exact"/>
              <w:ind w:left="7"/>
              <w:jc w:val="center"/>
              <w:rPr>
                <w:sz w:val="24"/>
              </w:rPr>
            </w:pPr>
            <w:r>
              <w:rPr>
                <w:sz w:val="24"/>
              </w:rPr>
              <w:t>菊</w:t>
            </w:r>
          </w:p>
        </w:tc>
        <w:tc>
          <w:tcPr>
            <w:tcW w:w="1276" w:type="dxa"/>
          </w:tcPr>
          <w:p>
            <w:pPr>
              <w:pStyle w:val="9"/>
              <w:spacing w:before="3"/>
              <w:ind w:left="134" w:right="127"/>
              <w:jc w:val="center"/>
              <w:rPr>
                <w:sz w:val="24"/>
              </w:rPr>
            </w:pPr>
            <w:r>
              <w:rPr>
                <w:sz w:val="24"/>
              </w:rPr>
              <w:t>名师空中</w:t>
            </w:r>
          </w:p>
          <w:p>
            <w:pPr>
              <w:pStyle w:val="9"/>
              <w:spacing w:before="4" w:line="289" w:lineRule="exact"/>
              <w:ind w:left="134" w:right="127"/>
              <w:jc w:val="center"/>
              <w:rPr>
                <w:sz w:val="24"/>
              </w:rPr>
            </w:pPr>
            <w:r>
              <w:rPr>
                <w:sz w:val="24"/>
              </w:rPr>
              <w:t>课堂</w:t>
            </w:r>
          </w:p>
        </w:tc>
        <w:tc>
          <w:tcPr>
            <w:tcW w:w="851" w:type="dxa"/>
          </w:tcPr>
          <w:p>
            <w:pPr>
              <w:pStyle w:val="9"/>
              <w:spacing w:before="3"/>
              <w:ind w:left="164" w:right="157"/>
              <w:jc w:val="center"/>
              <w:rPr>
                <w:sz w:val="24"/>
              </w:rPr>
            </w:pPr>
            <w:r>
              <w:rPr>
                <w:sz w:val="24"/>
              </w:rPr>
              <w:t>江苏</w:t>
            </w:r>
          </w:p>
          <w:p>
            <w:pPr>
              <w:pStyle w:val="9"/>
              <w:spacing w:before="4" w:line="289" w:lineRule="exact"/>
              <w:ind w:left="7"/>
              <w:jc w:val="center"/>
              <w:rPr>
                <w:sz w:val="24"/>
              </w:rPr>
            </w:pPr>
            <w:r>
              <w:rPr>
                <w:sz w:val="24"/>
              </w:rPr>
              <w:t>省</w:t>
            </w:r>
          </w:p>
        </w:tc>
        <w:tc>
          <w:tcPr>
            <w:tcW w:w="1417" w:type="dxa"/>
          </w:tcPr>
          <w:p>
            <w:pPr>
              <w:pStyle w:val="9"/>
              <w:spacing w:before="158"/>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8"/>
              <w:ind w:left="137" w:right="131"/>
              <w:jc w:val="center"/>
              <w:rPr>
                <w:sz w:val="24"/>
              </w:rPr>
            </w:pPr>
            <w:r>
              <w:rPr>
                <w:sz w:val="24"/>
              </w:rPr>
              <w:t>开普勒第三定律</w:t>
            </w:r>
          </w:p>
        </w:tc>
        <w:tc>
          <w:tcPr>
            <w:tcW w:w="709" w:type="dxa"/>
          </w:tcPr>
          <w:p>
            <w:pPr>
              <w:pStyle w:val="9"/>
              <w:spacing w:before="158"/>
              <w:ind w:left="113"/>
              <w:rPr>
                <w:sz w:val="24"/>
              </w:rPr>
            </w:pPr>
            <w:r>
              <w:rPr>
                <w:sz w:val="24"/>
              </w:rPr>
              <w:t>高一</w:t>
            </w:r>
          </w:p>
        </w:tc>
        <w:tc>
          <w:tcPr>
            <w:tcW w:w="567" w:type="dxa"/>
          </w:tcPr>
          <w:p>
            <w:pPr>
              <w:pStyle w:val="9"/>
              <w:spacing w:before="158"/>
              <w:ind w:left="8"/>
              <w:jc w:val="center"/>
              <w:rPr>
                <w:sz w:val="24"/>
              </w:rPr>
            </w:pPr>
            <w:r>
              <w:rPr>
                <w:sz w:val="24"/>
              </w:rPr>
              <w:t>1</w:t>
            </w:r>
          </w:p>
        </w:tc>
        <w:tc>
          <w:tcPr>
            <w:tcW w:w="850" w:type="dxa"/>
          </w:tcPr>
          <w:p>
            <w:pPr>
              <w:pStyle w:val="9"/>
              <w:spacing w:before="2"/>
              <w:ind w:left="162" w:right="155"/>
              <w:jc w:val="center"/>
              <w:rPr>
                <w:sz w:val="24"/>
              </w:rPr>
            </w:pPr>
            <w:r>
              <w:rPr>
                <w:sz w:val="24"/>
              </w:rPr>
              <w:t>祁红</w:t>
            </w:r>
          </w:p>
          <w:p>
            <w:pPr>
              <w:pStyle w:val="9"/>
              <w:spacing w:before="5" w:line="290" w:lineRule="exact"/>
              <w:ind w:left="7"/>
              <w:jc w:val="center"/>
              <w:rPr>
                <w:sz w:val="24"/>
              </w:rPr>
            </w:pPr>
            <w:r>
              <w:rPr>
                <w:sz w:val="24"/>
              </w:rPr>
              <w:t>菊</w:t>
            </w:r>
          </w:p>
        </w:tc>
        <w:tc>
          <w:tcPr>
            <w:tcW w:w="1276" w:type="dxa"/>
          </w:tcPr>
          <w:p>
            <w:pPr>
              <w:pStyle w:val="9"/>
              <w:spacing w:before="2"/>
              <w:ind w:left="134" w:right="127"/>
              <w:jc w:val="center"/>
              <w:rPr>
                <w:sz w:val="24"/>
              </w:rPr>
            </w:pPr>
            <w:r>
              <w:rPr>
                <w:sz w:val="24"/>
              </w:rPr>
              <w:t>名师空中</w:t>
            </w:r>
          </w:p>
          <w:p>
            <w:pPr>
              <w:pStyle w:val="9"/>
              <w:spacing w:before="5" w:line="290" w:lineRule="exact"/>
              <w:ind w:left="134" w:right="127"/>
              <w:jc w:val="center"/>
              <w:rPr>
                <w:sz w:val="24"/>
              </w:rPr>
            </w:pPr>
            <w:r>
              <w:rPr>
                <w:sz w:val="24"/>
              </w:rPr>
              <w:t>课堂</w:t>
            </w:r>
          </w:p>
        </w:tc>
        <w:tc>
          <w:tcPr>
            <w:tcW w:w="851" w:type="dxa"/>
          </w:tcPr>
          <w:p>
            <w:pPr>
              <w:pStyle w:val="9"/>
              <w:spacing w:before="2"/>
              <w:ind w:left="164" w:right="157"/>
              <w:jc w:val="center"/>
              <w:rPr>
                <w:sz w:val="24"/>
              </w:rPr>
            </w:pPr>
            <w:r>
              <w:rPr>
                <w:sz w:val="24"/>
              </w:rPr>
              <w:t>江苏</w:t>
            </w:r>
          </w:p>
          <w:p>
            <w:pPr>
              <w:pStyle w:val="9"/>
              <w:spacing w:before="5" w:line="290" w:lineRule="exact"/>
              <w:ind w:left="7"/>
              <w:jc w:val="center"/>
              <w:rPr>
                <w:sz w:val="24"/>
              </w:rPr>
            </w:pPr>
            <w:r>
              <w:rPr>
                <w:sz w:val="24"/>
              </w:rPr>
              <w:t>省</w:t>
            </w:r>
          </w:p>
        </w:tc>
        <w:tc>
          <w:tcPr>
            <w:tcW w:w="1417" w:type="dxa"/>
          </w:tcPr>
          <w:p>
            <w:pPr>
              <w:pStyle w:val="9"/>
              <w:spacing w:before="158"/>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8"/>
              <w:ind w:left="137" w:right="131"/>
              <w:jc w:val="center"/>
              <w:rPr>
                <w:sz w:val="24"/>
              </w:rPr>
            </w:pPr>
            <w:r>
              <w:rPr>
                <w:sz w:val="24"/>
              </w:rPr>
              <w:t>人造地球卫星</w:t>
            </w:r>
          </w:p>
        </w:tc>
        <w:tc>
          <w:tcPr>
            <w:tcW w:w="709" w:type="dxa"/>
          </w:tcPr>
          <w:p>
            <w:pPr>
              <w:pStyle w:val="9"/>
              <w:spacing w:before="158"/>
              <w:ind w:left="113"/>
              <w:rPr>
                <w:sz w:val="24"/>
              </w:rPr>
            </w:pPr>
            <w:r>
              <w:rPr>
                <w:sz w:val="24"/>
              </w:rPr>
              <w:t>高一</w:t>
            </w:r>
          </w:p>
        </w:tc>
        <w:tc>
          <w:tcPr>
            <w:tcW w:w="567" w:type="dxa"/>
          </w:tcPr>
          <w:p>
            <w:pPr>
              <w:pStyle w:val="9"/>
              <w:spacing w:before="158"/>
              <w:ind w:left="8"/>
              <w:jc w:val="center"/>
              <w:rPr>
                <w:sz w:val="24"/>
              </w:rPr>
            </w:pPr>
            <w:r>
              <w:rPr>
                <w:sz w:val="24"/>
              </w:rPr>
              <w:t>1</w:t>
            </w:r>
          </w:p>
        </w:tc>
        <w:tc>
          <w:tcPr>
            <w:tcW w:w="850" w:type="dxa"/>
          </w:tcPr>
          <w:p>
            <w:pPr>
              <w:pStyle w:val="9"/>
              <w:spacing w:before="2"/>
              <w:ind w:left="162" w:right="155"/>
              <w:jc w:val="center"/>
              <w:rPr>
                <w:sz w:val="24"/>
              </w:rPr>
            </w:pPr>
            <w:r>
              <w:rPr>
                <w:sz w:val="24"/>
              </w:rPr>
              <w:t>张文</w:t>
            </w:r>
          </w:p>
          <w:p>
            <w:pPr>
              <w:pStyle w:val="9"/>
              <w:spacing w:before="4" w:line="290" w:lineRule="exact"/>
              <w:ind w:left="7"/>
              <w:jc w:val="center"/>
              <w:rPr>
                <w:sz w:val="24"/>
              </w:rPr>
            </w:pPr>
            <w:r>
              <w:rPr>
                <w:sz w:val="24"/>
              </w:rPr>
              <w:t>清</w:t>
            </w:r>
          </w:p>
        </w:tc>
        <w:tc>
          <w:tcPr>
            <w:tcW w:w="1276" w:type="dxa"/>
          </w:tcPr>
          <w:p>
            <w:pPr>
              <w:pStyle w:val="9"/>
              <w:spacing w:before="2"/>
              <w:ind w:left="134" w:right="127"/>
              <w:jc w:val="center"/>
              <w:rPr>
                <w:sz w:val="24"/>
              </w:rPr>
            </w:pPr>
            <w:r>
              <w:rPr>
                <w:sz w:val="24"/>
              </w:rPr>
              <w:t>名师空中</w:t>
            </w:r>
          </w:p>
          <w:p>
            <w:pPr>
              <w:pStyle w:val="9"/>
              <w:spacing w:before="4" w:line="290" w:lineRule="exact"/>
              <w:ind w:left="134" w:right="127"/>
              <w:jc w:val="center"/>
              <w:rPr>
                <w:sz w:val="24"/>
              </w:rPr>
            </w:pPr>
            <w:r>
              <w:rPr>
                <w:sz w:val="24"/>
              </w:rPr>
              <w:t>课堂</w:t>
            </w:r>
          </w:p>
        </w:tc>
        <w:tc>
          <w:tcPr>
            <w:tcW w:w="851" w:type="dxa"/>
          </w:tcPr>
          <w:p>
            <w:pPr>
              <w:pStyle w:val="9"/>
              <w:spacing w:before="2"/>
              <w:ind w:left="164" w:right="157"/>
              <w:jc w:val="center"/>
              <w:rPr>
                <w:sz w:val="24"/>
              </w:rPr>
            </w:pPr>
            <w:r>
              <w:rPr>
                <w:sz w:val="24"/>
              </w:rPr>
              <w:t>江苏</w:t>
            </w:r>
          </w:p>
          <w:p>
            <w:pPr>
              <w:pStyle w:val="9"/>
              <w:spacing w:before="4" w:line="290" w:lineRule="exact"/>
              <w:ind w:left="7"/>
              <w:jc w:val="center"/>
              <w:rPr>
                <w:sz w:val="24"/>
              </w:rPr>
            </w:pPr>
            <w:r>
              <w:rPr>
                <w:sz w:val="24"/>
              </w:rPr>
              <w:t>省</w:t>
            </w:r>
          </w:p>
        </w:tc>
        <w:tc>
          <w:tcPr>
            <w:tcW w:w="1417" w:type="dxa"/>
          </w:tcPr>
          <w:p>
            <w:pPr>
              <w:pStyle w:val="9"/>
              <w:spacing w:before="158"/>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60"/>
              <w:ind w:left="137" w:right="131"/>
              <w:jc w:val="center"/>
              <w:rPr>
                <w:sz w:val="24"/>
              </w:rPr>
            </w:pPr>
            <w:r>
              <w:rPr>
                <w:sz w:val="24"/>
              </w:rPr>
              <w:t>电场强度</w:t>
            </w:r>
          </w:p>
        </w:tc>
        <w:tc>
          <w:tcPr>
            <w:tcW w:w="709" w:type="dxa"/>
          </w:tcPr>
          <w:p>
            <w:pPr>
              <w:pStyle w:val="9"/>
              <w:spacing w:before="160"/>
              <w:ind w:left="113"/>
              <w:rPr>
                <w:sz w:val="24"/>
              </w:rPr>
            </w:pPr>
            <w:r>
              <w:rPr>
                <w:sz w:val="24"/>
              </w:rPr>
              <w:t>高一</w:t>
            </w:r>
          </w:p>
        </w:tc>
        <w:tc>
          <w:tcPr>
            <w:tcW w:w="567" w:type="dxa"/>
          </w:tcPr>
          <w:p>
            <w:pPr>
              <w:pStyle w:val="9"/>
              <w:spacing w:before="160"/>
              <w:ind w:left="8"/>
              <w:jc w:val="center"/>
              <w:rPr>
                <w:sz w:val="24"/>
              </w:rPr>
            </w:pPr>
            <w:r>
              <w:rPr>
                <w:sz w:val="24"/>
              </w:rPr>
              <w:t>1</w:t>
            </w:r>
          </w:p>
        </w:tc>
        <w:tc>
          <w:tcPr>
            <w:tcW w:w="850" w:type="dxa"/>
          </w:tcPr>
          <w:p>
            <w:pPr>
              <w:pStyle w:val="9"/>
              <w:spacing w:before="4"/>
              <w:ind w:left="162" w:right="155"/>
              <w:jc w:val="center"/>
              <w:rPr>
                <w:sz w:val="24"/>
              </w:rPr>
            </w:pPr>
            <w:r>
              <w:rPr>
                <w:sz w:val="24"/>
              </w:rPr>
              <w:t>祁红</w:t>
            </w:r>
          </w:p>
          <w:p>
            <w:pPr>
              <w:pStyle w:val="9"/>
              <w:spacing w:before="4" w:line="288" w:lineRule="exact"/>
              <w:ind w:left="7"/>
              <w:jc w:val="center"/>
              <w:rPr>
                <w:sz w:val="24"/>
              </w:rPr>
            </w:pPr>
            <w:r>
              <w:rPr>
                <w:sz w:val="24"/>
              </w:rPr>
              <w:t>菊</w:t>
            </w:r>
          </w:p>
        </w:tc>
        <w:tc>
          <w:tcPr>
            <w:tcW w:w="1276" w:type="dxa"/>
          </w:tcPr>
          <w:p>
            <w:pPr>
              <w:pStyle w:val="9"/>
              <w:spacing w:before="4"/>
              <w:ind w:left="134" w:right="127"/>
              <w:jc w:val="center"/>
              <w:rPr>
                <w:sz w:val="24"/>
              </w:rPr>
            </w:pPr>
            <w:r>
              <w:rPr>
                <w:sz w:val="24"/>
              </w:rPr>
              <w:t>名师大学</w:t>
            </w:r>
          </w:p>
          <w:p>
            <w:pPr>
              <w:pStyle w:val="9"/>
              <w:spacing w:before="4" w:line="288" w:lineRule="exact"/>
              <w:ind w:left="7"/>
              <w:jc w:val="center"/>
              <w:rPr>
                <w:sz w:val="24"/>
              </w:rPr>
            </w:pPr>
            <w:r>
              <w:rPr>
                <w:sz w:val="24"/>
              </w:rPr>
              <w:t>堂</w:t>
            </w:r>
          </w:p>
        </w:tc>
        <w:tc>
          <w:tcPr>
            <w:tcW w:w="851" w:type="dxa"/>
          </w:tcPr>
          <w:p>
            <w:pPr>
              <w:pStyle w:val="9"/>
              <w:spacing w:before="4"/>
              <w:ind w:left="164" w:right="157"/>
              <w:jc w:val="center"/>
              <w:rPr>
                <w:sz w:val="24"/>
              </w:rPr>
            </w:pPr>
            <w:r>
              <w:rPr>
                <w:sz w:val="24"/>
              </w:rPr>
              <w:t>常州</w:t>
            </w:r>
          </w:p>
          <w:p>
            <w:pPr>
              <w:pStyle w:val="9"/>
              <w:spacing w:before="4" w:line="288" w:lineRule="exact"/>
              <w:ind w:left="7"/>
              <w:jc w:val="center"/>
              <w:rPr>
                <w:sz w:val="24"/>
              </w:rPr>
            </w:pPr>
            <w:r>
              <w:rPr>
                <w:sz w:val="24"/>
              </w:rPr>
              <w:t>市</w:t>
            </w:r>
          </w:p>
        </w:tc>
        <w:tc>
          <w:tcPr>
            <w:tcW w:w="1417" w:type="dxa"/>
          </w:tcPr>
          <w:p>
            <w:pPr>
              <w:pStyle w:val="9"/>
              <w:spacing w:before="160"/>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3403" w:type="dxa"/>
          </w:tcPr>
          <w:p>
            <w:pPr>
              <w:pStyle w:val="9"/>
              <w:spacing w:before="3" w:line="242" w:lineRule="auto"/>
              <w:ind w:left="110" w:right="100" w:firstLine="60"/>
              <w:jc w:val="both"/>
              <w:rPr>
                <w:sz w:val="24"/>
              </w:rPr>
            </w:pPr>
            <w:r>
              <w:rPr>
                <w:spacing w:val="-5"/>
                <w:sz w:val="24"/>
              </w:rPr>
              <w:t xml:space="preserve">《江苏省名师空中课堂“苏 </w:t>
            </w:r>
            <w:r>
              <w:rPr>
                <w:sz w:val="24"/>
              </w:rPr>
              <w:t>e 优课”公开课 《译林版高一</w:t>
            </w:r>
            <w:r>
              <w:rPr>
                <w:spacing w:val="-7"/>
                <w:sz w:val="24"/>
              </w:rPr>
              <w:t xml:space="preserve">英语选择性必修一 </w:t>
            </w:r>
            <w:r>
              <w:rPr>
                <w:sz w:val="24"/>
              </w:rPr>
              <w:t xml:space="preserve">U3 </w:t>
            </w:r>
            <w:r>
              <w:rPr>
                <w:spacing w:val="-3"/>
                <w:sz w:val="24"/>
              </w:rPr>
              <w:t>Welcome</w:t>
            </w:r>
          </w:p>
          <w:p>
            <w:pPr>
              <w:pStyle w:val="9"/>
              <w:spacing w:before="5" w:line="288" w:lineRule="exact"/>
              <w:ind w:left="379"/>
              <w:jc w:val="both"/>
              <w:rPr>
                <w:sz w:val="24"/>
              </w:rPr>
            </w:pPr>
            <w:r>
              <w:rPr>
                <w:sz w:val="24"/>
              </w:rPr>
              <w:t>to the unit 》第一课时</w:t>
            </w:r>
          </w:p>
        </w:tc>
        <w:tc>
          <w:tcPr>
            <w:tcW w:w="709" w:type="dxa"/>
          </w:tcPr>
          <w:p>
            <w:pPr>
              <w:pStyle w:val="9"/>
              <w:rPr>
                <w:b/>
                <w:sz w:val="24"/>
              </w:rPr>
            </w:pPr>
          </w:p>
          <w:p>
            <w:pPr>
              <w:pStyle w:val="9"/>
              <w:spacing w:before="164"/>
              <w:ind w:left="113"/>
              <w:rPr>
                <w:sz w:val="24"/>
              </w:rPr>
            </w:pPr>
            <w:r>
              <w:rPr>
                <w:sz w:val="24"/>
              </w:rPr>
              <w:t>高一</w:t>
            </w:r>
          </w:p>
        </w:tc>
        <w:tc>
          <w:tcPr>
            <w:tcW w:w="567" w:type="dxa"/>
          </w:tcPr>
          <w:p>
            <w:pPr>
              <w:pStyle w:val="9"/>
              <w:rPr>
                <w:b/>
                <w:sz w:val="24"/>
              </w:rPr>
            </w:pPr>
          </w:p>
          <w:p>
            <w:pPr>
              <w:pStyle w:val="9"/>
              <w:spacing w:before="164"/>
              <w:ind w:left="8"/>
              <w:jc w:val="center"/>
              <w:rPr>
                <w:sz w:val="24"/>
              </w:rPr>
            </w:pPr>
            <w:r>
              <w:rPr>
                <w:sz w:val="24"/>
              </w:rPr>
              <w:t>1</w:t>
            </w:r>
          </w:p>
        </w:tc>
        <w:tc>
          <w:tcPr>
            <w:tcW w:w="850" w:type="dxa"/>
          </w:tcPr>
          <w:p>
            <w:pPr>
              <w:pStyle w:val="9"/>
              <w:spacing w:before="8"/>
              <w:rPr>
                <w:b/>
                <w:sz w:val="24"/>
              </w:rPr>
            </w:pPr>
          </w:p>
          <w:p>
            <w:pPr>
              <w:pStyle w:val="9"/>
              <w:spacing w:line="242" w:lineRule="auto"/>
              <w:ind w:left="303" w:right="174" w:hanging="120"/>
              <w:rPr>
                <w:sz w:val="24"/>
              </w:rPr>
            </w:pPr>
            <w:r>
              <w:rPr>
                <w:sz w:val="24"/>
              </w:rPr>
              <w:t>顾慧艳</w:t>
            </w:r>
          </w:p>
        </w:tc>
        <w:tc>
          <w:tcPr>
            <w:tcW w:w="1276" w:type="dxa"/>
          </w:tcPr>
          <w:p>
            <w:pPr>
              <w:pStyle w:val="9"/>
              <w:spacing w:before="8"/>
              <w:rPr>
                <w:b/>
                <w:sz w:val="24"/>
              </w:rPr>
            </w:pPr>
          </w:p>
          <w:p>
            <w:pPr>
              <w:pStyle w:val="9"/>
              <w:spacing w:line="242" w:lineRule="auto"/>
              <w:ind w:left="396" w:right="147" w:hanging="240"/>
              <w:rPr>
                <w:sz w:val="24"/>
              </w:rPr>
            </w:pPr>
            <w:r>
              <w:rPr>
                <w:sz w:val="24"/>
              </w:rPr>
              <w:t>名师空中课堂</w:t>
            </w:r>
          </w:p>
        </w:tc>
        <w:tc>
          <w:tcPr>
            <w:tcW w:w="851" w:type="dxa"/>
          </w:tcPr>
          <w:p>
            <w:pPr>
              <w:pStyle w:val="9"/>
              <w:spacing w:before="8"/>
              <w:rPr>
                <w:b/>
                <w:sz w:val="24"/>
              </w:rPr>
            </w:pPr>
          </w:p>
          <w:p>
            <w:pPr>
              <w:pStyle w:val="9"/>
              <w:spacing w:line="242" w:lineRule="auto"/>
              <w:ind w:left="304" w:right="174" w:hanging="120"/>
              <w:rPr>
                <w:sz w:val="24"/>
              </w:rPr>
            </w:pPr>
            <w:r>
              <w:rPr>
                <w:sz w:val="24"/>
              </w:rPr>
              <w:t>江苏省</w:t>
            </w:r>
          </w:p>
        </w:tc>
        <w:tc>
          <w:tcPr>
            <w:tcW w:w="1417" w:type="dxa"/>
          </w:tcPr>
          <w:p>
            <w:pPr>
              <w:pStyle w:val="9"/>
              <w:rPr>
                <w:b/>
                <w:sz w:val="24"/>
              </w:rPr>
            </w:pPr>
          </w:p>
          <w:p>
            <w:pPr>
              <w:pStyle w:val="9"/>
              <w:spacing w:before="164"/>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7" w:hRule="atLeast"/>
        </w:trPr>
        <w:tc>
          <w:tcPr>
            <w:tcW w:w="3403" w:type="dxa"/>
          </w:tcPr>
          <w:p>
            <w:pPr>
              <w:pStyle w:val="9"/>
              <w:spacing w:before="3" w:line="242" w:lineRule="auto"/>
              <w:ind w:left="110" w:right="100" w:firstLine="60"/>
              <w:jc w:val="both"/>
              <w:rPr>
                <w:sz w:val="24"/>
              </w:rPr>
            </w:pPr>
            <w:r>
              <w:rPr>
                <w:spacing w:val="-5"/>
                <w:sz w:val="24"/>
              </w:rPr>
              <w:t xml:space="preserve">《江苏省名师空中课堂“苏 </w:t>
            </w:r>
            <w:r>
              <w:rPr>
                <w:sz w:val="24"/>
              </w:rPr>
              <w:t>e 优课”公开课 《译林版高一</w:t>
            </w:r>
            <w:r>
              <w:rPr>
                <w:spacing w:val="-7"/>
                <w:sz w:val="24"/>
              </w:rPr>
              <w:t xml:space="preserve">英语选择性必修一 </w:t>
            </w:r>
            <w:r>
              <w:rPr>
                <w:sz w:val="24"/>
              </w:rPr>
              <w:t xml:space="preserve">U3 </w:t>
            </w:r>
            <w:r>
              <w:rPr>
                <w:spacing w:val="-3"/>
                <w:sz w:val="24"/>
              </w:rPr>
              <w:t>Welcome</w:t>
            </w:r>
          </w:p>
          <w:p>
            <w:pPr>
              <w:pStyle w:val="9"/>
              <w:spacing w:before="4" w:line="289" w:lineRule="exact"/>
              <w:ind w:left="379"/>
              <w:jc w:val="both"/>
              <w:rPr>
                <w:sz w:val="24"/>
              </w:rPr>
            </w:pPr>
            <w:r>
              <w:rPr>
                <w:sz w:val="24"/>
              </w:rPr>
              <w:t>to the unit 》第二课时</w:t>
            </w:r>
          </w:p>
        </w:tc>
        <w:tc>
          <w:tcPr>
            <w:tcW w:w="709" w:type="dxa"/>
          </w:tcPr>
          <w:p>
            <w:pPr>
              <w:pStyle w:val="9"/>
              <w:rPr>
                <w:b/>
                <w:sz w:val="24"/>
              </w:rPr>
            </w:pPr>
          </w:p>
          <w:p>
            <w:pPr>
              <w:pStyle w:val="9"/>
              <w:spacing w:before="163"/>
              <w:ind w:left="113"/>
              <w:rPr>
                <w:sz w:val="24"/>
              </w:rPr>
            </w:pPr>
            <w:r>
              <w:rPr>
                <w:sz w:val="24"/>
              </w:rPr>
              <w:t>高一</w:t>
            </w:r>
          </w:p>
        </w:tc>
        <w:tc>
          <w:tcPr>
            <w:tcW w:w="567" w:type="dxa"/>
          </w:tcPr>
          <w:p>
            <w:pPr>
              <w:pStyle w:val="9"/>
              <w:rPr>
                <w:b/>
                <w:sz w:val="24"/>
              </w:rPr>
            </w:pPr>
          </w:p>
          <w:p>
            <w:pPr>
              <w:pStyle w:val="9"/>
              <w:spacing w:before="163"/>
              <w:ind w:left="8"/>
              <w:jc w:val="center"/>
              <w:rPr>
                <w:sz w:val="24"/>
              </w:rPr>
            </w:pPr>
            <w:r>
              <w:rPr>
                <w:sz w:val="24"/>
              </w:rPr>
              <w:t>1</w:t>
            </w:r>
          </w:p>
        </w:tc>
        <w:tc>
          <w:tcPr>
            <w:tcW w:w="850" w:type="dxa"/>
          </w:tcPr>
          <w:p>
            <w:pPr>
              <w:pStyle w:val="9"/>
              <w:spacing w:before="7"/>
              <w:rPr>
                <w:b/>
                <w:sz w:val="24"/>
              </w:rPr>
            </w:pPr>
          </w:p>
          <w:p>
            <w:pPr>
              <w:pStyle w:val="9"/>
              <w:spacing w:line="242" w:lineRule="auto"/>
              <w:ind w:left="303" w:right="174" w:hanging="120"/>
              <w:rPr>
                <w:sz w:val="24"/>
              </w:rPr>
            </w:pPr>
            <w:r>
              <w:rPr>
                <w:sz w:val="24"/>
              </w:rPr>
              <w:t>顾慧艳</w:t>
            </w:r>
          </w:p>
        </w:tc>
        <w:tc>
          <w:tcPr>
            <w:tcW w:w="1276" w:type="dxa"/>
          </w:tcPr>
          <w:p>
            <w:pPr>
              <w:pStyle w:val="9"/>
              <w:spacing w:before="7"/>
              <w:rPr>
                <w:b/>
                <w:sz w:val="24"/>
              </w:rPr>
            </w:pPr>
          </w:p>
          <w:p>
            <w:pPr>
              <w:pStyle w:val="9"/>
              <w:spacing w:line="242" w:lineRule="auto"/>
              <w:ind w:left="396" w:right="147" w:hanging="240"/>
              <w:rPr>
                <w:sz w:val="24"/>
              </w:rPr>
            </w:pPr>
            <w:r>
              <w:rPr>
                <w:sz w:val="24"/>
              </w:rPr>
              <w:t>名师空中课堂</w:t>
            </w:r>
          </w:p>
        </w:tc>
        <w:tc>
          <w:tcPr>
            <w:tcW w:w="851" w:type="dxa"/>
          </w:tcPr>
          <w:p>
            <w:pPr>
              <w:pStyle w:val="9"/>
              <w:spacing w:before="7"/>
              <w:rPr>
                <w:b/>
                <w:sz w:val="24"/>
              </w:rPr>
            </w:pPr>
          </w:p>
          <w:p>
            <w:pPr>
              <w:pStyle w:val="9"/>
              <w:spacing w:line="242" w:lineRule="auto"/>
              <w:ind w:left="304" w:right="174" w:hanging="120"/>
              <w:rPr>
                <w:sz w:val="24"/>
              </w:rPr>
            </w:pPr>
            <w:r>
              <w:rPr>
                <w:sz w:val="24"/>
              </w:rPr>
              <w:t>江苏省</w:t>
            </w:r>
          </w:p>
        </w:tc>
        <w:tc>
          <w:tcPr>
            <w:tcW w:w="1417" w:type="dxa"/>
          </w:tcPr>
          <w:p>
            <w:pPr>
              <w:pStyle w:val="9"/>
              <w:rPr>
                <w:b/>
                <w:sz w:val="24"/>
              </w:rPr>
            </w:pPr>
          </w:p>
          <w:p>
            <w:pPr>
              <w:pStyle w:val="9"/>
              <w:spacing w:before="163"/>
              <w:ind w:left="9"/>
              <w:jc w:val="center"/>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3403" w:type="dxa"/>
          </w:tcPr>
          <w:p>
            <w:pPr>
              <w:pStyle w:val="9"/>
              <w:spacing w:before="3" w:line="242" w:lineRule="auto"/>
              <w:ind w:left="139" w:right="131"/>
              <w:jc w:val="both"/>
              <w:rPr>
                <w:sz w:val="24"/>
              </w:rPr>
            </w:pPr>
            <w:r>
              <w:rPr>
                <w:spacing w:val="-5"/>
                <w:sz w:val="24"/>
              </w:rPr>
              <w:t xml:space="preserve">江苏省名师空中课堂“苏 </w:t>
            </w:r>
            <w:r>
              <w:rPr>
                <w:sz w:val="24"/>
              </w:rPr>
              <w:t>e</w:t>
            </w:r>
            <w:r>
              <w:rPr>
                <w:spacing w:val="-39"/>
                <w:sz w:val="24"/>
              </w:rPr>
              <w:t xml:space="preserve"> 优</w:t>
            </w:r>
            <w:r>
              <w:rPr>
                <w:spacing w:val="-2"/>
                <w:sz w:val="24"/>
              </w:rPr>
              <w:t>课”公开课 《译林版高一英</w:t>
            </w:r>
            <w:r>
              <w:rPr>
                <w:spacing w:val="-8"/>
                <w:sz w:val="24"/>
              </w:rPr>
              <w:t xml:space="preserve">语选择性必修一 </w:t>
            </w:r>
            <w:r>
              <w:rPr>
                <w:sz w:val="24"/>
              </w:rPr>
              <w:t>U3Grammar</w:t>
            </w:r>
          </w:p>
          <w:p>
            <w:pPr>
              <w:pStyle w:val="9"/>
              <w:spacing w:before="4" w:line="287" w:lineRule="exact"/>
              <w:ind w:left="1039"/>
              <w:jc w:val="both"/>
              <w:rPr>
                <w:sz w:val="24"/>
              </w:rPr>
            </w:pPr>
            <w:r>
              <w:rPr>
                <w:sz w:val="24"/>
              </w:rPr>
              <w:t>and Usage》</w:t>
            </w:r>
          </w:p>
        </w:tc>
        <w:tc>
          <w:tcPr>
            <w:tcW w:w="709" w:type="dxa"/>
          </w:tcPr>
          <w:p>
            <w:pPr>
              <w:pStyle w:val="9"/>
              <w:rPr>
                <w:b/>
                <w:sz w:val="24"/>
              </w:rPr>
            </w:pPr>
          </w:p>
          <w:p>
            <w:pPr>
              <w:pStyle w:val="9"/>
              <w:spacing w:before="163"/>
              <w:ind w:left="113"/>
              <w:rPr>
                <w:sz w:val="24"/>
              </w:rPr>
            </w:pPr>
            <w:r>
              <w:rPr>
                <w:sz w:val="24"/>
              </w:rPr>
              <w:t>高一</w:t>
            </w:r>
          </w:p>
        </w:tc>
        <w:tc>
          <w:tcPr>
            <w:tcW w:w="567" w:type="dxa"/>
          </w:tcPr>
          <w:p>
            <w:pPr>
              <w:pStyle w:val="9"/>
              <w:rPr>
                <w:b/>
                <w:sz w:val="24"/>
              </w:rPr>
            </w:pPr>
          </w:p>
          <w:p>
            <w:pPr>
              <w:pStyle w:val="9"/>
              <w:spacing w:before="163"/>
              <w:ind w:left="8"/>
              <w:jc w:val="center"/>
              <w:rPr>
                <w:sz w:val="24"/>
              </w:rPr>
            </w:pPr>
            <w:r>
              <w:rPr>
                <w:sz w:val="24"/>
              </w:rPr>
              <w:t>1</w:t>
            </w:r>
          </w:p>
        </w:tc>
        <w:tc>
          <w:tcPr>
            <w:tcW w:w="850" w:type="dxa"/>
          </w:tcPr>
          <w:p>
            <w:pPr>
              <w:pStyle w:val="9"/>
              <w:spacing w:before="7"/>
              <w:rPr>
                <w:b/>
                <w:sz w:val="24"/>
              </w:rPr>
            </w:pPr>
          </w:p>
          <w:p>
            <w:pPr>
              <w:pStyle w:val="9"/>
              <w:spacing w:line="242" w:lineRule="auto"/>
              <w:ind w:left="303" w:right="174" w:hanging="120"/>
              <w:rPr>
                <w:sz w:val="24"/>
              </w:rPr>
            </w:pPr>
            <w:r>
              <w:rPr>
                <w:sz w:val="24"/>
              </w:rPr>
              <w:t>顾慧艳</w:t>
            </w:r>
          </w:p>
        </w:tc>
        <w:tc>
          <w:tcPr>
            <w:tcW w:w="1276" w:type="dxa"/>
          </w:tcPr>
          <w:p>
            <w:pPr>
              <w:pStyle w:val="9"/>
              <w:spacing w:before="7"/>
              <w:rPr>
                <w:b/>
                <w:sz w:val="24"/>
              </w:rPr>
            </w:pPr>
          </w:p>
          <w:p>
            <w:pPr>
              <w:pStyle w:val="9"/>
              <w:spacing w:line="242" w:lineRule="auto"/>
              <w:ind w:left="396" w:right="147" w:hanging="240"/>
              <w:rPr>
                <w:sz w:val="24"/>
              </w:rPr>
            </w:pPr>
            <w:r>
              <w:rPr>
                <w:sz w:val="24"/>
              </w:rPr>
              <w:t>名师空中课堂</w:t>
            </w:r>
          </w:p>
        </w:tc>
        <w:tc>
          <w:tcPr>
            <w:tcW w:w="851" w:type="dxa"/>
          </w:tcPr>
          <w:p>
            <w:pPr>
              <w:pStyle w:val="9"/>
              <w:spacing w:before="7"/>
              <w:rPr>
                <w:b/>
                <w:sz w:val="24"/>
              </w:rPr>
            </w:pPr>
          </w:p>
          <w:p>
            <w:pPr>
              <w:pStyle w:val="9"/>
              <w:spacing w:line="242" w:lineRule="auto"/>
              <w:ind w:left="304" w:right="174" w:hanging="120"/>
              <w:rPr>
                <w:sz w:val="24"/>
              </w:rPr>
            </w:pPr>
            <w:r>
              <w:rPr>
                <w:sz w:val="24"/>
              </w:rPr>
              <w:t>江苏省</w:t>
            </w:r>
          </w:p>
        </w:tc>
        <w:tc>
          <w:tcPr>
            <w:tcW w:w="1417" w:type="dxa"/>
          </w:tcPr>
          <w:p>
            <w:pPr>
              <w:pStyle w:val="9"/>
              <w:rPr>
                <w:b/>
                <w:sz w:val="24"/>
              </w:rPr>
            </w:pPr>
          </w:p>
          <w:p>
            <w:pPr>
              <w:pStyle w:val="9"/>
              <w:spacing w:before="163"/>
              <w:ind w:left="9"/>
              <w:jc w:val="center"/>
              <w:rPr>
                <w:sz w:val="24"/>
              </w:rPr>
            </w:pPr>
            <w:r>
              <w:rPr>
                <w:sz w:val="24"/>
              </w:rPr>
              <w:t>否</w:t>
            </w:r>
          </w:p>
        </w:tc>
      </w:tr>
    </w:tbl>
    <w:p>
      <w:pPr>
        <w:spacing w:after="0"/>
        <w:jc w:val="center"/>
        <w:rPr>
          <w:sz w:val="24"/>
        </w:rPr>
        <w:sectPr>
          <w:pgSz w:w="11910" w:h="16840"/>
          <w:pgMar w:top="1560" w:right="760" w:bottom="1380" w:left="820" w:header="0" w:footer="1200" w:gutter="0"/>
          <w:cols w:space="720" w:num="1"/>
        </w:sectPr>
      </w:pPr>
    </w:p>
    <w:tbl>
      <w:tblPr>
        <w:tblStyle w:val="5"/>
        <w:tblW w:w="0" w:type="auto"/>
        <w:tblInd w:w="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3"/>
        <w:gridCol w:w="709"/>
        <w:gridCol w:w="567"/>
        <w:gridCol w:w="850"/>
        <w:gridCol w:w="1276"/>
        <w:gridCol w:w="851"/>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3403" w:type="dxa"/>
          </w:tcPr>
          <w:p>
            <w:pPr>
              <w:pStyle w:val="9"/>
              <w:spacing w:before="2" w:line="242" w:lineRule="auto"/>
              <w:ind w:left="139" w:right="131"/>
              <w:jc w:val="center"/>
              <w:rPr>
                <w:sz w:val="24"/>
              </w:rPr>
            </w:pPr>
            <w:r>
              <w:rPr>
                <w:sz w:val="24"/>
              </w:rPr>
              <w:t>上海外教社高中英语整书阅读教学导读课 《Sense and</w:t>
            </w:r>
          </w:p>
          <w:p>
            <w:pPr>
              <w:pStyle w:val="9"/>
              <w:spacing w:before="3" w:line="289" w:lineRule="exact"/>
              <w:ind w:left="137" w:right="131"/>
              <w:jc w:val="center"/>
              <w:rPr>
                <w:sz w:val="24"/>
              </w:rPr>
            </w:pPr>
            <w:r>
              <w:rPr>
                <w:sz w:val="24"/>
              </w:rPr>
              <w:t>Sensibility》</w:t>
            </w:r>
          </w:p>
        </w:tc>
        <w:tc>
          <w:tcPr>
            <w:tcW w:w="709" w:type="dxa"/>
          </w:tcPr>
          <w:p>
            <w:pPr>
              <w:pStyle w:val="9"/>
              <w:spacing w:before="7"/>
              <w:rPr>
                <w:b/>
                <w:sz w:val="24"/>
              </w:rPr>
            </w:pPr>
          </w:p>
          <w:p>
            <w:pPr>
              <w:pStyle w:val="9"/>
              <w:ind w:left="113"/>
              <w:rPr>
                <w:sz w:val="24"/>
              </w:rPr>
            </w:pPr>
            <w:r>
              <w:rPr>
                <w:sz w:val="24"/>
              </w:rPr>
              <w:t>高三</w:t>
            </w:r>
          </w:p>
        </w:tc>
        <w:tc>
          <w:tcPr>
            <w:tcW w:w="567" w:type="dxa"/>
          </w:tcPr>
          <w:p>
            <w:pPr>
              <w:pStyle w:val="9"/>
              <w:spacing w:before="7"/>
              <w:rPr>
                <w:b/>
                <w:sz w:val="24"/>
              </w:rPr>
            </w:pPr>
          </w:p>
          <w:p>
            <w:pPr>
              <w:pStyle w:val="9"/>
              <w:ind w:right="212"/>
              <w:jc w:val="right"/>
              <w:rPr>
                <w:sz w:val="24"/>
              </w:rPr>
            </w:pPr>
            <w:r>
              <w:rPr>
                <w:sz w:val="24"/>
              </w:rPr>
              <w:t>1</w:t>
            </w:r>
          </w:p>
        </w:tc>
        <w:tc>
          <w:tcPr>
            <w:tcW w:w="850" w:type="dxa"/>
          </w:tcPr>
          <w:p>
            <w:pPr>
              <w:pStyle w:val="9"/>
              <w:spacing w:before="158" w:line="242" w:lineRule="auto"/>
              <w:ind w:left="303" w:right="174" w:hanging="120"/>
              <w:rPr>
                <w:sz w:val="24"/>
              </w:rPr>
            </w:pPr>
            <w:r>
              <w:rPr>
                <w:sz w:val="24"/>
              </w:rPr>
              <w:t>顾慧艳</w:t>
            </w:r>
          </w:p>
        </w:tc>
        <w:tc>
          <w:tcPr>
            <w:tcW w:w="1276" w:type="dxa"/>
          </w:tcPr>
          <w:p>
            <w:pPr>
              <w:pStyle w:val="9"/>
              <w:spacing w:before="7"/>
              <w:rPr>
                <w:b/>
                <w:sz w:val="24"/>
              </w:rPr>
            </w:pPr>
          </w:p>
          <w:p>
            <w:pPr>
              <w:pStyle w:val="9"/>
              <w:ind w:left="156"/>
              <w:rPr>
                <w:sz w:val="24"/>
              </w:rPr>
            </w:pPr>
            <w:r>
              <w:rPr>
                <w:sz w:val="24"/>
              </w:rPr>
              <w:t>学习强国</w:t>
            </w:r>
          </w:p>
        </w:tc>
        <w:tc>
          <w:tcPr>
            <w:tcW w:w="851" w:type="dxa"/>
          </w:tcPr>
          <w:p>
            <w:pPr>
              <w:pStyle w:val="9"/>
              <w:spacing w:before="158" w:line="242" w:lineRule="auto"/>
              <w:ind w:left="304" w:right="174" w:hanging="120"/>
              <w:rPr>
                <w:sz w:val="24"/>
              </w:rPr>
            </w:pPr>
            <w:r>
              <w:rPr>
                <w:sz w:val="24"/>
              </w:rPr>
              <w:t>江苏省</w:t>
            </w:r>
          </w:p>
        </w:tc>
        <w:tc>
          <w:tcPr>
            <w:tcW w:w="1417" w:type="dxa"/>
          </w:tcPr>
          <w:p>
            <w:pPr>
              <w:pStyle w:val="9"/>
              <w:spacing w:before="7"/>
              <w:rPr>
                <w:b/>
                <w:sz w:val="24"/>
              </w:rPr>
            </w:pPr>
          </w:p>
          <w:p>
            <w:pPr>
              <w:pStyle w:val="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2"/>
              <w:ind w:left="139"/>
              <w:rPr>
                <w:sz w:val="24"/>
              </w:rPr>
            </w:pPr>
            <w:r>
              <w:rPr>
                <w:sz w:val="24"/>
              </w:rPr>
              <w:t>英语人教版 选修三 《Unit 5</w:t>
            </w:r>
          </w:p>
          <w:p>
            <w:pPr>
              <w:pStyle w:val="9"/>
              <w:spacing w:before="4" w:line="290" w:lineRule="exact"/>
              <w:ind w:left="108" w:right="-29"/>
              <w:rPr>
                <w:sz w:val="24"/>
              </w:rPr>
            </w:pPr>
            <w:r>
              <w:rPr>
                <w:sz w:val="24"/>
              </w:rPr>
              <w:t>Poems</w:t>
            </w:r>
            <w:r>
              <w:rPr>
                <w:spacing w:val="-20"/>
                <w:sz w:val="24"/>
              </w:rPr>
              <w:t xml:space="preserve"> </w:t>
            </w:r>
            <w:r>
              <w:rPr>
                <w:sz w:val="24"/>
              </w:rPr>
              <w:t>Reading</w:t>
            </w:r>
            <w:r>
              <w:rPr>
                <w:spacing w:val="-17"/>
                <w:sz w:val="24"/>
              </w:rPr>
              <w:t xml:space="preserve"> </w:t>
            </w:r>
            <w:r>
              <w:rPr>
                <w:sz w:val="24"/>
              </w:rPr>
              <w:t>and</w:t>
            </w:r>
            <w:r>
              <w:rPr>
                <w:spacing w:val="-17"/>
                <w:sz w:val="24"/>
              </w:rPr>
              <w:t xml:space="preserve"> </w:t>
            </w:r>
            <w:r>
              <w:rPr>
                <w:sz w:val="24"/>
              </w:rPr>
              <w:t>Thinking</w:t>
            </w:r>
            <w:r>
              <w:rPr>
                <w:spacing w:val="-12"/>
                <w:sz w:val="24"/>
              </w:rPr>
              <w:t>》</w:t>
            </w:r>
          </w:p>
        </w:tc>
        <w:tc>
          <w:tcPr>
            <w:tcW w:w="709" w:type="dxa"/>
          </w:tcPr>
          <w:p>
            <w:pPr>
              <w:pStyle w:val="9"/>
              <w:spacing w:before="158"/>
              <w:ind w:left="113"/>
              <w:rPr>
                <w:sz w:val="24"/>
              </w:rPr>
            </w:pPr>
            <w:r>
              <w:rPr>
                <w:sz w:val="24"/>
              </w:rPr>
              <w:t>高二</w:t>
            </w:r>
          </w:p>
        </w:tc>
        <w:tc>
          <w:tcPr>
            <w:tcW w:w="567" w:type="dxa"/>
          </w:tcPr>
          <w:p>
            <w:pPr>
              <w:pStyle w:val="9"/>
              <w:spacing w:before="158"/>
              <w:ind w:right="212"/>
              <w:jc w:val="right"/>
              <w:rPr>
                <w:sz w:val="24"/>
              </w:rPr>
            </w:pPr>
            <w:r>
              <w:rPr>
                <w:sz w:val="24"/>
              </w:rPr>
              <w:t>1</w:t>
            </w:r>
          </w:p>
        </w:tc>
        <w:tc>
          <w:tcPr>
            <w:tcW w:w="850" w:type="dxa"/>
          </w:tcPr>
          <w:p>
            <w:pPr>
              <w:pStyle w:val="9"/>
              <w:spacing w:before="2"/>
              <w:ind w:left="162" w:right="155"/>
              <w:jc w:val="center"/>
              <w:rPr>
                <w:sz w:val="24"/>
              </w:rPr>
            </w:pPr>
            <w:r>
              <w:rPr>
                <w:sz w:val="24"/>
              </w:rPr>
              <w:t>顾慧</w:t>
            </w:r>
          </w:p>
          <w:p>
            <w:pPr>
              <w:pStyle w:val="9"/>
              <w:spacing w:before="4" w:line="290" w:lineRule="exact"/>
              <w:ind w:left="7"/>
              <w:jc w:val="center"/>
              <w:rPr>
                <w:sz w:val="24"/>
              </w:rPr>
            </w:pPr>
            <w:r>
              <w:rPr>
                <w:sz w:val="24"/>
              </w:rPr>
              <w:t>艳</w:t>
            </w:r>
          </w:p>
        </w:tc>
        <w:tc>
          <w:tcPr>
            <w:tcW w:w="1276" w:type="dxa"/>
          </w:tcPr>
          <w:p>
            <w:pPr>
              <w:pStyle w:val="9"/>
              <w:spacing w:before="2"/>
              <w:ind w:left="156"/>
              <w:rPr>
                <w:sz w:val="24"/>
              </w:rPr>
            </w:pPr>
            <w:r>
              <w:rPr>
                <w:sz w:val="24"/>
              </w:rPr>
              <w:t>基础教育</w:t>
            </w:r>
          </w:p>
          <w:p>
            <w:pPr>
              <w:pStyle w:val="9"/>
              <w:spacing w:before="4" w:line="290" w:lineRule="exact"/>
              <w:ind w:left="276"/>
              <w:rPr>
                <w:sz w:val="24"/>
              </w:rPr>
            </w:pPr>
            <w:r>
              <w:rPr>
                <w:sz w:val="24"/>
              </w:rPr>
              <w:t>精品课</w:t>
            </w:r>
          </w:p>
        </w:tc>
        <w:tc>
          <w:tcPr>
            <w:tcW w:w="851" w:type="dxa"/>
          </w:tcPr>
          <w:p>
            <w:pPr>
              <w:pStyle w:val="9"/>
              <w:spacing w:before="2"/>
              <w:ind w:left="164" w:right="157"/>
              <w:jc w:val="center"/>
              <w:rPr>
                <w:sz w:val="24"/>
              </w:rPr>
            </w:pPr>
            <w:r>
              <w:rPr>
                <w:sz w:val="24"/>
              </w:rPr>
              <w:t>常州</w:t>
            </w:r>
          </w:p>
          <w:p>
            <w:pPr>
              <w:pStyle w:val="9"/>
              <w:spacing w:before="4" w:line="290" w:lineRule="exact"/>
              <w:ind w:left="7"/>
              <w:jc w:val="center"/>
              <w:rPr>
                <w:sz w:val="24"/>
              </w:rPr>
            </w:pPr>
            <w:r>
              <w:rPr>
                <w:sz w:val="24"/>
              </w:rPr>
              <w:t>市</w:t>
            </w:r>
          </w:p>
        </w:tc>
        <w:tc>
          <w:tcPr>
            <w:tcW w:w="1417" w:type="dxa"/>
          </w:tcPr>
          <w:p>
            <w:pPr>
              <w:pStyle w:val="9"/>
              <w:spacing w:before="158"/>
              <w:ind w:right="576"/>
              <w:jc w:val="right"/>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3403" w:type="dxa"/>
          </w:tcPr>
          <w:p>
            <w:pPr>
              <w:pStyle w:val="9"/>
              <w:spacing w:before="160"/>
              <w:ind w:left="6"/>
              <w:jc w:val="center"/>
              <w:rPr>
                <w:sz w:val="24"/>
              </w:rPr>
            </w:pPr>
            <w:r>
              <w:rPr>
                <w:sz w:val="24"/>
              </w:rPr>
              <w:t>中国教育协会优秀教师展示课</w:t>
            </w:r>
          </w:p>
          <w:p>
            <w:pPr>
              <w:pStyle w:val="9"/>
              <w:spacing w:before="4"/>
              <w:ind w:left="137" w:right="131"/>
              <w:jc w:val="center"/>
              <w:rPr>
                <w:sz w:val="24"/>
              </w:rPr>
            </w:pPr>
            <w:r>
              <w:rPr>
                <w:sz w:val="24"/>
              </w:rPr>
              <w:t>《After Twenty Years》</w:t>
            </w:r>
          </w:p>
        </w:tc>
        <w:tc>
          <w:tcPr>
            <w:tcW w:w="709" w:type="dxa"/>
          </w:tcPr>
          <w:p>
            <w:pPr>
              <w:pStyle w:val="9"/>
              <w:spacing w:before="8"/>
              <w:rPr>
                <w:b/>
                <w:sz w:val="24"/>
              </w:rPr>
            </w:pPr>
          </w:p>
          <w:p>
            <w:pPr>
              <w:pStyle w:val="9"/>
              <w:ind w:left="113"/>
              <w:rPr>
                <w:sz w:val="24"/>
              </w:rPr>
            </w:pPr>
            <w:r>
              <w:rPr>
                <w:sz w:val="24"/>
              </w:rPr>
              <w:t>高二</w:t>
            </w:r>
          </w:p>
        </w:tc>
        <w:tc>
          <w:tcPr>
            <w:tcW w:w="567" w:type="dxa"/>
          </w:tcPr>
          <w:p>
            <w:pPr>
              <w:pStyle w:val="9"/>
              <w:spacing w:before="8"/>
              <w:rPr>
                <w:b/>
                <w:sz w:val="24"/>
              </w:rPr>
            </w:pPr>
          </w:p>
          <w:p>
            <w:pPr>
              <w:pStyle w:val="9"/>
              <w:ind w:right="212"/>
              <w:jc w:val="right"/>
              <w:rPr>
                <w:sz w:val="24"/>
              </w:rPr>
            </w:pPr>
            <w:r>
              <w:rPr>
                <w:sz w:val="24"/>
              </w:rPr>
              <w:t>1</w:t>
            </w:r>
          </w:p>
        </w:tc>
        <w:tc>
          <w:tcPr>
            <w:tcW w:w="850" w:type="dxa"/>
          </w:tcPr>
          <w:p>
            <w:pPr>
              <w:pStyle w:val="9"/>
              <w:spacing w:before="160" w:line="242" w:lineRule="auto"/>
              <w:ind w:left="303" w:right="174" w:hanging="120"/>
              <w:rPr>
                <w:sz w:val="24"/>
              </w:rPr>
            </w:pPr>
            <w:r>
              <w:rPr>
                <w:sz w:val="24"/>
              </w:rPr>
              <w:t>顾慧艳</w:t>
            </w:r>
          </w:p>
        </w:tc>
        <w:tc>
          <w:tcPr>
            <w:tcW w:w="1276" w:type="dxa"/>
          </w:tcPr>
          <w:p>
            <w:pPr>
              <w:pStyle w:val="9"/>
              <w:spacing w:before="4" w:line="242" w:lineRule="auto"/>
              <w:ind w:left="106" w:right="137" w:firstLine="50"/>
              <w:rPr>
                <w:sz w:val="24"/>
              </w:rPr>
            </w:pPr>
            <w:r>
              <w:rPr>
                <w:sz w:val="24"/>
              </w:rPr>
              <w:t>中国教育</w:t>
            </w:r>
            <w:r>
              <w:rPr>
                <w:spacing w:val="-20"/>
                <w:sz w:val="24"/>
              </w:rPr>
              <w:t xml:space="preserve">协会 </w:t>
            </w:r>
            <w:r>
              <w:rPr>
                <w:spacing w:val="-5"/>
                <w:sz w:val="24"/>
              </w:rPr>
              <w:t>2019</w:t>
            </w:r>
          </w:p>
          <w:p>
            <w:pPr>
              <w:pStyle w:val="9"/>
              <w:spacing w:before="3" w:line="288" w:lineRule="exact"/>
              <w:ind w:left="276"/>
              <w:rPr>
                <w:sz w:val="24"/>
              </w:rPr>
            </w:pPr>
            <w:r>
              <w:rPr>
                <w:sz w:val="24"/>
              </w:rPr>
              <w:t>年年会</w:t>
            </w:r>
          </w:p>
        </w:tc>
        <w:tc>
          <w:tcPr>
            <w:tcW w:w="851" w:type="dxa"/>
          </w:tcPr>
          <w:p>
            <w:pPr>
              <w:pStyle w:val="9"/>
              <w:spacing w:before="8"/>
              <w:rPr>
                <w:b/>
                <w:sz w:val="24"/>
              </w:rPr>
            </w:pPr>
          </w:p>
          <w:p>
            <w:pPr>
              <w:pStyle w:val="9"/>
              <w:ind w:left="164" w:right="157"/>
              <w:jc w:val="center"/>
              <w:rPr>
                <w:sz w:val="24"/>
              </w:rPr>
            </w:pPr>
            <w:r>
              <w:rPr>
                <w:sz w:val="24"/>
              </w:rPr>
              <w:t>全国</w:t>
            </w:r>
          </w:p>
        </w:tc>
        <w:tc>
          <w:tcPr>
            <w:tcW w:w="1417" w:type="dxa"/>
          </w:tcPr>
          <w:p>
            <w:pPr>
              <w:pStyle w:val="9"/>
              <w:spacing w:before="8"/>
              <w:rPr>
                <w:b/>
                <w:sz w:val="24"/>
              </w:rPr>
            </w:pPr>
          </w:p>
          <w:p>
            <w:pPr>
              <w:pStyle w:val="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6"/>
              <w:jc w:val="center"/>
              <w:rPr>
                <w:sz w:val="24"/>
              </w:rPr>
            </w:pPr>
            <w:r>
              <w:rPr>
                <w:sz w:val="24"/>
              </w:rPr>
              <w:t>高中英语 M4U3 项目驱动教学</w:t>
            </w:r>
          </w:p>
        </w:tc>
        <w:tc>
          <w:tcPr>
            <w:tcW w:w="709" w:type="dxa"/>
          </w:tcPr>
          <w:p>
            <w:pPr>
              <w:pStyle w:val="9"/>
              <w:spacing w:before="159"/>
              <w:ind w:left="113"/>
              <w:rPr>
                <w:sz w:val="24"/>
              </w:rPr>
            </w:pPr>
            <w:r>
              <w:rPr>
                <w:sz w:val="24"/>
              </w:rPr>
              <w:t>高二</w:t>
            </w:r>
          </w:p>
        </w:tc>
        <w:tc>
          <w:tcPr>
            <w:tcW w:w="567" w:type="dxa"/>
          </w:tcPr>
          <w:p>
            <w:pPr>
              <w:pStyle w:val="9"/>
              <w:spacing w:before="159"/>
              <w:ind w:right="212"/>
              <w:jc w:val="right"/>
              <w:rPr>
                <w:sz w:val="24"/>
              </w:rPr>
            </w:pPr>
            <w:r>
              <w:rPr>
                <w:sz w:val="24"/>
              </w:rPr>
              <w:t>1</w:t>
            </w:r>
          </w:p>
        </w:tc>
        <w:tc>
          <w:tcPr>
            <w:tcW w:w="850" w:type="dxa"/>
          </w:tcPr>
          <w:p>
            <w:pPr>
              <w:pStyle w:val="9"/>
              <w:spacing w:before="159"/>
              <w:ind w:left="183"/>
              <w:rPr>
                <w:sz w:val="24"/>
              </w:rPr>
            </w:pPr>
            <w:r>
              <w:rPr>
                <w:sz w:val="24"/>
              </w:rPr>
              <w:t>陆晨</w:t>
            </w:r>
          </w:p>
        </w:tc>
        <w:tc>
          <w:tcPr>
            <w:tcW w:w="1276" w:type="dxa"/>
          </w:tcPr>
          <w:p>
            <w:pPr>
              <w:pStyle w:val="9"/>
              <w:spacing w:before="3"/>
              <w:ind w:left="134" w:right="127"/>
              <w:jc w:val="center"/>
              <w:rPr>
                <w:sz w:val="24"/>
              </w:rPr>
            </w:pPr>
            <w:r>
              <w:rPr>
                <w:sz w:val="24"/>
              </w:rPr>
              <w:t>名师空中</w:t>
            </w:r>
          </w:p>
          <w:p>
            <w:pPr>
              <w:pStyle w:val="9"/>
              <w:spacing w:before="5" w:line="288" w:lineRule="exact"/>
              <w:ind w:left="134" w:right="127"/>
              <w:jc w:val="center"/>
              <w:rPr>
                <w:sz w:val="24"/>
              </w:rPr>
            </w:pPr>
            <w:r>
              <w:rPr>
                <w:sz w:val="24"/>
              </w:rPr>
              <w:t>课堂</w:t>
            </w:r>
          </w:p>
        </w:tc>
        <w:tc>
          <w:tcPr>
            <w:tcW w:w="851" w:type="dxa"/>
          </w:tcPr>
          <w:p>
            <w:pPr>
              <w:pStyle w:val="9"/>
              <w:spacing w:before="3"/>
              <w:ind w:left="164" w:right="157"/>
              <w:jc w:val="center"/>
              <w:rPr>
                <w:sz w:val="24"/>
              </w:rPr>
            </w:pPr>
            <w:r>
              <w:rPr>
                <w:sz w:val="24"/>
              </w:rPr>
              <w:t>江苏</w:t>
            </w:r>
          </w:p>
          <w:p>
            <w:pPr>
              <w:pStyle w:val="9"/>
              <w:spacing w:before="5" w:line="288" w:lineRule="exact"/>
              <w:ind w:left="7"/>
              <w:jc w:val="center"/>
              <w:rPr>
                <w:sz w:val="24"/>
              </w:rPr>
            </w:pPr>
            <w:r>
              <w:rPr>
                <w:sz w:val="24"/>
              </w:rPr>
              <w:t>省</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6"/>
              <w:jc w:val="center"/>
              <w:rPr>
                <w:sz w:val="24"/>
              </w:rPr>
            </w:pPr>
            <w:r>
              <w:rPr>
                <w:sz w:val="24"/>
              </w:rPr>
              <w:t>高中英语 M4U3 学生评估教学</w:t>
            </w:r>
          </w:p>
        </w:tc>
        <w:tc>
          <w:tcPr>
            <w:tcW w:w="709" w:type="dxa"/>
          </w:tcPr>
          <w:p>
            <w:pPr>
              <w:pStyle w:val="9"/>
              <w:spacing w:before="159"/>
              <w:ind w:left="113"/>
              <w:rPr>
                <w:sz w:val="24"/>
              </w:rPr>
            </w:pPr>
            <w:r>
              <w:rPr>
                <w:sz w:val="24"/>
              </w:rPr>
              <w:t>高二</w:t>
            </w:r>
          </w:p>
        </w:tc>
        <w:tc>
          <w:tcPr>
            <w:tcW w:w="567" w:type="dxa"/>
          </w:tcPr>
          <w:p>
            <w:pPr>
              <w:pStyle w:val="9"/>
              <w:spacing w:before="159"/>
              <w:ind w:right="212"/>
              <w:jc w:val="right"/>
              <w:rPr>
                <w:sz w:val="24"/>
              </w:rPr>
            </w:pPr>
            <w:r>
              <w:rPr>
                <w:sz w:val="24"/>
              </w:rPr>
              <w:t>1</w:t>
            </w:r>
          </w:p>
        </w:tc>
        <w:tc>
          <w:tcPr>
            <w:tcW w:w="850" w:type="dxa"/>
          </w:tcPr>
          <w:p>
            <w:pPr>
              <w:pStyle w:val="9"/>
              <w:spacing w:before="159"/>
              <w:ind w:left="183"/>
              <w:rPr>
                <w:sz w:val="24"/>
              </w:rPr>
            </w:pPr>
            <w:r>
              <w:rPr>
                <w:sz w:val="24"/>
              </w:rPr>
              <w:t>陆晨</w:t>
            </w:r>
          </w:p>
        </w:tc>
        <w:tc>
          <w:tcPr>
            <w:tcW w:w="1276" w:type="dxa"/>
          </w:tcPr>
          <w:p>
            <w:pPr>
              <w:pStyle w:val="9"/>
              <w:spacing w:before="3"/>
              <w:ind w:left="134" w:right="127"/>
              <w:jc w:val="center"/>
              <w:rPr>
                <w:sz w:val="24"/>
              </w:rPr>
            </w:pPr>
            <w:r>
              <w:rPr>
                <w:sz w:val="24"/>
              </w:rPr>
              <w:t>名师空中</w:t>
            </w:r>
          </w:p>
          <w:p>
            <w:pPr>
              <w:pStyle w:val="9"/>
              <w:spacing w:before="5" w:line="289" w:lineRule="exact"/>
              <w:ind w:left="134" w:right="127"/>
              <w:jc w:val="center"/>
              <w:rPr>
                <w:sz w:val="24"/>
              </w:rPr>
            </w:pPr>
            <w:r>
              <w:rPr>
                <w:sz w:val="24"/>
              </w:rPr>
              <w:t>课堂</w:t>
            </w:r>
          </w:p>
        </w:tc>
        <w:tc>
          <w:tcPr>
            <w:tcW w:w="851" w:type="dxa"/>
          </w:tcPr>
          <w:p>
            <w:pPr>
              <w:pStyle w:val="9"/>
              <w:spacing w:before="3"/>
              <w:ind w:left="164" w:right="157"/>
              <w:jc w:val="center"/>
              <w:rPr>
                <w:sz w:val="24"/>
              </w:rPr>
            </w:pPr>
            <w:r>
              <w:rPr>
                <w:sz w:val="24"/>
              </w:rPr>
              <w:t>江苏</w:t>
            </w:r>
          </w:p>
          <w:p>
            <w:pPr>
              <w:pStyle w:val="9"/>
              <w:spacing w:before="5" w:line="289" w:lineRule="exact"/>
              <w:ind w:left="7"/>
              <w:jc w:val="center"/>
              <w:rPr>
                <w:sz w:val="24"/>
              </w:rPr>
            </w:pPr>
            <w:r>
              <w:rPr>
                <w:sz w:val="24"/>
              </w:rPr>
              <w:t>省</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3"/>
              <w:ind w:left="6"/>
              <w:jc w:val="center"/>
              <w:rPr>
                <w:sz w:val="24"/>
              </w:rPr>
            </w:pPr>
            <w:r>
              <w:rPr>
                <w:sz w:val="24"/>
              </w:rPr>
              <w:t>译林版高一英语选择性必修一</w:t>
            </w:r>
          </w:p>
          <w:p>
            <w:pPr>
              <w:pStyle w:val="9"/>
              <w:spacing w:before="4" w:line="289" w:lineRule="exact"/>
              <w:ind w:left="137" w:right="131"/>
              <w:jc w:val="center"/>
              <w:rPr>
                <w:sz w:val="24"/>
              </w:rPr>
            </w:pPr>
            <w:r>
              <w:rPr>
                <w:sz w:val="24"/>
              </w:rPr>
              <w:t>U3Integrated skills(1)</w:t>
            </w:r>
          </w:p>
        </w:tc>
        <w:tc>
          <w:tcPr>
            <w:tcW w:w="709" w:type="dxa"/>
          </w:tcPr>
          <w:p>
            <w:pPr>
              <w:pStyle w:val="9"/>
              <w:spacing w:before="159"/>
              <w:ind w:left="113"/>
              <w:rPr>
                <w:sz w:val="24"/>
              </w:rPr>
            </w:pPr>
            <w:r>
              <w:rPr>
                <w:sz w:val="24"/>
              </w:rPr>
              <w:t>高一</w:t>
            </w:r>
          </w:p>
        </w:tc>
        <w:tc>
          <w:tcPr>
            <w:tcW w:w="567" w:type="dxa"/>
          </w:tcPr>
          <w:p>
            <w:pPr>
              <w:pStyle w:val="9"/>
              <w:spacing w:before="159"/>
              <w:ind w:right="212"/>
              <w:jc w:val="right"/>
              <w:rPr>
                <w:sz w:val="24"/>
              </w:rPr>
            </w:pPr>
            <w:r>
              <w:rPr>
                <w:sz w:val="24"/>
              </w:rPr>
              <w:t>1</w:t>
            </w:r>
          </w:p>
        </w:tc>
        <w:tc>
          <w:tcPr>
            <w:tcW w:w="850" w:type="dxa"/>
          </w:tcPr>
          <w:p>
            <w:pPr>
              <w:pStyle w:val="9"/>
              <w:spacing w:before="159"/>
              <w:ind w:left="183"/>
              <w:rPr>
                <w:sz w:val="24"/>
              </w:rPr>
            </w:pPr>
            <w:r>
              <w:rPr>
                <w:sz w:val="24"/>
              </w:rPr>
              <w:t>周枫</w:t>
            </w:r>
          </w:p>
        </w:tc>
        <w:tc>
          <w:tcPr>
            <w:tcW w:w="1276" w:type="dxa"/>
          </w:tcPr>
          <w:p>
            <w:pPr>
              <w:pStyle w:val="9"/>
              <w:spacing w:before="3"/>
              <w:ind w:left="134" w:right="127"/>
              <w:jc w:val="center"/>
              <w:rPr>
                <w:sz w:val="24"/>
              </w:rPr>
            </w:pPr>
            <w:r>
              <w:rPr>
                <w:sz w:val="24"/>
              </w:rPr>
              <w:t>名师空中</w:t>
            </w:r>
          </w:p>
          <w:p>
            <w:pPr>
              <w:pStyle w:val="9"/>
              <w:spacing w:before="4" w:line="289" w:lineRule="exact"/>
              <w:ind w:left="134" w:right="127"/>
              <w:jc w:val="center"/>
              <w:rPr>
                <w:sz w:val="24"/>
              </w:rPr>
            </w:pPr>
            <w:r>
              <w:rPr>
                <w:sz w:val="24"/>
              </w:rPr>
              <w:t>课堂</w:t>
            </w:r>
          </w:p>
        </w:tc>
        <w:tc>
          <w:tcPr>
            <w:tcW w:w="851" w:type="dxa"/>
          </w:tcPr>
          <w:p>
            <w:pPr>
              <w:pStyle w:val="9"/>
              <w:spacing w:before="3"/>
              <w:ind w:left="164" w:right="157"/>
              <w:jc w:val="center"/>
              <w:rPr>
                <w:sz w:val="24"/>
              </w:rPr>
            </w:pPr>
            <w:r>
              <w:rPr>
                <w:sz w:val="24"/>
              </w:rPr>
              <w:t>江苏</w:t>
            </w:r>
          </w:p>
          <w:p>
            <w:pPr>
              <w:pStyle w:val="9"/>
              <w:spacing w:before="4" w:line="289" w:lineRule="exact"/>
              <w:ind w:left="7"/>
              <w:jc w:val="center"/>
              <w:rPr>
                <w:sz w:val="24"/>
              </w:rPr>
            </w:pPr>
            <w:r>
              <w:rPr>
                <w:sz w:val="24"/>
              </w:rPr>
              <w:t>省</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2"/>
              <w:ind w:left="6"/>
              <w:jc w:val="center"/>
              <w:rPr>
                <w:sz w:val="24"/>
              </w:rPr>
            </w:pPr>
            <w:r>
              <w:rPr>
                <w:sz w:val="24"/>
              </w:rPr>
              <w:t>译林版高一英语选择性必修一</w:t>
            </w:r>
          </w:p>
          <w:p>
            <w:pPr>
              <w:pStyle w:val="9"/>
              <w:spacing w:before="5" w:line="289" w:lineRule="exact"/>
              <w:ind w:left="137" w:right="131"/>
              <w:jc w:val="center"/>
              <w:rPr>
                <w:sz w:val="24"/>
              </w:rPr>
            </w:pPr>
            <w:r>
              <w:rPr>
                <w:sz w:val="24"/>
              </w:rPr>
              <w:t>U3Integrated skills(2)</w:t>
            </w:r>
          </w:p>
        </w:tc>
        <w:tc>
          <w:tcPr>
            <w:tcW w:w="709" w:type="dxa"/>
          </w:tcPr>
          <w:p>
            <w:pPr>
              <w:pStyle w:val="9"/>
              <w:spacing w:before="158"/>
              <w:ind w:left="113"/>
              <w:rPr>
                <w:sz w:val="24"/>
              </w:rPr>
            </w:pPr>
            <w:r>
              <w:rPr>
                <w:sz w:val="24"/>
              </w:rPr>
              <w:t>高一</w:t>
            </w:r>
          </w:p>
        </w:tc>
        <w:tc>
          <w:tcPr>
            <w:tcW w:w="567" w:type="dxa"/>
          </w:tcPr>
          <w:p>
            <w:pPr>
              <w:pStyle w:val="9"/>
              <w:spacing w:before="158"/>
              <w:ind w:right="212"/>
              <w:jc w:val="right"/>
              <w:rPr>
                <w:sz w:val="24"/>
              </w:rPr>
            </w:pPr>
            <w:r>
              <w:rPr>
                <w:sz w:val="24"/>
              </w:rPr>
              <w:t>1</w:t>
            </w:r>
          </w:p>
        </w:tc>
        <w:tc>
          <w:tcPr>
            <w:tcW w:w="850" w:type="dxa"/>
          </w:tcPr>
          <w:p>
            <w:pPr>
              <w:pStyle w:val="9"/>
              <w:spacing w:before="158"/>
              <w:ind w:left="183"/>
              <w:rPr>
                <w:sz w:val="24"/>
              </w:rPr>
            </w:pPr>
            <w:r>
              <w:rPr>
                <w:sz w:val="24"/>
              </w:rPr>
              <w:t>周枫</w:t>
            </w:r>
          </w:p>
        </w:tc>
        <w:tc>
          <w:tcPr>
            <w:tcW w:w="1276" w:type="dxa"/>
          </w:tcPr>
          <w:p>
            <w:pPr>
              <w:pStyle w:val="9"/>
              <w:spacing w:before="2"/>
              <w:ind w:left="134" w:right="127"/>
              <w:jc w:val="center"/>
              <w:rPr>
                <w:sz w:val="24"/>
              </w:rPr>
            </w:pPr>
            <w:r>
              <w:rPr>
                <w:sz w:val="24"/>
              </w:rPr>
              <w:t>名师空中</w:t>
            </w:r>
          </w:p>
          <w:p>
            <w:pPr>
              <w:pStyle w:val="9"/>
              <w:spacing w:before="5" w:line="289" w:lineRule="exact"/>
              <w:ind w:left="134" w:right="127"/>
              <w:jc w:val="center"/>
              <w:rPr>
                <w:sz w:val="24"/>
              </w:rPr>
            </w:pPr>
            <w:r>
              <w:rPr>
                <w:sz w:val="24"/>
              </w:rPr>
              <w:t>课堂</w:t>
            </w:r>
          </w:p>
        </w:tc>
        <w:tc>
          <w:tcPr>
            <w:tcW w:w="851" w:type="dxa"/>
          </w:tcPr>
          <w:p>
            <w:pPr>
              <w:pStyle w:val="9"/>
              <w:spacing w:before="2"/>
              <w:ind w:left="164" w:right="157"/>
              <w:jc w:val="center"/>
              <w:rPr>
                <w:sz w:val="24"/>
              </w:rPr>
            </w:pPr>
            <w:r>
              <w:rPr>
                <w:sz w:val="24"/>
              </w:rPr>
              <w:t>江苏</w:t>
            </w:r>
          </w:p>
          <w:p>
            <w:pPr>
              <w:pStyle w:val="9"/>
              <w:spacing w:before="5" w:line="289" w:lineRule="exact"/>
              <w:ind w:left="7"/>
              <w:jc w:val="center"/>
              <w:rPr>
                <w:sz w:val="24"/>
              </w:rPr>
            </w:pPr>
            <w:r>
              <w:rPr>
                <w:sz w:val="24"/>
              </w:rPr>
              <w:t>省</w:t>
            </w: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2"/>
              <w:ind w:left="6"/>
              <w:jc w:val="center"/>
              <w:rPr>
                <w:sz w:val="24"/>
              </w:rPr>
            </w:pPr>
            <w:r>
              <w:rPr>
                <w:sz w:val="24"/>
              </w:rPr>
              <w:t>译林版高一英语选择性必修一</w:t>
            </w:r>
          </w:p>
          <w:p>
            <w:pPr>
              <w:pStyle w:val="9"/>
              <w:spacing w:before="4" w:line="290" w:lineRule="exact"/>
              <w:ind w:left="137" w:right="131"/>
              <w:jc w:val="center"/>
              <w:rPr>
                <w:sz w:val="24"/>
              </w:rPr>
            </w:pPr>
            <w:r>
              <w:rPr>
                <w:sz w:val="24"/>
              </w:rPr>
              <w:t>Extended reading</w:t>
            </w:r>
          </w:p>
        </w:tc>
        <w:tc>
          <w:tcPr>
            <w:tcW w:w="709" w:type="dxa"/>
          </w:tcPr>
          <w:p>
            <w:pPr>
              <w:pStyle w:val="9"/>
              <w:spacing w:before="158"/>
              <w:ind w:left="113"/>
              <w:rPr>
                <w:sz w:val="24"/>
              </w:rPr>
            </w:pPr>
            <w:r>
              <w:rPr>
                <w:sz w:val="24"/>
              </w:rPr>
              <w:t>高一</w:t>
            </w:r>
          </w:p>
        </w:tc>
        <w:tc>
          <w:tcPr>
            <w:tcW w:w="567" w:type="dxa"/>
          </w:tcPr>
          <w:p>
            <w:pPr>
              <w:pStyle w:val="9"/>
              <w:spacing w:before="158"/>
              <w:ind w:right="212"/>
              <w:jc w:val="right"/>
              <w:rPr>
                <w:sz w:val="24"/>
              </w:rPr>
            </w:pPr>
            <w:r>
              <w:rPr>
                <w:sz w:val="24"/>
              </w:rPr>
              <w:t>1</w:t>
            </w:r>
          </w:p>
        </w:tc>
        <w:tc>
          <w:tcPr>
            <w:tcW w:w="850" w:type="dxa"/>
          </w:tcPr>
          <w:p>
            <w:pPr>
              <w:pStyle w:val="9"/>
              <w:spacing w:before="158"/>
              <w:ind w:left="183"/>
              <w:rPr>
                <w:sz w:val="24"/>
              </w:rPr>
            </w:pPr>
            <w:r>
              <w:rPr>
                <w:sz w:val="24"/>
              </w:rPr>
              <w:t>周枫</w:t>
            </w:r>
          </w:p>
        </w:tc>
        <w:tc>
          <w:tcPr>
            <w:tcW w:w="1276" w:type="dxa"/>
          </w:tcPr>
          <w:p>
            <w:pPr>
              <w:pStyle w:val="9"/>
              <w:spacing w:before="2"/>
              <w:ind w:left="134" w:right="127"/>
              <w:jc w:val="center"/>
              <w:rPr>
                <w:sz w:val="24"/>
              </w:rPr>
            </w:pPr>
            <w:r>
              <w:rPr>
                <w:sz w:val="24"/>
              </w:rPr>
              <w:t>名师空中</w:t>
            </w:r>
          </w:p>
          <w:p>
            <w:pPr>
              <w:pStyle w:val="9"/>
              <w:spacing w:before="4" w:line="290" w:lineRule="exact"/>
              <w:ind w:left="134" w:right="127"/>
              <w:jc w:val="center"/>
              <w:rPr>
                <w:sz w:val="24"/>
              </w:rPr>
            </w:pPr>
            <w:r>
              <w:rPr>
                <w:sz w:val="24"/>
              </w:rPr>
              <w:t>课堂</w:t>
            </w:r>
          </w:p>
        </w:tc>
        <w:tc>
          <w:tcPr>
            <w:tcW w:w="851" w:type="dxa"/>
          </w:tcPr>
          <w:p>
            <w:pPr>
              <w:pStyle w:val="9"/>
              <w:spacing w:before="2"/>
              <w:ind w:left="164" w:right="157"/>
              <w:jc w:val="center"/>
              <w:rPr>
                <w:sz w:val="24"/>
              </w:rPr>
            </w:pPr>
            <w:r>
              <w:rPr>
                <w:sz w:val="24"/>
              </w:rPr>
              <w:t>江苏</w:t>
            </w:r>
          </w:p>
          <w:p>
            <w:pPr>
              <w:pStyle w:val="9"/>
              <w:spacing w:before="4" w:line="290" w:lineRule="exact"/>
              <w:ind w:left="7"/>
              <w:jc w:val="center"/>
              <w:rPr>
                <w:sz w:val="24"/>
              </w:rPr>
            </w:pPr>
            <w:r>
              <w:rPr>
                <w:sz w:val="24"/>
              </w:rPr>
              <w:t>省</w:t>
            </w: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60"/>
              <w:ind w:left="137" w:right="131"/>
              <w:jc w:val="center"/>
              <w:rPr>
                <w:sz w:val="24"/>
              </w:rPr>
            </w:pPr>
            <w:r>
              <w:rPr>
                <w:sz w:val="24"/>
              </w:rPr>
              <w:t>信息系统的组成</w:t>
            </w:r>
          </w:p>
        </w:tc>
        <w:tc>
          <w:tcPr>
            <w:tcW w:w="709" w:type="dxa"/>
          </w:tcPr>
          <w:p>
            <w:pPr>
              <w:pStyle w:val="9"/>
              <w:spacing w:before="160"/>
              <w:ind w:left="113"/>
              <w:rPr>
                <w:sz w:val="24"/>
              </w:rPr>
            </w:pPr>
            <w:r>
              <w:rPr>
                <w:sz w:val="24"/>
              </w:rPr>
              <w:t>高一</w:t>
            </w:r>
          </w:p>
        </w:tc>
        <w:tc>
          <w:tcPr>
            <w:tcW w:w="567" w:type="dxa"/>
          </w:tcPr>
          <w:p>
            <w:pPr>
              <w:pStyle w:val="9"/>
              <w:spacing w:before="160"/>
              <w:ind w:right="212"/>
              <w:jc w:val="right"/>
              <w:rPr>
                <w:sz w:val="24"/>
              </w:rPr>
            </w:pPr>
            <w:r>
              <w:rPr>
                <w:sz w:val="24"/>
              </w:rPr>
              <w:t>1</w:t>
            </w:r>
          </w:p>
        </w:tc>
        <w:tc>
          <w:tcPr>
            <w:tcW w:w="850" w:type="dxa"/>
          </w:tcPr>
          <w:p>
            <w:pPr>
              <w:pStyle w:val="9"/>
              <w:spacing w:before="4"/>
              <w:ind w:left="162" w:right="155"/>
              <w:jc w:val="center"/>
              <w:rPr>
                <w:sz w:val="24"/>
              </w:rPr>
            </w:pPr>
            <w:r>
              <w:rPr>
                <w:sz w:val="24"/>
              </w:rPr>
              <w:t>陈益</w:t>
            </w:r>
          </w:p>
          <w:p>
            <w:pPr>
              <w:pStyle w:val="9"/>
              <w:spacing w:before="4" w:line="288" w:lineRule="exact"/>
              <w:ind w:left="7"/>
              <w:jc w:val="center"/>
              <w:rPr>
                <w:sz w:val="24"/>
              </w:rPr>
            </w:pPr>
            <w:r>
              <w:rPr>
                <w:sz w:val="24"/>
              </w:rPr>
              <w:t>峰</w:t>
            </w:r>
          </w:p>
        </w:tc>
        <w:tc>
          <w:tcPr>
            <w:tcW w:w="1276" w:type="dxa"/>
          </w:tcPr>
          <w:p>
            <w:pPr>
              <w:pStyle w:val="9"/>
              <w:spacing w:before="4"/>
              <w:ind w:left="134" w:right="127"/>
              <w:jc w:val="center"/>
              <w:rPr>
                <w:sz w:val="24"/>
              </w:rPr>
            </w:pPr>
            <w:r>
              <w:rPr>
                <w:sz w:val="24"/>
              </w:rPr>
              <w:t>名师空中</w:t>
            </w:r>
          </w:p>
          <w:p>
            <w:pPr>
              <w:pStyle w:val="9"/>
              <w:spacing w:before="4" w:line="288" w:lineRule="exact"/>
              <w:ind w:left="134" w:right="127"/>
              <w:jc w:val="center"/>
              <w:rPr>
                <w:sz w:val="24"/>
              </w:rPr>
            </w:pPr>
            <w:r>
              <w:rPr>
                <w:sz w:val="24"/>
              </w:rPr>
              <w:t>课堂</w:t>
            </w:r>
          </w:p>
        </w:tc>
        <w:tc>
          <w:tcPr>
            <w:tcW w:w="851" w:type="dxa"/>
          </w:tcPr>
          <w:p>
            <w:pPr>
              <w:pStyle w:val="9"/>
              <w:spacing w:before="4"/>
              <w:ind w:left="164" w:right="157"/>
              <w:jc w:val="center"/>
              <w:rPr>
                <w:sz w:val="24"/>
              </w:rPr>
            </w:pPr>
            <w:r>
              <w:rPr>
                <w:sz w:val="24"/>
              </w:rPr>
              <w:t>江苏</w:t>
            </w:r>
          </w:p>
          <w:p>
            <w:pPr>
              <w:pStyle w:val="9"/>
              <w:spacing w:before="4" w:line="288" w:lineRule="exact"/>
              <w:ind w:left="7"/>
              <w:jc w:val="center"/>
              <w:rPr>
                <w:sz w:val="24"/>
              </w:rPr>
            </w:pPr>
            <w:r>
              <w:rPr>
                <w:sz w:val="24"/>
              </w:rPr>
              <w:t>省</w:t>
            </w:r>
          </w:p>
        </w:tc>
        <w:tc>
          <w:tcPr>
            <w:tcW w:w="1417" w:type="dxa"/>
          </w:tcPr>
          <w:p>
            <w:pPr>
              <w:pStyle w:val="9"/>
              <w:spacing w:before="160"/>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137" w:right="131"/>
              <w:jc w:val="center"/>
              <w:rPr>
                <w:sz w:val="24"/>
              </w:rPr>
            </w:pPr>
            <w:r>
              <w:rPr>
                <w:sz w:val="24"/>
              </w:rPr>
              <w:t>正弦定理</w:t>
            </w:r>
          </w:p>
        </w:tc>
        <w:tc>
          <w:tcPr>
            <w:tcW w:w="709" w:type="dxa"/>
          </w:tcPr>
          <w:p>
            <w:pPr>
              <w:pStyle w:val="9"/>
              <w:spacing w:before="159"/>
              <w:ind w:left="113"/>
              <w:rPr>
                <w:sz w:val="24"/>
              </w:rPr>
            </w:pPr>
            <w:r>
              <w:rPr>
                <w:sz w:val="24"/>
              </w:rPr>
              <w:t>高一</w:t>
            </w:r>
          </w:p>
        </w:tc>
        <w:tc>
          <w:tcPr>
            <w:tcW w:w="567" w:type="dxa"/>
          </w:tcPr>
          <w:p>
            <w:pPr>
              <w:pStyle w:val="9"/>
              <w:spacing w:before="159"/>
              <w:ind w:right="212"/>
              <w:jc w:val="right"/>
              <w:rPr>
                <w:sz w:val="24"/>
              </w:rPr>
            </w:pPr>
            <w:r>
              <w:rPr>
                <w:sz w:val="24"/>
              </w:rPr>
              <w:t>2</w:t>
            </w:r>
          </w:p>
        </w:tc>
        <w:tc>
          <w:tcPr>
            <w:tcW w:w="850" w:type="dxa"/>
          </w:tcPr>
          <w:p>
            <w:pPr>
              <w:pStyle w:val="9"/>
              <w:spacing w:before="4"/>
              <w:ind w:left="162" w:right="155"/>
              <w:jc w:val="center"/>
              <w:rPr>
                <w:sz w:val="24"/>
              </w:rPr>
            </w:pPr>
            <w:r>
              <w:rPr>
                <w:sz w:val="24"/>
              </w:rPr>
              <w:t>苏明</w:t>
            </w:r>
          </w:p>
          <w:p>
            <w:pPr>
              <w:pStyle w:val="9"/>
              <w:spacing w:before="4" w:line="288" w:lineRule="exact"/>
              <w:ind w:left="7"/>
              <w:jc w:val="center"/>
              <w:rPr>
                <w:sz w:val="24"/>
              </w:rPr>
            </w:pPr>
            <w:r>
              <w:rPr>
                <w:sz w:val="24"/>
              </w:rPr>
              <w:t>明</w:t>
            </w:r>
          </w:p>
        </w:tc>
        <w:tc>
          <w:tcPr>
            <w:tcW w:w="1276" w:type="dxa"/>
          </w:tcPr>
          <w:p>
            <w:pPr>
              <w:pStyle w:val="9"/>
              <w:spacing w:before="4"/>
              <w:ind w:left="134" w:right="127"/>
              <w:jc w:val="center"/>
              <w:rPr>
                <w:sz w:val="24"/>
              </w:rPr>
            </w:pPr>
            <w:r>
              <w:rPr>
                <w:sz w:val="24"/>
              </w:rPr>
              <w:t>名师空中</w:t>
            </w:r>
          </w:p>
          <w:p>
            <w:pPr>
              <w:pStyle w:val="9"/>
              <w:spacing w:before="4" w:line="288" w:lineRule="exact"/>
              <w:ind w:left="134" w:right="127"/>
              <w:jc w:val="center"/>
              <w:rPr>
                <w:sz w:val="24"/>
              </w:rPr>
            </w:pPr>
            <w:r>
              <w:rPr>
                <w:sz w:val="24"/>
              </w:rPr>
              <w:t>课堂</w:t>
            </w:r>
          </w:p>
        </w:tc>
        <w:tc>
          <w:tcPr>
            <w:tcW w:w="851" w:type="dxa"/>
          </w:tcPr>
          <w:p>
            <w:pPr>
              <w:pStyle w:val="9"/>
              <w:spacing w:before="4"/>
              <w:ind w:left="164" w:right="157"/>
              <w:jc w:val="center"/>
              <w:rPr>
                <w:sz w:val="24"/>
              </w:rPr>
            </w:pPr>
            <w:r>
              <w:rPr>
                <w:sz w:val="24"/>
              </w:rPr>
              <w:t>江苏</w:t>
            </w:r>
          </w:p>
          <w:p>
            <w:pPr>
              <w:pStyle w:val="9"/>
              <w:spacing w:before="4" w:line="288" w:lineRule="exact"/>
              <w:ind w:left="7"/>
              <w:jc w:val="center"/>
              <w:rPr>
                <w:sz w:val="24"/>
              </w:rPr>
            </w:pPr>
            <w:r>
              <w:rPr>
                <w:sz w:val="24"/>
              </w:rPr>
              <w:t>省</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9"/>
              <w:ind w:left="137" w:right="131"/>
              <w:jc w:val="center"/>
              <w:rPr>
                <w:sz w:val="24"/>
              </w:rPr>
            </w:pPr>
            <w:r>
              <w:rPr>
                <w:sz w:val="24"/>
              </w:rPr>
              <w:t>余弦定理</w:t>
            </w:r>
          </w:p>
        </w:tc>
        <w:tc>
          <w:tcPr>
            <w:tcW w:w="709" w:type="dxa"/>
          </w:tcPr>
          <w:p>
            <w:pPr>
              <w:pStyle w:val="9"/>
              <w:spacing w:before="159"/>
              <w:ind w:left="113"/>
              <w:rPr>
                <w:sz w:val="24"/>
              </w:rPr>
            </w:pPr>
            <w:r>
              <w:rPr>
                <w:sz w:val="24"/>
              </w:rPr>
              <w:t>高一</w:t>
            </w:r>
          </w:p>
        </w:tc>
        <w:tc>
          <w:tcPr>
            <w:tcW w:w="567" w:type="dxa"/>
          </w:tcPr>
          <w:p>
            <w:pPr>
              <w:pStyle w:val="9"/>
              <w:spacing w:before="159"/>
              <w:ind w:right="212"/>
              <w:jc w:val="right"/>
              <w:rPr>
                <w:sz w:val="24"/>
              </w:rPr>
            </w:pPr>
            <w:r>
              <w:rPr>
                <w:sz w:val="24"/>
              </w:rPr>
              <w:t>2</w:t>
            </w:r>
          </w:p>
        </w:tc>
        <w:tc>
          <w:tcPr>
            <w:tcW w:w="850" w:type="dxa"/>
          </w:tcPr>
          <w:p>
            <w:pPr>
              <w:pStyle w:val="9"/>
              <w:spacing w:before="159"/>
              <w:ind w:left="183"/>
              <w:rPr>
                <w:sz w:val="24"/>
              </w:rPr>
            </w:pPr>
            <w:r>
              <w:rPr>
                <w:sz w:val="24"/>
              </w:rPr>
              <w:t>张瑞</w:t>
            </w:r>
          </w:p>
        </w:tc>
        <w:tc>
          <w:tcPr>
            <w:tcW w:w="1276" w:type="dxa"/>
          </w:tcPr>
          <w:p>
            <w:pPr>
              <w:pStyle w:val="9"/>
              <w:spacing w:before="3"/>
              <w:ind w:left="134" w:right="127"/>
              <w:jc w:val="center"/>
              <w:rPr>
                <w:sz w:val="24"/>
              </w:rPr>
            </w:pPr>
            <w:r>
              <w:rPr>
                <w:sz w:val="24"/>
              </w:rPr>
              <w:t>名师空中</w:t>
            </w:r>
          </w:p>
          <w:p>
            <w:pPr>
              <w:pStyle w:val="9"/>
              <w:spacing w:before="5" w:line="289" w:lineRule="exact"/>
              <w:ind w:left="134" w:right="127"/>
              <w:jc w:val="center"/>
              <w:rPr>
                <w:sz w:val="24"/>
              </w:rPr>
            </w:pPr>
            <w:r>
              <w:rPr>
                <w:sz w:val="24"/>
              </w:rPr>
              <w:t>课堂</w:t>
            </w:r>
          </w:p>
        </w:tc>
        <w:tc>
          <w:tcPr>
            <w:tcW w:w="851" w:type="dxa"/>
          </w:tcPr>
          <w:p>
            <w:pPr>
              <w:pStyle w:val="9"/>
              <w:spacing w:before="3"/>
              <w:ind w:left="164" w:right="157"/>
              <w:jc w:val="center"/>
              <w:rPr>
                <w:sz w:val="24"/>
              </w:rPr>
            </w:pPr>
            <w:r>
              <w:rPr>
                <w:sz w:val="24"/>
              </w:rPr>
              <w:t>江苏</w:t>
            </w:r>
          </w:p>
          <w:p>
            <w:pPr>
              <w:pStyle w:val="9"/>
              <w:spacing w:before="5" w:line="289" w:lineRule="exact"/>
              <w:ind w:left="7"/>
              <w:jc w:val="center"/>
              <w:rPr>
                <w:sz w:val="24"/>
              </w:rPr>
            </w:pPr>
            <w:r>
              <w:rPr>
                <w:sz w:val="24"/>
              </w:rPr>
              <w:t>省</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9"/>
              <w:ind w:left="137" w:right="131"/>
              <w:jc w:val="center"/>
              <w:rPr>
                <w:sz w:val="24"/>
              </w:rPr>
            </w:pPr>
            <w:r>
              <w:rPr>
                <w:sz w:val="24"/>
              </w:rPr>
              <w:t>正余弦定理应用，本章复习</w:t>
            </w:r>
          </w:p>
        </w:tc>
        <w:tc>
          <w:tcPr>
            <w:tcW w:w="709" w:type="dxa"/>
          </w:tcPr>
          <w:p>
            <w:pPr>
              <w:pStyle w:val="9"/>
              <w:spacing w:before="159"/>
              <w:ind w:left="113"/>
              <w:rPr>
                <w:sz w:val="24"/>
              </w:rPr>
            </w:pPr>
            <w:r>
              <w:rPr>
                <w:sz w:val="24"/>
              </w:rPr>
              <w:t>高一</w:t>
            </w:r>
          </w:p>
        </w:tc>
        <w:tc>
          <w:tcPr>
            <w:tcW w:w="567" w:type="dxa"/>
          </w:tcPr>
          <w:p>
            <w:pPr>
              <w:pStyle w:val="9"/>
              <w:spacing w:before="159"/>
              <w:ind w:right="212"/>
              <w:jc w:val="right"/>
              <w:rPr>
                <w:sz w:val="24"/>
              </w:rPr>
            </w:pPr>
            <w:r>
              <w:rPr>
                <w:sz w:val="24"/>
              </w:rPr>
              <w:t>2</w:t>
            </w:r>
          </w:p>
        </w:tc>
        <w:tc>
          <w:tcPr>
            <w:tcW w:w="850" w:type="dxa"/>
          </w:tcPr>
          <w:p>
            <w:pPr>
              <w:pStyle w:val="9"/>
              <w:spacing w:before="159"/>
              <w:ind w:left="183"/>
              <w:rPr>
                <w:sz w:val="24"/>
              </w:rPr>
            </w:pPr>
            <w:r>
              <w:rPr>
                <w:sz w:val="24"/>
              </w:rPr>
              <w:t>夏凯</w:t>
            </w:r>
          </w:p>
        </w:tc>
        <w:tc>
          <w:tcPr>
            <w:tcW w:w="1276" w:type="dxa"/>
          </w:tcPr>
          <w:p>
            <w:pPr>
              <w:pStyle w:val="9"/>
              <w:spacing w:before="3"/>
              <w:ind w:left="134" w:right="127"/>
              <w:jc w:val="center"/>
              <w:rPr>
                <w:sz w:val="24"/>
              </w:rPr>
            </w:pPr>
            <w:r>
              <w:rPr>
                <w:sz w:val="24"/>
              </w:rPr>
              <w:t>名师空中</w:t>
            </w:r>
          </w:p>
          <w:p>
            <w:pPr>
              <w:pStyle w:val="9"/>
              <w:spacing w:before="4" w:line="289" w:lineRule="exact"/>
              <w:ind w:left="134" w:right="127"/>
              <w:jc w:val="center"/>
              <w:rPr>
                <w:sz w:val="24"/>
              </w:rPr>
            </w:pPr>
            <w:r>
              <w:rPr>
                <w:sz w:val="24"/>
              </w:rPr>
              <w:t>课堂</w:t>
            </w:r>
          </w:p>
        </w:tc>
        <w:tc>
          <w:tcPr>
            <w:tcW w:w="851" w:type="dxa"/>
          </w:tcPr>
          <w:p>
            <w:pPr>
              <w:pStyle w:val="9"/>
              <w:spacing w:before="3"/>
              <w:ind w:left="164" w:right="157"/>
              <w:jc w:val="center"/>
              <w:rPr>
                <w:sz w:val="24"/>
              </w:rPr>
            </w:pPr>
            <w:r>
              <w:rPr>
                <w:sz w:val="24"/>
              </w:rPr>
              <w:t>江苏</w:t>
            </w:r>
          </w:p>
          <w:p>
            <w:pPr>
              <w:pStyle w:val="9"/>
              <w:spacing w:before="4" w:line="289" w:lineRule="exact"/>
              <w:ind w:left="7"/>
              <w:jc w:val="center"/>
              <w:rPr>
                <w:sz w:val="24"/>
              </w:rPr>
            </w:pPr>
            <w:r>
              <w:rPr>
                <w:sz w:val="24"/>
              </w:rPr>
              <w:t>省</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8"/>
              <w:ind w:left="137" w:right="131"/>
              <w:jc w:val="center"/>
              <w:rPr>
                <w:sz w:val="24"/>
              </w:rPr>
            </w:pPr>
            <w:r>
              <w:rPr>
                <w:sz w:val="24"/>
              </w:rPr>
              <w:t>基因突变</w:t>
            </w:r>
          </w:p>
        </w:tc>
        <w:tc>
          <w:tcPr>
            <w:tcW w:w="709" w:type="dxa"/>
          </w:tcPr>
          <w:p>
            <w:pPr>
              <w:pStyle w:val="9"/>
              <w:spacing w:before="158"/>
              <w:ind w:left="113"/>
              <w:rPr>
                <w:sz w:val="24"/>
              </w:rPr>
            </w:pPr>
            <w:r>
              <w:rPr>
                <w:sz w:val="24"/>
              </w:rPr>
              <w:t>高二</w:t>
            </w:r>
          </w:p>
        </w:tc>
        <w:tc>
          <w:tcPr>
            <w:tcW w:w="567" w:type="dxa"/>
          </w:tcPr>
          <w:p>
            <w:pPr>
              <w:pStyle w:val="9"/>
              <w:spacing w:before="158"/>
              <w:ind w:right="212"/>
              <w:jc w:val="right"/>
              <w:rPr>
                <w:sz w:val="24"/>
              </w:rPr>
            </w:pPr>
            <w:r>
              <w:rPr>
                <w:sz w:val="24"/>
              </w:rPr>
              <w:t>1</w:t>
            </w:r>
          </w:p>
        </w:tc>
        <w:tc>
          <w:tcPr>
            <w:tcW w:w="850" w:type="dxa"/>
          </w:tcPr>
          <w:p>
            <w:pPr>
              <w:pStyle w:val="9"/>
              <w:spacing w:before="158"/>
              <w:ind w:left="183"/>
              <w:rPr>
                <w:sz w:val="24"/>
              </w:rPr>
            </w:pPr>
            <w:r>
              <w:rPr>
                <w:sz w:val="24"/>
              </w:rPr>
              <w:t>李嘉</w:t>
            </w:r>
          </w:p>
        </w:tc>
        <w:tc>
          <w:tcPr>
            <w:tcW w:w="1276" w:type="dxa"/>
          </w:tcPr>
          <w:p>
            <w:pPr>
              <w:pStyle w:val="9"/>
              <w:spacing w:before="2"/>
              <w:ind w:left="106"/>
              <w:rPr>
                <w:sz w:val="24"/>
              </w:rPr>
            </w:pPr>
            <w:r>
              <w:rPr>
                <w:sz w:val="24"/>
              </w:rPr>
              <w:t>一师一优</w:t>
            </w:r>
          </w:p>
          <w:p>
            <w:pPr>
              <w:pStyle w:val="9"/>
              <w:spacing w:before="5" w:line="289" w:lineRule="exact"/>
              <w:ind w:left="106"/>
              <w:rPr>
                <w:sz w:val="24"/>
              </w:rPr>
            </w:pPr>
            <w:r>
              <w:rPr>
                <w:sz w:val="24"/>
              </w:rPr>
              <w:t>课</w:t>
            </w:r>
          </w:p>
        </w:tc>
        <w:tc>
          <w:tcPr>
            <w:tcW w:w="851" w:type="dxa"/>
          </w:tcPr>
          <w:p>
            <w:pPr>
              <w:pStyle w:val="9"/>
              <w:spacing w:before="158"/>
              <w:ind w:left="164" w:right="157"/>
              <w:jc w:val="center"/>
              <w:rPr>
                <w:sz w:val="24"/>
              </w:rPr>
            </w:pPr>
            <w:r>
              <w:rPr>
                <w:sz w:val="24"/>
              </w:rPr>
              <w:t>县级</w:t>
            </w: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tabs>
                <w:tab w:val="left" w:pos="486"/>
                <w:tab w:val="left" w:pos="966"/>
              </w:tabs>
              <w:spacing w:before="158"/>
              <w:ind w:left="6"/>
              <w:jc w:val="center"/>
              <w:rPr>
                <w:sz w:val="24"/>
              </w:rPr>
            </w:pPr>
            <w:r>
              <w:rPr>
                <w:sz w:val="24"/>
              </w:rPr>
              <w:t>M8</w:t>
            </w:r>
            <w:r>
              <w:rPr>
                <w:sz w:val="24"/>
              </w:rPr>
              <w:tab/>
            </w:r>
            <w:r>
              <w:rPr>
                <w:sz w:val="24"/>
              </w:rPr>
              <w:t>U4</w:t>
            </w:r>
            <w:r>
              <w:rPr>
                <w:sz w:val="24"/>
              </w:rPr>
              <w:tab/>
            </w:r>
            <w:r>
              <w:rPr>
                <w:sz w:val="24"/>
              </w:rPr>
              <w:t>Self-assessment</w:t>
            </w:r>
          </w:p>
        </w:tc>
        <w:tc>
          <w:tcPr>
            <w:tcW w:w="709" w:type="dxa"/>
          </w:tcPr>
          <w:p>
            <w:pPr>
              <w:pStyle w:val="9"/>
              <w:spacing w:before="158"/>
              <w:ind w:left="113"/>
              <w:rPr>
                <w:sz w:val="24"/>
              </w:rPr>
            </w:pPr>
            <w:r>
              <w:rPr>
                <w:sz w:val="24"/>
              </w:rPr>
              <w:t>高二</w:t>
            </w:r>
          </w:p>
        </w:tc>
        <w:tc>
          <w:tcPr>
            <w:tcW w:w="567" w:type="dxa"/>
          </w:tcPr>
          <w:p>
            <w:pPr>
              <w:pStyle w:val="9"/>
              <w:spacing w:before="158"/>
              <w:ind w:right="212"/>
              <w:jc w:val="right"/>
              <w:rPr>
                <w:sz w:val="24"/>
              </w:rPr>
            </w:pPr>
            <w:r>
              <w:rPr>
                <w:sz w:val="24"/>
              </w:rPr>
              <w:t>1</w:t>
            </w:r>
          </w:p>
        </w:tc>
        <w:tc>
          <w:tcPr>
            <w:tcW w:w="850" w:type="dxa"/>
          </w:tcPr>
          <w:p>
            <w:pPr>
              <w:pStyle w:val="9"/>
              <w:spacing w:before="158"/>
              <w:ind w:left="183"/>
              <w:rPr>
                <w:sz w:val="24"/>
              </w:rPr>
            </w:pPr>
            <w:r>
              <w:rPr>
                <w:sz w:val="24"/>
              </w:rPr>
              <w:t>周枫</w:t>
            </w:r>
          </w:p>
        </w:tc>
        <w:tc>
          <w:tcPr>
            <w:tcW w:w="1276" w:type="dxa"/>
          </w:tcPr>
          <w:p>
            <w:pPr>
              <w:pStyle w:val="9"/>
              <w:spacing w:before="2"/>
              <w:ind w:left="106"/>
              <w:rPr>
                <w:sz w:val="24"/>
              </w:rPr>
            </w:pPr>
            <w:r>
              <w:rPr>
                <w:sz w:val="24"/>
              </w:rPr>
              <w:t>一师一优</w:t>
            </w:r>
          </w:p>
          <w:p>
            <w:pPr>
              <w:pStyle w:val="9"/>
              <w:spacing w:before="4" w:line="290" w:lineRule="exact"/>
              <w:ind w:left="106"/>
              <w:rPr>
                <w:sz w:val="24"/>
              </w:rPr>
            </w:pPr>
            <w:r>
              <w:rPr>
                <w:sz w:val="24"/>
              </w:rPr>
              <w:t>课</w:t>
            </w:r>
          </w:p>
        </w:tc>
        <w:tc>
          <w:tcPr>
            <w:tcW w:w="851" w:type="dxa"/>
          </w:tcPr>
          <w:p>
            <w:pPr>
              <w:pStyle w:val="9"/>
              <w:spacing w:before="158"/>
              <w:ind w:left="164" w:right="157"/>
              <w:jc w:val="center"/>
              <w:rPr>
                <w:sz w:val="24"/>
              </w:rPr>
            </w:pPr>
            <w:r>
              <w:rPr>
                <w:sz w:val="24"/>
              </w:rPr>
              <w:t>市级</w:t>
            </w: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60"/>
              <w:ind w:left="137" w:right="131"/>
              <w:jc w:val="center"/>
              <w:rPr>
                <w:sz w:val="24"/>
              </w:rPr>
            </w:pPr>
            <w:r>
              <w:rPr>
                <w:sz w:val="24"/>
              </w:rPr>
              <w:t>空间向量的数量积</w:t>
            </w:r>
          </w:p>
        </w:tc>
        <w:tc>
          <w:tcPr>
            <w:tcW w:w="709" w:type="dxa"/>
          </w:tcPr>
          <w:p>
            <w:pPr>
              <w:pStyle w:val="9"/>
              <w:spacing w:before="160"/>
              <w:ind w:left="113"/>
              <w:rPr>
                <w:sz w:val="24"/>
              </w:rPr>
            </w:pPr>
            <w:r>
              <w:rPr>
                <w:sz w:val="24"/>
              </w:rPr>
              <w:t>高二</w:t>
            </w:r>
          </w:p>
        </w:tc>
        <w:tc>
          <w:tcPr>
            <w:tcW w:w="567" w:type="dxa"/>
          </w:tcPr>
          <w:p>
            <w:pPr>
              <w:pStyle w:val="9"/>
              <w:spacing w:before="160"/>
              <w:ind w:right="212"/>
              <w:jc w:val="right"/>
              <w:rPr>
                <w:sz w:val="24"/>
              </w:rPr>
            </w:pPr>
            <w:r>
              <w:rPr>
                <w:sz w:val="24"/>
              </w:rPr>
              <w:t>1</w:t>
            </w:r>
          </w:p>
        </w:tc>
        <w:tc>
          <w:tcPr>
            <w:tcW w:w="850" w:type="dxa"/>
          </w:tcPr>
          <w:p>
            <w:pPr>
              <w:pStyle w:val="9"/>
              <w:spacing w:before="4"/>
              <w:ind w:left="162" w:right="155"/>
              <w:jc w:val="center"/>
              <w:rPr>
                <w:sz w:val="24"/>
              </w:rPr>
            </w:pPr>
            <w:r>
              <w:rPr>
                <w:sz w:val="24"/>
              </w:rPr>
              <w:t>范玉</w:t>
            </w:r>
          </w:p>
          <w:p>
            <w:pPr>
              <w:pStyle w:val="9"/>
              <w:spacing w:before="4" w:line="288" w:lineRule="exact"/>
              <w:ind w:left="7"/>
              <w:jc w:val="center"/>
              <w:rPr>
                <w:sz w:val="24"/>
              </w:rPr>
            </w:pPr>
            <w:r>
              <w:rPr>
                <w:sz w:val="24"/>
              </w:rPr>
              <w:t>科</w:t>
            </w:r>
          </w:p>
        </w:tc>
        <w:tc>
          <w:tcPr>
            <w:tcW w:w="1276" w:type="dxa"/>
          </w:tcPr>
          <w:p>
            <w:pPr>
              <w:pStyle w:val="9"/>
              <w:spacing w:before="4"/>
              <w:ind w:left="106"/>
              <w:rPr>
                <w:sz w:val="24"/>
              </w:rPr>
            </w:pPr>
            <w:r>
              <w:rPr>
                <w:sz w:val="24"/>
              </w:rPr>
              <w:t>一师一优</w:t>
            </w:r>
          </w:p>
          <w:p>
            <w:pPr>
              <w:pStyle w:val="9"/>
              <w:spacing w:before="4" w:line="288" w:lineRule="exact"/>
              <w:ind w:left="106"/>
              <w:rPr>
                <w:sz w:val="24"/>
              </w:rPr>
            </w:pPr>
            <w:r>
              <w:rPr>
                <w:sz w:val="24"/>
              </w:rPr>
              <w:t>课</w:t>
            </w:r>
          </w:p>
        </w:tc>
        <w:tc>
          <w:tcPr>
            <w:tcW w:w="851" w:type="dxa"/>
          </w:tcPr>
          <w:p>
            <w:pPr>
              <w:pStyle w:val="9"/>
              <w:spacing w:before="160"/>
              <w:ind w:left="164" w:right="157"/>
              <w:jc w:val="center"/>
              <w:rPr>
                <w:sz w:val="24"/>
              </w:rPr>
            </w:pPr>
            <w:r>
              <w:rPr>
                <w:sz w:val="24"/>
              </w:rPr>
              <w:t>市级</w:t>
            </w:r>
          </w:p>
        </w:tc>
        <w:tc>
          <w:tcPr>
            <w:tcW w:w="1417" w:type="dxa"/>
          </w:tcPr>
          <w:p>
            <w:pPr>
              <w:pStyle w:val="9"/>
              <w:spacing w:before="160"/>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60"/>
              <w:ind w:left="137" w:right="131"/>
              <w:jc w:val="center"/>
              <w:rPr>
                <w:sz w:val="24"/>
              </w:rPr>
            </w:pPr>
            <w:r>
              <w:rPr>
                <w:sz w:val="24"/>
              </w:rPr>
              <w:t>余弦定理</w:t>
            </w:r>
          </w:p>
        </w:tc>
        <w:tc>
          <w:tcPr>
            <w:tcW w:w="709" w:type="dxa"/>
          </w:tcPr>
          <w:p>
            <w:pPr>
              <w:pStyle w:val="9"/>
              <w:spacing w:before="160"/>
              <w:ind w:left="113"/>
              <w:rPr>
                <w:sz w:val="24"/>
              </w:rPr>
            </w:pPr>
            <w:r>
              <w:rPr>
                <w:sz w:val="24"/>
              </w:rPr>
              <w:t>高一</w:t>
            </w:r>
          </w:p>
        </w:tc>
        <w:tc>
          <w:tcPr>
            <w:tcW w:w="567" w:type="dxa"/>
          </w:tcPr>
          <w:p>
            <w:pPr>
              <w:pStyle w:val="9"/>
              <w:spacing w:before="160"/>
              <w:ind w:right="212"/>
              <w:jc w:val="right"/>
              <w:rPr>
                <w:sz w:val="24"/>
              </w:rPr>
            </w:pPr>
            <w:r>
              <w:rPr>
                <w:sz w:val="24"/>
              </w:rPr>
              <w:t>1</w:t>
            </w:r>
          </w:p>
        </w:tc>
        <w:tc>
          <w:tcPr>
            <w:tcW w:w="850" w:type="dxa"/>
          </w:tcPr>
          <w:p>
            <w:pPr>
              <w:pStyle w:val="9"/>
              <w:spacing w:before="160"/>
              <w:ind w:left="183"/>
              <w:rPr>
                <w:sz w:val="24"/>
              </w:rPr>
            </w:pPr>
            <w:r>
              <w:rPr>
                <w:sz w:val="24"/>
              </w:rPr>
              <w:t>蒋亦</w:t>
            </w:r>
          </w:p>
        </w:tc>
        <w:tc>
          <w:tcPr>
            <w:tcW w:w="1276" w:type="dxa"/>
          </w:tcPr>
          <w:p>
            <w:pPr>
              <w:pStyle w:val="9"/>
              <w:spacing w:before="4"/>
              <w:ind w:left="106"/>
              <w:rPr>
                <w:sz w:val="24"/>
              </w:rPr>
            </w:pPr>
            <w:r>
              <w:rPr>
                <w:sz w:val="24"/>
              </w:rPr>
              <w:t>一师一优</w:t>
            </w:r>
          </w:p>
          <w:p>
            <w:pPr>
              <w:pStyle w:val="9"/>
              <w:spacing w:before="4" w:line="288" w:lineRule="exact"/>
              <w:ind w:left="106"/>
              <w:rPr>
                <w:sz w:val="24"/>
              </w:rPr>
            </w:pPr>
            <w:r>
              <w:rPr>
                <w:sz w:val="24"/>
              </w:rPr>
              <w:t>课</w:t>
            </w:r>
          </w:p>
        </w:tc>
        <w:tc>
          <w:tcPr>
            <w:tcW w:w="851" w:type="dxa"/>
          </w:tcPr>
          <w:p>
            <w:pPr>
              <w:pStyle w:val="9"/>
              <w:spacing w:before="160"/>
              <w:ind w:left="164" w:right="157"/>
              <w:jc w:val="center"/>
              <w:rPr>
                <w:sz w:val="24"/>
              </w:rPr>
            </w:pPr>
            <w:r>
              <w:rPr>
                <w:sz w:val="24"/>
              </w:rPr>
              <w:t>市级</w:t>
            </w:r>
          </w:p>
        </w:tc>
        <w:tc>
          <w:tcPr>
            <w:tcW w:w="1417" w:type="dxa"/>
          </w:tcPr>
          <w:p>
            <w:pPr>
              <w:pStyle w:val="9"/>
              <w:spacing w:before="160"/>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137" w:right="131"/>
              <w:jc w:val="center"/>
              <w:rPr>
                <w:sz w:val="24"/>
              </w:rPr>
            </w:pPr>
            <w:r>
              <w:rPr>
                <w:sz w:val="24"/>
              </w:rPr>
              <w:t>空间直角坐标系</w:t>
            </w:r>
          </w:p>
        </w:tc>
        <w:tc>
          <w:tcPr>
            <w:tcW w:w="709" w:type="dxa"/>
          </w:tcPr>
          <w:p>
            <w:pPr>
              <w:pStyle w:val="9"/>
              <w:spacing w:before="159"/>
              <w:ind w:left="113"/>
              <w:rPr>
                <w:sz w:val="24"/>
              </w:rPr>
            </w:pPr>
            <w:r>
              <w:rPr>
                <w:sz w:val="24"/>
              </w:rPr>
              <w:t>高二</w:t>
            </w:r>
          </w:p>
        </w:tc>
        <w:tc>
          <w:tcPr>
            <w:tcW w:w="567" w:type="dxa"/>
          </w:tcPr>
          <w:p>
            <w:pPr>
              <w:pStyle w:val="9"/>
              <w:spacing w:before="159"/>
              <w:ind w:right="212"/>
              <w:jc w:val="right"/>
              <w:rPr>
                <w:sz w:val="24"/>
              </w:rPr>
            </w:pPr>
            <w:r>
              <w:rPr>
                <w:sz w:val="24"/>
              </w:rPr>
              <w:t>1</w:t>
            </w:r>
          </w:p>
        </w:tc>
        <w:tc>
          <w:tcPr>
            <w:tcW w:w="850" w:type="dxa"/>
          </w:tcPr>
          <w:p>
            <w:pPr>
              <w:pStyle w:val="9"/>
              <w:spacing w:before="159"/>
              <w:ind w:left="183"/>
              <w:rPr>
                <w:sz w:val="24"/>
              </w:rPr>
            </w:pPr>
            <w:r>
              <w:rPr>
                <w:sz w:val="24"/>
              </w:rPr>
              <w:t>蒋亦</w:t>
            </w:r>
          </w:p>
        </w:tc>
        <w:tc>
          <w:tcPr>
            <w:tcW w:w="1276" w:type="dxa"/>
          </w:tcPr>
          <w:p>
            <w:pPr>
              <w:pStyle w:val="9"/>
              <w:spacing w:before="3"/>
              <w:ind w:left="106"/>
              <w:rPr>
                <w:sz w:val="24"/>
              </w:rPr>
            </w:pPr>
            <w:r>
              <w:rPr>
                <w:sz w:val="24"/>
              </w:rPr>
              <w:t>一师一优</w:t>
            </w:r>
          </w:p>
          <w:p>
            <w:pPr>
              <w:pStyle w:val="9"/>
              <w:spacing w:before="5" w:line="289" w:lineRule="exact"/>
              <w:ind w:left="106"/>
              <w:rPr>
                <w:sz w:val="24"/>
              </w:rPr>
            </w:pPr>
            <w:r>
              <w:rPr>
                <w:sz w:val="24"/>
              </w:rPr>
              <w:t>课</w:t>
            </w:r>
          </w:p>
        </w:tc>
        <w:tc>
          <w:tcPr>
            <w:tcW w:w="851" w:type="dxa"/>
          </w:tcPr>
          <w:p>
            <w:pPr>
              <w:pStyle w:val="9"/>
              <w:spacing w:before="159"/>
              <w:ind w:left="164" w:right="157"/>
              <w:jc w:val="center"/>
              <w:rPr>
                <w:sz w:val="24"/>
              </w:rPr>
            </w:pPr>
            <w:r>
              <w:rPr>
                <w:sz w:val="24"/>
              </w:rPr>
              <w:t>市级</w:t>
            </w: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3403" w:type="dxa"/>
          </w:tcPr>
          <w:p>
            <w:pPr>
              <w:pStyle w:val="9"/>
              <w:spacing w:before="159" w:line="242" w:lineRule="auto"/>
              <w:ind w:left="379" w:right="131" w:hanging="240"/>
              <w:rPr>
                <w:sz w:val="24"/>
              </w:rPr>
            </w:pPr>
            <w:r>
              <w:rPr>
                <w:sz w:val="24"/>
              </w:rPr>
              <w:t>常州市教育局第十七期“优秀教师免费导学”公益活动</w:t>
            </w:r>
          </w:p>
        </w:tc>
        <w:tc>
          <w:tcPr>
            <w:tcW w:w="709" w:type="dxa"/>
          </w:tcPr>
          <w:p>
            <w:pPr>
              <w:pStyle w:val="9"/>
              <w:spacing w:before="7"/>
              <w:rPr>
                <w:b/>
                <w:sz w:val="24"/>
              </w:rPr>
            </w:pPr>
          </w:p>
          <w:p>
            <w:pPr>
              <w:pStyle w:val="9"/>
              <w:ind w:left="113"/>
              <w:rPr>
                <w:sz w:val="24"/>
              </w:rPr>
            </w:pPr>
            <w:r>
              <w:rPr>
                <w:sz w:val="24"/>
              </w:rPr>
              <w:t>高一</w:t>
            </w:r>
          </w:p>
        </w:tc>
        <w:tc>
          <w:tcPr>
            <w:tcW w:w="567" w:type="dxa"/>
          </w:tcPr>
          <w:p>
            <w:pPr>
              <w:pStyle w:val="9"/>
              <w:spacing w:before="7"/>
              <w:rPr>
                <w:b/>
                <w:sz w:val="24"/>
              </w:rPr>
            </w:pPr>
          </w:p>
          <w:p>
            <w:pPr>
              <w:pStyle w:val="9"/>
              <w:ind w:right="152"/>
              <w:jc w:val="right"/>
              <w:rPr>
                <w:sz w:val="24"/>
              </w:rPr>
            </w:pPr>
            <w:r>
              <w:rPr>
                <w:sz w:val="24"/>
              </w:rPr>
              <w:t>30</w:t>
            </w:r>
          </w:p>
        </w:tc>
        <w:tc>
          <w:tcPr>
            <w:tcW w:w="850" w:type="dxa"/>
          </w:tcPr>
          <w:p>
            <w:pPr>
              <w:pStyle w:val="9"/>
              <w:spacing w:before="159" w:line="242" w:lineRule="auto"/>
              <w:ind w:left="303" w:right="174" w:hanging="120"/>
              <w:rPr>
                <w:sz w:val="24"/>
              </w:rPr>
            </w:pPr>
            <w:r>
              <w:rPr>
                <w:sz w:val="24"/>
              </w:rPr>
              <w:t>陆金等</w:t>
            </w:r>
          </w:p>
        </w:tc>
        <w:tc>
          <w:tcPr>
            <w:tcW w:w="1276" w:type="dxa"/>
          </w:tcPr>
          <w:p>
            <w:pPr>
              <w:pStyle w:val="9"/>
              <w:spacing w:before="3" w:line="242" w:lineRule="auto"/>
              <w:ind w:left="156" w:right="147"/>
              <w:jc w:val="center"/>
              <w:rPr>
                <w:sz w:val="24"/>
              </w:rPr>
            </w:pPr>
            <w:r>
              <w:rPr>
                <w:sz w:val="24"/>
              </w:rPr>
              <w:t>中国移动和商务直</w:t>
            </w:r>
          </w:p>
          <w:p>
            <w:pPr>
              <w:pStyle w:val="9"/>
              <w:spacing w:before="3" w:line="289" w:lineRule="exact"/>
              <w:ind w:left="7"/>
              <w:jc w:val="center"/>
              <w:rPr>
                <w:sz w:val="24"/>
              </w:rPr>
            </w:pPr>
            <w:r>
              <w:rPr>
                <w:sz w:val="24"/>
              </w:rPr>
              <w:t>播</w:t>
            </w:r>
          </w:p>
        </w:tc>
        <w:tc>
          <w:tcPr>
            <w:tcW w:w="851" w:type="dxa"/>
          </w:tcPr>
          <w:p>
            <w:pPr>
              <w:pStyle w:val="9"/>
              <w:spacing w:before="159" w:line="242" w:lineRule="auto"/>
              <w:ind w:left="304" w:right="174" w:hanging="120"/>
              <w:rPr>
                <w:sz w:val="24"/>
              </w:rPr>
            </w:pPr>
            <w:r>
              <w:rPr>
                <w:sz w:val="24"/>
              </w:rPr>
              <w:t>常州市</w:t>
            </w:r>
          </w:p>
        </w:tc>
        <w:tc>
          <w:tcPr>
            <w:tcW w:w="1417" w:type="dxa"/>
          </w:tcPr>
          <w:p>
            <w:pPr>
              <w:pStyle w:val="9"/>
              <w:spacing w:before="7"/>
              <w:rPr>
                <w:b/>
                <w:sz w:val="24"/>
              </w:rPr>
            </w:pPr>
          </w:p>
          <w:p>
            <w:pPr>
              <w:pStyle w:val="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8"/>
              <w:ind w:left="137" w:right="131"/>
              <w:jc w:val="center"/>
              <w:rPr>
                <w:sz w:val="24"/>
              </w:rPr>
            </w:pPr>
            <w:r>
              <w:rPr>
                <w:sz w:val="24"/>
              </w:rPr>
              <w:t>创客空间</w:t>
            </w:r>
          </w:p>
        </w:tc>
        <w:tc>
          <w:tcPr>
            <w:tcW w:w="709" w:type="dxa"/>
          </w:tcPr>
          <w:p>
            <w:pPr>
              <w:pStyle w:val="9"/>
              <w:spacing w:before="158"/>
              <w:ind w:left="113"/>
              <w:rPr>
                <w:sz w:val="24"/>
              </w:rPr>
            </w:pPr>
            <w:r>
              <w:rPr>
                <w:sz w:val="24"/>
              </w:rPr>
              <w:t>高一</w:t>
            </w:r>
          </w:p>
        </w:tc>
        <w:tc>
          <w:tcPr>
            <w:tcW w:w="567" w:type="dxa"/>
          </w:tcPr>
          <w:p>
            <w:pPr>
              <w:pStyle w:val="9"/>
              <w:spacing w:before="158"/>
              <w:ind w:right="152"/>
              <w:jc w:val="right"/>
              <w:rPr>
                <w:sz w:val="24"/>
              </w:rPr>
            </w:pPr>
            <w:r>
              <w:rPr>
                <w:sz w:val="24"/>
              </w:rPr>
              <w:t>18</w:t>
            </w:r>
          </w:p>
        </w:tc>
        <w:tc>
          <w:tcPr>
            <w:tcW w:w="850" w:type="dxa"/>
          </w:tcPr>
          <w:p>
            <w:pPr>
              <w:pStyle w:val="9"/>
              <w:spacing w:before="2"/>
              <w:ind w:left="162" w:right="155"/>
              <w:jc w:val="center"/>
              <w:rPr>
                <w:sz w:val="24"/>
              </w:rPr>
            </w:pPr>
            <w:r>
              <w:rPr>
                <w:sz w:val="24"/>
              </w:rPr>
              <w:t>阮志</w:t>
            </w:r>
          </w:p>
          <w:p>
            <w:pPr>
              <w:pStyle w:val="9"/>
              <w:spacing w:before="5" w:line="289" w:lineRule="exact"/>
              <w:ind w:left="7"/>
              <w:jc w:val="center"/>
              <w:rPr>
                <w:sz w:val="24"/>
              </w:rPr>
            </w:pPr>
            <w:r>
              <w:rPr>
                <w:sz w:val="24"/>
              </w:rPr>
              <w:t>伟</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8"/>
              <w:ind w:right="576"/>
              <w:jc w:val="right"/>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3403" w:type="dxa"/>
          </w:tcPr>
          <w:p>
            <w:pPr>
              <w:pStyle w:val="9"/>
              <w:spacing w:before="158"/>
              <w:ind w:left="137" w:right="131"/>
              <w:jc w:val="center"/>
              <w:rPr>
                <w:sz w:val="24"/>
              </w:rPr>
            </w:pPr>
            <w:r>
              <w:rPr>
                <w:sz w:val="24"/>
              </w:rPr>
              <w:t>成语与立德修身</w:t>
            </w:r>
          </w:p>
        </w:tc>
        <w:tc>
          <w:tcPr>
            <w:tcW w:w="709" w:type="dxa"/>
          </w:tcPr>
          <w:p>
            <w:pPr>
              <w:pStyle w:val="9"/>
              <w:spacing w:before="158"/>
              <w:ind w:left="113"/>
              <w:rPr>
                <w:sz w:val="24"/>
              </w:rPr>
            </w:pPr>
            <w:r>
              <w:rPr>
                <w:sz w:val="24"/>
              </w:rPr>
              <w:t>高一</w:t>
            </w:r>
          </w:p>
        </w:tc>
        <w:tc>
          <w:tcPr>
            <w:tcW w:w="567" w:type="dxa"/>
          </w:tcPr>
          <w:p>
            <w:pPr>
              <w:pStyle w:val="9"/>
              <w:spacing w:before="158"/>
              <w:ind w:right="152"/>
              <w:jc w:val="right"/>
              <w:rPr>
                <w:sz w:val="24"/>
              </w:rPr>
            </w:pPr>
            <w:r>
              <w:rPr>
                <w:sz w:val="24"/>
              </w:rPr>
              <w:t>18</w:t>
            </w:r>
          </w:p>
        </w:tc>
        <w:tc>
          <w:tcPr>
            <w:tcW w:w="850" w:type="dxa"/>
          </w:tcPr>
          <w:p>
            <w:pPr>
              <w:pStyle w:val="9"/>
              <w:spacing w:before="2"/>
              <w:ind w:left="162" w:right="155"/>
              <w:jc w:val="center"/>
              <w:rPr>
                <w:sz w:val="24"/>
              </w:rPr>
            </w:pPr>
            <w:r>
              <w:rPr>
                <w:sz w:val="24"/>
              </w:rPr>
              <w:t>语文</w:t>
            </w:r>
          </w:p>
          <w:p>
            <w:pPr>
              <w:pStyle w:val="9"/>
              <w:spacing w:before="4" w:line="288"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8"/>
              <w:ind w:right="576"/>
              <w:jc w:val="right"/>
              <w:rPr>
                <w:sz w:val="24"/>
              </w:rPr>
            </w:pPr>
            <w:r>
              <w:rPr>
                <w:sz w:val="24"/>
              </w:rPr>
              <w:t>否</w:t>
            </w:r>
          </w:p>
        </w:tc>
      </w:tr>
    </w:tbl>
    <w:p>
      <w:pPr>
        <w:spacing w:after="0"/>
        <w:jc w:val="right"/>
        <w:rPr>
          <w:sz w:val="24"/>
        </w:rPr>
        <w:sectPr>
          <w:footerReference r:id="rId18" w:type="default"/>
          <w:pgSz w:w="11910" w:h="16840"/>
          <w:pgMar w:top="1560" w:right="760" w:bottom="1300" w:left="820" w:header="0" w:footer="1120" w:gutter="0"/>
          <w:pgNumType w:start="130"/>
          <w:cols w:space="720" w:num="1"/>
        </w:sectPr>
      </w:pPr>
    </w:p>
    <w:tbl>
      <w:tblPr>
        <w:tblStyle w:val="5"/>
        <w:tblW w:w="0" w:type="auto"/>
        <w:tblInd w:w="34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3403"/>
        <w:gridCol w:w="709"/>
        <w:gridCol w:w="567"/>
        <w:gridCol w:w="850"/>
        <w:gridCol w:w="1276"/>
        <w:gridCol w:w="851"/>
        <w:gridCol w:w="141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8"/>
              <w:ind w:left="137" w:right="131"/>
              <w:jc w:val="center"/>
              <w:rPr>
                <w:sz w:val="24"/>
              </w:rPr>
            </w:pPr>
            <w:r>
              <w:rPr>
                <w:sz w:val="24"/>
              </w:rPr>
              <w:t>成语与智慧表达</w:t>
            </w:r>
          </w:p>
        </w:tc>
        <w:tc>
          <w:tcPr>
            <w:tcW w:w="709" w:type="dxa"/>
          </w:tcPr>
          <w:p>
            <w:pPr>
              <w:pStyle w:val="9"/>
              <w:spacing w:before="158"/>
              <w:ind w:left="113"/>
              <w:rPr>
                <w:sz w:val="24"/>
              </w:rPr>
            </w:pPr>
            <w:r>
              <w:rPr>
                <w:sz w:val="24"/>
              </w:rPr>
              <w:t>高一</w:t>
            </w:r>
          </w:p>
        </w:tc>
        <w:tc>
          <w:tcPr>
            <w:tcW w:w="567" w:type="dxa"/>
          </w:tcPr>
          <w:p>
            <w:pPr>
              <w:pStyle w:val="9"/>
              <w:spacing w:before="158"/>
              <w:ind w:left="142" w:right="134"/>
              <w:jc w:val="center"/>
              <w:rPr>
                <w:sz w:val="24"/>
              </w:rPr>
            </w:pPr>
            <w:r>
              <w:rPr>
                <w:sz w:val="24"/>
              </w:rPr>
              <w:t>18</w:t>
            </w:r>
          </w:p>
        </w:tc>
        <w:tc>
          <w:tcPr>
            <w:tcW w:w="850" w:type="dxa"/>
          </w:tcPr>
          <w:p>
            <w:pPr>
              <w:pStyle w:val="9"/>
              <w:spacing w:before="2"/>
              <w:ind w:left="162" w:right="155"/>
              <w:jc w:val="center"/>
              <w:rPr>
                <w:sz w:val="24"/>
              </w:rPr>
            </w:pPr>
            <w:r>
              <w:rPr>
                <w:sz w:val="24"/>
              </w:rPr>
              <w:t>语文</w:t>
            </w:r>
          </w:p>
          <w:p>
            <w:pPr>
              <w:pStyle w:val="9"/>
              <w:spacing w:before="5" w:line="289"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8"/>
              <w:ind w:left="137" w:right="131"/>
              <w:jc w:val="center"/>
              <w:rPr>
                <w:sz w:val="24"/>
              </w:rPr>
            </w:pPr>
            <w:r>
              <w:rPr>
                <w:sz w:val="24"/>
              </w:rPr>
              <w:t>成语与古典散文</w:t>
            </w:r>
          </w:p>
        </w:tc>
        <w:tc>
          <w:tcPr>
            <w:tcW w:w="709" w:type="dxa"/>
          </w:tcPr>
          <w:p>
            <w:pPr>
              <w:pStyle w:val="9"/>
              <w:spacing w:before="158"/>
              <w:ind w:left="113"/>
              <w:rPr>
                <w:sz w:val="24"/>
              </w:rPr>
            </w:pPr>
            <w:r>
              <w:rPr>
                <w:sz w:val="24"/>
              </w:rPr>
              <w:t>高一</w:t>
            </w:r>
          </w:p>
        </w:tc>
        <w:tc>
          <w:tcPr>
            <w:tcW w:w="567" w:type="dxa"/>
          </w:tcPr>
          <w:p>
            <w:pPr>
              <w:pStyle w:val="9"/>
              <w:spacing w:before="158"/>
              <w:ind w:left="142" w:right="134"/>
              <w:jc w:val="center"/>
              <w:rPr>
                <w:sz w:val="24"/>
              </w:rPr>
            </w:pPr>
            <w:r>
              <w:rPr>
                <w:sz w:val="24"/>
              </w:rPr>
              <w:t>18</w:t>
            </w:r>
          </w:p>
        </w:tc>
        <w:tc>
          <w:tcPr>
            <w:tcW w:w="850" w:type="dxa"/>
          </w:tcPr>
          <w:p>
            <w:pPr>
              <w:pStyle w:val="9"/>
              <w:spacing w:before="2"/>
              <w:ind w:left="162" w:right="155"/>
              <w:jc w:val="center"/>
              <w:rPr>
                <w:sz w:val="24"/>
              </w:rPr>
            </w:pPr>
            <w:r>
              <w:rPr>
                <w:sz w:val="24"/>
              </w:rPr>
              <w:t>语文</w:t>
            </w:r>
          </w:p>
          <w:p>
            <w:pPr>
              <w:pStyle w:val="9"/>
              <w:spacing w:before="4" w:line="290"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60"/>
              <w:ind w:left="137" w:right="131"/>
              <w:jc w:val="center"/>
              <w:rPr>
                <w:sz w:val="24"/>
              </w:rPr>
            </w:pPr>
            <w:r>
              <w:rPr>
                <w:sz w:val="24"/>
              </w:rPr>
              <w:t>成语与古典诗歌</w:t>
            </w:r>
          </w:p>
        </w:tc>
        <w:tc>
          <w:tcPr>
            <w:tcW w:w="709" w:type="dxa"/>
          </w:tcPr>
          <w:p>
            <w:pPr>
              <w:pStyle w:val="9"/>
              <w:spacing w:before="160"/>
              <w:ind w:left="113"/>
              <w:rPr>
                <w:sz w:val="24"/>
              </w:rPr>
            </w:pPr>
            <w:r>
              <w:rPr>
                <w:sz w:val="24"/>
              </w:rPr>
              <w:t>高一</w:t>
            </w:r>
          </w:p>
        </w:tc>
        <w:tc>
          <w:tcPr>
            <w:tcW w:w="567" w:type="dxa"/>
          </w:tcPr>
          <w:p>
            <w:pPr>
              <w:pStyle w:val="9"/>
              <w:spacing w:before="160"/>
              <w:ind w:left="142" w:right="134"/>
              <w:jc w:val="center"/>
              <w:rPr>
                <w:sz w:val="24"/>
              </w:rPr>
            </w:pPr>
            <w:r>
              <w:rPr>
                <w:sz w:val="24"/>
              </w:rPr>
              <w:t>18</w:t>
            </w:r>
          </w:p>
        </w:tc>
        <w:tc>
          <w:tcPr>
            <w:tcW w:w="850" w:type="dxa"/>
          </w:tcPr>
          <w:p>
            <w:pPr>
              <w:pStyle w:val="9"/>
              <w:spacing w:before="4"/>
              <w:ind w:left="162" w:right="155"/>
              <w:jc w:val="center"/>
              <w:rPr>
                <w:sz w:val="24"/>
              </w:rPr>
            </w:pPr>
            <w:r>
              <w:rPr>
                <w:sz w:val="24"/>
              </w:rPr>
              <w:t>语文</w:t>
            </w:r>
          </w:p>
          <w:p>
            <w:pPr>
              <w:pStyle w:val="9"/>
              <w:spacing w:before="4" w:line="288"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60"/>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60"/>
              <w:ind w:left="137" w:right="131"/>
              <w:jc w:val="center"/>
              <w:rPr>
                <w:sz w:val="24"/>
              </w:rPr>
            </w:pPr>
            <w:r>
              <w:rPr>
                <w:sz w:val="24"/>
              </w:rPr>
              <w:t>校园药用植物探密</w:t>
            </w:r>
          </w:p>
        </w:tc>
        <w:tc>
          <w:tcPr>
            <w:tcW w:w="709" w:type="dxa"/>
          </w:tcPr>
          <w:p>
            <w:pPr>
              <w:pStyle w:val="9"/>
              <w:spacing w:before="160"/>
              <w:ind w:left="113"/>
              <w:rPr>
                <w:sz w:val="24"/>
              </w:rPr>
            </w:pPr>
            <w:r>
              <w:rPr>
                <w:sz w:val="24"/>
              </w:rPr>
              <w:t>高一</w:t>
            </w:r>
          </w:p>
        </w:tc>
        <w:tc>
          <w:tcPr>
            <w:tcW w:w="567" w:type="dxa"/>
          </w:tcPr>
          <w:p>
            <w:pPr>
              <w:pStyle w:val="9"/>
              <w:spacing w:before="160"/>
              <w:ind w:left="142" w:right="134"/>
              <w:jc w:val="center"/>
              <w:rPr>
                <w:sz w:val="24"/>
              </w:rPr>
            </w:pPr>
            <w:r>
              <w:rPr>
                <w:sz w:val="24"/>
              </w:rPr>
              <w:t>18</w:t>
            </w:r>
          </w:p>
        </w:tc>
        <w:tc>
          <w:tcPr>
            <w:tcW w:w="850" w:type="dxa"/>
          </w:tcPr>
          <w:p>
            <w:pPr>
              <w:pStyle w:val="9"/>
              <w:spacing w:before="3"/>
              <w:ind w:left="162" w:right="155"/>
              <w:jc w:val="center"/>
              <w:rPr>
                <w:sz w:val="24"/>
              </w:rPr>
            </w:pPr>
            <w:r>
              <w:rPr>
                <w:sz w:val="24"/>
              </w:rPr>
              <w:t>生物</w:t>
            </w:r>
          </w:p>
          <w:p>
            <w:pPr>
              <w:pStyle w:val="9"/>
              <w:spacing w:before="5" w:line="288"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60"/>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137" w:right="131"/>
              <w:jc w:val="center"/>
              <w:rPr>
                <w:sz w:val="24"/>
              </w:rPr>
            </w:pPr>
            <w:r>
              <w:rPr>
                <w:sz w:val="24"/>
              </w:rPr>
              <w:t>常见疾病防治与健康揭密</w:t>
            </w:r>
          </w:p>
        </w:tc>
        <w:tc>
          <w:tcPr>
            <w:tcW w:w="709" w:type="dxa"/>
          </w:tcPr>
          <w:p>
            <w:pPr>
              <w:pStyle w:val="9"/>
              <w:spacing w:before="159"/>
              <w:ind w:left="113"/>
              <w:rPr>
                <w:sz w:val="24"/>
              </w:rPr>
            </w:pPr>
            <w:r>
              <w:rPr>
                <w:sz w:val="24"/>
              </w:rPr>
              <w:t>高一</w:t>
            </w:r>
          </w:p>
        </w:tc>
        <w:tc>
          <w:tcPr>
            <w:tcW w:w="567" w:type="dxa"/>
          </w:tcPr>
          <w:p>
            <w:pPr>
              <w:pStyle w:val="9"/>
              <w:spacing w:before="159"/>
              <w:ind w:left="142" w:right="134"/>
              <w:jc w:val="center"/>
              <w:rPr>
                <w:sz w:val="24"/>
              </w:rPr>
            </w:pPr>
            <w:r>
              <w:rPr>
                <w:sz w:val="24"/>
              </w:rPr>
              <w:t>18</w:t>
            </w:r>
          </w:p>
        </w:tc>
        <w:tc>
          <w:tcPr>
            <w:tcW w:w="850" w:type="dxa"/>
          </w:tcPr>
          <w:p>
            <w:pPr>
              <w:pStyle w:val="9"/>
              <w:spacing w:before="3"/>
              <w:ind w:left="162" w:right="155"/>
              <w:jc w:val="center"/>
              <w:rPr>
                <w:sz w:val="24"/>
              </w:rPr>
            </w:pPr>
            <w:r>
              <w:rPr>
                <w:sz w:val="24"/>
              </w:rPr>
              <w:t>生物</w:t>
            </w:r>
          </w:p>
          <w:p>
            <w:pPr>
              <w:pStyle w:val="9"/>
              <w:spacing w:before="5" w:line="289"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3403" w:type="dxa"/>
          </w:tcPr>
          <w:p>
            <w:pPr>
              <w:pStyle w:val="9"/>
              <w:spacing w:before="159"/>
              <w:ind w:left="137" w:right="131"/>
              <w:jc w:val="center"/>
              <w:rPr>
                <w:sz w:val="24"/>
              </w:rPr>
            </w:pPr>
            <w:r>
              <w:rPr>
                <w:sz w:val="24"/>
              </w:rPr>
              <w:t>食品安全与人体健康解密</w:t>
            </w:r>
          </w:p>
        </w:tc>
        <w:tc>
          <w:tcPr>
            <w:tcW w:w="709" w:type="dxa"/>
          </w:tcPr>
          <w:p>
            <w:pPr>
              <w:pStyle w:val="9"/>
              <w:spacing w:before="159"/>
              <w:ind w:left="113"/>
              <w:rPr>
                <w:sz w:val="24"/>
              </w:rPr>
            </w:pPr>
            <w:r>
              <w:rPr>
                <w:sz w:val="24"/>
              </w:rPr>
              <w:t>高一</w:t>
            </w:r>
          </w:p>
        </w:tc>
        <w:tc>
          <w:tcPr>
            <w:tcW w:w="567" w:type="dxa"/>
          </w:tcPr>
          <w:p>
            <w:pPr>
              <w:pStyle w:val="9"/>
              <w:spacing w:before="159"/>
              <w:ind w:left="142" w:right="134"/>
              <w:jc w:val="center"/>
              <w:rPr>
                <w:sz w:val="24"/>
              </w:rPr>
            </w:pPr>
            <w:r>
              <w:rPr>
                <w:sz w:val="24"/>
              </w:rPr>
              <w:t>18</w:t>
            </w:r>
          </w:p>
        </w:tc>
        <w:tc>
          <w:tcPr>
            <w:tcW w:w="850" w:type="dxa"/>
          </w:tcPr>
          <w:p>
            <w:pPr>
              <w:pStyle w:val="9"/>
              <w:spacing w:before="3"/>
              <w:ind w:left="162" w:right="155"/>
              <w:jc w:val="center"/>
              <w:rPr>
                <w:sz w:val="24"/>
              </w:rPr>
            </w:pPr>
            <w:r>
              <w:rPr>
                <w:sz w:val="24"/>
              </w:rPr>
              <w:t>生物</w:t>
            </w:r>
          </w:p>
          <w:p>
            <w:pPr>
              <w:pStyle w:val="9"/>
              <w:spacing w:before="4" w:line="289"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9"/>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8"/>
              <w:ind w:left="137" w:right="131"/>
              <w:jc w:val="center"/>
              <w:rPr>
                <w:sz w:val="24"/>
              </w:rPr>
            </w:pPr>
            <w:r>
              <w:rPr>
                <w:sz w:val="24"/>
              </w:rPr>
              <w:t>环境与化学</w:t>
            </w:r>
          </w:p>
        </w:tc>
        <w:tc>
          <w:tcPr>
            <w:tcW w:w="709" w:type="dxa"/>
          </w:tcPr>
          <w:p>
            <w:pPr>
              <w:pStyle w:val="9"/>
              <w:spacing w:before="158"/>
              <w:ind w:left="113"/>
              <w:rPr>
                <w:sz w:val="24"/>
              </w:rPr>
            </w:pPr>
            <w:r>
              <w:rPr>
                <w:sz w:val="24"/>
              </w:rPr>
              <w:t>高一</w:t>
            </w:r>
          </w:p>
        </w:tc>
        <w:tc>
          <w:tcPr>
            <w:tcW w:w="567" w:type="dxa"/>
          </w:tcPr>
          <w:p>
            <w:pPr>
              <w:pStyle w:val="9"/>
              <w:spacing w:before="158"/>
              <w:ind w:left="142" w:right="134"/>
              <w:jc w:val="center"/>
              <w:rPr>
                <w:sz w:val="24"/>
              </w:rPr>
            </w:pPr>
            <w:r>
              <w:rPr>
                <w:sz w:val="24"/>
              </w:rPr>
              <w:t>18</w:t>
            </w:r>
          </w:p>
        </w:tc>
        <w:tc>
          <w:tcPr>
            <w:tcW w:w="850" w:type="dxa"/>
          </w:tcPr>
          <w:p>
            <w:pPr>
              <w:pStyle w:val="9"/>
              <w:spacing w:before="2"/>
              <w:ind w:left="162" w:right="155"/>
              <w:jc w:val="center"/>
              <w:rPr>
                <w:sz w:val="24"/>
              </w:rPr>
            </w:pPr>
            <w:r>
              <w:rPr>
                <w:sz w:val="24"/>
              </w:rPr>
              <w:t>化学</w:t>
            </w:r>
          </w:p>
          <w:p>
            <w:pPr>
              <w:pStyle w:val="9"/>
              <w:spacing w:before="5" w:line="289"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58"/>
              <w:ind w:left="137" w:right="131"/>
              <w:jc w:val="center"/>
              <w:rPr>
                <w:sz w:val="24"/>
              </w:rPr>
            </w:pPr>
            <w:r>
              <w:rPr>
                <w:sz w:val="24"/>
              </w:rPr>
              <w:t>药品与化学</w:t>
            </w:r>
          </w:p>
        </w:tc>
        <w:tc>
          <w:tcPr>
            <w:tcW w:w="709" w:type="dxa"/>
          </w:tcPr>
          <w:p>
            <w:pPr>
              <w:pStyle w:val="9"/>
              <w:spacing w:before="158"/>
              <w:ind w:left="113"/>
              <w:rPr>
                <w:sz w:val="24"/>
              </w:rPr>
            </w:pPr>
            <w:r>
              <w:rPr>
                <w:sz w:val="24"/>
              </w:rPr>
              <w:t>高一</w:t>
            </w:r>
          </w:p>
        </w:tc>
        <w:tc>
          <w:tcPr>
            <w:tcW w:w="567" w:type="dxa"/>
          </w:tcPr>
          <w:p>
            <w:pPr>
              <w:pStyle w:val="9"/>
              <w:spacing w:before="158"/>
              <w:ind w:left="142" w:right="134"/>
              <w:jc w:val="center"/>
              <w:rPr>
                <w:sz w:val="24"/>
              </w:rPr>
            </w:pPr>
            <w:r>
              <w:rPr>
                <w:sz w:val="24"/>
              </w:rPr>
              <w:t>18</w:t>
            </w:r>
          </w:p>
        </w:tc>
        <w:tc>
          <w:tcPr>
            <w:tcW w:w="850" w:type="dxa"/>
          </w:tcPr>
          <w:p>
            <w:pPr>
              <w:pStyle w:val="9"/>
              <w:spacing w:before="2"/>
              <w:ind w:left="162" w:right="155"/>
              <w:jc w:val="center"/>
              <w:rPr>
                <w:sz w:val="24"/>
              </w:rPr>
            </w:pPr>
            <w:r>
              <w:rPr>
                <w:sz w:val="24"/>
              </w:rPr>
              <w:t>化学</w:t>
            </w:r>
          </w:p>
          <w:p>
            <w:pPr>
              <w:pStyle w:val="9"/>
              <w:spacing w:before="4" w:line="290"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58"/>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3403" w:type="dxa"/>
          </w:tcPr>
          <w:p>
            <w:pPr>
              <w:pStyle w:val="9"/>
              <w:spacing w:before="160"/>
              <w:ind w:left="137" w:right="131"/>
              <w:jc w:val="center"/>
              <w:rPr>
                <w:sz w:val="24"/>
              </w:rPr>
            </w:pPr>
            <w:r>
              <w:rPr>
                <w:sz w:val="24"/>
              </w:rPr>
              <w:t>食品与化学</w:t>
            </w:r>
          </w:p>
        </w:tc>
        <w:tc>
          <w:tcPr>
            <w:tcW w:w="709" w:type="dxa"/>
          </w:tcPr>
          <w:p>
            <w:pPr>
              <w:pStyle w:val="9"/>
              <w:spacing w:before="160"/>
              <w:ind w:left="113"/>
              <w:rPr>
                <w:sz w:val="24"/>
              </w:rPr>
            </w:pPr>
            <w:r>
              <w:rPr>
                <w:sz w:val="24"/>
              </w:rPr>
              <w:t>高一</w:t>
            </w:r>
          </w:p>
        </w:tc>
        <w:tc>
          <w:tcPr>
            <w:tcW w:w="567" w:type="dxa"/>
          </w:tcPr>
          <w:p>
            <w:pPr>
              <w:pStyle w:val="9"/>
              <w:spacing w:before="160"/>
              <w:ind w:left="142" w:right="134"/>
              <w:jc w:val="center"/>
              <w:rPr>
                <w:sz w:val="24"/>
              </w:rPr>
            </w:pPr>
            <w:r>
              <w:rPr>
                <w:sz w:val="24"/>
              </w:rPr>
              <w:t>18</w:t>
            </w:r>
          </w:p>
        </w:tc>
        <w:tc>
          <w:tcPr>
            <w:tcW w:w="850" w:type="dxa"/>
          </w:tcPr>
          <w:p>
            <w:pPr>
              <w:pStyle w:val="9"/>
              <w:spacing w:before="4"/>
              <w:ind w:left="162" w:right="155"/>
              <w:jc w:val="center"/>
              <w:rPr>
                <w:sz w:val="24"/>
              </w:rPr>
            </w:pPr>
            <w:r>
              <w:rPr>
                <w:sz w:val="24"/>
              </w:rPr>
              <w:t>化学</w:t>
            </w:r>
          </w:p>
          <w:p>
            <w:pPr>
              <w:pStyle w:val="9"/>
              <w:spacing w:before="4" w:line="288" w:lineRule="exact"/>
              <w:ind w:left="7"/>
              <w:jc w:val="center"/>
              <w:rPr>
                <w:sz w:val="24"/>
              </w:rPr>
            </w:pPr>
            <w:r>
              <w:rPr>
                <w:sz w:val="24"/>
              </w:rPr>
              <w:t>组</w:t>
            </w: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spacing w:before="160"/>
              <w:ind w:right="576"/>
              <w:jc w:val="right"/>
              <w:rPr>
                <w:sz w:val="24"/>
              </w:rPr>
            </w:pPr>
            <w:r>
              <w:rPr>
                <w:sz w:val="24"/>
              </w:rPr>
              <w:t>否</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7" w:hRule="atLeast"/>
        </w:trPr>
        <w:tc>
          <w:tcPr>
            <w:tcW w:w="3403" w:type="dxa"/>
          </w:tcPr>
          <w:p>
            <w:pPr>
              <w:pStyle w:val="9"/>
              <w:rPr>
                <w:rFonts w:ascii="Times New Roman"/>
                <w:sz w:val="22"/>
              </w:rPr>
            </w:pPr>
          </w:p>
        </w:tc>
        <w:tc>
          <w:tcPr>
            <w:tcW w:w="709" w:type="dxa"/>
          </w:tcPr>
          <w:p>
            <w:pPr>
              <w:pStyle w:val="9"/>
              <w:rPr>
                <w:rFonts w:ascii="Times New Roman"/>
                <w:sz w:val="22"/>
              </w:rPr>
            </w:pPr>
          </w:p>
        </w:tc>
        <w:tc>
          <w:tcPr>
            <w:tcW w:w="567" w:type="dxa"/>
          </w:tcPr>
          <w:p>
            <w:pPr>
              <w:pStyle w:val="9"/>
              <w:rPr>
                <w:rFonts w:ascii="Times New Roman"/>
                <w:sz w:val="22"/>
              </w:rPr>
            </w:pPr>
          </w:p>
        </w:tc>
        <w:tc>
          <w:tcPr>
            <w:tcW w:w="850" w:type="dxa"/>
          </w:tcPr>
          <w:p>
            <w:pPr>
              <w:pStyle w:val="9"/>
              <w:rPr>
                <w:rFonts w:ascii="Times New Roman"/>
                <w:sz w:val="22"/>
              </w:rPr>
            </w:pPr>
          </w:p>
        </w:tc>
        <w:tc>
          <w:tcPr>
            <w:tcW w:w="1276" w:type="dxa"/>
          </w:tcPr>
          <w:p>
            <w:pPr>
              <w:pStyle w:val="9"/>
              <w:rPr>
                <w:rFonts w:ascii="Times New Roman"/>
                <w:sz w:val="22"/>
              </w:rPr>
            </w:pPr>
          </w:p>
        </w:tc>
        <w:tc>
          <w:tcPr>
            <w:tcW w:w="851" w:type="dxa"/>
          </w:tcPr>
          <w:p>
            <w:pPr>
              <w:pStyle w:val="9"/>
              <w:rPr>
                <w:rFonts w:ascii="Times New Roman"/>
                <w:sz w:val="22"/>
              </w:rPr>
            </w:pPr>
          </w:p>
        </w:tc>
        <w:tc>
          <w:tcPr>
            <w:tcW w:w="1417" w:type="dxa"/>
          </w:tcPr>
          <w:p>
            <w:pPr>
              <w:pStyle w:val="9"/>
              <w:rPr>
                <w:rFonts w:ascii="Times New Roman"/>
                <w:sz w:val="22"/>
              </w:rPr>
            </w:pPr>
          </w:p>
        </w:tc>
      </w:tr>
    </w:tbl>
    <w:p>
      <w:pPr>
        <w:spacing w:before="31"/>
        <w:ind w:left="766" w:right="0" w:firstLine="0"/>
        <w:jc w:val="left"/>
        <w:rPr>
          <w:sz w:val="21"/>
        </w:rPr>
      </w:pPr>
      <w:r>
        <w:rPr>
          <w:sz w:val="21"/>
        </w:rPr>
        <w:t>注：推送平台指课程资源入选设区市以上在线教育平台、资源库等。</w:t>
      </w:r>
    </w:p>
    <w:p>
      <w:pPr>
        <w:pStyle w:val="4"/>
        <w:spacing w:before="1"/>
        <w:rPr>
          <w:sz w:val="22"/>
        </w:rPr>
      </w:pPr>
    </w:p>
    <w:p>
      <w:pPr>
        <w:spacing w:before="0" w:after="22"/>
        <w:ind w:left="50" w:right="0" w:firstLine="0"/>
        <w:jc w:val="center"/>
        <w:rPr>
          <w:b/>
          <w:sz w:val="21"/>
        </w:rPr>
      </w:pPr>
      <w:r>
        <w:rPr>
          <w:b/>
          <w:sz w:val="21"/>
        </w:rPr>
        <w:t>4-2-2 近 3 年劳动教育课程开设情况</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850"/>
        <w:gridCol w:w="1134"/>
        <w:gridCol w:w="1687"/>
        <w:gridCol w:w="2126"/>
        <w:gridCol w:w="2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7" w:type="dxa"/>
          </w:tcPr>
          <w:p>
            <w:pPr>
              <w:pStyle w:val="9"/>
              <w:spacing w:before="20"/>
              <w:ind w:left="235"/>
              <w:rPr>
                <w:b/>
                <w:sz w:val="21"/>
              </w:rPr>
            </w:pPr>
            <w:r>
              <w:rPr>
                <w:b/>
                <w:sz w:val="21"/>
              </w:rPr>
              <w:t>学年度</w:t>
            </w:r>
          </w:p>
        </w:tc>
        <w:tc>
          <w:tcPr>
            <w:tcW w:w="850" w:type="dxa"/>
          </w:tcPr>
          <w:p>
            <w:pPr>
              <w:pStyle w:val="9"/>
              <w:spacing w:before="20"/>
              <w:ind w:left="161" w:right="155"/>
              <w:jc w:val="center"/>
              <w:rPr>
                <w:b/>
                <w:sz w:val="21"/>
              </w:rPr>
            </w:pPr>
            <w:r>
              <w:rPr>
                <w:b/>
                <w:sz w:val="21"/>
              </w:rPr>
              <w:t>年级</w:t>
            </w:r>
          </w:p>
        </w:tc>
        <w:tc>
          <w:tcPr>
            <w:tcW w:w="1134" w:type="dxa"/>
          </w:tcPr>
          <w:p>
            <w:pPr>
              <w:pStyle w:val="9"/>
              <w:spacing w:before="20"/>
              <w:ind w:left="125" w:right="115"/>
              <w:jc w:val="center"/>
              <w:rPr>
                <w:b/>
                <w:sz w:val="21"/>
              </w:rPr>
            </w:pPr>
            <w:r>
              <w:rPr>
                <w:b/>
                <w:sz w:val="21"/>
              </w:rPr>
              <w:t>学年课时</w:t>
            </w:r>
          </w:p>
        </w:tc>
        <w:tc>
          <w:tcPr>
            <w:tcW w:w="1687" w:type="dxa"/>
          </w:tcPr>
          <w:p>
            <w:pPr>
              <w:pStyle w:val="9"/>
              <w:spacing w:before="20"/>
              <w:ind w:left="420"/>
              <w:rPr>
                <w:b/>
                <w:sz w:val="21"/>
              </w:rPr>
            </w:pPr>
            <w:r>
              <w:rPr>
                <w:b/>
                <w:sz w:val="21"/>
              </w:rPr>
              <w:t>课程内容</w:t>
            </w:r>
          </w:p>
        </w:tc>
        <w:tc>
          <w:tcPr>
            <w:tcW w:w="2126" w:type="dxa"/>
          </w:tcPr>
          <w:p>
            <w:pPr>
              <w:pStyle w:val="9"/>
              <w:spacing w:before="20"/>
              <w:ind w:left="641"/>
              <w:rPr>
                <w:b/>
                <w:sz w:val="21"/>
              </w:rPr>
            </w:pPr>
            <w:r>
              <w:rPr>
                <w:b/>
                <w:sz w:val="21"/>
              </w:rPr>
              <w:t>校内基地</w:t>
            </w:r>
          </w:p>
        </w:tc>
        <w:tc>
          <w:tcPr>
            <w:tcW w:w="2168" w:type="dxa"/>
          </w:tcPr>
          <w:p>
            <w:pPr>
              <w:pStyle w:val="9"/>
              <w:spacing w:before="20"/>
              <w:ind w:left="661"/>
              <w:rPr>
                <w:b/>
                <w:sz w:val="21"/>
              </w:rPr>
            </w:pPr>
            <w:r>
              <w:rPr>
                <w:b/>
                <w:sz w:val="21"/>
              </w:rPr>
              <w:t>校外基地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07" w:type="dxa"/>
            <w:vMerge w:val="restart"/>
          </w:tcPr>
          <w:p>
            <w:pPr>
              <w:pStyle w:val="9"/>
              <w:rPr>
                <w:b/>
                <w:sz w:val="26"/>
              </w:rPr>
            </w:pPr>
          </w:p>
          <w:p>
            <w:pPr>
              <w:pStyle w:val="9"/>
              <w:rPr>
                <w:b/>
                <w:sz w:val="26"/>
              </w:rPr>
            </w:pPr>
          </w:p>
          <w:p>
            <w:pPr>
              <w:pStyle w:val="9"/>
              <w:spacing w:before="5"/>
              <w:rPr>
                <w:b/>
                <w:sz w:val="35"/>
              </w:rPr>
            </w:pPr>
          </w:p>
          <w:p>
            <w:pPr>
              <w:pStyle w:val="9"/>
              <w:ind w:left="151"/>
              <w:rPr>
                <w:rFonts w:ascii="Times New Roman"/>
                <w:sz w:val="24"/>
              </w:rPr>
            </w:pPr>
            <w:r>
              <w:rPr>
                <w:rFonts w:ascii="Times New Roman"/>
                <w:sz w:val="24"/>
              </w:rPr>
              <w:t>2019-20</w:t>
            </w:r>
          </w:p>
          <w:p>
            <w:pPr>
              <w:pStyle w:val="9"/>
              <w:spacing w:before="22"/>
              <w:ind w:left="163"/>
              <w:rPr>
                <w:sz w:val="24"/>
              </w:rPr>
            </w:pPr>
            <w:r>
              <w:rPr>
                <w:rFonts w:ascii="Times New Roman" w:eastAsia="Times New Roman"/>
                <w:sz w:val="24"/>
              </w:rPr>
              <w:t xml:space="preserve">20 </w:t>
            </w:r>
            <w:r>
              <w:rPr>
                <w:sz w:val="24"/>
              </w:rPr>
              <w:t>年度</w:t>
            </w:r>
          </w:p>
        </w:tc>
        <w:tc>
          <w:tcPr>
            <w:tcW w:w="850" w:type="dxa"/>
          </w:tcPr>
          <w:p>
            <w:pPr>
              <w:pStyle w:val="9"/>
              <w:spacing w:before="2"/>
              <w:ind w:left="163" w:right="154"/>
              <w:jc w:val="center"/>
              <w:rPr>
                <w:sz w:val="24"/>
              </w:rPr>
            </w:pPr>
            <w:r>
              <w:rPr>
                <w:sz w:val="24"/>
              </w:rPr>
              <w:t>高一</w:t>
            </w:r>
          </w:p>
        </w:tc>
        <w:tc>
          <w:tcPr>
            <w:tcW w:w="1134" w:type="dxa"/>
          </w:tcPr>
          <w:p>
            <w:pPr>
              <w:pStyle w:val="9"/>
              <w:spacing w:before="9"/>
              <w:rPr>
                <w:b/>
                <w:sz w:val="25"/>
              </w:rPr>
            </w:pPr>
          </w:p>
          <w:p>
            <w:pPr>
              <w:pStyle w:val="9"/>
              <w:spacing w:before="1"/>
              <w:ind w:left="122" w:right="115"/>
              <w:jc w:val="center"/>
              <w:rPr>
                <w:rFonts w:ascii="Times New Roman"/>
                <w:sz w:val="24"/>
              </w:rPr>
            </w:pPr>
            <w:r>
              <w:rPr>
                <w:rFonts w:ascii="Times New Roman"/>
                <w:sz w:val="24"/>
              </w:rPr>
              <w:t>36</w:t>
            </w:r>
          </w:p>
        </w:tc>
        <w:tc>
          <w:tcPr>
            <w:tcW w:w="1687" w:type="dxa"/>
          </w:tcPr>
          <w:p>
            <w:pPr>
              <w:pStyle w:val="9"/>
              <w:spacing w:before="2" w:line="242" w:lineRule="auto"/>
              <w:ind w:left="108" w:right="95"/>
              <w:rPr>
                <w:sz w:val="24"/>
              </w:rPr>
            </w:pPr>
            <w:r>
              <w:rPr>
                <w:sz w:val="24"/>
              </w:rPr>
              <w:t>劳动实践、职业体验、社会</w:t>
            </w:r>
          </w:p>
          <w:p>
            <w:pPr>
              <w:pStyle w:val="9"/>
              <w:spacing w:before="3" w:line="290" w:lineRule="exact"/>
              <w:ind w:left="108"/>
              <w:rPr>
                <w:sz w:val="24"/>
              </w:rPr>
            </w:pPr>
            <w:r>
              <w:rPr>
                <w:sz w:val="24"/>
              </w:rPr>
              <w:t>服务</w:t>
            </w:r>
          </w:p>
        </w:tc>
        <w:tc>
          <w:tcPr>
            <w:tcW w:w="2126" w:type="dxa"/>
          </w:tcPr>
          <w:p>
            <w:pPr>
              <w:pStyle w:val="9"/>
              <w:spacing w:before="2" w:line="242" w:lineRule="auto"/>
              <w:ind w:left="108" w:right="94"/>
              <w:rPr>
                <w:sz w:val="24"/>
              </w:rPr>
            </w:pPr>
            <w:r>
              <w:rPr>
                <w:sz w:val="24"/>
              </w:rPr>
              <w:t>包干区、学生宿舍、食堂</w:t>
            </w:r>
          </w:p>
        </w:tc>
        <w:tc>
          <w:tcPr>
            <w:tcW w:w="2168" w:type="dxa"/>
          </w:tcPr>
          <w:p>
            <w:pPr>
              <w:pStyle w:val="9"/>
              <w:spacing w:before="2" w:line="242" w:lineRule="auto"/>
              <w:ind w:left="106" w:right="98"/>
              <w:rPr>
                <w:sz w:val="24"/>
              </w:rPr>
            </w:pPr>
            <w:r>
              <w:rPr>
                <w:sz w:val="24"/>
              </w:rPr>
              <w:t>佳农探趣劳动教育基地、五兴苑社区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07" w:type="dxa"/>
            <w:vMerge w:val="continue"/>
            <w:tcBorders>
              <w:top w:val="nil"/>
            </w:tcBorders>
          </w:tcPr>
          <w:p>
            <w:pPr>
              <w:rPr>
                <w:sz w:val="2"/>
                <w:szCs w:val="2"/>
              </w:rPr>
            </w:pPr>
          </w:p>
        </w:tc>
        <w:tc>
          <w:tcPr>
            <w:tcW w:w="850" w:type="dxa"/>
          </w:tcPr>
          <w:p>
            <w:pPr>
              <w:pStyle w:val="9"/>
              <w:spacing w:before="4"/>
              <w:ind w:left="163" w:right="154"/>
              <w:jc w:val="center"/>
              <w:rPr>
                <w:sz w:val="24"/>
              </w:rPr>
            </w:pPr>
            <w:r>
              <w:rPr>
                <w:sz w:val="24"/>
              </w:rPr>
              <w:t>高二</w:t>
            </w:r>
          </w:p>
        </w:tc>
        <w:tc>
          <w:tcPr>
            <w:tcW w:w="1134" w:type="dxa"/>
          </w:tcPr>
          <w:p>
            <w:pPr>
              <w:pStyle w:val="9"/>
              <w:spacing w:before="9"/>
              <w:rPr>
                <w:b/>
                <w:sz w:val="25"/>
              </w:rPr>
            </w:pPr>
          </w:p>
          <w:p>
            <w:pPr>
              <w:pStyle w:val="9"/>
              <w:ind w:left="122" w:right="115"/>
              <w:jc w:val="center"/>
              <w:rPr>
                <w:rFonts w:ascii="Times New Roman"/>
                <w:sz w:val="24"/>
              </w:rPr>
            </w:pPr>
            <w:r>
              <w:rPr>
                <w:rFonts w:ascii="Times New Roman"/>
                <w:sz w:val="24"/>
              </w:rPr>
              <w:t>36</w:t>
            </w:r>
          </w:p>
        </w:tc>
        <w:tc>
          <w:tcPr>
            <w:tcW w:w="1687" w:type="dxa"/>
          </w:tcPr>
          <w:p>
            <w:pPr>
              <w:pStyle w:val="9"/>
              <w:spacing w:before="4" w:line="242" w:lineRule="auto"/>
              <w:ind w:left="108" w:right="95"/>
              <w:rPr>
                <w:sz w:val="24"/>
              </w:rPr>
            </w:pPr>
            <w:r>
              <w:rPr>
                <w:sz w:val="24"/>
              </w:rPr>
              <w:t>劳动实践、职业体验、社会</w:t>
            </w:r>
          </w:p>
          <w:p>
            <w:pPr>
              <w:pStyle w:val="9"/>
              <w:spacing w:before="3" w:line="288" w:lineRule="exact"/>
              <w:ind w:left="108"/>
              <w:rPr>
                <w:sz w:val="24"/>
              </w:rPr>
            </w:pPr>
            <w:r>
              <w:rPr>
                <w:sz w:val="24"/>
              </w:rPr>
              <w:t>服务</w:t>
            </w:r>
          </w:p>
        </w:tc>
        <w:tc>
          <w:tcPr>
            <w:tcW w:w="2126" w:type="dxa"/>
          </w:tcPr>
          <w:p>
            <w:pPr>
              <w:pStyle w:val="9"/>
              <w:spacing w:before="4" w:line="242" w:lineRule="auto"/>
              <w:ind w:left="108" w:right="94"/>
              <w:rPr>
                <w:sz w:val="24"/>
              </w:rPr>
            </w:pPr>
            <w:r>
              <w:rPr>
                <w:sz w:val="24"/>
              </w:rPr>
              <w:t>包干区、学生宿舍、食堂</w:t>
            </w:r>
          </w:p>
        </w:tc>
        <w:tc>
          <w:tcPr>
            <w:tcW w:w="2168" w:type="dxa"/>
          </w:tcPr>
          <w:p>
            <w:pPr>
              <w:pStyle w:val="9"/>
              <w:spacing w:before="4" w:line="242" w:lineRule="auto"/>
              <w:ind w:left="106" w:right="95"/>
              <w:rPr>
                <w:sz w:val="24"/>
              </w:rPr>
            </w:pPr>
            <w:r>
              <w:rPr>
                <w:sz w:val="24"/>
              </w:rPr>
              <w:t>常州润土瓜蔬专业合作社、五兴苑社</w:t>
            </w:r>
          </w:p>
          <w:p>
            <w:pPr>
              <w:pStyle w:val="9"/>
              <w:spacing w:before="3" w:line="288" w:lineRule="exact"/>
              <w:ind w:left="106"/>
              <w:rPr>
                <w:sz w:val="24"/>
              </w:rPr>
            </w:pPr>
            <w:r>
              <w:rPr>
                <w:sz w:val="24"/>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7" w:type="dxa"/>
            <w:vMerge w:val="continue"/>
            <w:tcBorders>
              <w:top w:val="nil"/>
            </w:tcBorders>
          </w:tcPr>
          <w:p>
            <w:pPr>
              <w:rPr>
                <w:sz w:val="2"/>
                <w:szCs w:val="2"/>
              </w:rPr>
            </w:pPr>
          </w:p>
        </w:tc>
        <w:tc>
          <w:tcPr>
            <w:tcW w:w="850" w:type="dxa"/>
          </w:tcPr>
          <w:p>
            <w:pPr>
              <w:pStyle w:val="9"/>
              <w:spacing w:before="4"/>
              <w:ind w:left="163" w:right="154"/>
              <w:jc w:val="center"/>
              <w:rPr>
                <w:sz w:val="24"/>
              </w:rPr>
            </w:pPr>
            <w:r>
              <w:rPr>
                <w:sz w:val="24"/>
              </w:rPr>
              <w:t>高三</w:t>
            </w:r>
          </w:p>
        </w:tc>
        <w:tc>
          <w:tcPr>
            <w:tcW w:w="1134" w:type="dxa"/>
          </w:tcPr>
          <w:p>
            <w:pPr>
              <w:pStyle w:val="9"/>
              <w:spacing w:before="9"/>
              <w:rPr>
                <w:b/>
                <w:sz w:val="25"/>
              </w:rPr>
            </w:pPr>
          </w:p>
          <w:p>
            <w:pPr>
              <w:pStyle w:val="9"/>
              <w:ind w:left="122" w:right="115"/>
              <w:jc w:val="center"/>
              <w:rPr>
                <w:rFonts w:ascii="Times New Roman"/>
                <w:sz w:val="24"/>
              </w:rPr>
            </w:pPr>
            <w:r>
              <w:rPr>
                <w:rFonts w:ascii="Times New Roman"/>
                <w:sz w:val="24"/>
              </w:rPr>
              <w:t>18</w:t>
            </w:r>
          </w:p>
        </w:tc>
        <w:tc>
          <w:tcPr>
            <w:tcW w:w="1687" w:type="dxa"/>
          </w:tcPr>
          <w:p>
            <w:pPr>
              <w:pStyle w:val="9"/>
              <w:spacing w:before="4" w:line="242" w:lineRule="auto"/>
              <w:ind w:left="108" w:right="95"/>
              <w:rPr>
                <w:sz w:val="24"/>
              </w:rPr>
            </w:pPr>
            <w:r>
              <w:rPr>
                <w:sz w:val="24"/>
              </w:rPr>
              <w:t>劳动实践、职业体验、社会</w:t>
            </w:r>
          </w:p>
          <w:p>
            <w:pPr>
              <w:pStyle w:val="9"/>
              <w:spacing w:before="2" w:line="288" w:lineRule="exact"/>
              <w:ind w:left="108"/>
              <w:rPr>
                <w:sz w:val="24"/>
              </w:rPr>
            </w:pPr>
            <w:r>
              <w:rPr>
                <w:sz w:val="24"/>
              </w:rPr>
              <w:t>服务</w:t>
            </w:r>
          </w:p>
        </w:tc>
        <w:tc>
          <w:tcPr>
            <w:tcW w:w="2126" w:type="dxa"/>
          </w:tcPr>
          <w:p>
            <w:pPr>
              <w:pStyle w:val="9"/>
              <w:spacing w:before="4" w:line="242" w:lineRule="auto"/>
              <w:ind w:left="108" w:right="51"/>
              <w:rPr>
                <w:sz w:val="24"/>
              </w:rPr>
            </w:pPr>
            <w:r>
              <w:rPr>
                <w:sz w:val="24"/>
              </w:rPr>
              <w:t>包干区、学生宿舍、食堂、学校植</w:t>
            </w:r>
          </w:p>
          <w:p>
            <w:pPr>
              <w:pStyle w:val="9"/>
              <w:spacing w:before="2" w:line="288" w:lineRule="exact"/>
              <w:ind w:left="108"/>
              <w:rPr>
                <w:sz w:val="24"/>
              </w:rPr>
            </w:pPr>
            <w:r>
              <w:rPr>
                <w:sz w:val="24"/>
              </w:rPr>
              <w:t>物园</w:t>
            </w:r>
          </w:p>
        </w:tc>
        <w:tc>
          <w:tcPr>
            <w:tcW w:w="2168" w:type="dxa"/>
          </w:tcPr>
          <w:p>
            <w:pPr>
              <w:pStyle w:val="9"/>
              <w:spacing w:before="4" w:line="242" w:lineRule="auto"/>
              <w:ind w:left="106" w:right="98"/>
              <w:rPr>
                <w:sz w:val="24"/>
              </w:rPr>
            </w:pPr>
            <w:r>
              <w:rPr>
                <w:sz w:val="24"/>
              </w:rPr>
              <w:t>孟河医馆、五兴苑社区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7" w:type="dxa"/>
            <w:vMerge w:val="restart"/>
          </w:tcPr>
          <w:p>
            <w:pPr>
              <w:pStyle w:val="9"/>
              <w:rPr>
                <w:b/>
                <w:sz w:val="26"/>
              </w:rPr>
            </w:pPr>
          </w:p>
          <w:p>
            <w:pPr>
              <w:pStyle w:val="9"/>
              <w:rPr>
                <w:b/>
                <w:sz w:val="26"/>
              </w:rPr>
            </w:pPr>
          </w:p>
          <w:p>
            <w:pPr>
              <w:pStyle w:val="9"/>
              <w:spacing w:before="6"/>
              <w:rPr>
                <w:b/>
                <w:sz w:val="35"/>
              </w:rPr>
            </w:pPr>
          </w:p>
          <w:p>
            <w:pPr>
              <w:pStyle w:val="9"/>
              <w:ind w:left="151"/>
              <w:rPr>
                <w:rFonts w:ascii="Times New Roman"/>
                <w:sz w:val="24"/>
              </w:rPr>
            </w:pPr>
            <w:r>
              <w:rPr>
                <w:rFonts w:ascii="Times New Roman"/>
                <w:sz w:val="24"/>
              </w:rPr>
              <w:t>2020-20</w:t>
            </w:r>
          </w:p>
          <w:p>
            <w:pPr>
              <w:pStyle w:val="9"/>
              <w:spacing w:before="20"/>
              <w:ind w:left="163"/>
              <w:rPr>
                <w:sz w:val="24"/>
              </w:rPr>
            </w:pPr>
            <w:r>
              <w:rPr>
                <w:rFonts w:ascii="Times New Roman" w:eastAsia="Times New Roman"/>
                <w:sz w:val="24"/>
              </w:rPr>
              <w:t xml:space="preserve">21 </w:t>
            </w:r>
            <w:r>
              <w:rPr>
                <w:sz w:val="24"/>
              </w:rPr>
              <w:t>年度</w:t>
            </w:r>
          </w:p>
        </w:tc>
        <w:tc>
          <w:tcPr>
            <w:tcW w:w="850" w:type="dxa"/>
          </w:tcPr>
          <w:p>
            <w:pPr>
              <w:pStyle w:val="9"/>
              <w:spacing w:before="3"/>
              <w:ind w:left="163" w:right="154"/>
              <w:jc w:val="center"/>
              <w:rPr>
                <w:sz w:val="24"/>
              </w:rPr>
            </w:pPr>
            <w:r>
              <w:rPr>
                <w:sz w:val="24"/>
              </w:rPr>
              <w:t>高一</w:t>
            </w:r>
          </w:p>
        </w:tc>
        <w:tc>
          <w:tcPr>
            <w:tcW w:w="1134" w:type="dxa"/>
          </w:tcPr>
          <w:p>
            <w:pPr>
              <w:pStyle w:val="9"/>
              <w:spacing w:before="8"/>
              <w:rPr>
                <w:b/>
                <w:sz w:val="25"/>
              </w:rPr>
            </w:pPr>
          </w:p>
          <w:p>
            <w:pPr>
              <w:pStyle w:val="9"/>
              <w:ind w:left="122" w:right="115"/>
              <w:jc w:val="center"/>
              <w:rPr>
                <w:rFonts w:ascii="Times New Roman"/>
                <w:sz w:val="24"/>
              </w:rPr>
            </w:pPr>
            <w:r>
              <w:rPr>
                <w:rFonts w:ascii="Times New Roman"/>
                <w:sz w:val="24"/>
              </w:rPr>
              <w:t>36</w:t>
            </w:r>
          </w:p>
        </w:tc>
        <w:tc>
          <w:tcPr>
            <w:tcW w:w="1687" w:type="dxa"/>
          </w:tcPr>
          <w:p>
            <w:pPr>
              <w:pStyle w:val="9"/>
              <w:spacing w:before="3" w:line="242" w:lineRule="auto"/>
              <w:ind w:left="108" w:right="95"/>
              <w:rPr>
                <w:sz w:val="24"/>
              </w:rPr>
            </w:pPr>
            <w:r>
              <w:rPr>
                <w:sz w:val="24"/>
              </w:rPr>
              <w:t>劳动实践、职业体验、社会</w:t>
            </w:r>
          </w:p>
          <w:p>
            <w:pPr>
              <w:pStyle w:val="9"/>
              <w:spacing w:before="3" w:line="289" w:lineRule="exact"/>
              <w:ind w:left="108"/>
              <w:rPr>
                <w:sz w:val="24"/>
              </w:rPr>
            </w:pPr>
            <w:r>
              <w:rPr>
                <w:sz w:val="24"/>
              </w:rPr>
              <w:t>服务</w:t>
            </w:r>
          </w:p>
        </w:tc>
        <w:tc>
          <w:tcPr>
            <w:tcW w:w="2126" w:type="dxa"/>
          </w:tcPr>
          <w:p>
            <w:pPr>
              <w:pStyle w:val="9"/>
              <w:spacing w:before="3" w:line="242" w:lineRule="auto"/>
              <w:ind w:left="108" w:right="94"/>
              <w:rPr>
                <w:sz w:val="24"/>
              </w:rPr>
            </w:pPr>
            <w:r>
              <w:rPr>
                <w:sz w:val="24"/>
              </w:rPr>
              <w:t>包干区、学生宿舍、食堂</w:t>
            </w:r>
          </w:p>
        </w:tc>
        <w:tc>
          <w:tcPr>
            <w:tcW w:w="2168" w:type="dxa"/>
          </w:tcPr>
          <w:p>
            <w:pPr>
              <w:pStyle w:val="9"/>
              <w:spacing w:before="3" w:line="242" w:lineRule="auto"/>
              <w:ind w:left="106" w:right="98"/>
              <w:rPr>
                <w:sz w:val="24"/>
              </w:rPr>
            </w:pPr>
            <w:r>
              <w:rPr>
                <w:sz w:val="24"/>
              </w:rPr>
              <w:t>佳农探趣劳动教育基地、五兴苑社区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07" w:type="dxa"/>
            <w:vMerge w:val="continue"/>
            <w:tcBorders>
              <w:top w:val="nil"/>
            </w:tcBorders>
          </w:tcPr>
          <w:p>
            <w:pPr>
              <w:rPr>
                <w:sz w:val="2"/>
                <w:szCs w:val="2"/>
              </w:rPr>
            </w:pPr>
          </w:p>
        </w:tc>
        <w:tc>
          <w:tcPr>
            <w:tcW w:w="850" w:type="dxa"/>
          </w:tcPr>
          <w:p>
            <w:pPr>
              <w:pStyle w:val="9"/>
              <w:spacing w:before="3"/>
              <w:ind w:left="163" w:right="154"/>
              <w:jc w:val="center"/>
              <w:rPr>
                <w:sz w:val="24"/>
              </w:rPr>
            </w:pPr>
            <w:r>
              <w:rPr>
                <w:sz w:val="24"/>
              </w:rPr>
              <w:t>高二</w:t>
            </w:r>
          </w:p>
        </w:tc>
        <w:tc>
          <w:tcPr>
            <w:tcW w:w="1134" w:type="dxa"/>
          </w:tcPr>
          <w:p>
            <w:pPr>
              <w:pStyle w:val="9"/>
              <w:spacing w:before="10"/>
              <w:rPr>
                <w:b/>
                <w:sz w:val="25"/>
              </w:rPr>
            </w:pPr>
          </w:p>
          <w:p>
            <w:pPr>
              <w:pStyle w:val="9"/>
              <w:ind w:left="122" w:right="115"/>
              <w:jc w:val="center"/>
              <w:rPr>
                <w:rFonts w:ascii="Times New Roman"/>
                <w:sz w:val="24"/>
              </w:rPr>
            </w:pPr>
            <w:r>
              <w:rPr>
                <w:rFonts w:ascii="Times New Roman"/>
                <w:sz w:val="24"/>
              </w:rPr>
              <w:t>36</w:t>
            </w:r>
          </w:p>
        </w:tc>
        <w:tc>
          <w:tcPr>
            <w:tcW w:w="1687" w:type="dxa"/>
          </w:tcPr>
          <w:p>
            <w:pPr>
              <w:pStyle w:val="9"/>
              <w:spacing w:before="3" w:line="242" w:lineRule="auto"/>
              <w:ind w:left="108" w:right="95"/>
              <w:rPr>
                <w:sz w:val="24"/>
              </w:rPr>
            </w:pPr>
            <w:r>
              <w:rPr>
                <w:sz w:val="24"/>
              </w:rPr>
              <w:t>劳动实践、职业体验、社会</w:t>
            </w:r>
          </w:p>
          <w:p>
            <w:pPr>
              <w:pStyle w:val="9"/>
              <w:spacing w:before="3" w:line="289" w:lineRule="exact"/>
              <w:ind w:left="108"/>
              <w:rPr>
                <w:sz w:val="24"/>
              </w:rPr>
            </w:pPr>
            <w:r>
              <w:rPr>
                <w:sz w:val="24"/>
              </w:rPr>
              <w:t>服务</w:t>
            </w:r>
          </w:p>
        </w:tc>
        <w:tc>
          <w:tcPr>
            <w:tcW w:w="2126" w:type="dxa"/>
          </w:tcPr>
          <w:p>
            <w:pPr>
              <w:pStyle w:val="9"/>
              <w:spacing w:before="3" w:line="242" w:lineRule="auto"/>
              <w:ind w:left="108" w:right="94"/>
              <w:rPr>
                <w:sz w:val="24"/>
              </w:rPr>
            </w:pPr>
            <w:r>
              <w:rPr>
                <w:sz w:val="24"/>
              </w:rPr>
              <w:t>包干区、学生宿舍、食堂</w:t>
            </w:r>
          </w:p>
        </w:tc>
        <w:tc>
          <w:tcPr>
            <w:tcW w:w="2168" w:type="dxa"/>
          </w:tcPr>
          <w:p>
            <w:pPr>
              <w:pStyle w:val="9"/>
              <w:spacing w:before="3" w:line="242" w:lineRule="auto"/>
              <w:ind w:left="106" w:right="95"/>
              <w:rPr>
                <w:sz w:val="24"/>
              </w:rPr>
            </w:pPr>
            <w:r>
              <w:rPr>
                <w:sz w:val="24"/>
              </w:rPr>
              <w:t>常州润土瓜蔬专业合作社、五兴苑社</w:t>
            </w:r>
          </w:p>
          <w:p>
            <w:pPr>
              <w:pStyle w:val="9"/>
              <w:spacing w:before="3" w:line="289" w:lineRule="exact"/>
              <w:ind w:left="106"/>
              <w:rPr>
                <w:sz w:val="24"/>
              </w:rPr>
            </w:pPr>
            <w:r>
              <w:rPr>
                <w:sz w:val="24"/>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7" w:type="dxa"/>
            <w:vMerge w:val="continue"/>
            <w:tcBorders>
              <w:top w:val="nil"/>
            </w:tcBorders>
          </w:tcPr>
          <w:p>
            <w:pPr>
              <w:rPr>
                <w:sz w:val="2"/>
                <w:szCs w:val="2"/>
              </w:rPr>
            </w:pPr>
          </w:p>
        </w:tc>
        <w:tc>
          <w:tcPr>
            <w:tcW w:w="850" w:type="dxa"/>
          </w:tcPr>
          <w:p>
            <w:pPr>
              <w:pStyle w:val="9"/>
              <w:spacing w:before="2"/>
              <w:ind w:left="163" w:right="154"/>
              <w:jc w:val="center"/>
              <w:rPr>
                <w:sz w:val="24"/>
              </w:rPr>
            </w:pPr>
            <w:r>
              <w:rPr>
                <w:sz w:val="24"/>
              </w:rPr>
              <w:t>高三</w:t>
            </w:r>
          </w:p>
        </w:tc>
        <w:tc>
          <w:tcPr>
            <w:tcW w:w="1134" w:type="dxa"/>
          </w:tcPr>
          <w:p>
            <w:pPr>
              <w:pStyle w:val="9"/>
              <w:spacing w:before="10"/>
              <w:rPr>
                <w:b/>
                <w:sz w:val="25"/>
              </w:rPr>
            </w:pPr>
          </w:p>
          <w:p>
            <w:pPr>
              <w:pStyle w:val="9"/>
              <w:ind w:left="122" w:right="115"/>
              <w:jc w:val="center"/>
              <w:rPr>
                <w:rFonts w:ascii="Times New Roman"/>
                <w:sz w:val="24"/>
              </w:rPr>
            </w:pPr>
            <w:r>
              <w:rPr>
                <w:rFonts w:ascii="Times New Roman"/>
                <w:sz w:val="24"/>
              </w:rPr>
              <w:t>18</w:t>
            </w:r>
          </w:p>
        </w:tc>
        <w:tc>
          <w:tcPr>
            <w:tcW w:w="1687" w:type="dxa"/>
          </w:tcPr>
          <w:p>
            <w:pPr>
              <w:pStyle w:val="9"/>
              <w:spacing w:before="2"/>
              <w:ind w:left="108"/>
              <w:rPr>
                <w:sz w:val="24"/>
              </w:rPr>
            </w:pPr>
            <w:r>
              <w:rPr>
                <w:sz w:val="24"/>
              </w:rPr>
              <w:t>劳动实践、职</w:t>
            </w:r>
          </w:p>
          <w:p>
            <w:pPr>
              <w:pStyle w:val="9"/>
              <w:spacing w:before="2" w:line="310" w:lineRule="atLeast"/>
              <w:ind w:left="108" w:right="95"/>
              <w:rPr>
                <w:sz w:val="24"/>
              </w:rPr>
            </w:pPr>
            <w:r>
              <w:rPr>
                <w:sz w:val="24"/>
              </w:rPr>
              <w:t>业体验、社会服务</w:t>
            </w:r>
          </w:p>
        </w:tc>
        <w:tc>
          <w:tcPr>
            <w:tcW w:w="2126" w:type="dxa"/>
          </w:tcPr>
          <w:p>
            <w:pPr>
              <w:pStyle w:val="9"/>
              <w:spacing w:before="2"/>
              <w:ind w:left="108"/>
              <w:rPr>
                <w:sz w:val="24"/>
              </w:rPr>
            </w:pPr>
            <w:r>
              <w:rPr>
                <w:sz w:val="24"/>
              </w:rPr>
              <w:t>包干区、学生宿</w:t>
            </w:r>
          </w:p>
          <w:p>
            <w:pPr>
              <w:pStyle w:val="9"/>
              <w:spacing w:before="2" w:line="310" w:lineRule="atLeast"/>
              <w:ind w:left="108" w:right="52"/>
              <w:rPr>
                <w:sz w:val="24"/>
              </w:rPr>
            </w:pPr>
            <w:r>
              <w:rPr>
                <w:sz w:val="24"/>
              </w:rPr>
              <w:t>舍、食堂、学校植物园</w:t>
            </w:r>
          </w:p>
        </w:tc>
        <w:tc>
          <w:tcPr>
            <w:tcW w:w="2168" w:type="dxa"/>
          </w:tcPr>
          <w:p>
            <w:pPr>
              <w:pStyle w:val="9"/>
              <w:spacing w:before="2" w:line="242" w:lineRule="auto"/>
              <w:ind w:left="106" w:right="98"/>
              <w:rPr>
                <w:sz w:val="24"/>
              </w:rPr>
            </w:pPr>
            <w:r>
              <w:rPr>
                <w:sz w:val="24"/>
              </w:rPr>
              <w:t>孟河医馆、五兴苑社区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1107" w:type="dxa"/>
          </w:tcPr>
          <w:p>
            <w:pPr>
              <w:pStyle w:val="9"/>
              <w:spacing w:before="18"/>
              <w:ind w:left="151"/>
              <w:rPr>
                <w:rFonts w:ascii="Times New Roman"/>
                <w:sz w:val="24"/>
              </w:rPr>
            </w:pPr>
            <w:r>
              <w:rPr>
                <w:rFonts w:ascii="Times New Roman"/>
                <w:sz w:val="24"/>
              </w:rPr>
              <w:t>2021-20</w:t>
            </w:r>
          </w:p>
          <w:p>
            <w:pPr>
              <w:pStyle w:val="9"/>
              <w:spacing w:before="20" w:line="288" w:lineRule="exact"/>
              <w:ind w:left="163"/>
              <w:rPr>
                <w:sz w:val="24"/>
              </w:rPr>
            </w:pPr>
            <w:r>
              <w:rPr>
                <w:rFonts w:ascii="Times New Roman" w:eastAsia="Times New Roman"/>
                <w:sz w:val="24"/>
              </w:rPr>
              <w:t xml:space="preserve">22 </w:t>
            </w:r>
            <w:r>
              <w:rPr>
                <w:sz w:val="24"/>
              </w:rPr>
              <w:t>年度</w:t>
            </w:r>
          </w:p>
        </w:tc>
        <w:tc>
          <w:tcPr>
            <w:tcW w:w="850" w:type="dxa"/>
          </w:tcPr>
          <w:p>
            <w:pPr>
              <w:pStyle w:val="9"/>
              <w:spacing w:before="2"/>
              <w:ind w:left="163" w:right="154"/>
              <w:jc w:val="center"/>
              <w:rPr>
                <w:sz w:val="24"/>
              </w:rPr>
            </w:pPr>
            <w:r>
              <w:rPr>
                <w:sz w:val="24"/>
              </w:rPr>
              <w:t>高一</w:t>
            </w:r>
          </w:p>
        </w:tc>
        <w:tc>
          <w:tcPr>
            <w:tcW w:w="1134" w:type="dxa"/>
          </w:tcPr>
          <w:p>
            <w:pPr>
              <w:pStyle w:val="9"/>
              <w:spacing w:before="174"/>
              <w:ind w:left="122" w:right="115"/>
              <w:jc w:val="center"/>
              <w:rPr>
                <w:rFonts w:ascii="Times New Roman"/>
                <w:sz w:val="24"/>
              </w:rPr>
            </w:pPr>
            <w:r>
              <w:rPr>
                <w:rFonts w:ascii="Times New Roman"/>
                <w:sz w:val="24"/>
              </w:rPr>
              <w:t>36</w:t>
            </w:r>
          </w:p>
        </w:tc>
        <w:tc>
          <w:tcPr>
            <w:tcW w:w="1687" w:type="dxa"/>
          </w:tcPr>
          <w:p>
            <w:pPr>
              <w:pStyle w:val="9"/>
              <w:spacing w:before="2"/>
              <w:ind w:left="108"/>
              <w:rPr>
                <w:sz w:val="24"/>
              </w:rPr>
            </w:pPr>
            <w:r>
              <w:rPr>
                <w:spacing w:val="3"/>
                <w:sz w:val="24"/>
              </w:rPr>
              <w:t>劳动实践、职</w:t>
            </w:r>
          </w:p>
          <w:p>
            <w:pPr>
              <w:pStyle w:val="9"/>
              <w:spacing w:before="4" w:line="288" w:lineRule="exact"/>
              <w:ind w:left="108"/>
              <w:rPr>
                <w:sz w:val="24"/>
              </w:rPr>
            </w:pPr>
            <w:r>
              <w:rPr>
                <w:spacing w:val="3"/>
                <w:sz w:val="24"/>
              </w:rPr>
              <w:t>业体验、社会</w:t>
            </w:r>
          </w:p>
        </w:tc>
        <w:tc>
          <w:tcPr>
            <w:tcW w:w="2126" w:type="dxa"/>
          </w:tcPr>
          <w:p>
            <w:pPr>
              <w:pStyle w:val="9"/>
              <w:spacing w:before="2"/>
              <w:ind w:left="108"/>
              <w:rPr>
                <w:sz w:val="24"/>
              </w:rPr>
            </w:pPr>
            <w:r>
              <w:rPr>
                <w:sz w:val="24"/>
              </w:rPr>
              <w:t>包干区、学生宿</w:t>
            </w:r>
          </w:p>
          <w:p>
            <w:pPr>
              <w:pStyle w:val="9"/>
              <w:spacing w:before="4" w:line="288" w:lineRule="exact"/>
              <w:ind w:left="108"/>
              <w:rPr>
                <w:sz w:val="24"/>
              </w:rPr>
            </w:pPr>
            <w:r>
              <w:rPr>
                <w:sz w:val="24"/>
              </w:rPr>
              <w:t>舍、食堂</w:t>
            </w:r>
          </w:p>
        </w:tc>
        <w:tc>
          <w:tcPr>
            <w:tcW w:w="2168" w:type="dxa"/>
          </w:tcPr>
          <w:p>
            <w:pPr>
              <w:pStyle w:val="9"/>
              <w:spacing w:before="2"/>
              <w:ind w:left="106"/>
              <w:rPr>
                <w:sz w:val="24"/>
              </w:rPr>
            </w:pPr>
            <w:r>
              <w:rPr>
                <w:spacing w:val="2"/>
                <w:sz w:val="24"/>
              </w:rPr>
              <w:t>佳农探趣劳动教育</w:t>
            </w:r>
          </w:p>
          <w:p>
            <w:pPr>
              <w:pStyle w:val="9"/>
              <w:spacing w:before="4" w:line="288" w:lineRule="exact"/>
              <w:ind w:left="106"/>
              <w:rPr>
                <w:sz w:val="24"/>
              </w:rPr>
            </w:pPr>
            <w:r>
              <w:rPr>
                <w:sz w:val="24"/>
              </w:rPr>
              <w:t>基地、五兴苑社区</w:t>
            </w:r>
          </w:p>
        </w:tc>
      </w:tr>
    </w:tbl>
    <w:p>
      <w:pPr>
        <w:spacing w:after="0" w:line="288" w:lineRule="exact"/>
        <w:rPr>
          <w:sz w:val="24"/>
        </w:rPr>
        <w:sectPr>
          <w:pgSz w:w="11910" w:h="16840"/>
          <w:pgMar w:top="1560" w:right="760" w:bottom="130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07"/>
        <w:gridCol w:w="850"/>
        <w:gridCol w:w="1134"/>
        <w:gridCol w:w="1687"/>
        <w:gridCol w:w="2126"/>
        <w:gridCol w:w="216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107" w:type="dxa"/>
            <w:vMerge w:val="restart"/>
          </w:tcPr>
          <w:p>
            <w:pPr>
              <w:pStyle w:val="9"/>
              <w:rPr>
                <w:rFonts w:ascii="Times New Roman"/>
                <w:sz w:val="22"/>
              </w:rPr>
            </w:pPr>
          </w:p>
        </w:tc>
        <w:tc>
          <w:tcPr>
            <w:tcW w:w="850" w:type="dxa"/>
          </w:tcPr>
          <w:p>
            <w:pPr>
              <w:pStyle w:val="9"/>
              <w:rPr>
                <w:rFonts w:ascii="Times New Roman"/>
                <w:sz w:val="22"/>
              </w:rPr>
            </w:pPr>
          </w:p>
        </w:tc>
        <w:tc>
          <w:tcPr>
            <w:tcW w:w="1134" w:type="dxa"/>
          </w:tcPr>
          <w:p>
            <w:pPr>
              <w:pStyle w:val="9"/>
              <w:rPr>
                <w:rFonts w:ascii="Times New Roman"/>
                <w:sz w:val="22"/>
              </w:rPr>
            </w:pPr>
          </w:p>
        </w:tc>
        <w:tc>
          <w:tcPr>
            <w:tcW w:w="1687" w:type="dxa"/>
          </w:tcPr>
          <w:p>
            <w:pPr>
              <w:pStyle w:val="9"/>
              <w:spacing w:before="2" w:line="289" w:lineRule="exact"/>
              <w:ind w:left="108"/>
              <w:rPr>
                <w:sz w:val="24"/>
              </w:rPr>
            </w:pPr>
            <w:r>
              <w:rPr>
                <w:sz w:val="24"/>
              </w:rPr>
              <w:t>服务</w:t>
            </w:r>
          </w:p>
        </w:tc>
        <w:tc>
          <w:tcPr>
            <w:tcW w:w="2126" w:type="dxa"/>
          </w:tcPr>
          <w:p>
            <w:pPr>
              <w:pStyle w:val="9"/>
              <w:rPr>
                <w:rFonts w:ascii="Times New Roman"/>
                <w:sz w:val="22"/>
              </w:rPr>
            </w:pPr>
          </w:p>
        </w:tc>
        <w:tc>
          <w:tcPr>
            <w:tcW w:w="2168"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trPr>
        <w:tc>
          <w:tcPr>
            <w:tcW w:w="1107" w:type="dxa"/>
            <w:vMerge w:val="continue"/>
            <w:tcBorders>
              <w:top w:val="nil"/>
            </w:tcBorders>
          </w:tcPr>
          <w:p>
            <w:pPr>
              <w:rPr>
                <w:sz w:val="2"/>
                <w:szCs w:val="2"/>
              </w:rPr>
            </w:pPr>
          </w:p>
        </w:tc>
        <w:tc>
          <w:tcPr>
            <w:tcW w:w="850" w:type="dxa"/>
          </w:tcPr>
          <w:p>
            <w:pPr>
              <w:pStyle w:val="9"/>
              <w:spacing w:before="2"/>
              <w:ind w:right="173"/>
              <w:jc w:val="right"/>
              <w:rPr>
                <w:sz w:val="24"/>
              </w:rPr>
            </w:pPr>
            <w:r>
              <w:rPr>
                <w:sz w:val="24"/>
              </w:rPr>
              <w:t>高二</w:t>
            </w:r>
          </w:p>
        </w:tc>
        <w:tc>
          <w:tcPr>
            <w:tcW w:w="1134" w:type="dxa"/>
          </w:tcPr>
          <w:p>
            <w:pPr>
              <w:pStyle w:val="9"/>
              <w:spacing w:before="9"/>
              <w:rPr>
                <w:b/>
                <w:sz w:val="25"/>
              </w:rPr>
            </w:pPr>
          </w:p>
          <w:p>
            <w:pPr>
              <w:pStyle w:val="9"/>
              <w:spacing w:before="1"/>
              <w:ind w:left="445"/>
              <w:rPr>
                <w:rFonts w:ascii="Times New Roman"/>
                <w:sz w:val="24"/>
              </w:rPr>
            </w:pPr>
            <w:r>
              <w:rPr>
                <w:rFonts w:ascii="Times New Roman"/>
                <w:sz w:val="24"/>
              </w:rPr>
              <w:t>36</w:t>
            </w:r>
          </w:p>
        </w:tc>
        <w:tc>
          <w:tcPr>
            <w:tcW w:w="1687" w:type="dxa"/>
          </w:tcPr>
          <w:p>
            <w:pPr>
              <w:pStyle w:val="9"/>
              <w:spacing w:before="2" w:line="242" w:lineRule="auto"/>
              <w:ind w:left="108" w:right="95"/>
              <w:rPr>
                <w:sz w:val="24"/>
              </w:rPr>
            </w:pPr>
            <w:r>
              <w:rPr>
                <w:sz w:val="24"/>
              </w:rPr>
              <w:t>劳动实践、职业体验、社会</w:t>
            </w:r>
          </w:p>
          <w:p>
            <w:pPr>
              <w:pStyle w:val="9"/>
              <w:spacing w:before="3" w:line="290" w:lineRule="exact"/>
              <w:ind w:left="108"/>
              <w:rPr>
                <w:sz w:val="24"/>
              </w:rPr>
            </w:pPr>
            <w:r>
              <w:rPr>
                <w:sz w:val="24"/>
              </w:rPr>
              <w:t>服务</w:t>
            </w:r>
          </w:p>
        </w:tc>
        <w:tc>
          <w:tcPr>
            <w:tcW w:w="2126" w:type="dxa"/>
          </w:tcPr>
          <w:p>
            <w:pPr>
              <w:pStyle w:val="9"/>
              <w:spacing w:before="2" w:line="242" w:lineRule="auto"/>
              <w:ind w:left="108" w:right="94"/>
              <w:rPr>
                <w:sz w:val="24"/>
              </w:rPr>
            </w:pPr>
            <w:r>
              <w:rPr>
                <w:sz w:val="24"/>
              </w:rPr>
              <w:t>包干区、学生宿舍、食堂</w:t>
            </w:r>
          </w:p>
        </w:tc>
        <w:tc>
          <w:tcPr>
            <w:tcW w:w="2168" w:type="dxa"/>
          </w:tcPr>
          <w:p>
            <w:pPr>
              <w:pStyle w:val="9"/>
              <w:spacing w:before="2" w:line="242" w:lineRule="auto"/>
              <w:ind w:left="106" w:right="95"/>
              <w:rPr>
                <w:sz w:val="24"/>
              </w:rPr>
            </w:pPr>
            <w:r>
              <w:rPr>
                <w:sz w:val="24"/>
              </w:rPr>
              <w:t>常州润土瓜蔬专业合作社、五兴苑社</w:t>
            </w:r>
          </w:p>
          <w:p>
            <w:pPr>
              <w:pStyle w:val="9"/>
              <w:spacing w:before="3" w:line="290" w:lineRule="exact"/>
              <w:ind w:left="106"/>
              <w:rPr>
                <w:sz w:val="24"/>
              </w:rPr>
            </w:pPr>
            <w:r>
              <w:rPr>
                <w:sz w:val="24"/>
              </w:rPr>
              <w:t>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5" w:hRule="atLeast"/>
        </w:trPr>
        <w:tc>
          <w:tcPr>
            <w:tcW w:w="1107" w:type="dxa"/>
            <w:vMerge w:val="continue"/>
            <w:tcBorders>
              <w:top w:val="nil"/>
            </w:tcBorders>
          </w:tcPr>
          <w:p>
            <w:pPr>
              <w:rPr>
                <w:sz w:val="2"/>
                <w:szCs w:val="2"/>
              </w:rPr>
            </w:pPr>
          </w:p>
        </w:tc>
        <w:tc>
          <w:tcPr>
            <w:tcW w:w="850" w:type="dxa"/>
          </w:tcPr>
          <w:p>
            <w:pPr>
              <w:pStyle w:val="9"/>
              <w:spacing w:before="4"/>
              <w:ind w:right="173"/>
              <w:jc w:val="right"/>
              <w:rPr>
                <w:sz w:val="24"/>
              </w:rPr>
            </w:pPr>
            <w:r>
              <w:rPr>
                <w:sz w:val="24"/>
              </w:rPr>
              <w:t>高三</w:t>
            </w:r>
          </w:p>
        </w:tc>
        <w:tc>
          <w:tcPr>
            <w:tcW w:w="1134" w:type="dxa"/>
          </w:tcPr>
          <w:p>
            <w:pPr>
              <w:pStyle w:val="9"/>
              <w:spacing w:before="9"/>
              <w:rPr>
                <w:b/>
                <w:sz w:val="25"/>
              </w:rPr>
            </w:pPr>
          </w:p>
          <w:p>
            <w:pPr>
              <w:pStyle w:val="9"/>
              <w:ind w:left="445"/>
              <w:rPr>
                <w:rFonts w:ascii="Times New Roman"/>
                <w:sz w:val="24"/>
              </w:rPr>
            </w:pPr>
            <w:r>
              <w:rPr>
                <w:rFonts w:ascii="Times New Roman"/>
                <w:sz w:val="24"/>
              </w:rPr>
              <w:t>18</w:t>
            </w:r>
          </w:p>
        </w:tc>
        <w:tc>
          <w:tcPr>
            <w:tcW w:w="1687" w:type="dxa"/>
          </w:tcPr>
          <w:p>
            <w:pPr>
              <w:pStyle w:val="9"/>
              <w:spacing w:before="4"/>
              <w:ind w:left="108"/>
              <w:rPr>
                <w:sz w:val="24"/>
              </w:rPr>
            </w:pPr>
            <w:r>
              <w:rPr>
                <w:sz w:val="24"/>
              </w:rPr>
              <w:t>劳动实践、职</w:t>
            </w:r>
          </w:p>
          <w:p>
            <w:pPr>
              <w:pStyle w:val="9"/>
              <w:spacing w:before="2" w:line="310" w:lineRule="atLeast"/>
              <w:ind w:left="108" w:right="95"/>
              <w:rPr>
                <w:sz w:val="24"/>
              </w:rPr>
            </w:pPr>
            <w:r>
              <w:rPr>
                <w:sz w:val="24"/>
              </w:rPr>
              <w:t>业体验、社会服务</w:t>
            </w:r>
          </w:p>
        </w:tc>
        <w:tc>
          <w:tcPr>
            <w:tcW w:w="2126" w:type="dxa"/>
          </w:tcPr>
          <w:p>
            <w:pPr>
              <w:pStyle w:val="9"/>
              <w:spacing w:before="4"/>
              <w:ind w:left="108"/>
              <w:rPr>
                <w:sz w:val="24"/>
              </w:rPr>
            </w:pPr>
            <w:r>
              <w:rPr>
                <w:sz w:val="24"/>
              </w:rPr>
              <w:t>包干区、学生宿</w:t>
            </w:r>
          </w:p>
          <w:p>
            <w:pPr>
              <w:pStyle w:val="9"/>
              <w:spacing w:before="2" w:line="310" w:lineRule="atLeast"/>
              <w:ind w:left="108" w:right="52"/>
              <w:rPr>
                <w:sz w:val="24"/>
              </w:rPr>
            </w:pPr>
            <w:r>
              <w:rPr>
                <w:sz w:val="24"/>
              </w:rPr>
              <w:t>舍、食堂、学校植物园</w:t>
            </w:r>
          </w:p>
        </w:tc>
        <w:tc>
          <w:tcPr>
            <w:tcW w:w="2168" w:type="dxa"/>
          </w:tcPr>
          <w:p>
            <w:pPr>
              <w:pStyle w:val="9"/>
              <w:spacing w:before="4" w:line="242" w:lineRule="auto"/>
              <w:ind w:left="106" w:right="98"/>
              <w:rPr>
                <w:sz w:val="24"/>
              </w:rPr>
            </w:pPr>
            <w:r>
              <w:rPr>
                <w:sz w:val="24"/>
              </w:rPr>
              <w:t>孟河医馆、五兴苑社区</w:t>
            </w:r>
          </w:p>
        </w:tc>
      </w:tr>
    </w:tbl>
    <w:p>
      <w:pPr>
        <w:pStyle w:val="4"/>
        <w:spacing w:before="9"/>
        <w:rPr>
          <w:b/>
          <w:sz w:val="15"/>
        </w:rPr>
      </w:pPr>
    </w:p>
    <w:p>
      <w:pPr>
        <w:spacing w:before="70" w:after="22"/>
        <w:ind w:left="50" w:right="0" w:firstLine="0"/>
        <w:jc w:val="center"/>
        <w:rPr>
          <w:b/>
          <w:sz w:val="21"/>
        </w:rPr>
      </w:pPr>
      <w:r>
        <w:rPr>
          <w:b/>
          <w:sz w:val="21"/>
        </w:rPr>
        <w:t>4-2-3 高二年级各学科选科人数及比例</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11"/>
        <w:gridCol w:w="711"/>
        <w:gridCol w:w="710"/>
        <w:gridCol w:w="710"/>
        <w:gridCol w:w="710"/>
        <w:gridCol w:w="710"/>
        <w:gridCol w:w="710"/>
        <w:gridCol w:w="710"/>
        <w:gridCol w:w="710"/>
        <w:gridCol w:w="710"/>
        <w:gridCol w:w="710"/>
        <w:gridCol w:w="71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9" w:hRule="atLeast"/>
        </w:trPr>
        <w:tc>
          <w:tcPr>
            <w:tcW w:w="1422" w:type="dxa"/>
            <w:gridSpan w:val="2"/>
          </w:tcPr>
          <w:p>
            <w:pPr>
              <w:pStyle w:val="9"/>
              <w:spacing w:before="66"/>
              <w:ind w:left="560"/>
              <w:rPr>
                <w:b/>
                <w:sz w:val="20"/>
              </w:rPr>
            </w:pPr>
            <w:r>
              <w:rPr>
                <w:b/>
                <w:sz w:val="20"/>
              </w:rPr>
              <w:t>物理</w:t>
            </w:r>
          </w:p>
        </w:tc>
        <w:tc>
          <w:tcPr>
            <w:tcW w:w="1420" w:type="dxa"/>
            <w:gridSpan w:val="2"/>
          </w:tcPr>
          <w:p>
            <w:pPr>
              <w:pStyle w:val="9"/>
              <w:spacing w:before="66"/>
              <w:ind w:left="486" w:right="478"/>
              <w:jc w:val="center"/>
              <w:rPr>
                <w:b/>
                <w:sz w:val="20"/>
              </w:rPr>
            </w:pPr>
            <w:r>
              <w:rPr>
                <w:b/>
                <w:sz w:val="20"/>
              </w:rPr>
              <w:t>历史</w:t>
            </w:r>
          </w:p>
        </w:tc>
        <w:tc>
          <w:tcPr>
            <w:tcW w:w="1420" w:type="dxa"/>
            <w:gridSpan w:val="2"/>
          </w:tcPr>
          <w:p>
            <w:pPr>
              <w:pStyle w:val="9"/>
              <w:spacing w:before="66"/>
              <w:ind w:left="485" w:right="480"/>
              <w:jc w:val="center"/>
              <w:rPr>
                <w:b/>
                <w:sz w:val="20"/>
              </w:rPr>
            </w:pPr>
            <w:r>
              <w:rPr>
                <w:b/>
                <w:sz w:val="20"/>
              </w:rPr>
              <w:t>化学</w:t>
            </w:r>
          </w:p>
        </w:tc>
        <w:tc>
          <w:tcPr>
            <w:tcW w:w="1420" w:type="dxa"/>
            <w:gridSpan w:val="2"/>
          </w:tcPr>
          <w:p>
            <w:pPr>
              <w:pStyle w:val="9"/>
              <w:spacing w:before="66"/>
              <w:ind w:left="486" w:right="479"/>
              <w:jc w:val="center"/>
              <w:rPr>
                <w:b/>
                <w:sz w:val="20"/>
              </w:rPr>
            </w:pPr>
            <w:r>
              <w:rPr>
                <w:b/>
                <w:sz w:val="20"/>
              </w:rPr>
              <w:t>生物</w:t>
            </w:r>
          </w:p>
        </w:tc>
        <w:tc>
          <w:tcPr>
            <w:tcW w:w="1420" w:type="dxa"/>
            <w:gridSpan w:val="2"/>
          </w:tcPr>
          <w:p>
            <w:pPr>
              <w:pStyle w:val="9"/>
              <w:spacing w:before="66"/>
              <w:ind w:left="486" w:right="478"/>
              <w:jc w:val="center"/>
              <w:rPr>
                <w:b/>
                <w:sz w:val="20"/>
              </w:rPr>
            </w:pPr>
            <w:r>
              <w:rPr>
                <w:b/>
                <w:sz w:val="20"/>
              </w:rPr>
              <w:t>政治</w:t>
            </w:r>
          </w:p>
        </w:tc>
        <w:tc>
          <w:tcPr>
            <w:tcW w:w="1420" w:type="dxa"/>
            <w:gridSpan w:val="2"/>
          </w:tcPr>
          <w:p>
            <w:pPr>
              <w:pStyle w:val="9"/>
              <w:spacing w:before="66"/>
              <w:ind w:left="485" w:right="480"/>
              <w:jc w:val="center"/>
              <w:rPr>
                <w:b/>
                <w:sz w:val="20"/>
              </w:rPr>
            </w:pPr>
            <w:r>
              <w:rPr>
                <w:b/>
                <w:sz w:val="20"/>
              </w:rPr>
              <w:t>地理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11" w:type="dxa"/>
          </w:tcPr>
          <w:p>
            <w:pPr>
              <w:pStyle w:val="9"/>
              <w:spacing w:before="109"/>
              <w:ind w:left="152"/>
              <w:rPr>
                <w:b/>
                <w:sz w:val="20"/>
              </w:rPr>
            </w:pPr>
            <w:r>
              <w:rPr>
                <w:b/>
                <w:sz w:val="20"/>
              </w:rPr>
              <w:t>人数</w:t>
            </w:r>
          </w:p>
        </w:tc>
        <w:tc>
          <w:tcPr>
            <w:tcW w:w="711" w:type="dxa"/>
          </w:tcPr>
          <w:p>
            <w:pPr>
              <w:pStyle w:val="9"/>
              <w:spacing w:before="109"/>
              <w:ind w:left="154"/>
              <w:rPr>
                <w:b/>
                <w:sz w:val="20"/>
              </w:rPr>
            </w:pPr>
            <w:r>
              <w:rPr>
                <w:b/>
                <w:sz w:val="20"/>
              </w:rPr>
              <w:t>比例</w:t>
            </w:r>
          </w:p>
        </w:tc>
        <w:tc>
          <w:tcPr>
            <w:tcW w:w="710" w:type="dxa"/>
          </w:tcPr>
          <w:p>
            <w:pPr>
              <w:pStyle w:val="9"/>
              <w:spacing w:before="109"/>
              <w:ind w:left="153"/>
              <w:rPr>
                <w:b/>
                <w:sz w:val="20"/>
              </w:rPr>
            </w:pPr>
            <w:r>
              <w:rPr>
                <w:b/>
                <w:sz w:val="20"/>
              </w:rPr>
              <w:t>人数</w:t>
            </w:r>
          </w:p>
        </w:tc>
        <w:tc>
          <w:tcPr>
            <w:tcW w:w="710" w:type="dxa"/>
          </w:tcPr>
          <w:p>
            <w:pPr>
              <w:pStyle w:val="9"/>
              <w:spacing w:before="109"/>
              <w:ind w:left="154"/>
              <w:rPr>
                <w:b/>
                <w:sz w:val="20"/>
              </w:rPr>
            </w:pPr>
            <w:r>
              <w:rPr>
                <w:b/>
                <w:sz w:val="20"/>
              </w:rPr>
              <w:t>比例</w:t>
            </w:r>
          </w:p>
        </w:tc>
        <w:tc>
          <w:tcPr>
            <w:tcW w:w="710" w:type="dxa"/>
          </w:tcPr>
          <w:p>
            <w:pPr>
              <w:pStyle w:val="9"/>
              <w:spacing w:before="109"/>
              <w:ind w:left="154"/>
              <w:rPr>
                <w:b/>
                <w:sz w:val="20"/>
              </w:rPr>
            </w:pPr>
            <w:r>
              <w:rPr>
                <w:b/>
                <w:sz w:val="20"/>
              </w:rPr>
              <w:t>人数</w:t>
            </w:r>
          </w:p>
        </w:tc>
        <w:tc>
          <w:tcPr>
            <w:tcW w:w="710" w:type="dxa"/>
          </w:tcPr>
          <w:p>
            <w:pPr>
              <w:pStyle w:val="9"/>
              <w:spacing w:before="109"/>
              <w:ind w:left="152"/>
              <w:rPr>
                <w:b/>
                <w:sz w:val="20"/>
              </w:rPr>
            </w:pPr>
            <w:r>
              <w:rPr>
                <w:b/>
                <w:sz w:val="20"/>
              </w:rPr>
              <w:t>比例</w:t>
            </w:r>
          </w:p>
        </w:tc>
        <w:tc>
          <w:tcPr>
            <w:tcW w:w="710" w:type="dxa"/>
          </w:tcPr>
          <w:p>
            <w:pPr>
              <w:pStyle w:val="9"/>
              <w:spacing w:before="109"/>
              <w:ind w:left="153"/>
              <w:rPr>
                <w:b/>
                <w:sz w:val="20"/>
              </w:rPr>
            </w:pPr>
            <w:r>
              <w:rPr>
                <w:b/>
                <w:sz w:val="20"/>
              </w:rPr>
              <w:t>人数</w:t>
            </w:r>
          </w:p>
        </w:tc>
        <w:tc>
          <w:tcPr>
            <w:tcW w:w="710" w:type="dxa"/>
          </w:tcPr>
          <w:p>
            <w:pPr>
              <w:pStyle w:val="9"/>
              <w:spacing w:before="109"/>
              <w:ind w:left="153"/>
              <w:rPr>
                <w:b/>
                <w:sz w:val="20"/>
              </w:rPr>
            </w:pPr>
            <w:r>
              <w:rPr>
                <w:b/>
                <w:sz w:val="20"/>
              </w:rPr>
              <w:t>比例</w:t>
            </w:r>
          </w:p>
        </w:tc>
        <w:tc>
          <w:tcPr>
            <w:tcW w:w="710" w:type="dxa"/>
          </w:tcPr>
          <w:p>
            <w:pPr>
              <w:pStyle w:val="9"/>
              <w:spacing w:before="109"/>
              <w:ind w:left="153"/>
              <w:rPr>
                <w:b/>
                <w:sz w:val="20"/>
              </w:rPr>
            </w:pPr>
            <w:r>
              <w:rPr>
                <w:b/>
                <w:sz w:val="20"/>
              </w:rPr>
              <w:t>人数</w:t>
            </w:r>
          </w:p>
        </w:tc>
        <w:tc>
          <w:tcPr>
            <w:tcW w:w="710" w:type="dxa"/>
          </w:tcPr>
          <w:p>
            <w:pPr>
              <w:pStyle w:val="9"/>
              <w:spacing w:before="109"/>
              <w:ind w:left="154"/>
              <w:rPr>
                <w:b/>
                <w:sz w:val="20"/>
              </w:rPr>
            </w:pPr>
            <w:r>
              <w:rPr>
                <w:b/>
                <w:sz w:val="20"/>
              </w:rPr>
              <w:t>比例</w:t>
            </w:r>
          </w:p>
        </w:tc>
        <w:tc>
          <w:tcPr>
            <w:tcW w:w="710" w:type="dxa"/>
          </w:tcPr>
          <w:p>
            <w:pPr>
              <w:pStyle w:val="9"/>
              <w:spacing w:before="109"/>
              <w:ind w:left="154"/>
              <w:rPr>
                <w:b/>
                <w:sz w:val="20"/>
              </w:rPr>
            </w:pPr>
            <w:r>
              <w:rPr>
                <w:b/>
                <w:sz w:val="20"/>
              </w:rPr>
              <w:t>人数</w:t>
            </w:r>
          </w:p>
        </w:tc>
        <w:tc>
          <w:tcPr>
            <w:tcW w:w="710" w:type="dxa"/>
          </w:tcPr>
          <w:p>
            <w:pPr>
              <w:pStyle w:val="9"/>
              <w:spacing w:before="109"/>
              <w:ind w:left="152"/>
              <w:rPr>
                <w:b/>
                <w:sz w:val="20"/>
              </w:rPr>
            </w:pPr>
            <w:r>
              <w:rPr>
                <w:b/>
                <w:sz w:val="20"/>
              </w:rPr>
              <w:t>比例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75" w:hRule="atLeast"/>
        </w:trPr>
        <w:tc>
          <w:tcPr>
            <w:tcW w:w="711" w:type="dxa"/>
          </w:tcPr>
          <w:p>
            <w:pPr>
              <w:pStyle w:val="9"/>
              <w:rPr>
                <w:rFonts w:ascii="Times New Roman"/>
                <w:sz w:val="22"/>
              </w:rPr>
            </w:pPr>
          </w:p>
        </w:tc>
        <w:tc>
          <w:tcPr>
            <w:tcW w:w="711"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c>
          <w:tcPr>
            <w:tcW w:w="710" w:type="dxa"/>
          </w:tcPr>
          <w:p>
            <w:pPr>
              <w:pStyle w:val="9"/>
              <w:rPr>
                <w:rFonts w:ascii="Times New Roman"/>
                <w:sz w:val="22"/>
              </w:rPr>
            </w:pPr>
          </w:p>
        </w:tc>
      </w:tr>
    </w:tbl>
    <w:p>
      <w:pPr>
        <w:pStyle w:val="4"/>
        <w:spacing w:before="5"/>
        <w:rPr>
          <w:b/>
          <w:sz w:val="20"/>
        </w:rPr>
      </w:pPr>
    </w:p>
    <w:p>
      <w:pPr>
        <w:pStyle w:val="8"/>
        <w:numPr>
          <w:ilvl w:val="2"/>
          <w:numId w:val="49"/>
        </w:numPr>
        <w:tabs>
          <w:tab w:val="left" w:pos="4110"/>
        </w:tabs>
        <w:spacing w:before="0" w:after="24" w:line="240" w:lineRule="auto"/>
        <w:ind w:left="4109" w:right="0" w:hanging="4060"/>
        <w:jc w:val="left"/>
        <w:rPr>
          <w:b/>
          <w:sz w:val="21"/>
        </w:rPr>
      </w:pPr>
      <w:r>
        <w:rPr>
          <w:b/>
          <w:sz w:val="21"/>
        </w:rPr>
        <w:t>高二、高三年级选科组合情况</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26"/>
        <w:gridCol w:w="1069"/>
        <w:gridCol w:w="1069"/>
        <w:gridCol w:w="1326"/>
        <w:gridCol w:w="1780"/>
        <w:gridCol w:w="892"/>
        <w:gridCol w:w="96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8" w:hRule="atLeast"/>
        </w:trPr>
        <w:tc>
          <w:tcPr>
            <w:tcW w:w="1426" w:type="dxa"/>
          </w:tcPr>
          <w:p>
            <w:pPr>
              <w:pStyle w:val="9"/>
              <w:spacing w:before="130"/>
              <w:ind w:left="492" w:right="482"/>
              <w:jc w:val="center"/>
              <w:rPr>
                <w:b/>
                <w:sz w:val="20"/>
              </w:rPr>
            </w:pPr>
            <w:r>
              <w:rPr>
                <w:b/>
                <w:sz w:val="20"/>
              </w:rPr>
              <w:t>年级</w:t>
            </w:r>
          </w:p>
        </w:tc>
        <w:tc>
          <w:tcPr>
            <w:tcW w:w="1069" w:type="dxa"/>
          </w:tcPr>
          <w:p>
            <w:pPr>
              <w:pStyle w:val="9"/>
              <w:spacing w:before="130"/>
              <w:ind w:left="231"/>
              <w:rPr>
                <w:b/>
                <w:sz w:val="20"/>
              </w:rPr>
            </w:pPr>
            <w:r>
              <w:rPr>
                <w:b/>
                <w:sz w:val="20"/>
              </w:rPr>
              <w:t>班级数</w:t>
            </w:r>
          </w:p>
        </w:tc>
        <w:tc>
          <w:tcPr>
            <w:tcW w:w="1069" w:type="dxa"/>
          </w:tcPr>
          <w:p>
            <w:pPr>
              <w:pStyle w:val="9"/>
              <w:spacing w:before="130"/>
              <w:ind w:left="232"/>
              <w:rPr>
                <w:b/>
                <w:sz w:val="20"/>
              </w:rPr>
            </w:pPr>
            <w:r>
              <w:rPr>
                <w:b/>
                <w:sz w:val="20"/>
              </w:rPr>
              <w:t>学生数</w:t>
            </w:r>
          </w:p>
        </w:tc>
        <w:tc>
          <w:tcPr>
            <w:tcW w:w="1326" w:type="dxa"/>
          </w:tcPr>
          <w:p>
            <w:pPr>
              <w:pStyle w:val="9"/>
              <w:ind w:left="139" w:right="133"/>
              <w:jc w:val="center"/>
              <w:rPr>
                <w:b/>
                <w:sz w:val="20"/>
              </w:rPr>
            </w:pPr>
            <w:r>
              <w:rPr>
                <w:b/>
                <w:sz w:val="20"/>
              </w:rPr>
              <w:t>提供学生</w:t>
            </w:r>
          </w:p>
          <w:p>
            <w:pPr>
              <w:pStyle w:val="9"/>
              <w:spacing w:before="3" w:line="239" w:lineRule="exact"/>
              <w:ind w:left="139" w:right="133"/>
              <w:jc w:val="center"/>
              <w:rPr>
                <w:b/>
                <w:sz w:val="20"/>
              </w:rPr>
            </w:pPr>
            <w:r>
              <w:rPr>
                <w:b/>
                <w:sz w:val="20"/>
              </w:rPr>
              <w:t>选课组合数</w:t>
            </w:r>
          </w:p>
        </w:tc>
        <w:tc>
          <w:tcPr>
            <w:tcW w:w="1780" w:type="dxa"/>
          </w:tcPr>
          <w:p>
            <w:pPr>
              <w:pStyle w:val="9"/>
              <w:ind w:left="166" w:right="158"/>
              <w:jc w:val="center"/>
              <w:rPr>
                <w:b/>
                <w:sz w:val="20"/>
              </w:rPr>
            </w:pPr>
            <w:r>
              <w:rPr>
                <w:b/>
                <w:sz w:val="20"/>
              </w:rPr>
              <w:t>实际开设组合名</w:t>
            </w:r>
          </w:p>
          <w:p>
            <w:pPr>
              <w:pStyle w:val="9"/>
              <w:spacing w:before="3" w:line="239" w:lineRule="exact"/>
              <w:ind w:left="4"/>
              <w:jc w:val="center"/>
              <w:rPr>
                <w:b/>
                <w:sz w:val="20"/>
              </w:rPr>
            </w:pPr>
            <w:r>
              <w:rPr>
                <w:b/>
                <w:w w:val="99"/>
                <w:sz w:val="20"/>
              </w:rPr>
              <w:t>称</w:t>
            </w:r>
          </w:p>
        </w:tc>
        <w:tc>
          <w:tcPr>
            <w:tcW w:w="892" w:type="dxa"/>
          </w:tcPr>
          <w:p>
            <w:pPr>
              <w:pStyle w:val="9"/>
              <w:spacing w:before="130"/>
              <w:ind w:left="145"/>
              <w:rPr>
                <w:b/>
                <w:sz w:val="20"/>
              </w:rPr>
            </w:pPr>
            <w:r>
              <w:rPr>
                <w:b/>
                <w:sz w:val="20"/>
              </w:rPr>
              <w:t>学生数</w:t>
            </w:r>
          </w:p>
        </w:tc>
        <w:tc>
          <w:tcPr>
            <w:tcW w:w="960" w:type="dxa"/>
          </w:tcPr>
          <w:p>
            <w:pPr>
              <w:pStyle w:val="9"/>
              <w:spacing w:before="130"/>
              <w:ind w:left="179"/>
              <w:rPr>
                <w:b/>
                <w:sz w:val="20"/>
              </w:rPr>
            </w:pPr>
            <w:r>
              <w:rPr>
                <w:b/>
                <w:sz w:val="20"/>
              </w:rPr>
              <w:t>教师数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26" w:type="dxa"/>
            <w:vMerge w:val="restart"/>
          </w:tcPr>
          <w:p>
            <w:pPr>
              <w:pStyle w:val="9"/>
              <w:rPr>
                <w:rFonts w:ascii="Times New Roman"/>
                <w:sz w:val="22"/>
              </w:rPr>
            </w:pPr>
          </w:p>
        </w:tc>
        <w:tc>
          <w:tcPr>
            <w:tcW w:w="1069" w:type="dxa"/>
            <w:vMerge w:val="restart"/>
          </w:tcPr>
          <w:p>
            <w:pPr>
              <w:pStyle w:val="9"/>
              <w:rPr>
                <w:rFonts w:ascii="Times New Roman"/>
                <w:sz w:val="22"/>
              </w:rPr>
            </w:pPr>
          </w:p>
        </w:tc>
        <w:tc>
          <w:tcPr>
            <w:tcW w:w="1069" w:type="dxa"/>
            <w:vMerge w:val="restart"/>
          </w:tcPr>
          <w:p>
            <w:pPr>
              <w:pStyle w:val="9"/>
              <w:rPr>
                <w:rFonts w:ascii="Times New Roman"/>
                <w:sz w:val="22"/>
              </w:rPr>
            </w:pPr>
          </w:p>
        </w:tc>
        <w:tc>
          <w:tcPr>
            <w:tcW w:w="1326" w:type="dxa"/>
            <w:vMerge w:val="restart"/>
          </w:tcPr>
          <w:p>
            <w:pPr>
              <w:pStyle w:val="9"/>
              <w:rPr>
                <w:rFonts w:ascii="Times New Roman"/>
                <w:sz w:val="2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restart"/>
          </w:tcPr>
          <w:p>
            <w:pPr>
              <w:pStyle w:val="9"/>
              <w:rPr>
                <w:rFonts w:ascii="Times New Roman"/>
                <w:sz w:val="22"/>
              </w:rPr>
            </w:pPr>
          </w:p>
        </w:tc>
        <w:tc>
          <w:tcPr>
            <w:tcW w:w="1069" w:type="dxa"/>
            <w:vMerge w:val="restart"/>
          </w:tcPr>
          <w:p>
            <w:pPr>
              <w:pStyle w:val="9"/>
              <w:rPr>
                <w:rFonts w:ascii="Times New Roman"/>
                <w:sz w:val="22"/>
              </w:rPr>
            </w:pPr>
          </w:p>
        </w:tc>
        <w:tc>
          <w:tcPr>
            <w:tcW w:w="1069" w:type="dxa"/>
            <w:vMerge w:val="restart"/>
          </w:tcPr>
          <w:p>
            <w:pPr>
              <w:pStyle w:val="9"/>
              <w:rPr>
                <w:rFonts w:ascii="Times New Roman"/>
                <w:sz w:val="22"/>
              </w:rPr>
            </w:pPr>
          </w:p>
        </w:tc>
        <w:tc>
          <w:tcPr>
            <w:tcW w:w="1326" w:type="dxa"/>
            <w:vMerge w:val="restart"/>
          </w:tcPr>
          <w:p>
            <w:pPr>
              <w:pStyle w:val="9"/>
              <w:rPr>
                <w:rFonts w:ascii="Times New Roman"/>
                <w:sz w:val="2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5"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6" w:hRule="atLeast"/>
        </w:trPr>
        <w:tc>
          <w:tcPr>
            <w:tcW w:w="1426"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069" w:type="dxa"/>
            <w:vMerge w:val="continue"/>
            <w:tcBorders>
              <w:top w:val="nil"/>
            </w:tcBorders>
          </w:tcPr>
          <w:p>
            <w:pPr>
              <w:rPr>
                <w:sz w:val="2"/>
                <w:szCs w:val="2"/>
              </w:rPr>
            </w:pPr>
          </w:p>
        </w:tc>
        <w:tc>
          <w:tcPr>
            <w:tcW w:w="1326" w:type="dxa"/>
            <w:vMerge w:val="continue"/>
            <w:tcBorders>
              <w:top w:val="nil"/>
            </w:tcBorders>
          </w:tcPr>
          <w:p>
            <w:pPr>
              <w:rPr>
                <w:sz w:val="2"/>
                <w:szCs w:val="2"/>
              </w:rPr>
            </w:pPr>
          </w:p>
        </w:tc>
        <w:tc>
          <w:tcPr>
            <w:tcW w:w="1780" w:type="dxa"/>
          </w:tcPr>
          <w:p>
            <w:pPr>
              <w:pStyle w:val="9"/>
              <w:rPr>
                <w:rFonts w:ascii="Times New Roman"/>
                <w:sz w:val="22"/>
              </w:rPr>
            </w:pPr>
          </w:p>
        </w:tc>
        <w:tc>
          <w:tcPr>
            <w:tcW w:w="892" w:type="dxa"/>
          </w:tcPr>
          <w:p>
            <w:pPr>
              <w:pStyle w:val="9"/>
              <w:rPr>
                <w:rFonts w:ascii="Times New Roman"/>
                <w:sz w:val="22"/>
              </w:rPr>
            </w:pPr>
          </w:p>
        </w:tc>
        <w:tc>
          <w:tcPr>
            <w:tcW w:w="960" w:type="dxa"/>
          </w:tcPr>
          <w:p>
            <w:pPr>
              <w:pStyle w:val="9"/>
              <w:rPr>
                <w:rFonts w:ascii="Times New Roman"/>
                <w:sz w:val="22"/>
              </w:rPr>
            </w:pPr>
          </w:p>
        </w:tc>
      </w:tr>
    </w:tbl>
    <w:p>
      <w:pPr>
        <w:pStyle w:val="4"/>
        <w:spacing w:before="12"/>
        <w:rPr>
          <w:b/>
          <w:sz w:val="22"/>
        </w:rPr>
      </w:pPr>
    </w:p>
    <w:p>
      <w:pPr>
        <w:pStyle w:val="8"/>
        <w:numPr>
          <w:ilvl w:val="2"/>
          <w:numId w:val="49"/>
        </w:numPr>
        <w:tabs>
          <w:tab w:val="left" w:pos="4057"/>
        </w:tabs>
        <w:spacing w:before="0" w:after="57" w:line="240" w:lineRule="auto"/>
        <w:ind w:left="4056" w:right="0" w:hanging="4038"/>
        <w:jc w:val="left"/>
        <w:rPr>
          <w:rFonts w:ascii="Times New Roman" w:eastAsia="Times New Roman"/>
          <w:b/>
          <w:sz w:val="21"/>
        </w:rPr>
      </w:pPr>
      <w:r>
        <w:rPr>
          <w:b/>
          <w:spacing w:val="-26"/>
          <w:sz w:val="21"/>
        </w:rPr>
        <w:t xml:space="preserve">近 </w:t>
      </w:r>
      <w:r>
        <w:rPr>
          <w:rFonts w:ascii="Times New Roman" w:eastAsia="Times New Roman"/>
          <w:b/>
          <w:sz w:val="21"/>
        </w:rPr>
        <w:t>3</w:t>
      </w:r>
      <w:r>
        <w:rPr>
          <w:rFonts w:ascii="Times New Roman" w:eastAsia="Times New Roman"/>
          <w:b/>
          <w:spacing w:val="1"/>
          <w:sz w:val="21"/>
        </w:rPr>
        <w:t xml:space="preserve"> </w:t>
      </w:r>
      <w:r>
        <w:rPr>
          <w:b/>
          <w:sz w:val="21"/>
        </w:rPr>
        <w:t>年校本选修课程开设情况</w:t>
      </w: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903"/>
        <w:gridCol w:w="755"/>
        <w:gridCol w:w="1203"/>
        <w:gridCol w:w="3770"/>
        <w:gridCol w:w="120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Pr>
          <w:p>
            <w:pPr>
              <w:pStyle w:val="9"/>
              <w:spacing w:before="22"/>
              <w:ind w:left="136"/>
              <w:rPr>
                <w:b/>
                <w:sz w:val="21"/>
              </w:rPr>
            </w:pPr>
            <w:r>
              <w:rPr>
                <w:b/>
                <w:sz w:val="21"/>
              </w:rPr>
              <w:t>学年度</w:t>
            </w:r>
          </w:p>
        </w:tc>
        <w:tc>
          <w:tcPr>
            <w:tcW w:w="903" w:type="dxa"/>
          </w:tcPr>
          <w:p>
            <w:pPr>
              <w:pStyle w:val="9"/>
              <w:spacing w:before="22"/>
              <w:ind w:left="239"/>
              <w:rPr>
                <w:b/>
                <w:sz w:val="21"/>
              </w:rPr>
            </w:pPr>
            <w:r>
              <w:rPr>
                <w:b/>
                <w:sz w:val="21"/>
              </w:rPr>
              <w:t>年级</w:t>
            </w:r>
          </w:p>
        </w:tc>
        <w:tc>
          <w:tcPr>
            <w:tcW w:w="755" w:type="dxa"/>
          </w:tcPr>
          <w:p>
            <w:pPr>
              <w:pStyle w:val="9"/>
              <w:spacing w:before="22"/>
              <w:ind w:left="164"/>
              <w:rPr>
                <w:b/>
                <w:sz w:val="21"/>
              </w:rPr>
            </w:pPr>
            <w:r>
              <w:rPr>
                <w:b/>
                <w:sz w:val="21"/>
              </w:rPr>
              <w:t>门数</w:t>
            </w:r>
          </w:p>
        </w:tc>
        <w:tc>
          <w:tcPr>
            <w:tcW w:w="7433" w:type="dxa"/>
            <w:gridSpan w:val="4"/>
          </w:tcPr>
          <w:p>
            <w:pPr>
              <w:pStyle w:val="9"/>
              <w:spacing w:before="22"/>
              <w:ind w:left="2851" w:right="2844"/>
              <w:jc w:val="center"/>
              <w:rPr>
                <w:b/>
                <w:sz w:val="21"/>
              </w:rPr>
            </w:pPr>
            <w:r>
              <w:rPr>
                <w:b/>
                <w:sz w:val="21"/>
              </w:rPr>
              <w:t>选修课程学生数量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tcBorders>
              <w:bottom w:val="nil"/>
            </w:tcBorders>
          </w:tcPr>
          <w:p>
            <w:pPr>
              <w:pStyle w:val="9"/>
              <w:rPr>
                <w:rFonts w:ascii="Times New Roman"/>
                <w:sz w:val="22"/>
              </w:rPr>
            </w:pPr>
          </w:p>
        </w:tc>
        <w:tc>
          <w:tcPr>
            <w:tcW w:w="903" w:type="dxa"/>
            <w:tcBorders>
              <w:bottom w:val="nil"/>
            </w:tcBorders>
          </w:tcPr>
          <w:p>
            <w:pPr>
              <w:pStyle w:val="9"/>
              <w:rPr>
                <w:rFonts w:ascii="Times New Roman"/>
                <w:sz w:val="22"/>
              </w:rPr>
            </w:pPr>
          </w:p>
        </w:tc>
        <w:tc>
          <w:tcPr>
            <w:tcW w:w="755" w:type="dxa"/>
            <w:tcBorders>
              <w:bottom w:val="nil"/>
            </w:tcBorders>
          </w:tcPr>
          <w:p>
            <w:pPr>
              <w:pStyle w:val="9"/>
              <w:rPr>
                <w:rFonts w:ascii="Times New Roman"/>
                <w:sz w:val="22"/>
              </w:rPr>
            </w:pPr>
          </w:p>
        </w:tc>
        <w:tc>
          <w:tcPr>
            <w:tcW w:w="1203" w:type="dxa"/>
          </w:tcPr>
          <w:p>
            <w:pPr>
              <w:pStyle w:val="9"/>
              <w:spacing w:before="3" w:line="288" w:lineRule="exact"/>
              <w:ind w:left="119"/>
              <w:rPr>
                <w:sz w:val="24"/>
              </w:rPr>
            </w:pPr>
            <w:r>
              <w:rPr>
                <w:sz w:val="24"/>
              </w:rPr>
              <w:t>选修课程</w:t>
            </w:r>
          </w:p>
        </w:tc>
        <w:tc>
          <w:tcPr>
            <w:tcW w:w="3770" w:type="dxa"/>
          </w:tcPr>
          <w:p>
            <w:pPr>
              <w:pStyle w:val="9"/>
              <w:spacing w:before="3" w:line="288" w:lineRule="exact"/>
              <w:ind w:left="180" w:right="174"/>
              <w:jc w:val="center"/>
              <w:rPr>
                <w:sz w:val="24"/>
              </w:rPr>
            </w:pPr>
            <w:r>
              <w:rPr>
                <w:rFonts w:ascii="Times New Roman" w:eastAsia="Times New Roman"/>
                <w:sz w:val="24"/>
              </w:rPr>
              <w:t xml:space="preserve">Arduino </w:t>
            </w:r>
            <w:r>
              <w:rPr>
                <w:sz w:val="24"/>
              </w:rPr>
              <w:t>校本课程</w:t>
            </w:r>
          </w:p>
        </w:tc>
        <w:tc>
          <w:tcPr>
            <w:tcW w:w="1206" w:type="dxa"/>
          </w:tcPr>
          <w:p>
            <w:pPr>
              <w:pStyle w:val="9"/>
              <w:spacing w:before="3" w:line="288" w:lineRule="exact"/>
              <w:ind w:left="122"/>
              <w:rPr>
                <w:sz w:val="24"/>
              </w:rPr>
            </w:pPr>
            <w:r>
              <w:rPr>
                <w:sz w:val="24"/>
              </w:rPr>
              <w:t>学生数量</w:t>
            </w:r>
          </w:p>
        </w:tc>
        <w:tc>
          <w:tcPr>
            <w:tcW w:w="1254" w:type="dxa"/>
          </w:tcPr>
          <w:p>
            <w:pPr>
              <w:pStyle w:val="9"/>
              <w:spacing w:before="17" w:line="275" w:lineRule="exact"/>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top w:val="nil"/>
              <w:bottom w:val="nil"/>
            </w:tcBorders>
          </w:tcPr>
          <w:p>
            <w:pPr>
              <w:pStyle w:val="9"/>
              <w:rPr>
                <w:rFonts w:ascii="Times New Roman"/>
                <w:sz w:val="22"/>
              </w:rPr>
            </w:pPr>
          </w:p>
        </w:tc>
        <w:tc>
          <w:tcPr>
            <w:tcW w:w="903" w:type="dxa"/>
            <w:tcBorders>
              <w:top w:val="nil"/>
              <w:bottom w:val="nil"/>
            </w:tcBorders>
          </w:tcPr>
          <w:p>
            <w:pPr>
              <w:pStyle w:val="9"/>
              <w:rPr>
                <w:rFonts w:ascii="Times New Roman"/>
                <w:sz w:val="22"/>
              </w:rPr>
            </w:pPr>
          </w:p>
        </w:tc>
        <w:tc>
          <w:tcPr>
            <w:tcW w:w="755" w:type="dxa"/>
            <w:tcBorders>
              <w:top w:val="nil"/>
              <w:bottom w:val="nil"/>
            </w:tcBorders>
          </w:tcPr>
          <w:p>
            <w:pPr>
              <w:pStyle w:val="9"/>
              <w:rPr>
                <w:rFonts w:ascii="Times New Roman"/>
                <w:sz w:val="2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保健食品与化学</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top w:val="nil"/>
              <w:bottom w:val="nil"/>
            </w:tcBorders>
          </w:tcPr>
          <w:p>
            <w:pPr>
              <w:pStyle w:val="9"/>
              <w:rPr>
                <w:rFonts w:ascii="Times New Roman"/>
                <w:sz w:val="22"/>
              </w:rPr>
            </w:pPr>
          </w:p>
        </w:tc>
        <w:tc>
          <w:tcPr>
            <w:tcW w:w="903" w:type="dxa"/>
            <w:tcBorders>
              <w:top w:val="nil"/>
              <w:bottom w:val="nil"/>
            </w:tcBorders>
          </w:tcPr>
          <w:p>
            <w:pPr>
              <w:pStyle w:val="9"/>
              <w:rPr>
                <w:rFonts w:ascii="Times New Roman"/>
                <w:sz w:val="22"/>
              </w:rPr>
            </w:pPr>
          </w:p>
        </w:tc>
        <w:tc>
          <w:tcPr>
            <w:tcW w:w="755" w:type="dxa"/>
            <w:tcBorders>
              <w:top w:val="nil"/>
              <w:bottom w:val="nil"/>
            </w:tcBorders>
          </w:tcPr>
          <w:p>
            <w:pPr>
              <w:pStyle w:val="9"/>
              <w:rPr>
                <w:rFonts w:ascii="Times New Roman"/>
                <w:sz w:val="2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成语与典故</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8" w:line="273" w:lineRule="exact"/>
              <w:ind w:left="507"/>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restart"/>
            <w:tcBorders>
              <w:top w:val="nil"/>
              <w:bottom w:val="nil"/>
            </w:tcBorders>
          </w:tcPr>
          <w:p>
            <w:pPr>
              <w:pStyle w:val="9"/>
              <w:spacing w:before="2"/>
              <w:rPr>
                <w:b/>
                <w:sz w:val="16"/>
              </w:rPr>
            </w:pPr>
          </w:p>
          <w:p>
            <w:pPr>
              <w:pStyle w:val="9"/>
              <w:ind w:left="242"/>
              <w:rPr>
                <w:rFonts w:ascii="Times New Roman"/>
                <w:sz w:val="21"/>
              </w:rPr>
            </w:pPr>
            <w:r>
              <w:rPr>
                <w:rFonts w:ascii="Times New Roman"/>
                <w:sz w:val="21"/>
              </w:rPr>
              <w:t>2019</w:t>
            </w:r>
          </w:p>
        </w:tc>
        <w:tc>
          <w:tcPr>
            <w:tcW w:w="903" w:type="dxa"/>
            <w:vMerge w:val="restart"/>
            <w:tcBorders>
              <w:top w:val="nil"/>
              <w:bottom w:val="nil"/>
            </w:tcBorders>
          </w:tcPr>
          <w:p>
            <w:pPr>
              <w:pStyle w:val="9"/>
              <w:rPr>
                <w:rFonts w:ascii="Times New Roman"/>
                <w:sz w:val="22"/>
              </w:rPr>
            </w:pPr>
          </w:p>
        </w:tc>
        <w:tc>
          <w:tcPr>
            <w:tcW w:w="755" w:type="dxa"/>
            <w:vMerge w:val="restart"/>
            <w:tcBorders>
              <w:top w:val="nil"/>
              <w:bottom w:val="nil"/>
            </w:tcBorders>
          </w:tcPr>
          <w:p>
            <w:pPr>
              <w:pStyle w:val="9"/>
              <w:rPr>
                <w:rFonts w:ascii="Times New Roman"/>
                <w:sz w:val="22"/>
              </w:rPr>
            </w:pP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成语与古典散文</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1" w:hRule="atLeast"/>
        </w:trPr>
        <w:tc>
          <w:tcPr>
            <w:tcW w:w="905" w:type="dxa"/>
            <w:vMerge w:val="continue"/>
            <w:tcBorders>
              <w:top w:val="nil"/>
              <w:bottom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vMerge w:val="restart"/>
          </w:tcPr>
          <w:p>
            <w:pPr>
              <w:pStyle w:val="9"/>
              <w:spacing w:before="2" w:line="290" w:lineRule="exact"/>
              <w:ind w:left="119"/>
              <w:rPr>
                <w:sz w:val="24"/>
              </w:rPr>
            </w:pPr>
            <w:r>
              <w:rPr>
                <w:sz w:val="24"/>
              </w:rPr>
              <w:t>选修课程</w:t>
            </w:r>
          </w:p>
        </w:tc>
        <w:tc>
          <w:tcPr>
            <w:tcW w:w="3770" w:type="dxa"/>
            <w:vMerge w:val="restart"/>
          </w:tcPr>
          <w:p>
            <w:pPr>
              <w:pStyle w:val="9"/>
              <w:spacing w:before="2" w:line="290" w:lineRule="exact"/>
              <w:ind w:left="1045"/>
              <w:rPr>
                <w:sz w:val="24"/>
              </w:rPr>
            </w:pPr>
            <w:r>
              <w:rPr>
                <w:sz w:val="24"/>
              </w:rPr>
              <w:t>成语与古典诗歌</w:t>
            </w:r>
          </w:p>
        </w:tc>
        <w:tc>
          <w:tcPr>
            <w:tcW w:w="1206" w:type="dxa"/>
            <w:vMerge w:val="restart"/>
          </w:tcPr>
          <w:p>
            <w:pPr>
              <w:pStyle w:val="9"/>
              <w:spacing w:before="2" w:line="290" w:lineRule="exact"/>
              <w:ind w:left="122"/>
              <w:rPr>
                <w:sz w:val="24"/>
              </w:rPr>
            </w:pPr>
            <w:r>
              <w:rPr>
                <w:sz w:val="24"/>
              </w:rPr>
              <w:t>学生数量</w:t>
            </w:r>
          </w:p>
        </w:tc>
        <w:tc>
          <w:tcPr>
            <w:tcW w:w="1254" w:type="dxa"/>
            <w:vMerge w:val="restart"/>
          </w:tcPr>
          <w:p>
            <w:pPr>
              <w:pStyle w:val="9"/>
              <w:spacing w:before="18" w:line="274" w:lineRule="exact"/>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 w:hRule="atLeast"/>
        </w:trPr>
        <w:tc>
          <w:tcPr>
            <w:tcW w:w="905" w:type="dxa"/>
            <w:vMerge w:val="restart"/>
            <w:tcBorders>
              <w:top w:val="nil"/>
              <w:bottom w:val="nil"/>
            </w:tcBorders>
          </w:tcPr>
          <w:p>
            <w:pPr>
              <w:pStyle w:val="9"/>
              <w:spacing w:before="25"/>
              <w:ind w:left="9"/>
              <w:jc w:val="center"/>
              <w:rPr>
                <w:rFonts w:ascii="Times New Roman"/>
                <w:sz w:val="21"/>
              </w:rPr>
            </w:pPr>
            <w:r>
              <w:rPr>
                <w:rFonts w:ascii="Times New Roman"/>
                <w:w w:val="99"/>
                <w:sz w:val="21"/>
              </w:rPr>
              <w:t>-</w:t>
            </w:r>
          </w:p>
        </w:tc>
        <w:tc>
          <w:tcPr>
            <w:tcW w:w="903" w:type="dxa"/>
            <w:vMerge w:val="restart"/>
            <w:tcBorders>
              <w:top w:val="nil"/>
              <w:bottom w:val="nil"/>
            </w:tcBorders>
          </w:tcPr>
          <w:p>
            <w:pPr>
              <w:pStyle w:val="9"/>
              <w:spacing w:before="11"/>
              <w:ind w:left="239"/>
              <w:rPr>
                <w:sz w:val="21"/>
              </w:rPr>
            </w:pPr>
            <w:r>
              <w:rPr>
                <w:sz w:val="21"/>
              </w:rPr>
              <w:t>高一</w:t>
            </w:r>
          </w:p>
        </w:tc>
        <w:tc>
          <w:tcPr>
            <w:tcW w:w="755" w:type="dxa"/>
            <w:vMerge w:val="restart"/>
            <w:tcBorders>
              <w:top w:val="nil"/>
              <w:bottom w:val="nil"/>
            </w:tcBorders>
          </w:tcPr>
          <w:p>
            <w:pPr>
              <w:pStyle w:val="9"/>
              <w:spacing w:before="25"/>
              <w:ind w:left="252" w:right="242"/>
              <w:jc w:val="center"/>
              <w:rPr>
                <w:rFonts w:ascii="Times New Roman"/>
                <w:sz w:val="21"/>
              </w:rPr>
            </w:pPr>
            <w:r>
              <w:rPr>
                <w:rFonts w:ascii="Times New Roman"/>
                <w:sz w:val="21"/>
              </w:rPr>
              <w:t>25</w:t>
            </w:r>
          </w:p>
        </w:tc>
        <w:tc>
          <w:tcPr>
            <w:tcW w:w="1203" w:type="dxa"/>
            <w:vMerge w:val="continue"/>
            <w:tcBorders>
              <w:top w:val="nil"/>
            </w:tcBorders>
          </w:tcPr>
          <w:p>
            <w:pPr>
              <w:rPr>
                <w:sz w:val="2"/>
                <w:szCs w:val="2"/>
              </w:rPr>
            </w:pPr>
          </w:p>
        </w:tc>
        <w:tc>
          <w:tcPr>
            <w:tcW w:w="3770"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25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905" w:type="dxa"/>
            <w:vMerge w:val="continue"/>
            <w:tcBorders>
              <w:top w:val="nil"/>
              <w:bottom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vMerge w:val="restart"/>
          </w:tcPr>
          <w:p>
            <w:pPr>
              <w:pStyle w:val="9"/>
              <w:spacing w:before="4" w:line="288" w:lineRule="exact"/>
              <w:ind w:left="119"/>
              <w:rPr>
                <w:sz w:val="24"/>
              </w:rPr>
            </w:pPr>
            <w:r>
              <w:rPr>
                <w:sz w:val="24"/>
              </w:rPr>
              <w:t>选修课程</w:t>
            </w:r>
          </w:p>
        </w:tc>
        <w:tc>
          <w:tcPr>
            <w:tcW w:w="3770" w:type="dxa"/>
            <w:vMerge w:val="restart"/>
          </w:tcPr>
          <w:p>
            <w:pPr>
              <w:pStyle w:val="9"/>
              <w:spacing w:before="4" w:line="288" w:lineRule="exact"/>
              <w:ind w:left="1045"/>
              <w:rPr>
                <w:sz w:val="24"/>
              </w:rPr>
            </w:pPr>
            <w:r>
              <w:rPr>
                <w:sz w:val="24"/>
              </w:rPr>
              <w:t>成语与立德修身</w:t>
            </w:r>
          </w:p>
        </w:tc>
        <w:tc>
          <w:tcPr>
            <w:tcW w:w="1206" w:type="dxa"/>
            <w:vMerge w:val="restart"/>
          </w:tcPr>
          <w:p>
            <w:pPr>
              <w:pStyle w:val="9"/>
              <w:spacing w:before="4" w:line="288" w:lineRule="exact"/>
              <w:ind w:left="122"/>
              <w:rPr>
                <w:sz w:val="24"/>
              </w:rPr>
            </w:pPr>
            <w:r>
              <w:rPr>
                <w:sz w:val="24"/>
              </w:rPr>
              <w:t>学生数量</w:t>
            </w:r>
          </w:p>
        </w:tc>
        <w:tc>
          <w:tcPr>
            <w:tcW w:w="1254" w:type="dxa"/>
            <w:vMerge w:val="restart"/>
          </w:tcPr>
          <w:p>
            <w:pPr>
              <w:pStyle w:val="9"/>
              <w:spacing w:before="17" w:line="274"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905" w:type="dxa"/>
            <w:vMerge w:val="restart"/>
            <w:tcBorders>
              <w:top w:val="nil"/>
              <w:bottom w:val="nil"/>
            </w:tcBorders>
          </w:tcPr>
          <w:p>
            <w:pPr>
              <w:pStyle w:val="9"/>
              <w:spacing w:before="25"/>
              <w:ind w:left="242"/>
              <w:rPr>
                <w:rFonts w:ascii="Times New Roman"/>
                <w:sz w:val="21"/>
              </w:rPr>
            </w:pPr>
            <w:r>
              <w:rPr>
                <w:rFonts w:ascii="Times New Roman"/>
                <w:sz w:val="21"/>
              </w:rPr>
              <w:t>2020</w:t>
            </w:r>
          </w:p>
        </w:tc>
        <w:tc>
          <w:tcPr>
            <w:tcW w:w="903" w:type="dxa"/>
            <w:vMerge w:val="restart"/>
            <w:tcBorders>
              <w:top w:val="nil"/>
              <w:bottom w:val="nil"/>
            </w:tcBorders>
          </w:tcPr>
          <w:p>
            <w:pPr>
              <w:pStyle w:val="9"/>
              <w:rPr>
                <w:rFonts w:ascii="Times New Roman"/>
                <w:sz w:val="22"/>
              </w:rPr>
            </w:pPr>
          </w:p>
        </w:tc>
        <w:tc>
          <w:tcPr>
            <w:tcW w:w="755" w:type="dxa"/>
            <w:vMerge w:val="restart"/>
            <w:tcBorders>
              <w:top w:val="nil"/>
              <w:bottom w:val="nil"/>
            </w:tcBorders>
          </w:tcPr>
          <w:p>
            <w:pPr>
              <w:pStyle w:val="9"/>
              <w:rPr>
                <w:rFonts w:ascii="Times New Roman"/>
                <w:sz w:val="22"/>
              </w:rPr>
            </w:pPr>
          </w:p>
        </w:tc>
        <w:tc>
          <w:tcPr>
            <w:tcW w:w="1203" w:type="dxa"/>
            <w:vMerge w:val="continue"/>
            <w:tcBorders>
              <w:top w:val="nil"/>
            </w:tcBorders>
          </w:tcPr>
          <w:p>
            <w:pPr>
              <w:rPr>
                <w:sz w:val="2"/>
                <w:szCs w:val="2"/>
              </w:rPr>
            </w:pPr>
          </w:p>
        </w:tc>
        <w:tc>
          <w:tcPr>
            <w:tcW w:w="3770" w:type="dxa"/>
            <w:vMerge w:val="continue"/>
            <w:tcBorders>
              <w:top w:val="nil"/>
            </w:tcBorders>
          </w:tcPr>
          <w:p>
            <w:pPr>
              <w:rPr>
                <w:sz w:val="2"/>
                <w:szCs w:val="2"/>
              </w:rPr>
            </w:pPr>
          </w:p>
        </w:tc>
        <w:tc>
          <w:tcPr>
            <w:tcW w:w="1206" w:type="dxa"/>
            <w:vMerge w:val="continue"/>
            <w:tcBorders>
              <w:top w:val="nil"/>
            </w:tcBorders>
          </w:tcPr>
          <w:p>
            <w:pPr>
              <w:rPr>
                <w:sz w:val="2"/>
                <w:szCs w:val="2"/>
              </w:rPr>
            </w:pPr>
          </w:p>
        </w:tc>
        <w:tc>
          <w:tcPr>
            <w:tcW w:w="125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bottom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 w:line="288" w:lineRule="exact"/>
              <w:ind w:left="119"/>
              <w:rPr>
                <w:sz w:val="24"/>
              </w:rPr>
            </w:pPr>
            <w:r>
              <w:rPr>
                <w:sz w:val="24"/>
              </w:rPr>
              <w:t>选修课程</w:t>
            </w:r>
          </w:p>
        </w:tc>
        <w:tc>
          <w:tcPr>
            <w:tcW w:w="3770" w:type="dxa"/>
          </w:tcPr>
          <w:p>
            <w:pPr>
              <w:pStyle w:val="9"/>
              <w:spacing w:before="3" w:line="288" w:lineRule="exact"/>
              <w:ind w:left="185" w:right="174"/>
              <w:jc w:val="center"/>
              <w:rPr>
                <w:sz w:val="24"/>
              </w:rPr>
            </w:pPr>
            <w:r>
              <w:rPr>
                <w:sz w:val="24"/>
              </w:rPr>
              <w:t>大国外交</w:t>
            </w:r>
          </w:p>
        </w:tc>
        <w:tc>
          <w:tcPr>
            <w:tcW w:w="1206" w:type="dxa"/>
          </w:tcPr>
          <w:p>
            <w:pPr>
              <w:pStyle w:val="9"/>
              <w:spacing w:before="3" w:line="288" w:lineRule="exact"/>
              <w:ind w:left="122"/>
              <w:rPr>
                <w:sz w:val="24"/>
              </w:rPr>
            </w:pPr>
            <w:r>
              <w:rPr>
                <w:sz w:val="24"/>
              </w:rPr>
              <w:t>学生数量</w:t>
            </w:r>
          </w:p>
        </w:tc>
        <w:tc>
          <w:tcPr>
            <w:tcW w:w="1254" w:type="dxa"/>
          </w:tcPr>
          <w:p>
            <w:pPr>
              <w:pStyle w:val="9"/>
              <w:spacing w:before="17" w:line="275" w:lineRule="exact"/>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top w:val="nil"/>
              <w:bottom w:val="nil"/>
            </w:tcBorders>
          </w:tcPr>
          <w:p>
            <w:pPr>
              <w:pStyle w:val="9"/>
              <w:rPr>
                <w:rFonts w:ascii="Times New Roman"/>
                <w:sz w:val="22"/>
              </w:rPr>
            </w:pPr>
          </w:p>
        </w:tc>
        <w:tc>
          <w:tcPr>
            <w:tcW w:w="903" w:type="dxa"/>
            <w:tcBorders>
              <w:top w:val="nil"/>
              <w:bottom w:val="nil"/>
            </w:tcBorders>
          </w:tcPr>
          <w:p>
            <w:pPr>
              <w:pStyle w:val="9"/>
              <w:rPr>
                <w:rFonts w:ascii="Times New Roman"/>
                <w:sz w:val="22"/>
              </w:rPr>
            </w:pPr>
          </w:p>
        </w:tc>
        <w:tc>
          <w:tcPr>
            <w:tcW w:w="755" w:type="dxa"/>
            <w:tcBorders>
              <w:top w:val="nil"/>
              <w:bottom w:val="nil"/>
            </w:tcBorders>
          </w:tcPr>
          <w:p>
            <w:pPr>
              <w:pStyle w:val="9"/>
              <w:rPr>
                <w:rFonts w:ascii="Times New Roman"/>
                <w:sz w:val="2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环境与化学</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top w:val="nil"/>
              <w:bottom w:val="nil"/>
            </w:tcBorders>
          </w:tcPr>
          <w:p>
            <w:pPr>
              <w:pStyle w:val="9"/>
              <w:rPr>
                <w:rFonts w:ascii="Times New Roman"/>
                <w:sz w:val="22"/>
              </w:rPr>
            </w:pPr>
          </w:p>
        </w:tc>
        <w:tc>
          <w:tcPr>
            <w:tcW w:w="903" w:type="dxa"/>
            <w:tcBorders>
              <w:top w:val="nil"/>
              <w:bottom w:val="nil"/>
            </w:tcBorders>
          </w:tcPr>
          <w:p>
            <w:pPr>
              <w:pStyle w:val="9"/>
              <w:rPr>
                <w:rFonts w:ascii="Times New Roman"/>
                <w:sz w:val="22"/>
              </w:rPr>
            </w:pPr>
          </w:p>
        </w:tc>
        <w:tc>
          <w:tcPr>
            <w:tcW w:w="755" w:type="dxa"/>
            <w:tcBorders>
              <w:top w:val="nil"/>
              <w:bottom w:val="nil"/>
            </w:tcBorders>
          </w:tcPr>
          <w:p>
            <w:pPr>
              <w:pStyle w:val="9"/>
              <w:rPr>
                <w:rFonts w:ascii="Times New Roman"/>
                <w:sz w:val="2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健美操</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8" w:line="273" w:lineRule="exact"/>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05" w:type="dxa"/>
            <w:tcBorders>
              <w:top w:val="nil"/>
            </w:tcBorders>
          </w:tcPr>
          <w:p>
            <w:pPr>
              <w:pStyle w:val="9"/>
              <w:rPr>
                <w:rFonts w:ascii="Times New Roman"/>
                <w:sz w:val="22"/>
              </w:rPr>
            </w:pPr>
          </w:p>
        </w:tc>
        <w:tc>
          <w:tcPr>
            <w:tcW w:w="903" w:type="dxa"/>
            <w:tcBorders>
              <w:top w:val="nil"/>
              <w:bottom w:val="nil"/>
            </w:tcBorders>
          </w:tcPr>
          <w:p>
            <w:pPr>
              <w:pStyle w:val="9"/>
              <w:rPr>
                <w:rFonts w:ascii="Times New Roman"/>
                <w:sz w:val="22"/>
              </w:rPr>
            </w:pPr>
          </w:p>
        </w:tc>
        <w:tc>
          <w:tcPr>
            <w:tcW w:w="755" w:type="dxa"/>
            <w:tcBorders>
              <w:top w:val="nil"/>
              <w:bottom w:val="nil"/>
            </w:tcBorders>
          </w:tcPr>
          <w:p>
            <w:pPr>
              <w:pStyle w:val="9"/>
              <w:rPr>
                <w:rFonts w:ascii="Times New Roman"/>
                <w:sz w:val="22"/>
              </w:rPr>
            </w:pPr>
          </w:p>
        </w:tc>
        <w:tc>
          <w:tcPr>
            <w:tcW w:w="1203" w:type="dxa"/>
          </w:tcPr>
          <w:p>
            <w:pPr>
              <w:pStyle w:val="9"/>
              <w:spacing w:before="2" w:line="288" w:lineRule="exact"/>
              <w:ind w:left="119"/>
              <w:rPr>
                <w:sz w:val="24"/>
              </w:rPr>
            </w:pPr>
            <w:r>
              <w:rPr>
                <w:sz w:val="24"/>
              </w:rPr>
              <w:t>选修课程</w:t>
            </w:r>
          </w:p>
        </w:tc>
        <w:tc>
          <w:tcPr>
            <w:tcW w:w="3770" w:type="dxa"/>
          </w:tcPr>
          <w:p>
            <w:pPr>
              <w:pStyle w:val="9"/>
              <w:spacing w:before="2" w:line="288" w:lineRule="exact"/>
              <w:ind w:left="185" w:right="174"/>
              <w:jc w:val="center"/>
              <w:rPr>
                <w:sz w:val="24"/>
              </w:rPr>
            </w:pPr>
            <w:r>
              <w:rPr>
                <w:sz w:val="24"/>
              </w:rPr>
              <w:t>篮球</w:t>
            </w:r>
          </w:p>
        </w:tc>
        <w:tc>
          <w:tcPr>
            <w:tcW w:w="1206" w:type="dxa"/>
          </w:tcPr>
          <w:p>
            <w:pPr>
              <w:pStyle w:val="9"/>
              <w:spacing w:before="2" w:line="288" w:lineRule="exact"/>
              <w:ind w:left="122"/>
              <w:rPr>
                <w:sz w:val="24"/>
              </w:rPr>
            </w:pPr>
            <w:r>
              <w:rPr>
                <w:sz w:val="24"/>
              </w:rPr>
              <w:t>学生数量</w:t>
            </w:r>
          </w:p>
        </w:tc>
        <w:tc>
          <w:tcPr>
            <w:tcW w:w="1254" w:type="dxa"/>
          </w:tcPr>
          <w:p>
            <w:pPr>
              <w:pStyle w:val="9"/>
              <w:spacing w:before="18" w:line="272" w:lineRule="exact"/>
              <w:ind w:left="507"/>
              <w:rPr>
                <w:rFonts w:ascii="Times New Roman"/>
                <w:sz w:val="24"/>
              </w:rPr>
            </w:pPr>
            <w:r>
              <w:rPr>
                <w:rFonts w:ascii="Times New Roman"/>
                <w:sz w:val="24"/>
              </w:rPr>
              <w:t>15</w:t>
            </w:r>
          </w:p>
        </w:tc>
      </w:tr>
    </w:tbl>
    <w:p>
      <w:pPr>
        <w:spacing w:after="0" w:line="272" w:lineRule="exact"/>
        <w:rPr>
          <w:rFonts w:ascii="Times New Roman"/>
          <w:sz w:val="24"/>
        </w:rPr>
        <w:sectPr>
          <w:pgSz w:w="11910" w:h="16840"/>
          <w:pgMar w:top="1560" w:right="760" w:bottom="1380" w:left="820" w:header="0" w:footer="1120" w:gutter="0"/>
          <w:cols w:space="720" w:num="1"/>
        </w:sectPr>
      </w:pP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903"/>
        <w:gridCol w:w="755"/>
        <w:gridCol w:w="1203"/>
        <w:gridCol w:w="3770"/>
        <w:gridCol w:w="120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05" w:type="dxa"/>
            <w:vMerge w:val="restart"/>
            <w:tcBorders>
              <w:top w:val="nil"/>
            </w:tcBorders>
          </w:tcPr>
          <w:p>
            <w:pPr>
              <w:pStyle w:val="9"/>
              <w:rPr>
                <w:rFonts w:ascii="Times New Roman"/>
                <w:sz w:val="22"/>
              </w:rPr>
            </w:pPr>
          </w:p>
        </w:tc>
        <w:tc>
          <w:tcPr>
            <w:tcW w:w="903" w:type="dxa"/>
            <w:vMerge w:val="restart"/>
            <w:tcBorders>
              <w:top w:val="nil"/>
            </w:tcBorders>
          </w:tcPr>
          <w:p>
            <w:pPr>
              <w:pStyle w:val="9"/>
              <w:rPr>
                <w:rFonts w:ascii="Times New Roman"/>
                <w:sz w:val="22"/>
              </w:rPr>
            </w:pPr>
          </w:p>
        </w:tc>
        <w:tc>
          <w:tcPr>
            <w:tcW w:w="755" w:type="dxa"/>
            <w:vMerge w:val="restart"/>
            <w:tcBorders>
              <w:top w:val="nil"/>
            </w:tcBorders>
          </w:tcPr>
          <w:p>
            <w:pPr>
              <w:pStyle w:val="9"/>
              <w:rPr>
                <w:rFonts w:ascii="Times New Roman"/>
                <w:sz w:val="22"/>
              </w:rPr>
            </w:pPr>
          </w:p>
        </w:tc>
        <w:tc>
          <w:tcPr>
            <w:tcW w:w="1203" w:type="dxa"/>
            <w:tcBorders>
              <w:top w:val="nil"/>
            </w:tcBorders>
          </w:tcPr>
          <w:p>
            <w:pPr>
              <w:pStyle w:val="9"/>
              <w:spacing w:before="12" w:line="289" w:lineRule="exact"/>
              <w:ind w:left="119"/>
              <w:rPr>
                <w:sz w:val="24"/>
              </w:rPr>
            </w:pPr>
            <w:r>
              <w:rPr>
                <w:sz w:val="24"/>
              </w:rPr>
              <w:t>选修课程</w:t>
            </w:r>
          </w:p>
        </w:tc>
        <w:tc>
          <w:tcPr>
            <w:tcW w:w="3770" w:type="dxa"/>
            <w:tcBorders>
              <w:top w:val="nil"/>
            </w:tcBorders>
          </w:tcPr>
          <w:p>
            <w:pPr>
              <w:pStyle w:val="9"/>
              <w:spacing w:before="12" w:line="289" w:lineRule="exact"/>
              <w:ind w:left="185" w:right="174"/>
              <w:jc w:val="center"/>
              <w:rPr>
                <w:sz w:val="24"/>
              </w:rPr>
            </w:pPr>
            <w:r>
              <w:rPr>
                <w:sz w:val="24"/>
              </w:rPr>
              <w:t>乐器训练</w:t>
            </w:r>
          </w:p>
        </w:tc>
        <w:tc>
          <w:tcPr>
            <w:tcW w:w="1206" w:type="dxa"/>
            <w:tcBorders>
              <w:top w:val="nil"/>
            </w:tcBorders>
          </w:tcPr>
          <w:p>
            <w:pPr>
              <w:pStyle w:val="9"/>
              <w:spacing w:before="12" w:line="289" w:lineRule="exact"/>
              <w:ind w:left="122"/>
              <w:rPr>
                <w:sz w:val="24"/>
              </w:rPr>
            </w:pPr>
            <w:r>
              <w:rPr>
                <w:sz w:val="24"/>
              </w:rPr>
              <w:t>学生数量</w:t>
            </w:r>
          </w:p>
        </w:tc>
        <w:tc>
          <w:tcPr>
            <w:tcW w:w="1254" w:type="dxa"/>
            <w:tcBorders>
              <w:top w:val="nil"/>
            </w:tcBorders>
          </w:tcPr>
          <w:p>
            <w:pPr>
              <w:pStyle w:val="9"/>
              <w:spacing w:before="28" w:line="273"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美丽中国</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民国人物之蒋介石</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4" w:lineRule="exact"/>
              <w:ind w:left="426" w:right="416"/>
              <w:jc w:val="center"/>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8" w:lineRule="exact"/>
              <w:ind w:left="119"/>
              <w:rPr>
                <w:sz w:val="24"/>
              </w:rPr>
            </w:pPr>
            <w:r>
              <w:rPr>
                <w:sz w:val="24"/>
              </w:rPr>
              <w:t>选修课程</w:t>
            </w:r>
          </w:p>
        </w:tc>
        <w:tc>
          <w:tcPr>
            <w:tcW w:w="3770" w:type="dxa"/>
          </w:tcPr>
          <w:p>
            <w:pPr>
              <w:pStyle w:val="9"/>
              <w:spacing w:before="3" w:line="288" w:lineRule="exact"/>
              <w:ind w:left="185" w:right="174"/>
              <w:jc w:val="center"/>
              <w:rPr>
                <w:sz w:val="24"/>
              </w:rPr>
            </w:pPr>
            <w:r>
              <w:rPr>
                <w:sz w:val="24"/>
              </w:rPr>
              <w:t>欧美文化研究</w:t>
            </w:r>
          </w:p>
        </w:tc>
        <w:tc>
          <w:tcPr>
            <w:tcW w:w="1206" w:type="dxa"/>
          </w:tcPr>
          <w:p>
            <w:pPr>
              <w:pStyle w:val="9"/>
              <w:spacing w:before="3" w:line="288"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159"/>
              <w:ind w:left="119"/>
              <w:rPr>
                <w:sz w:val="24"/>
              </w:rPr>
            </w:pPr>
            <w:r>
              <w:rPr>
                <w:sz w:val="24"/>
              </w:rPr>
              <w:t>选修课程</w:t>
            </w:r>
          </w:p>
        </w:tc>
        <w:tc>
          <w:tcPr>
            <w:tcW w:w="3770" w:type="dxa"/>
          </w:tcPr>
          <w:p>
            <w:pPr>
              <w:pStyle w:val="9"/>
              <w:spacing w:before="3"/>
              <w:ind w:left="185" w:right="174"/>
              <w:jc w:val="center"/>
              <w:rPr>
                <w:sz w:val="24"/>
              </w:rPr>
            </w:pPr>
            <w:r>
              <w:rPr>
                <w:sz w:val="24"/>
              </w:rPr>
              <w:t>青少年常见疾病的防治与健康检</w:t>
            </w:r>
          </w:p>
          <w:p>
            <w:pPr>
              <w:pStyle w:val="9"/>
              <w:spacing w:before="5" w:line="289" w:lineRule="exact"/>
              <w:ind w:left="11"/>
              <w:jc w:val="center"/>
              <w:rPr>
                <w:sz w:val="24"/>
              </w:rPr>
            </w:pPr>
            <w:r>
              <w:rPr>
                <w:sz w:val="24"/>
              </w:rPr>
              <w:t>测</w:t>
            </w:r>
          </w:p>
        </w:tc>
        <w:tc>
          <w:tcPr>
            <w:tcW w:w="1206" w:type="dxa"/>
          </w:tcPr>
          <w:p>
            <w:pPr>
              <w:pStyle w:val="9"/>
              <w:spacing w:before="159"/>
              <w:ind w:left="122"/>
              <w:rPr>
                <w:sz w:val="24"/>
              </w:rPr>
            </w:pPr>
            <w:r>
              <w:rPr>
                <w:sz w:val="24"/>
              </w:rPr>
              <w:t>学生数量</w:t>
            </w:r>
          </w:p>
        </w:tc>
        <w:tc>
          <w:tcPr>
            <w:tcW w:w="1254" w:type="dxa"/>
          </w:tcPr>
          <w:p>
            <w:pPr>
              <w:pStyle w:val="9"/>
              <w:spacing w:before="173"/>
              <w:ind w:left="426" w:right="416"/>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食品安全与检测</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89" w:lineRule="exact"/>
              <w:ind w:left="119"/>
              <w:rPr>
                <w:sz w:val="24"/>
              </w:rPr>
            </w:pPr>
            <w:r>
              <w:rPr>
                <w:sz w:val="24"/>
              </w:rPr>
              <w:t>选修课程</w:t>
            </w:r>
          </w:p>
        </w:tc>
        <w:tc>
          <w:tcPr>
            <w:tcW w:w="3770" w:type="dxa"/>
          </w:tcPr>
          <w:p>
            <w:pPr>
              <w:pStyle w:val="9"/>
              <w:spacing w:before="2" w:line="289" w:lineRule="exact"/>
              <w:ind w:left="185" w:right="174"/>
              <w:jc w:val="center"/>
              <w:rPr>
                <w:sz w:val="24"/>
              </w:rPr>
            </w:pPr>
            <w:r>
              <w:rPr>
                <w:sz w:val="24"/>
              </w:rPr>
              <w:t>食品与化学</w:t>
            </w:r>
          </w:p>
        </w:tc>
        <w:tc>
          <w:tcPr>
            <w:tcW w:w="1206" w:type="dxa"/>
          </w:tcPr>
          <w:p>
            <w:pPr>
              <w:pStyle w:val="9"/>
              <w:spacing w:before="2" w:line="289" w:lineRule="exact"/>
              <w:ind w:left="122"/>
              <w:rPr>
                <w:sz w:val="24"/>
              </w:rPr>
            </w:pPr>
            <w:r>
              <w:rPr>
                <w:sz w:val="24"/>
              </w:rPr>
              <w:t>学生数量</w:t>
            </w:r>
          </w:p>
        </w:tc>
        <w:tc>
          <w:tcPr>
            <w:tcW w:w="1254" w:type="dxa"/>
          </w:tcPr>
          <w:p>
            <w:pPr>
              <w:pStyle w:val="9"/>
              <w:spacing w:before="18" w:line="273" w:lineRule="exact"/>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书画训练</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数学竞赛</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4" w:lineRule="exact"/>
              <w:ind w:left="426" w:right="416"/>
              <w:jc w:val="center"/>
              <w:rPr>
                <w:rFonts w:ascii="Times New Roman"/>
                <w:sz w:val="24"/>
              </w:rPr>
            </w:pPr>
            <w:r>
              <w:rPr>
                <w:rFonts w:ascii="Times New Roman"/>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数学与生活</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物理竞赛辅导</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药用植物的培育与研究</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89" w:lineRule="exact"/>
              <w:ind w:left="119"/>
              <w:rPr>
                <w:sz w:val="24"/>
              </w:rPr>
            </w:pPr>
            <w:r>
              <w:rPr>
                <w:sz w:val="24"/>
              </w:rPr>
              <w:t>选修课程</w:t>
            </w:r>
          </w:p>
        </w:tc>
        <w:tc>
          <w:tcPr>
            <w:tcW w:w="3770" w:type="dxa"/>
          </w:tcPr>
          <w:p>
            <w:pPr>
              <w:pStyle w:val="9"/>
              <w:spacing w:before="2" w:line="289" w:lineRule="exact"/>
              <w:ind w:left="185" w:right="174"/>
              <w:jc w:val="center"/>
              <w:rPr>
                <w:sz w:val="24"/>
              </w:rPr>
            </w:pPr>
            <w:r>
              <w:rPr>
                <w:sz w:val="24"/>
              </w:rPr>
              <w:t>英语口语交际</w:t>
            </w:r>
          </w:p>
        </w:tc>
        <w:tc>
          <w:tcPr>
            <w:tcW w:w="1206" w:type="dxa"/>
          </w:tcPr>
          <w:p>
            <w:pPr>
              <w:pStyle w:val="9"/>
              <w:spacing w:before="2" w:line="289" w:lineRule="exact"/>
              <w:ind w:left="122"/>
              <w:rPr>
                <w:sz w:val="24"/>
              </w:rPr>
            </w:pPr>
            <w:r>
              <w:rPr>
                <w:sz w:val="24"/>
              </w:rPr>
              <w:t>学生数量</w:t>
            </w:r>
          </w:p>
        </w:tc>
        <w:tc>
          <w:tcPr>
            <w:tcW w:w="1254" w:type="dxa"/>
          </w:tcPr>
          <w:p>
            <w:pPr>
              <w:pStyle w:val="9"/>
              <w:spacing w:before="18" w:line="273" w:lineRule="exact"/>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英语视听说</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中国山水画鉴赏与训练</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4" w:lineRule="exact"/>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restart"/>
          </w:tcPr>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8"/>
              <w:rPr>
                <w:b/>
                <w:sz w:val="14"/>
              </w:rPr>
            </w:pPr>
          </w:p>
          <w:p>
            <w:pPr>
              <w:pStyle w:val="9"/>
              <w:ind w:left="239"/>
              <w:rPr>
                <w:sz w:val="21"/>
              </w:rPr>
            </w:pPr>
            <w:r>
              <w:rPr>
                <w:sz w:val="21"/>
              </w:rPr>
              <w:t>高二</w:t>
            </w:r>
          </w:p>
        </w:tc>
        <w:tc>
          <w:tcPr>
            <w:tcW w:w="755" w:type="dxa"/>
            <w:vMerge w:val="restart"/>
          </w:tcPr>
          <w:p>
            <w:pPr>
              <w:pStyle w:val="9"/>
              <w:rPr>
                <w:b/>
                <w:sz w:val="22"/>
              </w:rPr>
            </w:pPr>
          </w:p>
          <w:p>
            <w:pPr>
              <w:pStyle w:val="9"/>
              <w:rPr>
                <w:b/>
                <w:sz w:val="22"/>
              </w:rPr>
            </w:pPr>
          </w:p>
          <w:p>
            <w:pPr>
              <w:pStyle w:val="9"/>
              <w:rPr>
                <w:b/>
                <w:sz w:val="22"/>
              </w:rPr>
            </w:pPr>
          </w:p>
          <w:p>
            <w:pPr>
              <w:pStyle w:val="9"/>
              <w:rPr>
                <w:b/>
                <w:sz w:val="22"/>
              </w:rPr>
            </w:pPr>
          </w:p>
          <w:p>
            <w:pPr>
              <w:pStyle w:val="9"/>
              <w:spacing w:before="9"/>
              <w:rPr>
                <w:b/>
                <w:sz w:val="27"/>
              </w:rPr>
            </w:pPr>
          </w:p>
          <w:p>
            <w:pPr>
              <w:pStyle w:val="9"/>
              <w:ind w:left="252" w:right="242"/>
              <w:jc w:val="center"/>
              <w:rPr>
                <w:rFonts w:ascii="Times New Roman"/>
                <w:sz w:val="21"/>
              </w:rPr>
            </w:pPr>
            <w:r>
              <w:rPr>
                <w:rFonts w:ascii="Times New Roman"/>
                <w:sz w:val="21"/>
              </w:rPr>
              <w:t>10</w:t>
            </w: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体育与健康</w:t>
            </w:r>
            <w:r>
              <w:rPr>
                <w:rFonts w:ascii="Times New Roman" w:hAnsi="Times New Roman" w:eastAsia="Times New Roman"/>
                <w:sz w:val="24"/>
              </w:rPr>
              <w:t>——</w:t>
            </w:r>
            <w:r>
              <w:rPr>
                <w:sz w:val="24"/>
              </w:rPr>
              <w:t>篮球</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体育与健康</w:t>
            </w:r>
            <w:r>
              <w:rPr>
                <w:rFonts w:ascii="Times New Roman" w:hAnsi="Times New Roman" w:eastAsia="Times New Roman"/>
                <w:sz w:val="24"/>
              </w:rPr>
              <w:t>——</w:t>
            </w:r>
            <w:r>
              <w:rPr>
                <w:sz w:val="24"/>
              </w:rPr>
              <w:t>足球</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85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体育与健康</w:t>
            </w:r>
            <w:r>
              <w:rPr>
                <w:rFonts w:ascii="Times New Roman" w:hAnsi="Times New Roman" w:eastAsia="Times New Roman"/>
                <w:sz w:val="24"/>
              </w:rPr>
              <w:t>——</w:t>
            </w:r>
            <w:r>
              <w:rPr>
                <w:sz w:val="24"/>
              </w:rPr>
              <w:t>排球</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426" w:right="416"/>
              <w:jc w:val="center"/>
              <w:rPr>
                <w:rFonts w:ascii="Times New Roman"/>
                <w:sz w:val="24"/>
              </w:rPr>
            </w:pPr>
            <w:r>
              <w:rPr>
                <w:rFonts w:ascii="Times New Roman"/>
                <w:sz w:val="24"/>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89" w:lineRule="exact"/>
              <w:ind w:left="119"/>
              <w:rPr>
                <w:sz w:val="24"/>
              </w:rPr>
            </w:pPr>
            <w:r>
              <w:rPr>
                <w:sz w:val="24"/>
              </w:rPr>
              <w:t>选修课程</w:t>
            </w:r>
          </w:p>
        </w:tc>
        <w:tc>
          <w:tcPr>
            <w:tcW w:w="3770" w:type="dxa"/>
          </w:tcPr>
          <w:p>
            <w:pPr>
              <w:pStyle w:val="9"/>
              <w:spacing w:before="2" w:line="289" w:lineRule="exact"/>
              <w:ind w:left="185" w:right="174"/>
              <w:jc w:val="center"/>
              <w:rPr>
                <w:sz w:val="24"/>
              </w:rPr>
            </w:pPr>
            <w:r>
              <w:rPr>
                <w:sz w:val="24"/>
              </w:rPr>
              <w:t>体育与健康</w:t>
            </w:r>
            <w:r>
              <w:rPr>
                <w:rFonts w:ascii="Times New Roman" w:hAnsi="Times New Roman" w:eastAsia="Times New Roman"/>
                <w:sz w:val="24"/>
              </w:rPr>
              <w:t>——</w:t>
            </w:r>
            <w:r>
              <w:rPr>
                <w:sz w:val="24"/>
              </w:rPr>
              <w:t>羽毛球</w:t>
            </w:r>
          </w:p>
        </w:tc>
        <w:tc>
          <w:tcPr>
            <w:tcW w:w="1206" w:type="dxa"/>
          </w:tcPr>
          <w:p>
            <w:pPr>
              <w:pStyle w:val="9"/>
              <w:spacing w:before="2" w:line="289" w:lineRule="exact"/>
              <w:ind w:left="122"/>
              <w:rPr>
                <w:sz w:val="24"/>
              </w:rPr>
            </w:pPr>
            <w:r>
              <w:rPr>
                <w:sz w:val="24"/>
              </w:rPr>
              <w:t>学生数量</w:t>
            </w:r>
          </w:p>
        </w:tc>
        <w:tc>
          <w:tcPr>
            <w:tcW w:w="1254" w:type="dxa"/>
          </w:tcPr>
          <w:p>
            <w:pPr>
              <w:pStyle w:val="9"/>
              <w:spacing w:before="18" w:line="273" w:lineRule="exact"/>
              <w:ind w:left="426" w:right="416"/>
              <w:jc w:val="center"/>
              <w:rPr>
                <w:rFonts w:ascii="Times New Roman"/>
                <w:sz w:val="24"/>
              </w:rPr>
            </w:pPr>
            <w:r>
              <w:rPr>
                <w:rFonts w:ascii="Times New Roman"/>
                <w:sz w:val="24"/>
              </w:rPr>
              <w:t>121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体育与健康</w:t>
            </w:r>
            <w:r>
              <w:rPr>
                <w:rFonts w:ascii="Times New Roman" w:hAnsi="Times New Roman" w:eastAsia="Times New Roman"/>
                <w:sz w:val="24"/>
              </w:rPr>
              <w:t>——</w:t>
            </w:r>
            <w:r>
              <w:rPr>
                <w:sz w:val="24"/>
              </w:rPr>
              <w:t>健美操</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110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素描</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4" w:lineRule="exact"/>
              <w:ind w:left="426" w:right="416"/>
              <w:jc w:val="center"/>
              <w:rPr>
                <w:rFonts w:ascii="Times New Roman"/>
                <w:sz w:val="24"/>
              </w:rPr>
            </w:pPr>
            <w:r>
              <w:rPr>
                <w:rFonts w:ascii="Times New Roman"/>
                <w:sz w:val="24"/>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8" w:lineRule="exact"/>
              <w:ind w:left="119"/>
              <w:rPr>
                <w:sz w:val="24"/>
              </w:rPr>
            </w:pPr>
            <w:r>
              <w:rPr>
                <w:sz w:val="24"/>
              </w:rPr>
              <w:t>选修课程</w:t>
            </w:r>
          </w:p>
        </w:tc>
        <w:tc>
          <w:tcPr>
            <w:tcW w:w="3770" w:type="dxa"/>
          </w:tcPr>
          <w:p>
            <w:pPr>
              <w:pStyle w:val="9"/>
              <w:spacing w:before="3" w:line="288" w:lineRule="exact"/>
              <w:ind w:left="185" w:right="174"/>
              <w:jc w:val="center"/>
              <w:rPr>
                <w:sz w:val="24"/>
              </w:rPr>
            </w:pPr>
            <w:r>
              <w:rPr>
                <w:sz w:val="24"/>
              </w:rPr>
              <w:t>色彩</w:t>
            </w:r>
          </w:p>
        </w:tc>
        <w:tc>
          <w:tcPr>
            <w:tcW w:w="1206" w:type="dxa"/>
          </w:tcPr>
          <w:p>
            <w:pPr>
              <w:pStyle w:val="9"/>
              <w:spacing w:before="3" w:line="288"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速写</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课本剧</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426" w:right="416"/>
              <w:jc w:val="center"/>
              <w:rPr>
                <w:rFonts w:ascii="Times New Roman"/>
                <w:sz w:val="24"/>
              </w:rPr>
            </w:pPr>
            <w:r>
              <w:rPr>
                <w:rFonts w:ascii="Times New Roman"/>
                <w:sz w:val="24"/>
              </w:rPr>
              <w:t>746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89" w:lineRule="exact"/>
              <w:ind w:left="119"/>
              <w:rPr>
                <w:sz w:val="24"/>
              </w:rPr>
            </w:pPr>
            <w:r>
              <w:rPr>
                <w:sz w:val="24"/>
              </w:rPr>
              <w:t>选修课程</w:t>
            </w:r>
          </w:p>
        </w:tc>
        <w:tc>
          <w:tcPr>
            <w:tcW w:w="3770" w:type="dxa"/>
          </w:tcPr>
          <w:p>
            <w:pPr>
              <w:pStyle w:val="9"/>
              <w:spacing w:before="2" w:line="289" w:lineRule="exact"/>
              <w:ind w:left="185" w:right="174"/>
              <w:jc w:val="center"/>
              <w:rPr>
                <w:sz w:val="24"/>
              </w:rPr>
            </w:pPr>
            <w:r>
              <w:rPr>
                <w:sz w:val="24"/>
              </w:rPr>
              <w:t>乡土中国</w:t>
            </w:r>
          </w:p>
        </w:tc>
        <w:tc>
          <w:tcPr>
            <w:tcW w:w="1206" w:type="dxa"/>
          </w:tcPr>
          <w:p>
            <w:pPr>
              <w:pStyle w:val="9"/>
              <w:spacing w:before="2" w:line="289" w:lineRule="exact"/>
              <w:ind w:left="122"/>
              <w:rPr>
                <w:sz w:val="24"/>
              </w:rPr>
            </w:pPr>
            <w:r>
              <w:rPr>
                <w:sz w:val="24"/>
              </w:rPr>
              <w:t>学生数量</w:t>
            </w:r>
          </w:p>
        </w:tc>
        <w:tc>
          <w:tcPr>
            <w:tcW w:w="1254" w:type="dxa"/>
          </w:tcPr>
          <w:p>
            <w:pPr>
              <w:pStyle w:val="9"/>
              <w:spacing w:before="18" w:line="273" w:lineRule="exact"/>
              <w:ind w:left="426" w:right="416"/>
              <w:jc w:val="center"/>
              <w:rPr>
                <w:rFonts w:ascii="Times New Roman"/>
                <w:sz w:val="24"/>
              </w:rPr>
            </w:pPr>
            <w:r>
              <w:rPr>
                <w:rFonts w:ascii="Times New Roman"/>
                <w:sz w:val="24"/>
              </w:rPr>
              <w:t>746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restart"/>
          </w:tcPr>
          <w:p>
            <w:pPr>
              <w:pStyle w:val="9"/>
              <w:rPr>
                <w:b/>
                <w:sz w:val="20"/>
              </w:rPr>
            </w:pPr>
          </w:p>
          <w:p>
            <w:pPr>
              <w:pStyle w:val="9"/>
              <w:rPr>
                <w:b/>
                <w:sz w:val="20"/>
              </w:rPr>
            </w:pPr>
          </w:p>
          <w:p>
            <w:pPr>
              <w:pStyle w:val="9"/>
              <w:rPr>
                <w:b/>
                <w:sz w:val="20"/>
              </w:rPr>
            </w:pPr>
          </w:p>
          <w:p>
            <w:pPr>
              <w:pStyle w:val="9"/>
              <w:spacing w:before="7"/>
              <w:rPr>
                <w:b/>
                <w:sz w:val="29"/>
              </w:rPr>
            </w:pPr>
          </w:p>
          <w:p>
            <w:pPr>
              <w:pStyle w:val="9"/>
              <w:spacing w:before="1"/>
              <w:ind w:left="239"/>
              <w:rPr>
                <w:sz w:val="21"/>
              </w:rPr>
            </w:pPr>
            <w:r>
              <w:rPr>
                <w:sz w:val="21"/>
              </w:rPr>
              <w:t>高三</w:t>
            </w:r>
          </w:p>
        </w:tc>
        <w:tc>
          <w:tcPr>
            <w:tcW w:w="755" w:type="dxa"/>
            <w:vMerge w:val="restart"/>
          </w:tcPr>
          <w:p>
            <w:pPr>
              <w:pStyle w:val="9"/>
              <w:rPr>
                <w:b/>
                <w:sz w:val="22"/>
              </w:rPr>
            </w:pPr>
          </w:p>
          <w:p>
            <w:pPr>
              <w:pStyle w:val="9"/>
              <w:rPr>
                <w:b/>
                <w:sz w:val="22"/>
              </w:rPr>
            </w:pPr>
          </w:p>
          <w:p>
            <w:pPr>
              <w:pStyle w:val="9"/>
              <w:rPr>
                <w:b/>
                <w:sz w:val="22"/>
              </w:rPr>
            </w:pPr>
          </w:p>
          <w:p>
            <w:pPr>
              <w:pStyle w:val="9"/>
              <w:spacing w:before="9"/>
              <w:rPr>
                <w:b/>
                <w:sz w:val="24"/>
              </w:rPr>
            </w:pPr>
          </w:p>
          <w:p>
            <w:pPr>
              <w:pStyle w:val="9"/>
              <w:ind w:left="10"/>
              <w:jc w:val="center"/>
              <w:rPr>
                <w:rFonts w:ascii="Times New Roman"/>
                <w:sz w:val="21"/>
              </w:rPr>
            </w:pPr>
            <w:r>
              <w:rPr>
                <w:rFonts w:ascii="Times New Roman"/>
                <w:w w:val="99"/>
                <w:sz w:val="21"/>
              </w:rPr>
              <w:t>8</w:t>
            </w: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体育与健康</w:t>
            </w:r>
            <w:r>
              <w:rPr>
                <w:rFonts w:ascii="Times New Roman" w:hAnsi="Times New Roman" w:eastAsia="Times New Roman"/>
                <w:sz w:val="24"/>
              </w:rPr>
              <w:t>——</w:t>
            </w:r>
            <w:r>
              <w:rPr>
                <w:sz w:val="24"/>
              </w:rPr>
              <w:t>篮球</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263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体育与健康</w:t>
            </w:r>
            <w:r>
              <w:rPr>
                <w:rFonts w:ascii="Times New Roman" w:hAnsi="Times New Roman" w:eastAsia="Times New Roman"/>
                <w:sz w:val="24"/>
              </w:rPr>
              <w:t>——</w:t>
            </w:r>
            <w:r>
              <w:rPr>
                <w:sz w:val="24"/>
              </w:rPr>
              <w:t>乒乓球</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4" w:lineRule="exact"/>
              <w:ind w:left="426" w:right="416"/>
              <w:jc w:val="center"/>
              <w:rPr>
                <w:rFonts w:ascii="Times New Roman"/>
                <w:sz w:val="24"/>
              </w:rPr>
            </w:pPr>
            <w:r>
              <w:rPr>
                <w:rFonts w:ascii="Times New Roman"/>
                <w:sz w:val="24"/>
              </w:rPr>
              <w:t>165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8" w:lineRule="exact"/>
              <w:ind w:left="119"/>
              <w:rPr>
                <w:sz w:val="24"/>
              </w:rPr>
            </w:pPr>
            <w:r>
              <w:rPr>
                <w:sz w:val="24"/>
              </w:rPr>
              <w:t>选修课程</w:t>
            </w:r>
          </w:p>
        </w:tc>
        <w:tc>
          <w:tcPr>
            <w:tcW w:w="3770" w:type="dxa"/>
          </w:tcPr>
          <w:p>
            <w:pPr>
              <w:pStyle w:val="9"/>
              <w:spacing w:before="3" w:line="288" w:lineRule="exact"/>
              <w:ind w:left="185" w:right="174"/>
              <w:jc w:val="center"/>
              <w:rPr>
                <w:sz w:val="24"/>
              </w:rPr>
            </w:pPr>
            <w:r>
              <w:rPr>
                <w:sz w:val="24"/>
              </w:rPr>
              <w:t>体育与健康</w:t>
            </w:r>
            <w:r>
              <w:rPr>
                <w:rFonts w:ascii="Times New Roman" w:hAnsi="Times New Roman" w:eastAsia="Times New Roman"/>
                <w:sz w:val="24"/>
              </w:rPr>
              <w:t>——</w:t>
            </w:r>
            <w:r>
              <w:rPr>
                <w:sz w:val="24"/>
              </w:rPr>
              <w:t>排球</w:t>
            </w:r>
          </w:p>
        </w:tc>
        <w:tc>
          <w:tcPr>
            <w:tcW w:w="1206" w:type="dxa"/>
          </w:tcPr>
          <w:p>
            <w:pPr>
              <w:pStyle w:val="9"/>
              <w:spacing w:before="3" w:line="288"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体育与健康</w:t>
            </w:r>
            <w:r>
              <w:rPr>
                <w:rFonts w:ascii="Times New Roman" w:hAnsi="Times New Roman" w:eastAsia="Times New Roman"/>
                <w:sz w:val="24"/>
              </w:rPr>
              <w:t>——</w:t>
            </w:r>
            <w:r>
              <w:rPr>
                <w:sz w:val="24"/>
              </w:rPr>
              <w:t>羽毛球</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7" w:line="275" w:lineRule="exact"/>
              <w:ind w:left="426" w:right="416"/>
              <w:jc w:val="center"/>
              <w:rPr>
                <w:rFonts w:ascii="Times New Roman"/>
                <w:sz w:val="24"/>
              </w:rPr>
            </w:pPr>
            <w:r>
              <w:rPr>
                <w:rFonts w:ascii="Times New Roman"/>
                <w:sz w:val="24"/>
              </w:rPr>
              <w:t>173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 w:line="289" w:lineRule="exact"/>
              <w:ind w:left="119"/>
              <w:rPr>
                <w:sz w:val="24"/>
              </w:rPr>
            </w:pPr>
            <w:r>
              <w:rPr>
                <w:sz w:val="24"/>
              </w:rPr>
              <w:t>选修课程</w:t>
            </w:r>
          </w:p>
        </w:tc>
        <w:tc>
          <w:tcPr>
            <w:tcW w:w="3770" w:type="dxa"/>
          </w:tcPr>
          <w:p>
            <w:pPr>
              <w:pStyle w:val="9"/>
              <w:spacing w:before="3" w:line="289" w:lineRule="exact"/>
              <w:ind w:left="185" w:right="174"/>
              <w:jc w:val="center"/>
              <w:rPr>
                <w:sz w:val="24"/>
              </w:rPr>
            </w:pPr>
            <w:r>
              <w:rPr>
                <w:sz w:val="24"/>
              </w:rPr>
              <w:t>体育与健康</w:t>
            </w:r>
            <w:r>
              <w:rPr>
                <w:rFonts w:ascii="Times New Roman" w:hAnsi="Times New Roman" w:eastAsia="Times New Roman"/>
                <w:sz w:val="24"/>
              </w:rPr>
              <w:t>——</w:t>
            </w:r>
            <w:r>
              <w:rPr>
                <w:sz w:val="24"/>
              </w:rPr>
              <w:t>足球</w:t>
            </w:r>
          </w:p>
        </w:tc>
        <w:tc>
          <w:tcPr>
            <w:tcW w:w="1206" w:type="dxa"/>
          </w:tcPr>
          <w:p>
            <w:pPr>
              <w:pStyle w:val="9"/>
              <w:spacing w:before="3" w:line="289" w:lineRule="exact"/>
              <w:ind w:left="122"/>
              <w:rPr>
                <w:sz w:val="24"/>
              </w:rPr>
            </w:pPr>
            <w:r>
              <w:rPr>
                <w:sz w:val="24"/>
              </w:rPr>
              <w:t>学生数量</w:t>
            </w:r>
          </w:p>
        </w:tc>
        <w:tc>
          <w:tcPr>
            <w:tcW w:w="1254" w:type="dxa"/>
          </w:tcPr>
          <w:p>
            <w:pPr>
              <w:pStyle w:val="9"/>
              <w:spacing w:before="19" w:line="273" w:lineRule="exact"/>
              <w:ind w:left="426" w:right="416"/>
              <w:jc w:val="center"/>
              <w:rPr>
                <w:rFonts w:ascii="Times New Roman"/>
                <w:sz w:val="24"/>
              </w:rPr>
            </w:pPr>
            <w:r>
              <w:rPr>
                <w:rFonts w:ascii="Times New Roman"/>
                <w:sz w:val="24"/>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89" w:lineRule="exact"/>
              <w:ind w:left="119"/>
              <w:rPr>
                <w:sz w:val="24"/>
              </w:rPr>
            </w:pPr>
            <w:r>
              <w:rPr>
                <w:sz w:val="24"/>
              </w:rPr>
              <w:t>选修课程</w:t>
            </w:r>
          </w:p>
        </w:tc>
        <w:tc>
          <w:tcPr>
            <w:tcW w:w="3770" w:type="dxa"/>
          </w:tcPr>
          <w:p>
            <w:pPr>
              <w:pStyle w:val="9"/>
              <w:spacing w:before="2" w:line="289" w:lineRule="exact"/>
              <w:ind w:left="185" w:right="174"/>
              <w:jc w:val="center"/>
              <w:rPr>
                <w:sz w:val="24"/>
              </w:rPr>
            </w:pPr>
            <w:r>
              <w:rPr>
                <w:sz w:val="24"/>
              </w:rPr>
              <w:t>热点素材</w:t>
            </w:r>
          </w:p>
        </w:tc>
        <w:tc>
          <w:tcPr>
            <w:tcW w:w="1206" w:type="dxa"/>
          </w:tcPr>
          <w:p>
            <w:pPr>
              <w:pStyle w:val="9"/>
              <w:spacing w:before="2" w:line="289" w:lineRule="exact"/>
              <w:ind w:left="122"/>
              <w:rPr>
                <w:sz w:val="24"/>
              </w:rPr>
            </w:pPr>
            <w:r>
              <w:rPr>
                <w:sz w:val="24"/>
              </w:rPr>
              <w:t>学生数量</w:t>
            </w:r>
          </w:p>
        </w:tc>
        <w:tc>
          <w:tcPr>
            <w:tcW w:w="1254" w:type="dxa"/>
          </w:tcPr>
          <w:p>
            <w:pPr>
              <w:pStyle w:val="9"/>
              <w:spacing w:before="18" w:line="273" w:lineRule="exact"/>
              <w:ind w:left="426" w:right="416"/>
              <w:jc w:val="center"/>
              <w:rPr>
                <w:rFonts w:ascii="Times New Roman"/>
                <w:sz w:val="24"/>
              </w:rPr>
            </w:pPr>
            <w:r>
              <w:rPr>
                <w:rFonts w:ascii="Times New Roman"/>
                <w:sz w:val="24"/>
              </w:rPr>
              <w:t>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90" w:lineRule="exact"/>
              <w:ind w:left="119"/>
              <w:rPr>
                <w:sz w:val="24"/>
              </w:rPr>
            </w:pPr>
            <w:r>
              <w:rPr>
                <w:sz w:val="24"/>
              </w:rPr>
              <w:t>选修课程</w:t>
            </w:r>
          </w:p>
        </w:tc>
        <w:tc>
          <w:tcPr>
            <w:tcW w:w="3770" w:type="dxa"/>
          </w:tcPr>
          <w:p>
            <w:pPr>
              <w:pStyle w:val="9"/>
              <w:spacing w:before="2" w:line="290" w:lineRule="exact"/>
              <w:ind w:left="185" w:right="174"/>
              <w:jc w:val="center"/>
              <w:rPr>
                <w:sz w:val="24"/>
              </w:rPr>
            </w:pPr>
            <w:r>
              <w:rPr>
                <w:sz w:val="24"/>
              </w:rPr>
              <w:t>高中数学解题思想方法简介</w:t>
            </w:r>
          </w:p>
        </w:tc>
        <w:tc>
          <w:tcPr>
            <w:tcW w:w="1206" w:type="dxa"/>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4" w:line="288" w:lineRule="exact"/>
              <w:ind w:left="119"/>
              <w:rPr>
                <w:sz w:val="24"/>
              </w:rPr>
            </w:pPr>
            <w:r>
              <w:rPr>
                <w:sz w:val="24"/>
              </w:rPr>
              <w:t>选修课程</w:t>
            </w:r>
          </w:p>
        </w:tc>
        <w:tc>
          <w:tcPr>
            <w:tcW w:w="3770" w:type="dxa"/>
          </w:tcPr>
          <w:p>
            <w:pPr>
              <w:pStyle w:val="9"/>
              <w:spacing w:before="4" w:line="288" w:lineRule="exact"/>
              <w:ind w:left="185" w:right="174"/>
              <w:jc w:val="center"/>
              <w:rPr>
                <w:sz w:val="24"/>
              </w:rPr>
            </w:pPr>
            <w:r>
              <w:rPr>
                <w:sz w:val="24"/>
              </w:rPr>
              <w:t>英语美文阅读与欣赏</w:t>
            </w:r>
          </w:p>
        </w:tc>
        <w:tc>
          <w:tcPr>
            <w:tcW w:w="1206" w:type="dxa"/>
          </w:tcPr>
          <w:p>
            <w:pPr>
              <w:pStyle w:val="9"/>
              <w:spacing w:before="4" w:line="288" w:lineRule="exact"/>
              <w:ind w:left="122"/>
              <w:rPr>
                <w:sz w:val="24"/>
              </w:rPr>
            </w:pPr>
            <w:r>
              <w:rPr>
                <w:sz w:val="24"/>
              </w:rPr>
              <w:t>学生数量</w:t>
            </w:r>
          </w:p>
        </w:tc>
        <w:tc>
          <w:tcPr>
            <w:tcW w:w="1254" w:type="dxa"/>
          </w:tcPr>
          <w:p>
            <w:pPr>
              <w:pStyle w:val="9"/>
              <w:spacing w:before="17" w:line="274" w:lineRule="exact"/>
              <w:ind w:left="426" w:right="416"/>
              <w:jc w:val="center"/>
              <w:rPr>
                <w:rFonts w:ascii="Times New Roman"/>
                <w:sz w:val="24"/>
              </w:rPr>
            </w:pPr>
            <w:r>
              <w:rPr>
                <w:rFonts w:ascii="Times New Roman"/>
                <w:sz w:val="24"/>
              </w:rPr>
              <w:t>723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restart"/>
          </w:tcPr>
          <w:p>
            <w:pPr>
              <w:pStyle w:val="9"/>
              <w:rPr>
                <w:b/>
                <w:sz w:val="22"/>
              </w:rPr>
            </w:pPr>
          </w:p>
          <w:p>
            <w:pPr>
              <w:pStyle w:val="9"/>
              <w:rPr>
                <w:b/>
                <w:sz w:val="22"/>
              </w:rPr>
            </w:pPr>
          </w:p>
          <w:p>
            <w:pPr>
              <w:pStyle w:val="9"/>
              <w:spacing w:before="1"/>
              <w:rPr>
                <w:b/>
                <w:sz w:val="28"/>
              </w:rPr>
            </w:pPr>
          </w:p>
          <w:p>
            <w:pPr>
              <w:pStyle w:val="9"/>
              <w:ind w:left="222" w:right="212"/>
              <w:jc w:val="center"/>
              <w:rPr>
                <w:rFonts w:ascii="Times New Roman"/>
                <w:sz w:val="21"/>
              </w:rPr>
            </w:pPr>
            <w:r>
              <w:rPr>
                <w:rFonts w:ascii="Times New Roman"/>
                <w:sz w:val="21"/>
              </w:rPr>
              <w:t>2020</w:t>
            </w:r>
          </w:p>
          <w:p>
            <w:pPr>
              <w:pStyle w:val="9"/>
              <w:spacing w:before="70" w:line="309" w:lineRule="auto"/>
              <w:ind w:left="242" w:right="229" w:hanging="2"/>
              <w:jc w:val="center"/>
              <w:rPr>
                <w:rFonts w:ascii="Times New Roman"/>
                <w:sz w:val="21"/>
              </w:rPr>
            </w:pPr>
            <w:r>
              <w:rPr>
                <w:rFonts w:ascii="Times New Roman"/>
                <w:sz w:val="21"/>
              </w:rPr>
              <w:t>-   2021</w:t>
            </w:r>
          </w:p>
        </w:tc>
        <w:tc>
          <w:tcPr>
            <w:tcW w:w="903" w:type="dxa"/>
            <w:vMerge w:val="restart"/>
            <w:tcBorders>
              <w:bottom w:val="nil"/>
            </w:tcBorders>
          </w:tcPr>
          <w:p>
            <w:pPr>
              <w:pStyle w:val="9"/>
              <w:rPr>
                <w:b/>
                <w:sz w:val="20"/>
              </w:rPr>
            </w:pPr>
          </w:p>
          <w:p>
            <w:pPr>
              <w:pStyle w:val="9"/>
              <w:rPr>
                <w:b/>
                <w:sz w:val="20"/>
              </w:rPr>
            </w:pPr>
          </w:p>
          <w:p>
            <w:pPr>
              <w:pStyle w:val="9"/>
              <w:rPr>
                <w:b/>
                <w:sz w:val="20"/>
              </w:rPr>
            </w:pPr>
          </w:p>
          <w:p>
            <w:pPr>
              <w:pStyle w:val="9"/>
              <w:rPr>
                <w:b/>
                <w:sz w:val="20"/>
              </w:rPr>
            </w:pPr>
          </w:p>
          <w:p>
            <w:pPr>
              <w:pStyle w:val="9"/>
              <w:spacing w:before="4"/>
              <w:rPr>
                <w:b/>
                <w:sz w:val="15"/>
              </w:rPr>
            </w:pPr>
          </w:p>
          <w:p>
            <w:pPr>
              <w:pStyle w:val="9"/>
              <w:ind w:left="239"/>
              <w:rPr>
                <w:sz w:val="21"/>
              </w:rPr>
            </w:pPr>
            <w:r>
              <w:rPr>
                <w:sz w:val="21"/>
              </w:rPr>
              <w:t>高一</w:t>
            </w:r>
          </w:p>
        </w:tc>
        <w:tc>
          <w:tcPr>
            <w:tcW w:w="755" w:type="dxa"/>
            <w:vMerge w:val="restart"/>
            <w:tcBorders>
              <w:bottom w:val="nil"/>
            </w:tcBorders>
          </w:tcPr>
          <w:p>
            <w:pPr>
              <w:pStyle w:val="9"/>
              <w:rPr>
                <w:b/>
                <w:sz w:val="22"/>
              </w:rPr>
            </w:pPr>
          </w:p>
          <w:p>
            <w:pPr>
              <w:pStyle w:val="9"/>
              <w:rPr>
                <w:b/>
                <w:sz w:val="22"/>
              </w:rPr>
            </w:pPr>
          </w:p>
          <w:p>
            <w:pPr>
              <w:pStyle w:val="9"/>
              <w:rPr>
                <w:b/>
                <w:sz w:val="22"/>
              </w:rPr>
            </w:pPr>
          </w:p>
          <w:p>
            <w:pPr>
              <w:pStyle w:val="9"/>
              <w:spacing w:before="5"/>
              <w:rPr>
                <w:b/>
                <w:sz w:val="30"/>
              </w:rPr>
            </w:pPr>
          </w:p>
          <w:p>
            <w:pPr>
              <w:pStyle w:val="9"/>
              <w:ind w:left="252" w:right="242"/>
              <w:jc w:val="center"/>
              <w:rPr>
                <w:rFonts w:ascii="Times New Roman"/>
                <w:sz w:val="21"/>
              </w:rPr>
            </w:pPr>
            <w:r>
              <w:rPr>
                <w:rFonts w:ascii="Times New Roman"/>
                <w:sz w:val="21"/>
              </w:rPr>
              <w:t>22</w:t>
            </w:r>
          </w:p>
        </w:tc>
        <w:tc>
          <w:tcPr>
            <w:tcW w:w="1203" w:type="dxa"/>
          </w:tcPr>
          <w:p>
            <w:pPr>
              <w:pStyle w:val="9"/>
              <w:spacing w:before="35"/>
              <w:ind w:left="119"/>
              <w:rPr>
                <w:sz w:val="24"/>
              </w:rPr>
            </w:pPr>
            <w:r>
              <w:rPr>
                <w:sz w:val="24"/>
              </w:rPr>
              <w:t>选修课程</w:t>
            </w:r>
          </w:p>
        </w:tc>
        <w:tc>
          <w:tcPr>
            <w:tcW w:w="3770" w:type="dxa"/>
          </w:tcPr>
          <w:p>
            <w:pPr>
              <w:pStyle w:val="9"/>
              <w:spacing w:before="71" w:line="288" w:lineRule="exact"/>
              <w:ind w:left="185" w:right="174"/>
              <w:jc w:val="center"/>
              <w:rPr>
                <w:sz w:val="24"/>
              </w:rPr>
            </w:pPr>
            <w:r>
              <w:rPr>
                <w:sz w:val="24"/>
              </w:rPr>
              <w:t>食品安全与检测</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7"/>
              <w:ind w:left="119"/>
              <w:rPr>
                <w:sz w:val="24"/>
              </w:rPr>
            </w:pPr>
            <w:r>
              <w:rPr>
                <w:sz w:val="24"/>
              </w:rPr>
              <w:t>选修课程</w:t>
            </w:r>
          </w:p>
        </w:tc>
        <w:tc>
          <w:tcPr>
            <w:tcW w:w="3770" w:type="dxa"/>
            <w:shd w:val="clear" w:color="auto" w:fill="F9F9F9"/>
          </w:tcPr>
          <w:p>
            <w:pPr>
              <w:pStyle w:val="9"/>
              <w:spacing w:before="71" w:line="288" w:lineRule="exact"/>
              <w:ind w:left="185" w:right="174"/>
              <w:jc w:val="center"/>
              <w:rPr>
                <w:sz w:val="24"/>
              </w:rPr>
            </w:pPr>
            <w:r>
              <w:rPr>
                <w:sz w:val="24"/>
              </w:rPr>
              <w:t>成语与古典散文</w:t>
            </w:r>
          </w:p>
        </w:tc>
        <w:tc>
          <w:tcPr>
            <w:tcW w:w="1206" w:type="dxa"/>
            <w:shd w:val="clear" w:color="auto" w:fill="F9F9F9"/>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7"/>
              <w:ind w:left="119"/>
              <w:rPr>
                <w:sz w:val="24"/>
              </w:rPr>
            </w:pPr>
            <w:r>
              <w:rPr>
                <w:sz w:val="24"/>
              </w:rPr>
              <w:t>选修课程</w:t>
            </w:r>
          </w:p>
        </w:tc>
        <w:tc>
          <w:tcPr>
            <w:tcW w:w="3770" w:type="dxa"/>
            <w:shd w:val="clear" w:color="auto" w:fill="F9F9F9"/>
          </w:tcPr>
          <w:p>
            <w:pPr>
              <w:pStyle w:val="9"/>
              <w:spacing w:before="70" w:line="288" w:lineRule="exact"/>
              <w:ind w:left="185" w:right="174"/>
              <w:jc w:val="center"/>
              <w:rPr>
                <w:sz w:val="24"/>
              </w:rPr>
            </w:pPr>
            <w:r>
              <w:rPr>
                <w:sz w:val="24"/>
              </w:rPr>
              <w:t>篮球</w:t>
            </w:r>
          </w:p>
        </w:tc>
        <w:tc>
          <w:tcPr>
            <w:tcW w:w="1206" w:type="dxa"/>
            <w:shd w:val="clear" w:color="auto" w:fill="F9F9F9"/>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70" w:line="289" w:lineRule="exact"/>
              <w:ind w:left="185" w:right="174"/>
              <w:jc w:val="center"/>
              <w:rPr>
                <w:sz w:val="24"/>
              </w:rPr>
            </w:pPr>
            <w:r>
              <w:rPr>
                <w:sz w:val="24"/>
              </w:rPr>
              <w:t>英语视听说</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70" w:line="289" w:lineRule="exact"/>
              <w:ind w:left="185" w:right="174"/>
              <w:jc w:val="center"/>
              <w:rPr>
                <w:sz w:val="24"/>
              </w:rPr>
            </w:pPr>
            <w:r>
              <w:rPr>
                <w:sz w:val="24"/>
              </w:rPr>
              <w:t>健美操</w:t>
            </w:r>
          </w:p>
        </w:tc>
        <w:tc>
          <w:tcPr>
            <w:tcW w:w="1206" w:type="dxa"/>
            <w:shd w:val="clear" w:color="auto" w:fill="F9F9F9"/>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70" w:line="289" w:lineRule="exact"/>
              <w:ind w:left="185" w:right="174"/>
              <w:jc w:val="center"/>
              <w:rPr>
                <w:sz w:val="24"/>
              </w:rPr>
            </w:pPr>
            <w:r>
              <w:rPr>
                <w:sz w:val="24"/>
              </w:rPr>
              <w:t>药用植物探秘</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05" w:type="dxa"/>
            <w:vMerge w:val="continue"/>
            <w:tcBorders>
              <w:top w:val="nil"/>
            </w:tcBorders>
          </w:tcPr>
          <w:p>
            <w:pPr>
              <w:rPr>
                <w:sz w:val="2"/>
                <w:szCs w:val="2"/>
              </w:rPr>
            </w:pPr>
          </w:p>
        </w:tc>
        <w:tc>
          <w:tcPr>
            <w:tcW w:w="903" w:type="dxa"/>
            <w:vMerge w:val="continue"/>
            <w:tcBorders>
              <w:top w:val="nil"/>
              <w:bottom w:val="nil"/>
            </w:tcBorders>
          </w:tcPr>
          <w:p>
            <w:pPr>
              <w:rPr>
                <w:sz w:val="2"/>
                <w:szCs w:val="2"/>
              </w:rPr>
            </w:pPr>
          </w:p>
        </w:tc>
        <w:tc>
          <w:tcPr>
            <w:tcW w:w="755" w:type="dxa"/>
            <w:vMerge w:val="continue"/>
            <w:tcBorders>
              <w:top w:val="nil"/>
              <w:bottom w:val="nil"/>
            </w:tcBorders>
          </w:tcPr>
          <w:p>
            <w:pPr>
              <w:rPr>
                <w:sz w:val="2"/>
                <w:szCs w:val="2"/>
              </w:rPr>
            </w:pPr>
          </w:p>
        </w:tc>
        <w:tc>
          <w:tcPr>
            <w:tcW w:w="1203" w:type="dxa"/>
          </w:tcPr>
          <w:p>
            <w:pPr>
              <w:pStyle w:val="9"/>
              <w:spacing w:before="36"/>
              <w:ind w:left="119"/>
              <w:rPr>
                <w:sz w:val="24"/>
              </w:rPr>
            </w:pPr>
            <w:r>
              <w:rPr>
                <w:sz w:val="24"/>
              </w:rPr>
              <w:t>选修课程</w:t>
            </w:r>
          </w:p>
        </w:tc>
        <w:tc>
          <w:tcPr>
            <w:tcW w:w="3770" w:type="dxa"/>
            <w:shd w:val="clear" w:color="auto" w:fill="F9F9F9"/>
          </w:tcPr>
          <w:p>
            <w:pPr>
              <w:pStyle w:val="9"/>
              <w:spacing w:before="69" w:line="287" w:lineRule="exact"/>
              <w:ind w:left="185" w:right="174"/>
              <w:jc w:val="center"/>
              <w:rPr>
                <w:sz w:val="24"/>
              </w:rPr>
            </w:pPr>
            <w:r>
              <w:rPr>
                <w:sz w:val="24"/>
              </w:rPr>
              <w:t>青少年常见疾病的防治与健康检</w:t>
            </w:r>
          </w:p>
        </w:tc>
        <w:tc>
          <w:tcPr>
            <w:tcW w:w="1206" w:type="dxa"/>
            <w:shd w:val="clear" w:color="auto" w:fill="F9F9F9"/>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15</w:t>
            </w:r>
          </w:p>
        </w:tc>
      </w:tr>
    </w:tbl>
    <w:p>
      <w:pPr>
        <w:spacing w:after="0"/>
        <w:jc w:val="center"/>
        <w:rPr>
          <w:rFonts w:ascii="Times New Roman"/>
          <w:sz w:val="24"/>
        </w:rPr>
        <w:sectPr>
          <w:pgSz w:w="11910" w:h="16840"/>
          <w:pgMar w:top="1560" w:right="760" w:bottom="1300" w:left="820" w:header="0" w:footer="1120" w:gutter="0"/>
          <w:cols w:space="720" w:num="1"/>
        </w:sectPr>
      </w:pP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903"/>
        <w:gridCol w:w="755"/>
        <w:gridCol w:w="1203"/>
        <w:gridCol w:w="3770"/>
        <w:gridCol w:w="120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0" w:hRule="atLeast"/>
        </w:trPr>
        <w:tc>
          <w:tcPr>
            <w:tcW w:w="905" w:type="dxa"/>
            <w:vMerge w:val="restart"/>
            <w:tcBorders>
              <w:top w:val="nil"/>
            </w:tcBorders>
          </w:tcPr>
          <w:p>
            <w:pPr>
              <w:pStyle w:val="9"/>
              <w:rPr>
                <w:rFonts w:ascii="Times New Roman"/>
                <w:sz w:val="22"/>
              </w:rPr>
            </w:pPr>
          </w:p>
        </w:tc>
        <w:tc>
          <w:tcPr>
            <w:tcW w:w="903" w:type="dxa"/>
            <w:vMerge w:val="restart"/>
            <w:tcBorders>
              <w:top w:val="nil"/>
            </w:tcBorders>
          </w:tcPr>
          <w:p>
            <w:pPr>
              <w:pStyle w:val="9"/>
              <w:rPr>
                <w:rFonts w:ascii="Times New Roman"/>
                <w:sz w:val="22"/>
              </w:rPr>
            </w:pPr>
          </w:p>
        </w:tc>
        <w:tc>
          <w:tcPr>
            <w:tcW w:w="755" w:type="dxa"/>
            <w:vMerge w:val="restart"/>
            <w:tcBorders>
              <w:top w:val="nil"/>
            </w:tcBorders>
          </w:tcPr>
          <w:p>
            <w:pPr>
              <w:pStyle w:val="9"/>
              <w:rPr>
                <w:rFonts w:ascii="Times New Roman"/>
                <w:sz w:val="22"/>
              </w:rPr>
            </w:pPr>
          </w:p>
        </w:tc>
        <w:tc>
          <w:tcPr>
            <w:tcW w:w="1203" w:type="dxa"/>
            <w:tcBorders>
              <w:top w:val="nil"/>
            </w:tcBorders>
          </w:tcPr>
          <w:p>
            <w:pPr>
              <w:pStyle w:val="9"/>
              <w:rPr>
                <w:rFonts w:ascii="Times New Roman"/>
                <w:sz w:val="22"/>
              </w:rPr>
            </w:pPr>
          </w:p>
        </w:tc>
        <w:tc>
          <w:tcPr>
            <w:tcW w:w="3770" w:type="dxa"/>
            <w:tcBorders>
              <w:top w:val="nil"/>
            </w:tcBorders>
            <w:shd w:val="clear" w:color="auto" w:fill="F9F9F9"/>
          </w:tcPr>
          <w:p>
            <w:pPr>
              <w:pStyle w:val="9"/>
              <w:spacing w:before="14"/>
              <w:ind w:left="11"/>
              <w:jc w:val="center"/>
              <w:rPr>
                <w:sz w:val="24"/>
              </w:rPr>
            </w:pPr>
            <w:r>
              <w:rPr>
                <w:sz w:val="24"/>
              </w:rPr>
              <w:t>测</w:t>
            </w:r>
          </w:p>
        </w:tc>
        <w:tc>
          <w:tcPr>
            <w:tcW w:w="1206" w:type="dxa"/>
            <w:tcBorders>
              <w:top w:val="nil"/>
            </w:tcBorders>
            <w:shd w:val="clear" w:color="auto" w:fill="F9F9F9"/>
          </w:tcPr>
          <w:p>
            <w:pPr>
              <w:pStyle w:val="9"/>
              <w:rPr>
                <w:rFonts w:ascii="Times New Roman"/>
                <w:sz w:val="22"/>
              </w:rPr>
            </w:pPr>
          </w:p>
        </w:tc>
        <w:tc>
          <w:tcPr>
            <w:tcW w:w="1254" w:type="dxa"/>
            <w:tcBorders>
              <w:top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70" w:line="289" w:lineRule="exact"/>
              <w:ind w:left="185" w:right="174"/>
              <w:jc w:val="center"/>
              <w:rPr>
                <w:sz w:val="24"/>
              </w:rPr>
            </w:pPr>
            <w:r>
              <w:rPr>
                <w:sz w:val="24"/>
              </w:rPr>
              <w:t>天文地理</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shd w:val="clear" w:color="auto" w:fill="F9F9F9"/>
          </w:tcPr>
          <w:p>
            <w:pPr>
              <w:pStyle w:val="9"/>
              <w:spacing w:before="70" w:line="289" w:lineRule="exact"/>
              <w:ind w:left="185" w:right="174"/>
              <w:jc w:val="center"/>
              <w:rPr>
                <w:sz w:val="24"/>
              </w:rPr>
            </w:pPr>
            <w:r>
              <w:rPr>
                <w:sz w:val="24"/>
              </w:rPr>
              <w:t>中华成语中的经济学</w:t>
            </w:r>
          </w:p>
        </w:tc>
        <w:tc>
          <w:tcPr>
            <w:tcW w:w="1206" w:type="dxa"/>
            <w:shd w:val="clear" w:color="auto" w:fill="F9F9F9"/>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69" w:line="289" w:lineRule="exact"/>
              <w:ind w:left="185" w:right="174"/>
              <w:jc w:val="center"/>
              <w:rPr>
                <w:sz w:val="24"/>
              </w:rPr>
            </w:pPr>
            <w:r>
              <w:rPr>
                <w:sz w:val="24"/>
              </w:rPr>
              <w:t>小实验大悟理</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2" w:line="290" w:lineRule="exact"/>
              <w:ind w:left="119"/>
              <w:rPr>
                <w:sz w:val="24"/>
              </w:rPr>
            </w:pPr>
            <w:r>
              <w:rPr>
                <w:sz w:val="24"/>
              </w:rPr>
              <w:t>选修课程</w:t>
            </w:r>
          </w:p>
        </w:tc>
        <w:tc>
          <w:tcPr>
            <w:tcW w:w="3770" w:type="dxa"/>
            <w:shd w:val="clear" w:color="auto" w:fill="F9F9F9"/>
          </w:tcPr>
          <w:p>
            <w:pPr>
              <w:pStyle w:val="9"/>
              <w:spacing w:before="2" w:line="290" w:lineRule="exact"/>
              <w:ind w:left="185" w:right="174"/>
              <w:jc w:val="center"/>
              <w:rPr>
                <w:sz w:val="24"/>
              </w:rPr>
            </w:pPr>
            <w:r>
              <w:rPr>
                <w:sz w:val="24"/>
              </w:rPr>
              <w:t>中国古代风俗文化赏析</w:t>
            </w:r>
          </w:p>
        </w:tc>
        <w:tc>
          <w:tcPr>
            <w:tcW w:w="1206" w:type="dxa"/>
            <w:shd w:val="clear" w:color="auto" w:fill="F9F9F9"/>
          </w:tcPr>
          <w:p>
            <w:pPr>
              <w:pStyle w:val="9"/>
              <w:spacing w:before="2" w:line="290" w:lineRule="exact"/>
              <w:ind w:left="122"/>
              <w:rPr>
                <w:sz w:val="24"/>
              </w:rPr>
            </w:pPr>
            <w:r>
              <w:rPr>
                <w:sz w:val="24"/>
              </w:rPr>
              <w:t>学生数量</w:t>
            </w:r>
          </w:p>
        </w:tc>
        <w:tc>
          <w:tcPr>
            <w:tcW w:w="1254" w:type="dxa"/>
          </w:tcPr>
          <w:p>
            <w:pPr>
              <w:pStyle w:val="9"/>
              <w:spacing w:before="18" w:line="274" w:lineRule="exact"/>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69" w:line="290" w:lineRule="exact"/>
              <w:ind w:left="185" w:right="174"/>
              <w:jc w:val="center"/>
              <w:rPr>
                <w:sz w:val="24"/>
              </w:rPr>
            </w:pPr>
            <w:r>
              <w:rPr>
                <w:sz w:val="24"/>
              </w:rPr>
              <w:t>民国风云人物</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shd w:val="clear" w:color="auto" w:fill="F9F9F9"/>
          </w:tcPr>
          <w:p>
            <w:pPr>
              <w:pStyle w:val="9"/>
              <w:spacing w:before="71" w:line="288" w:lineRule="exact"/>
              <w:ind w:left="185" w:right="174"/>
              <w:jc w:val="center"/>
              <w:rPr>
                <w:sz w:val="24"/>
              </w:rPr>
            </w:pPr>
            <w:r>
              <w:rPr>
                <w:sz w:val="24"/>
              </w:rPr>
              <w:t>成语书画</w:t>
            </w:r>
          </w:p>
        </w:tc>
        <w:tc>
          <w:tcPr>
            <w:tcW w:w="1206" w:type="dxa"/>
            <w:shd w:val="clear" w:color="auto" w:fill="F9F9F9"/>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71" w:line="288" w:lineRule="exact"/>
              <w:ind w:left="185" w:right="174"/>
              <w:jc w:val="center"/>
              <w:rPr>
                <w:sz w:val="24"/>
              </w:rPr>
            </w:pPr>
            <w:r>
              <w:rPr>
                <w:sz w:val="24"/>
              </w:rPr>
              <w:t>数学文化</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shd w:val="clear" w:color="auto" w:fill="F9F9F9"/>
          </w:tcPr>
          <w:p>
            <w:pPr>
              <w:pStyle w:val="9"/>
              <w:spacing w:before="70" w:line="288" w:lineRule="exact"/>
              <w:ind w:left="185" w:right="174"/>
              <w:jc w:val="center"/>
              <w:rPr>
                <w:sz w:val="24"/>
              </w:rPr>
            </w:pPr>
            <w:r>
              <w:rPr>
                <w:sz w:val="24"/>
              </w:rPr>
              <w:t>美国文学</w:t>
            </w:r>
          </w:p>
        </w:tc>
        <w:tc>
          <w:tcPr>
            <w:tcW w:w="1206" w:type="dxa"/>
            <w:shd w:val="clear" w:color="auto" w:fill="F9F9F9"/>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70" w:line="288" w:lineRule="exact"/>
              <w:ind w:left="185" w:right="174"/>
              <w:jc w:val="center"/>
              <w:rPr>
                <w:sz w:val="24"/>
              </w:rPr>
            </w:pPr>
            <w:r>
              <w:rPr>
                <w:sz w:val="24"/>
              </w:rPr>
              <w:t>素描基础训练</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shd w:val="clear" w:color="auto" w:fill="F9F9F9"/>
          </w:tcPr>
          <w:p>
            <w:pPr>
              <w:pStyle w:val="9"/>
              <w:spacing w:before="70" w:line="289" w:lineRule="exact"/>
              <w:ind w:left="185" w:right="174"/>
              <w:jc w:val="center"/>
              <w:rPr>
                <w:sz w:val="24"/>
              </w:rPr>
            </w:pPr>
            <w:r>
              <w:rPr>
                <w:sz w:val="24"/>
              </w:rPr>
              <w:t>大国外交</w:t>
            </w:r>
          </w:p>
        </w:tc>
        <w:tc>
          <w:tcPr>
            <w:tcW w:w="1206" w:type="dxa"/>
            <w:shd w:val="clear" w:color="auto" w:fill="F9F9F9"/>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70" w:line="289" w:lineRule="exact"/>
              <w:ind w:left="185" w:right="174"/>
              <w:jc w:val="center"/>
              <w:rPr>
                <w:sz w:val="24"/>
              </w:rPr>
            </w:pPr>
            <w:r>
              <w:rPr>
                <w:sz w:val="24"/>
              </w:rPr>
              <w:t>美丽中国</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70" w:line="289" w:lineRule="exact"/>
              <w:ind w:left="185" w:right="174"/>
              <w:jc w:val="center"/>
              <w:rPr>
                <w:sz w:val="24"/>
              </w:rPr>
            </w:pPr>
            <w:r>
              <w:rPr>
                <w:sz w:val="24"/>
              </w:rPr>
              <w:t>图片处理工作坊</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69" w:line="289" w:lineRule="exact"/>
              <w:ind w:left="185" w:right="174"/>
              <w:jc w:val="center"/>
              <w:rPr>
                <w:sz w:val="24"/>
              </w:rPr>
            </w:pPr>
            <w:r>
              <w:rPr>
                <w:sz w:val="24"/>
              </w:rPr>
              <w:t>数学与生活</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69" w:line="289" w:lineRule="exact"/>
              <w:ind w:left="185" w:right="174"/>
              <w:jc w:val="center"/>
              <w:rPr>
                <w:sz w:val="24"/>
              </w:rPr>
            </w:pPr>
            <w:r>
              <w:rPr>
                <w:sz w:val="24"/>
              </w:rPr>
              <w:t>物理竞赛辅导</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69" w:line="290" w:lineRule="exact"/>
              <w:ind w:left="185" w:right="174"/>
              <w:jc w:val="center"/>
              <w:rPr>
                <w:sz w:val="24"/>
              </w:rPr>
            </w:pPr>
            <w:r>
              <w:rPr>
                <w:sz w:val="24"/>
              </w:rPr>
              <w:t>化学竞赛辅导</w:t>
            </w:r>
          </w:p>
        </w:tc>
        <w:tc>
          <w:tcPr>
            <w:tcW w:w="1206" w:type="dxa"/>
          </w:tcPr>
          <w:p>
            <w:pPr>
              <w:pStyle w:val="9"/>
              <w:spacing w:before="36"/>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restart"/>
          </w:tcPr>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1"/>
              <w:rPr>
                <w:b/>
                <w:sz w:val="16"/>
              </w:rPr>
            </w:pPr>
          </w:p>
          <w:p>
            <w:pPr>
              <w:pStyle w:val="9"/>
              <w:ind w:left="239"/>
              <w:rPr>
                <w:sz w:val="21"/>
              </w:rPr>
            </w:pPr>
            <w:r>
              <w:rPr>
                <w:sz w:val="21"/>
              </w:rPr>
              <w:t>高二</w:t>
            </w:r>
          </w:p>
        </w:tc>
        <w:tc>
          <w:tcPr>
            <w:tcW w:w="755" w:type="dxa"/>
            <w:vMerge w:val="restart"/>
          </w:tcPr>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rPr>
                <w:b/>
                <w:sz w:val="22"/>
              </w:rPr>
            </w:pPr>
          </w:p>
          <w:p>
            <w:pPr>
              <w:pStyle w:val="9"/>
              <w:spacing w:before="2"/>
              <w:rPr>
                <w:b/>
                <w:sz w:val="25"/>
              </w:rPr>
            </w:pPr>
          </w:p>
          <w:p>
            <w:pPr>
              <w:pStyle w:val="9"/>
              <w:ind w:left="252" w:right="242"/>
              <w:jc w:val="center"/>
              <w:rPr>
                <w:rFonts w:ascii="Times New Roman"/>
                <w:sz w:val="21"/>
              </w:rPr>
            </w:pPr>
            <w:r>
              <w:rPr>
                <w:rFonts w:ascii="Times New Roman"/>
                <w:sz w:val="21"/>
              </w:rPr>
              <w:t>11</w:t>
            </w: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篮球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251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足球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49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排球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252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羽毛球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103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体育与健康</w:t>
            </w:r>
            <w:r>
              <w:rPr>
                <w:rFonts w:ascii="Times New Roman" w:hAnsi="Times New Roman" w:eastAsia="Times New Roman"/>
                <w:sz w:val="24"/>
              </w:rPr>
              <w:t>——</w:t>
            </w:r>
            <w:r>
              <w:rPr>
                <w:sz w:val="24"/>
              </w:rPr>
              <w:t>健美操</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素描</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色彩</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速写</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日语</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课本剧</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乡土中国</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761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restart"/>
          </w:tcPr>
          <w:p>
            <w:pPr>
              <w:pStyle w:val="9"/>
              <w:rPr>
                <w:b/>
                <w:sz w:val="20"/>
              </w:rPr>
            </w:pPr>
          </w:p>
          <w:p>
            <w:pPr>
              <w:pStyle w:val="9"/>
              <w:rPr>
                <w:b/>
                <w:sz w:val="20"/>
              </w:rPr>
            </w:pPr>
          </w:p>
          <w:p>
            <w:pPr>
              <w:pStyle w:val="9"/>
              <w:rPr>
                <w:b/>
                <w:sz w:val="20"/>
              </w:rPr>
            </w:pPr>
          </w:p>
          <w:p>
            <w:pPr>
              <w:pStyle w:val="9"/>
              <w:rPr>
                <w:b/>
                <w:sz w:val="20"/>
              </w:rPr>
            </w:pPr>
          </w:p>
          <w:p>
            <w:pPr>
              <w:pStyle w:val="9"/>
              <w:rPr>
                <w:b/>
                <w:sz w:val="20"/>
              </w:rPr>
            </w:pPr>
          </w:p>
          <w:p>
            <w:pPr>
              <w:pStyle w:val="9"/>
              <w:spacing w:before="135"/>
              <w:ind w:left="239"/>
              <w:rPr>
                <w:sz w:val="21"/>
              </w:rPr>
            </w:pPr>
            <w:r>
              <w:rPr>
                <w:sz w:val="21"/>
              </w:rPr>
              <w:t>高三</w:t>
            </w:r>
          </w:p>
        </w:tc>
        <w:tc>
          <w:tcPr>
            <w:tcW w:w="755" w:type="dxa"/>
            <w:vMerge w:val="restart"/>
          </w:tcPr>
          <w:p>
            <w:pPr>
              <w:pStyle w:val="9"/>
              <w:rPr>
                <w:b/>
                <w:sz w:val="22"/>
              </w:rPr>
            </w:pPr>
          </w:p>
          <w:p>
            <w:pPr>
              <w:pStyle w:val="9"/>
              <w:rPr>
                <w:b/>
                <w:sz w:val="22"/>
              </w:rPr>
            </w:pPr>
          </w:p>
          <w:p>
            <w:pPr>
              <w:pStyle w:val="9"/>
              <w:rPr>
                <w:b/>
                <w:sz w:val="22"/>
              </w:rPr>
            </w:pPr>
          </w:p>
          <w:p>
            <w:pPr>
              <w:pStyle w:val="9"/>
              <w:rPr>
                <w:b/>
                <w:sz w:val="22"/>
              </w:rPr>
            </w:pPr>
          </w:p>
          <w:p>
            <w:pPr>
              <w:pStyle w:val="9"/>
              <w:spacing w:before="8"/>
              <w:rPr>
                <w:b/>
                <w:sz w:val="23"/>
              </w:rPr>
            </w:pPr>
          </w:p>
          <w:p>
            <w:pPr>
              <w:pStyle w:val="9"/>
              <w:ind w:left="10"/>
              <w:jc w:val="center"/>
              <w:rPr>
                <w:rFonts w:ascii="Times New Roman"/>
                <w:sz w:val="21"/>
              </w:rPr>
            </w:pPr>
            <w:r>
              <w:rPr>
                <w:rFonts w:ascii="Times New Roman"/>
                <w:w w:val="99"/>
                <w:sz w:val="21"/>
              </w:rPr>
              <w:t>8</w:t>
            </w: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篮球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248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乒乓球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155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排球</w:t>
            </w:r>
          </w:p>
        </w:tc>
        <w:tc>
          <w:tcPr>
            <w:tcW w:w="1206" w:type="dxa"/>
          </w:tcPr>
          <w:p>
            <w:pPr>
              <w:pStyle w:val="9"/>
              <w:spacing w:before="35"/>
              <w:ind w:left="122"/>
              <w:rPr>
                <w:sz w:val="24"/>
              </w:rPr>
            </w:pPr>
            <w:r>
              <w:rPr>
                <w:sz w:val="24"/>
              </w:rPr>
              <w:t>学生数量</w:t>
            </w:r>
          </w:p>
        </w:tc>
        <w:tc>
          <w:tcPr>
            <w:tcW w:w="1254" w:type="dxa"/>
          </w:tcPr>
          <w:p>
            <w:pPr>
              <w:pStyle w:val="9"/>
              <w:spacing w:before="51"/>
              <w:ind w:left="425" w:right="417"/>
              <w:jc w:val="center"/>
              <w:rPr>
                <w:rFonts w:ascii="Times New Roman"/>
                <w:sz w:val="24"/>
              </w:rPr>
            </w:pPr>
            <w:r>
              <w:rPr>
                <w:rFonts w:ascii="Times New Roman"/>
                <w:sz w:val="24"/>
              </w:rPr>
              <w:t>112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羽毛球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166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体育与健康</w:t>
            </w:r>
            <w:r>
              <w:rPr>
                <w:rFonts w:ascii="Times New Roman" w:hAnsi="Times New Roman" w:eastAsia="Times New Roman"/>
                <w:sz w:val="24"/>
              </w:rPr>
              <w:t>——</w:t>
            </w:r>
            <w:r>
              <w:rPr>
                <w:sz w:val="24"/>
              </w:rPr>
              <w:t>足球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热点素材</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高中数学解题思想方法简介</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739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77"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英语美文阅读与欣赏</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739</w:t>
            </w:r>
          </w:p>
        </w:tc>
      </w:tr>
    </w:tbl>
    <w:p>
      <w:pPr>
        <w:spacing w:after="0"/>
        <w:jc w:val="center"/>
        <w:rPr>
          <w:rFonts w:ascii="Times New Roman"/>
          <w:sz w:val="24"/>
        </w:rPr>
        <w:sectPr>
          <w:pgSz w:w="11910" w:h="16840"/>
          <w:pgMar w:top="1560" w:right="760" w:bottom="1300" w:left="820" w:header="0" w:footer="1120" w:gutter="0"/>
          <w:cols w:space="720" w:num="1"/>
        </w:sectPr>
      </w:pPr>
    </w:p>
    <w:p>
      <w:pPr>
        <w:pStyle w:val="4"/>
        <w:rPr>
          <w:b/>
          <w:sz w:val="20"/>
        </w:rPr>
      </w:pPr>
      <w:r>
        <mc:AlternateContent>
          <mc:Choice Requires="wpg">
            <w:drawing>
              <wp:anchor distT="0" distB="0" distL="114300" distR="114300" simplePos="0" relativeHeight="251765760" behindDoc="0" locked="0" layoutInCell="1" allowOverlap="1">
                <wp:simplePos x="0" y="0"/>
                <wp:positionH relativeFrom="page">
                  <wp:posOffset>644525</wp:posOffset>
                </wp:positionH>
                <wp:positionV relativeFrom="page">
                  <wp:posOffset>1007745</wp:posOffset>
                </wp:positionV>
                <wp:extent cx="581025" cy="8559165"/>
                <wp:effectExtent l="1270" t="0" r="1905" b="13335"/>
                <wp:wrapNone/>
                <wp:docPr id="101" name="组合 80"/>
                <wp:cNvGraphicFramePr/>
                <a:graphic xmlns:a="http://schemas.openxmlformats.org/drawingml/2006/main">
                  <a:graphicData uri="http://schemas.microsoft.com/office/word/2010/wordprocessingGroup">
                    <wpg:wgp>
                      <wpg:cNvGrpSpPr/>
                      <wpg:grpSpPr>
                        <a:xfrm>
                          <a:off x="0" y="0"/>
                          <a:ext cx="581025" cy="8559165"/>
                          <a:chOff x="1015" y="1587"/>
                          <a:chExt cx="915" cy="13479"/>
                        </a:xfrm>
                      </wpg:grpSpPr>
                      <wps:wsp>
                        <wps:cNvPr id="99" name="任意多边形 81"/>
                        <wps:cNvSpPr/>
                        <wps:spPr>
                          <a:xfrm>
                            <a:off x="1015" y="1772"/>
                            <a:ext cx="915" cy="13479"/>
                          </a:xfrm>
                          <a:custGeom>
                            <a:avLst/>
                            <a:gdLst/>
                            <a:ahLst/>
                            <a:cxnLst/>
                            <a:pathLst>
                              <a:path w="915" h="13479">
                                <a:moveTo>
                                  <a:pt x="0" y="13289"/>
                                </a:moveTo>
                                <a:lnTo>
                                  <a:pt x="915" y="13289"/>
                                </a:lnTo>
                                <a:moveTo>
                                  <a:pt x="5" y="-185"/>
                                </a:moveTo>
                                <a:lnTo>
                                  <a:pt x="5" y="13294"/>
                                </a:lnTo>
                                <a:moveTo>
                                  <a:pt x="910" y="-185"/>
                                </a:moveTo>
                                <a:lnTo>
                                  <a:pt x="910" y="13294"/>
                                </a:lnTo>
                              </a:path>
                            </a:pathLst>
                          </a:custGeom>
                          <a:noFill/>
                          <a:ln w="6096" cap="flat" cmpd="sng">
                            <a:solidFill>
                              <a:srgbClr val="000000"/>
                            </a:solidFill>
                            <a:prstDash val="solid"/>
                            <a:headEnd type="none" w="med" len="med"/>
                            <a:tailEnd type="none" w="med" len="med"/>
                          </a:ln>
                        </wps:spPr>
                        <wps:bodyPr upright="1"/>
                      </wps:wsp>
                      <wps:wsp>
                        <wps:cNvPr id="100" name="文本框 82"/>
                        <wps:cNvSpPr txBox="1"/>
                        <wps:spPr>
                          <a:xfrm>
                            <a:off x="1262" y="7902"/>
                            <a:ext cx="442" cy="856"/>
                          </a:xfrm>
                          <a:prstGeom prst="rect">
                            <a:avLst/>
                          </a:prstGeom>
                          <a:noFill/>
                          <a:ln>
                            <a:noFill/>
                          </a:ln>
                        </wps:spPr>
                        <wps:txbx>
                          <w:txbxContent>
                            <w:p>
                              <w:pPr>
                                <w:spacing w:before="0" w:line="232" w:lineRule="exact"/>
                                <w:ind w:left="0" w:right="18" w:firstLine="0"/>
                                <w:jc w:val="center"/>
                                <w:rPr>
                                  <w:rFonts w:ascii="Times New Roman"/>
                                  <w:sz w:val="21"/>
                                </w:rPr>
                              </w:pPr>
                              <w:r>
                                <w:rPr>
                                  <w:rFonts w:ascii="Times New Roman"/>
                                  <w:sz w:val="21"/>
                                </w:rPr>
                                <w:t>2021</w:t>
                              </w:r>
                            </w:p>
                            <w:p>
                              <w:pPr>
                                <w:spacing w:before="2" w:line="310" w:lineRule="atLeast"/>
                                <w:ind w:left="0" w:right="18" w:hanging="2"/>
                                <w:jc w:val="center"/>
                                <w:rPr>
                                  <w:rFonts w:ascii="Times New Roman"/>
                                  <w:sz w:val="21"/>
                                </w:rPr>
                              </w:pPr>
                              <w:r>
                                <w:rPr>
                                  <w:rFonts w:ascii="Times New Roman"/>
                                  <w:sz w:val="21"/>
                                </w:rPr>
                                <w:t>-   2022</w:t>
                              </w:r>
                            </w:p>
                          </w:txbxContent>
                        </wps:txbx>
                        <wps:bodyPr lIns="0" tIns="0" rIns="0" bIns="0" upright="1"/>
                      </wps:wsp>
                    </wpg:wgp>
                  </a:graphicData>
                </a:graphic>
              </wp:anchor>
            </w:drawing>
          </mc:Choice>
          <mc:Fallback>
            <w:pict>
              <v:group id="组合 80" o:spid="_x0000_s1026" o:spt="203" style="position:absolute;left:0pt;margin-left:50.75pt;margin-top:79.35pt;height:673.95pt;width:45.75pt;mso-position-horizontal-relative:page;mso-position-vertical-relative:page;z-index:251765760;mso-width-relative:page;mso-height-relative:page;" coordorigin="1015,1587" coordsize="915,13479" o:gfxdata="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">
                <o:lock v:ext="edit" aspectratio="f"/>
                <v:shape id="任意多边形 81" o:spid="_x0000_s1026" o:spt="100" style="position:absolute;left:1015;top:1772;height:13479;width:915;" filled="f" stroked="t" coordsize="915,13479" o:gfxdata="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rDeVC8AAAA&#10;2wAAAA8AAAAAAAAAAQAgAAAAIgAAAGRycy9kb3ducmV2LnhtbFBLAQIUABQAAAAIAIdO4kAzLwWe&#10;OwAAADkAAAAQAAAAAAAAAAEAIAAAAAsBAABkcnMvc2hhcGV4bWwueG1sUEsFBgAAAAAGAAYAWwEA&#10;ALUDAAAAAA==&#10;" path="m0,13289l915,13289m5,-185l5,13294m910,-185l910,13294e">
                  <v:fill on="f" focussize="0,0"/>
                  <v:stroke weight="0.48pt" color="#000000" joinstyle="round"/>
                  <v:imagedata o:title=""/>
                  <o:lock v:ext="edit" aspectratio="f"/>
                </v:shape>
                <v:shape id="文本框 82" o:spid="_x0000_s1026" o:spt="202" type="#_x0000_t202" style="position:absolute;left:1262;top:7902;height:856;width:442;" filled="f" stroked="f" coordsize="21600,21600" o:gfxdata="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4BWYr4A&#10;AADcAAAADwAAAAAAAAABACAAAAAiAAAAZHJzL2Rvd25yZXYueG1sUEsBAhQAFAAAAAgAh07iQDMv&#10;BZ47AAAAOQAAABAAAAAAAAAAAQAgAAAADQEAAGRycy9zaGFwZXhtbC54bWxQSwUGAAAAAAYABgBb&#10;AQAAtwMAAAAA&#10;">
                  <v:fill on="f" focussize="0,0"/>
                  <v:stroke on="f"/>
                  <v:imagedata o:title=""/>
                  <o:lock v:ext="edit" aspectratio="f"/>
                  <v:textbox inset="0mm,0mm,0mm,0mm">
                    <w:txbxContent>
                      <w:p>
                        <w:pPr>
                          <w:spacing w:before="0" w:line="232" w:lineRule="exact"/>
                          <w:ind w:left="0" w:right="18" w:firstLine="0"/>
                          <w:jc w:val="center"/>
                          <w:rPr>
                            <w:rFonts w:ascii="Times New Roman"/>
                            <w:sz w:val="21"/>
                          </w:rPr>
                        </w:pPr>
                        <w:r>
                          <w:rPr>
                            <w:rFonts w:ascii="Times New Roman"/>
                            <w:sz w:val="21"/>
                          </w:rPr>
                          <w:t>2021</w:t>
                        </w:r>
                      </w:p>
                      <w:p>
                        <w:pPr>
                          <w:spacing w:before="2" w:line="310" w:lineRule="atLeast"/>
                          <w:ind w:left="0" w:right="18" w:hanging="2"/>
                          <w:jc w:val="center"/>
                          <w:rPr>
                            <w:rFonts w:ascii="Times New Roman"/>
                            <w:sz w:val="21"/>
                          </w:rPr>
                        </w:pPr>
                        <w:r>
                          <w:rPr>
                            <w:rFonts w:ascii="Times New Roman"/>
                            <w:sz w:val="21"/>
                          </w:rPr>
                          <w:t>-   2022</w:t>
                        </w:r>
                      </w:p>
                    </w:txbxContent>
                  </v:textbox>
                </v:shape>
              </v:group>
            </w:pict>
          </mc:Fallback>
        </mc:AlternateContent>
      </w:r>
      <w:r>
        <mc:AlternateContent>
          <mc:Choice Requires="wps">
            <w:drawing>
              <wp:anchor distT="0" distB="0" distL="114300" distR="114300" simplePos="0" relativeHeight="251683840" behindDoc="1" locked="0" layoutInCell="1" allowOverlap="1">
                <wp:simplePos x="0" y="0"/>
                <wp:positionH relativeFrom="page">
                  <wp:posOffset>1795145</wp:posOffset>
                </wp:positionH>
                <wp:positionV relativeFrom="page">
                  <wp:posOffset>1007745</wp:posOffset>
                </wp:positionV>
                <wp:extent cx="0" cy="8552815"/>
                <wp:effectExtent l="4445" t="0" r="8255" b="6985"/>
                <wp:wrapNone/>
                <wp:docPr id="6" name="直线 83"/>
                <wp:cNvGraphicFramePr/>
                <a:graphic xmlns:a="http://schemas.openxmlformats.org/drawingml/2006/main">
                  <a:graphicData uri="http://schemas.microsoft.com/office/word/2010/wordprocessingShape">
                    <wps:wsp>
                      <wps:cNvSpPr/>
                      <wps:spPr>
                        <a:xfrm>
                          <a:off x="0" y="0"/>
                          <a:ext cx="0" cy="8552815"/>
                        </a:xfrm>
                        <a:prstGeom prst="line">
                          <a:avLst/>
                        </a:prstGeom>
                        <a:ln w="6096" cap="flat" cmpd="sng">
                          <a:solidFill>
                            <a:srgbClr val="000000"/>
                          </a:solidFill>
                          <a:prstDash val="solid"/>
                          <a:headEnd type="none" w="med" len="med"/>
                          <a:tailEnd type="none" w="med" len="med"/>
                        </a:ln>
                      </wps:spPr>
                      <wps:bodyPr upright="1"/>
                    </wps:wsp>
                  </a:graphicData>
                </a:graphic>
              </wp:anchor>
            </w:drawing>
          </mc:Choice>
          <mc:Fallback>
            <w:pict>
              <v:line id="直线 83" o:spid="_x0000_s1026" o:spt="20" style="position:absolute;left:0pt;margin-left:141.35pt;margin-top:79.35pt;height:673.45pt;width:0pt;mso-position-horizontal-relative:page;mso-position-vertical-relative:page;z-index:-251632640;mso-width-relative:page;mso-height-relative:page;" filled="f" stroked="t" coordsize="21600,21600" o:gfxdata="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9xCz22AAA&#10;AAwBAAAPAAAAAAAAAAEAIAAAACIAAABkcnMvZG93bnJldi54bWxQSwECFAAUAAAACACHTuJAyd0m&#10;OuUBAADcAwAADgAAAAAAAAABACAAAAAnAQAAZHJzL2Uyb0RvYy54bWxQSwUGAAAAAAYABgBZAQAA&#10;fgUAAAAA&#10;">
                <v:fill on="f" focussize="0,0"/>
                <v:stroke weight="0.48pt" color="#000000" joinstyle="round"/>
                <v:imagedata o:title=""/>
                <o:lock v:ext="edit" aspectratio="f"/>
              </v:line>
            </w:pict>
          </mc:Fallback>
        </mc:AlternateContent>
      </w:r>
      <w:r>
        <mc:AlternateContent>
          <mc:Choice Requires="wps">
            <w:drawing>
              <wp:anchor distT="0" distB="0" distL="114300" distR="114300" simplePos="0" relativeHeight="251766784" behindDoc="0" locked="0" layoutInCell="1" allowOverlap="1">
                <wp:simplePos x="0" y="0"/>
                <wp:positionH relativeFrom="page">
                  <wp:posOffset>2272030</wp:posOffset>
                </wp:positionH>
                <wp:positionV relativeFrom="page">
                  <wp:posOffset>1004570</wp:posOffset>
                </wp:positionV>
                <wp:extent cx="4729480" cy="8562340"/>
                <wp:effectExtent l="0" t="0" r="0" b="0"/>
                <wp:wrapNone/>
                <wp:docPr id="102" name="文本框 84"/>
                <wp:cNvGraphicFramePr/>
                <a:graphic xmlns:a="http://schemas.openxmlformats.org/drawingml/2006/main">
                  <a:graphicData uri="http://schemas.microsoft.com/office/word/2010/wordprocessingShape">
                    <wps:wsp>
                      <wps:cNvSpPr txBox="1"/>
                      <wps:spPr>
                        <a:xfrm>
                          <a:off x="0" y="0"/>
                          <a:ext cx="4729480" cy="856234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3"/>
                              <w:gridCol w:w="3770"/>
                              <w:gridCol w:w="120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03" w:type="dxa"/>
                                  <w:tcBorders>
                                    <w:top w:val="nil"/>
                                  </w:tcBorders>
                                </w:tcPr>
                                <w:p>
                                  <w:pPr>
                                    <w:pStyle w:val="9"/>
                                    <w:spacing w:before="46"/>
                                    <w:ind w:left="119"/>
                                    <w:rPr>
                                      <w:sz w:val="24"/>
                                    </w:rPr>
                                  </w:pPr>
                                  <w:r>
                                    <w:rPr>
                                      <w:sz w:val="24"/>
                                    </w:rPr>
                                    <w:t>选修课程</w:t>
                                  </w:r>
                                </w:p>
                              </w:tc>
                              <w:tc>
                                <w:tcPr>
                                  <w:tcW w:w="3770" w:type="dxa"/>
                                  <w:tcBorders>
                                    <w:top w:val="nil"/>
                                  </w:tcBorders>
                                </w:tcPr>
                                <w:p>
                                  <w:pPr>
                                    <w:pStyle w:val="9"/>
                                    <w:spacing w:before="46"/>
                                    <w:ind w:left="185" w:right="174"/>
                                    <w:jc w:val="center"/>
                                    <w:rPr>
                                      <w:sz w:val="24"/>
                                    </w:rPr>
                                  </w:pPr>
                                  <w:r>
                                    <w:rPr>
                                      <w:sz w:val="24"/>
                                    </w:rPr>
                                    <w:t>奇特的风俗</w:t>
                                  </w:r>
                                </w:p>
                              </w:tc>
                              <w:tc>
                                <w:tcPr>
                                  <w:tcW w:w="1206" w:type="dxa"/>
                                  <w:tcBorders>
                                    <w:top w:val="nil"/>
                                  </w:tcBorders>
                                </w:tcPr>
                                <w:p>
                                  <w:pPr>
                                    <w:pStyle w:val="9"/>
                                    <w:spacing w:before="46"/>
                                    <w:ind w:left="122"/>
                                    <w:rPr>
                                      <w:sz w:val="24"/>
                                    </w:rPr>
                                  </w:pPr>
                                  <w:r>
                                    <w:rPr>
                                      <w:sz w:val="24"/>
                                    </w:rPr>
                                    <w:t>学生数量</w:t>
                                  </w:r>
                                </w:p>
                              </w:tc>
                              <w:tc>
                                <w:tcPr>
                                  <w:tcW w:w="1254" w:type="dxa"/>
                                  <w:tcBorders>
                                    <w:top w:val="nil"/>
                                  </w:tcBorders>
                                </w:tcPr>
                                <w:p>
                                  <w:pPr>
                                    <w:pStyle w:val="9"/>
                                    <w:spacing w:before="62"/>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世界之旅</w:t>
                                  </w:r>
                                </w:p>
                              </w:tc>
                              <w:tc>
                                <w:tcPr>
                                  <w:tcW w:w="1206" w:type="dxa"/>
                                </w:tcPr>
                                <w:p>
                                  <w:pPr>
                                    <w:pStyle w:val="9"/>
                                    <w:spacing w:before="36"/>
                                    <w:ind w:left="122"/>
                                    <w:rPr>
                                      <w:sz w:val="24"/>
                                    </w:rPr>
                                  </w:pPr>
                                  <w:r>
                                    <w:rPr>
                                      <w:sz w:val="24"/>
                                    </w:rPr>
                                    <w:t>学生数量</w:t>
                                  </w:r>
                                </w:p>
                              </w:tc>
                              <w:tc>
                                <w:tcPr>
                                  <w:tcW w:w="1254" w:type="dxa"/>
                                </w:tcPr>
                                <w:p>
                                  <w:pPr>
                                    <w:pStyle w:val="9"/>
                                    <w:spacing w:before="52"/>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英语带你走世界</w:t>
                                  </w:r>
                                </w:p>
                              </w:tc>
                              <w:tc>
                                <w:tcPr>
                                  <w:tcW w:w="1206" w:type="dxa"/>
                                </w:tcPr>
                                <w:p>
                                  <w:pPr>
                                    <w:pStyle w:val="9"/>
                                    <w:spacing w:before="36"/>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英语电影鉴赏和配音</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欧美文化研究</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大国外交</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成语中的经济学</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数学竞赛</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数学与生活</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辩论</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数学文化</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后疫情时代国际格局变迁逻辑</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3" w:type="dxa"/>
                                </w:tcPr>
                                <w:p>
                                  <w:pPr>
                                    <w:pStyle w:val="9"/>
                                    <w:spacing w:before="158"/>
                                    <w:ind w:left="119"/>
                                    <w:rPr>
                                      <w:sz w:val="24"/>
                                    </w:rPr>
                                  </w:pPr>
                                  <w:r>
                                    <w:rPr>
                                      <w:sz w:val="24"/>
                                    </w:rPr>
                                    <w:t>选修课程</w:t>
                                  </w:r>
                                </w:p>
                              </w:tc>
                              <w:tc>
                                <w:tcPr>
                                  <w:tcW w:w="3770" w:type="dxa"/>
                                </w:tcPr>
                                <w:p>
                                  <w:pPr>
                                    <w:pStyle w:val="9"/>
                                    <w:spacing w:before="2"/>
                                    <w:ind w:left="185" w:right="174"/>
                                    <w:jc w:val="center"/>
                                    <w:rPr>
                                      <w:sz w:val="24"/>
                                    </w:rPr>
                                  </w:pPr>
                                  <w:r>
                                    <w:rPr>
                                      <w:sz w:val="24"/>
                                    </w:rPr>
                                    <w:t>中国新型国际关系在当前国际热</w:t>
                                  </w:r>
                                </w:p>
                                <w:p>
                                  <w:pPr>
                                    <w:pStyle w:val="9"/>
                                    <w:spacing w:before="5" w:line="289" w:lineRule="exact"/>
                                    <w:ind w:left="185" w:right="174"/>
                                    <w:jc w:val="center"/>
                                    <w:rPr>
                                      <w:sz w:val="24"/>
                                    </w:rPr>
                                  </w:pPr>
                                  <w:r>
                                    <w:rPr>
                                      <w:sz w:val="24"/>
                                    </w:rPr>
                                    <w:t>点中的实践</w:t>
                                  </w:r>
                                </w:p>
                              </w:tc>
                              <w:tc>
                                <w:tcPr>
                                  <w:tcW w:w="1206" w:type="dxa"/>
                                </w:tcPr>
                                <w:p>
                                  <w:pPr>
                                    <w:pStyle w:val="9"/>
                                    <w:spacing w:before="158"/>
                                    <w:ind w:left="122"/>
                                    <w:rPr>
                                      <w:sz w:val="24"/>
                                    </w:rPr>
                                  </w:pPr>
                                  <w:r>
                                    <w:rPr>
                                      <w:sz w:val="24"/>
                                    </w:rPr>
                                    <w:t>学生数量</w:t>
                                  </w:r>
                                </w:p>
                              </w:tc>
                              <w:tc>
                                <w:tcPr>
                                  <w:tcW w:w="1254" w:type="dxa"/>
                                </w:tcPr>
                                <w:p>
                                  <w:pPr>
                                    <w:pStyle w:val="9"/>
                                    <w:spacing w:before="174"/>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中国古代风俗文化赏析</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民国风云人物</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成语与古典散文</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成语与古典诗歌</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成语与立德修身</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物理学史</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物理竞赛</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小实验，大物理</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中日文化</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论古今说化学</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传统技术与化学</w:t>
                                  </w:r>
                                </w:p>
                              </w:tc>
                              <w:tc>
                                <w:tcPr>
                                  <w:tcW w:w="1206" w:type="dxa"/>
                                </w:tcPr>
                                <w:p>
                                  <w:pPr>
                                    <w:pStyle w:val="9"/>
                                    <w:spacing w:before="36"/>
                                    <w:ind w:left="122"/>
                                    <w:rPr>
                                      <w:sz w:val="24"/>
                                    </w:rPr>
                                  </w:pPr>
                                  <w:r>
                                    <w:rPr>
                                      <w:sz w:val="24"/>
                                    </w:rPr>
                                    <w:t>学生数量</w:t>
                                  </w:r>
                                </w:p>
                              </w:tc>
                              <w:tc>
                                <w:tcPr>
                                  <w:tcW w:w="1254" w:type="dxa"/>
                                </w:tcPr>
                                <w:p>
                                  <w:pPr>
                                    <w:pStyle w:val="9"/>
                                    <w:spacing w:before="52"/>
                                    <w:ind w:left="507"/>
                                    <w:rPr>
                                      <w:rFonts w:ascii="Times New Roman"/>
                                      <w:sz w:val="24"/>
                                    </w:rPr>
                                  </w:pPr>
                                  <w:r>
                                    <w:rPr>
                                      <w:rFonts w:ascii="Times New Roman"/>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传统饮食与化学</w:t>
                                  </w:r>
                                </w:p>
                              </w:tc>
                              <w:tc>
                                <w:tcPr>
                                  <w:tcW w:w="1206" w:type="dxa"/>
                                </w:tcPr>
                                <w:p>
                                  <w:pPr>
                                    <w:pStyle w:val="9"/>
                                    <w:spacing w:before="36"/>
                                    <w:ind w:left="122"/>
                                    <w:rPr>
                                      <w:sz w:val="24"/>
                                    </w:rPr>
                                  </w:pPr>
                                  <w:r>
                                    <w:rPr>
                                      <w:sz w:val="24"/>
                                    </w:rPr>
                                    <w:t>学生数量</w:t>
                                  </w:r>
                                </w:p>
                              </w:tc>
                              <w:tc>
                                <w:tcPr>
                                  <w:tcW w:w="1254" w:type="dxa"/>
                                </w:tcPr>
                                <w:p>
                                  <w:pPr>
                                    <w:pStyle w:val="9"/>
                                    <w:spacing w:before="52"/>
                                    <w:ind w:left="507"/>
                                    <w:rPr>
                                      <w:rFonts w:ascii="Times New Roman"/>
                                      <w:sz w:val="24"/>
                                    </w:rPr>
                                  </w:pPr>
                                  <w:r>
                                    <w:rPr>
                                      <w:rFonts w:ascii="Times New Roman"/>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1" w:right="174"/>
                                    <w:jc w:val="center"/>
                                    <w:rPr>
                                      <w:rFonts w:ascii="Times New Roman" w:eastAsia="Times New Roman"/>
                                      <w:sz w:val="24"/>
                                    </w:rPr>
                                  </w:pPr>
                                  <w:r>
                                    <w:rPr>
                                      <w:sz w:val="24"/>
                                    </w:rPr>
                                    <w:t>化学竞赛</w:t>
                                  </w:r>
                                  <w:r>
                                    <w:rPr>
                                      <w:rFonts w:ascii="Times New Roman" w:eastAsia="Times New Roman"/>
                                      <w:sz w:val="24"/>
                                    </w:rPr>
                                    <w:t>(1)</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1" w:right="174"/>
                                    <w:jc w:val="center"/>
                                    <w:rPr>
                                      <w:rFonts w:ascii="Times New Roman" w:eastAsia="Times New Roman"/>
                                      <w:sz w:val="24"/>
                                    </w:rPr>
                                  </w:pPr>
                                  <w:r>
                                    <w:rPr>
                                      <w:sz w:val="24"/>
                                    </w:rPr>
                                    <w:t>化学竞赛</w:t>
                                  </w:r>
                                  <w:r>
                                    <w:rPr>
                                      <w:rFonts w:ascii="Times New Roman" w:eastAsia="Times New Roman"/>
                                      <w:sz w:val="24"/>
                                    </w:rPr>
                                    <w:t>(2)</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食品安全与检测</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青少年常见疾病的检测和预防</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校园药用植物的分类和培育</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节气里的生物密码</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乒乓球</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中华武术</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篮球</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20</w:t>
                                  </w:r>
                                </w:p>
                              </w:tc>
                            </w:tr>
                          </w:tbl>
                          <w:p>
                            <w:pPr>
                              <w:pStyle w:val="4"/>
                            </w:pPr>
                          </w:p>
                        </w:txbxContent>
                      </wps:txbx>
                      <wps:bodyPr lIns="0" tIns="0" rIns="0" bIns="0" upright="1"/>
                    </wps:wsp>
                  </a:graphicData>
                </a:graphic>
              </wp:anchor>
            </w:drawing>
          </mc:Choice>
          <mc:Fallback>
            <w:pict>
              <v:shape id="文本框 84" o:spid="_x0000_s1026" o:spt="202" type="#_x0000_t202" style="position:absolute;left:0pt;margin-left:178.9pt;margin-top:79.1pt;height:674.2pt;width:372.4pt;mso-position-horizontal-relative:page;mso-position-vertical-relative:page;z-index:251766784;mso-width-relative:page;mso-height-relative:page;" filled="f" stroked="f" coordsize="21600,21600" o:gfxdata="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wmlBraAAAADQEAAA8AAAAAAAAAAQAgAAAAIgAAAGRycy9kb3ducmV2Lnht&#10;bFBLAQIUABQAAAAIAIdO4kBsNKIlvgEAAHY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03"/>
                        <w:gridCol w:w="3770"/>
                        <w:gridCol w:w="120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1203" w:type="dxa"/>
                            <w:tcBorders>
                              <w:top w:val="nil"/>
                            </w:tcBorders>
                          </w:tcPr>
                          <w:p>
                            <w:pPr>
                              <w:pStyle w:val="9"/>
                              <w:spacing w:before="46"/>
                              <w:ind w:left="119"/>
                              <w:rPr>
                                <w:sz w:val="24"/>
                              </w:rPr>
                            </w:pPr>
                            <w:r>
                              <w:rPr>
                                <w:sz w:val="24"/>
                              </w:rPr>
                              <w:t>选修课程</w:t>
                            </w:r>
                          </w:p>
                        </w:tc>
                        <w:tc>
                          <w:tcPr>
                            <w:tcW w:w="3770" w:type="dxa"/>
                            <w:tcBorders>
                              <w:top w:val="nil"/>
                            </w:tcBorders>
                          </w:tcPr>
                          <w:p>
                            <w:pPr>
                              <w:pStyle w:val="9"/>
                              <w:spacing w:before="46"/>
                              <w:ind w:left="185" w:right="174"/>
                              <w:jc w:val="center"/>
                              <w:rPr>
                                <w:sz w:val="24"/>
                              </w:rPr>
                            </w:pPr>
                            <w:r>
                              <w:rPr>
                                <w:sz w:val="24"/>
                              </w:rPr>
                              <w:t>奇特的风俗</w:t>
                            </w:r>
                          </w:p>
                        </w:tc>
                        <w:tc>
                          <w:tcPr>
                            <w:tcW w:w="1206" w:type="dxa"/>
                            <w:tcBorders>
                              <w:top w:val="nil"/>
                            </w:tcBorders>
                          </w:tcPr>
                          <w:p>
                            <w:pPr>
                              <w:pStyle w:val="9"/>
                              <w:spacing w:before="46"/>
                              <w:ind w:left="122"/>
                              <w:rPr>
                                <w:sz w:val="24"/>
                              </w:rPr>
                            </w:pPr>
                            <w:r>
                              <w:rPr>
                                <w:sz w:val="24"/>
                              </w:rPr>
                              <w:t>学生数量</w:t>
                            </w:r>
                          </w:p>
                        </w:tc>
                        <w:tc>
                          <w:tcPr>
                            <w:tcW w:w="1254" w:type="dxa"/>
                            <w:tcBorders>
                              <w:top w:val="nil"/>
                            </w:tcBorders>
                          </w:tcPr>
                          <w:p>
                            <w:pPr>
                              <w:pStyle w:val="9"/>
                              <w:spacing w:before="62"/>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世界之旅</w:t>
                            </w:r>
                          </w:p>
                        </w:tc>
                        <w:tc>
                          <w:tcPr>
                            <w:tcW w:w="1206" w:type="dxa"/>
                          </w:tcPr>
                          <w:p>
                            <w:pPr>
                              <w:pStyle w:val="9"/>
                              <w:spacing w:before="36"/>
                              <w:ind w:left="122"/>
                              <w:rPr>
                                <w:sz w:val="24"/>
                              </w:rPr>
                            </w:pPr>
                            <w:r>
                              <w:rPr>
                                <w:sz w:val="24"/>
                              </w:rPr>
                              <w:t>学生数量</w:t>
                            </w:r>
                          </w:p>
                        </w:tc>
                        <w:tc>
                          <w:tcPr>
                            <w:tcW w:w="1254" w:type="dxa"/>
                          </w:tcPr>
                          <w:p>
                            <w:pPr>
                              <w:pStyle w:val="9"/>
                              <w:spacing w:before="52"/>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英语带你走世界</w:t>
                            </w:r>
                          </w:p>
                        </w:tc>
                        <w:tc>
                          <w:tcPr>
                            <w:tcW w:w="1206" w:type="dxa"/>
                          </w:tcPr>
                          <w:p>
                            <w:pPr>
                              <w:pStyle w:val="9"/>
                              <w:spacing w:before="36"/>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英语电影鉴赏和配音</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欧美文化研究</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大国外交</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成语中的经济学</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数学竞赛</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50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数学与生活</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辩论</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数学文化</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后疫情时代国际格局变迁逻辑</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203" w:type="dxa"/>
                          </w:tcPr>
                          <w:p>
                            <w:pPr>
                              <w:pStyle w:val="9"/>
                              <w:spacing w:before="158"/>
                              <w:ind w:left="119"/>
                              <w:rPr>
                                <w:sz w:val="24"/>
                              </w:rPr>
                            </w:pPr>
                            <w:r>
                              <w:rPr>
                                <w:sz w:val="24"/>
                              </w:rPr>
                              <w:t>选修课程</w:t>
                            </w:r>
                          </w:p>
                        </w:tc>
                        <w:tc>
                          <w:tcPr>
                            <w:tcW w:w="3770" w:type="dxa"/>
                          </w:tcPr>
                          <w:p>
                            <w:pPr>
                              <w:pStyle w:val="9"/>
                              <w:spacing w:before="2"/>
                              <w:ind w:left="185" w:right="174"/>
                              <w:jc w:val="center"/>
                              <w:rPr>
                                <w:sz w:val="24"/>
                              </w:rPr>
                            </w:pPr>
                            <w:r>
                              <w:rPr>
                                <w:sz w:val="24"/>
                              </w:rPr>
                              <w:t>中国新型国际关系在当前国际热</w:t>
                            </w:r>
                          </w:p>
                          <w:p>
                            <w:pPr>
                              <w:pStyle w:val="9"/>
                              <w:spacing w:before="5" w:line="289" w:lineRule="exact"/>
                              <w:ind w:left="185" w:right="174"/>
                              <w:jc w:val="center"/>
                              <w:rPr>
                                <w:sz w:val="24"/>
                              </w:rPr>
                            </w:pPr>
                            <w:r>
                              <w:rPr>
                                <w:sz w:val="24"/>
                              </w:rPr>
                              <w:t>点中的实践</w:t>
                            </w:r>
                          </w:p>
                        </w:tc>
                        <w:tc>
                          <w:tcPr>
                            <w:tcW w:w="1206" w:type="dxa"/>
                          </w:tcPr>
                          <w:p>
                            <w:pPr>
                              <w:pStyle w:val="9"/>
                              <w:spacing w:before="158"/>
                              <w:ind w:left="122"/>
                              <w:rPr>
                                <w:sz w:val="24"/>
                              </w:rPr>
                            </w:pPr>
                            <w:r>
                              <w:rPr>
                                <w:sz w:val="24"/>
                              </w:rPr>
                              <w:t>学生数量</w:t>
                            </w:r>
                          </w:p>
                        </w:tc>
                        <w:tc>
                          <w:tcPr>
                            <w:tcW w:w="1254" w:type="dxa"/>
                          </w:tcPr>
                          <w:p>
                            <w:pPr>
                              <w:pStyle w:val="9"/>
                              <w:spacing w:before="174"/>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中国古代风俗文化赏析</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民国风云人物</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成语与古典散文</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成语与古典诗歌</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成语与立德修身</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物理学史</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物理竞赛</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小实验，大物理</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中日文化</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论古今说化学</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传统技术与化学</w:t>
                            </w:r>
                          </w:p>
                        </w:tc>
                        <w:tc>
                          <w:tcPr>
                            <w:tcW w:w="1206" w:type="dxa"/>
                          </w:tcPr>
                          <w:p>
                            <w:pPr>
                              <w:pStyle w:val="9"/>
                              <w:spacing w:before="36"/>
                              <w:ind w:left="122"/>
                              <w:rPr>
                                <w:sz w:val="24"/>
                              </w:rPr>
                            </w:pPr>
                            <w:r>
                              <w:rPr>
                                <w:sz w:val="24"/>
                              </w:rPr>
                              <w:t>学生数量</w:t>
                            </w:r>
                          </w:p>
                        </w:tc>
                        <w:tc>
                          <w:tcPr>
                            <w:tcW w:w="1254" w:type="dxa"/>
                          </w:tcPr>
                          <w:p>
                            <w:pPr>
                              <w:pStyle w:val="9"/>
                              <w:spacing w:before="52"/>
                              <w:ind w:left="507"/>
                              <w:rPr>
                                <w:rFonts w:ascii="Times New Roman"/>
                                <w:sz w:val="24"/>
                              </w:rPr>
                            </w:pPr>
                            <w:r>
                              <w:rPr>
                                <w:rFonts w:ascii="Times New Roman"/>
                                <w:sz w:val="24"/>
                              </w:rPr>
                              <w:t>10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传统饮食与化学</w:t>
                            </w:r>
                          </w:p>
                        </w:tc>
                        <w:tc>
                          <w:tcPr>
                            <w:tcW w:w="1206" w:type="dxa"/>
                          </w:tcPr>
                          <w:p>
                            <w:pPr>
                              <w:pStyle w:val="9"/>
                              <w:spacing w:before="36"/>
                              <w:ind w:left="122"/>
                              <w:rPr>
                                <w:sz w:val="24"/>
                              </w:rPr>
                            </w:pPr>
                            <w:r>
                              <w:rPr>
                                <w:sz w:val="24"/>
                              </w:rPr>
                              <w:t>学生数量</w:t>
                            </w:r>
                          </w:p>
                        </w:tc>
                        <w:tc>
                          <w:tcPr>
                            <w:tcW w:w="1254" w:type="dxa"/>
                          </w:tcPr>
                          <w:p>
                            <w:pPr>
                              <w:pStyle w:val="9"/>
                              <w:spacing w:before="52"/>
                              <w:ind w:left="507"/>
                              <w:rPr>
                                <w:rFonts w:ascii="Times New Roman"/>
                                <w:sz w:val="24"/>
                              </w:rPr>
                            </w:pPr>
                            <w:r>
                              <w:rPr>
                                <w:rFonts w:ascii="Times New Roman"/>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1" w:right="174"/>
                              <w:jc w:val="center"/>
                              <w:rPr>
                                <w:rFonts w:ascii="Times New Roman" w:eastAsia="Times New Roman"/>
                                <w:sz w:val="24"/>
                              </w:rPr>
                            </w:pPr>
                            <w:r>
                              <w:rPr>
                                <w:sz w:val="24"/>
                              </w:rPr>
                              <w:t>化学竞赛</w:t>
                            </w:r>
                            <w:r>
                              <w:rPr>
                                <w:rFonts w:ascii="Times New Roman" w:eastAsia="Times New Roman"/>
                                <w:sz w:val="24"/>
                              </w:rPr>
                              <w:t>(1)</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1" w:right="174"/>
                              <w:jc w:val="center"/>
                              <w:rPr>
                                <w:rFonts w:ascii="Times New Roman" w:eastAsia="Times New Roman"/>
                                <w:sz w:val="24"/>
                              </w:rPr>
                            </w:pPr>
                            <w:r>
                              <w:rPr>
                                <w:sz w:val="24"/>
                              </w:rPr>
                              <w:t>化学竞赛</w:t>
                            </w:r>
                            <w:r>
                              <w:rPr>
                                <w:rFonts w:ascii="Times New Roman" w:eastAsia="Times New Roman"/>
                                <w:sz w:val="24"/>
                              </w:rPr>
                              <w:t>(2)</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食品安全与检测</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青少年常见疾病的检测和预防</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5"/>
                              <w:ind w:left="119"/>
                              <w:rPr>
                                <w:sz w:val="24"/>
                              </w:rPr>
                            </w:pPr>
                            <w:r>
                              <w:rPr>
                                <w:sz w:val="24"/>
                              </w:rPr>
                              <w:t>选修课程</w:t>
                            </w:r>
                          </w:p>
                        </w:tc>
                        <w:tc>
                          <w:tcPr>
                            <w:tcW w:w="3770" w:type="dxa"/>
                          </w:tcPr>
                          <w:p>
                            <w:pPr>
                              <w:pStyle w:val="9"/>
                              <w:spacing w:before="35"/>
                              <w:ind w:left="185" w:right="174"/>
                              <w:jc w:val="center"/>
                              <w:rPr>
                                <w:sz w:val="24"/>
                              </w:rPr>
                            </w:pPr>
                            <w:r>
                              <w:rPr>
                                <w:sz w:val="24"/>
                              </w:rPr>
                              <w:t>校园药用植物的分类和培育</w:t>
                            </w:r>
                          </w:p>
                        </w:tc>
                        <w:tc>
                          <w:tcPr>
                            <w:tcW w:w="1206" w:type="dxa"/>
                          </w:tcPr>
                          <w:p>
                            <w:pPr>
                              <w:pStyle w:val="9"/>
                              <w:spacing w:before="35"/>
                              <w:ind w:left="122"/>
                              <w:rPr>
                                <w:sz w:val="24"/>
                              </w:rPr>
                            </w:pPr>
                            <w:r>
                              <w:rPr>
                                <w:sz w:val="24"/>
                              </w:rPr>
                              <w:t>学生数量</w:t>
                            </w:r>
                          </w:p>
                        </w:tc>
                        <w:tc>
                          <w:tcPr>
                            <w:tcW w:w="1254" w:type="dxa"/>
                          </w:tcPr>
                          <w:p>
                            <w:pPr>
                              <w:pStyle w:val="9"/>
                              <w:spacing w:before="51"/>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节气里的生物密码</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乒乓球</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中华武术</w:t>
                            </w:r>
                          </w:p>
                        </w:tc>
                        <w:tc>
                          <w:tcPr>
                            <w:tcW w:w="1206" w:type="dxa"/>
                          </w:tcPr>
                          <w:p>
                            <w:pPr>
                              <w:pStyle w:val="9"/>
                              <w:spacing w:before="37"/>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6" w:hRule="atLeast"/>
                        </w:trPr>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篮球</w:t>
                            </w:r>
                          </w:p>
                        </w:tc>
                        <w:tc>
                          <w:tcPr>
                            <w:tcW w:w="1206" w:type="dxa"/>
                          </w:tcPr>
                          <w:p>
                            <w:pPr>
                              <w:pStyle w:val="9"/>
                              <w:spacing w:before="36"/>
                              <w:ind w:left="122"/>
                              <w:rPr>
                                <w:sz w:val="24"/>
                              </w:rPr>
                            </w:pPr>
                            <w:r>
                              <w:rPr>
                                <w:sz w:val="24"/>
                              </w:rPr>
                              <w:t>学生数量</w:t>
                            </w:r>
                          </w:p>
                        </w:tc>
                        <w:tc>
                          <w:tcPr>
                            <w:tcW w:w="1254" w:type="dxa"/>
                          </w:tcPr>
                          <w:p>
                            <w:pPr>
                              <w:pStyle w:val="9"/>
                              <w:spacing w:before="50"/>
                              <w:ind w:left="507"/>
                              <w:rPr>
                                <w:rFonts w:ascii="Times New Roman"/>
                                <w:sz w:val="24"/>
                              </w:rPr>
                            </w:pPr>
                            <w:r>
                              <w:rPr>
                                <w:rFonts w:ascii="Times New Roman"/>
                                <w:sz w:val="24"/>
                              </w:rPr>
                              <w:t>20</w:t>
                            </w:r>
                          </w:p>
                        </w:tc>
                      </w:tr>
                    </w:tbl>
                    <w:p>
                      <w:pPr>
                        <w:pStyle w:val="4"/>
                      </w:pPr>
                    </w:p>
                  </w:txbxContent>
                </v:textbox>
              </v:shape>
            </w:pict>
          </mc:Fallback>
        </mc:AlternateConten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tabs>
          <w:tab w:val="right" w:pos="2490"/>
        </w:tabs>
        <w:spacing w:before="206"/>
        <w:ind w:left="1344" w:right="0" w:firstLine="0"/>
        <w:jc w:val="left"/>
        <w:rPr>
          <w:rFonts w:ascii="Times New Roman" w:eastAsia="Times New Roman"/>
          <w:sz w:val="21"/>
        </w:rPr>
      </w:pPr>
      <w:r>
        <w:rPr>
          <w:sz w:val="21"/>
        </w:rPr>
        <w:t>高一</w:t>
      </w:r>
      <w:r>
        <w:rPr>
          <w:sz w:val="21"/>
        </w:rPr>
        <w:tab/>
      </w:r>
      <w:r>
        <w:rPr>
          <w:rFonts w:ascii="Times New Roman" w:eastAsia="Times New Roman"/>
          <w:sz w:val="21"/>
        </w:rPr>
        <w:t>38</w:t>
      </w:r>
    </w:p>
    <w:p>
      <w:pPr>
        <w:spacing w:after="0"/>
        <w:jc w:val="left"/>
        <w:rPr>
          <w:rFonts w:ascii="Times New Roman" w:eastAsia="Times New Roman"/>
          <w:sz w:val="21"/>
        </w:rPr>
        <w:sectPr>
          <w:pgSz w:w="11910" w:h="16840"/>
          <w:pgMar w:top="1560" w:right="760" w:bottom="1300" w:left="820" w:header="0" w:footer="1120" w:gutter="0"/>
          <w:cols w:space="720" w:num="1"/>
        </w:sectPr>
      </w:pP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903"/>
        <w:gridCol w:w="755"/>
        <w:gridCol w:w="1203"/>
        <w:gridCol w:w="3770"/>
        <w:gridCol w:w="1206"/>
        <w:gridCol w:w="125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05" w:type="dxa"/>
            <w:vMerge w:val="restart"/>
            <w:tcBorders>
              <w:top w:val="nil"/>
            </w:tcBorders>
          </w:tcPr>
          <w:p>
            <w:pPr>
              <w:pStyle w:val="9"/>
              <w:rPr>
                <w:rFonts w:ascii="Times New Roman"/>
                <w:sz w:val="22"/>
              </w:rPr>
            </w:pPr>
          </w:p>
        </w:tc>
        <w:tc>
          <w:tcPr>
            <w:tcW w:w="903" w:type="dxa"/>
            <w:vMerge w:val="restart"/>
            <w:tcBorders>
              <w:top w:val="nil"/>
            </w:tcBorders>
          </w:tcPr>
          <w:p>
            <w:pPr>
              <w:pStyle w:val="9"/>
              <w:rPr>
                <w:rFonts w:ascii="Times New Roman"/>
                <w:sz w:val="22"/>
              </w:rPr>
            </w:pPr>
          </w:p>
        </w:tc>
        <w:tc>
          <w:tcPr>
            <w:tcW w:w="755" w:type="dxa"/>
            <w:vMerge w:val="restart"/>
            <w:tcBorders>
              <w:top w:val="nil"/>
            </w:tcBorders>
          </w:tcPr>
          <w:p>
            <w:pPr>
              <w:pStyle w:val="9"/>
              <w:rPr>
                <w:rFonts w:ascii="Times New Roman"/>
                <w:sz w:val="22"/>
              </w:rPr>
            </w:pPr>
          </w:p>
        </w:tc>
        <w:tc>
          <w:tcPr>
            <w:tcW w:w="1203" w:type="dxa"/>
            <w:tcBorders>
              <w:top w:val="nil"/>
            </w:tcBorders>
          </w:tcPr>
          <w:p>
            <w:pPr>
              <w:pStyle w:val="9"/>
              <w:spacing w:before="46"/>
              <w:ind w:left="119"/>
              <w:rPr>
                <w:sz w:val="24"/>
              </w:rPr>
            </w:pPr>
            <w:r>
              <w:rPr>
                <w:sz w:val="24"/>
              </w:rPr>
              <w:t>选修课程</w:t>
            </w:r>
          </w:p>
        </w:tc>
        <w:tc>
          <w:tcPr>
            <w:tcW w:w="3770" w:type="dxa"/>
            <w:tcBorders>
              <w:top w:val="nil"/>
            </w:tcBorders>
          </w:tcPr>
          <w:p>
            <w:pPr>
              <w:pStyle w:val="9"/>
              <w:spacing w:before="46"/>
              <w:ind w:left="944"/>
              <w:rPr>
                <w:sz w:val="24"/>
              </w:rPr>
            </w:pPr>
            <w:r>
              <w:rPr>
                <w:rFonts w:ascii="Times New Roman" w:eastAsia="Times New Roman"/>
                <w:sz w:val="24"/>
              </w:rPr>
              <w:t>Arduino</w:t>
            </w:r>
            <w:r>
              <w:rPr>
                <w:sz w:val="24"/>
              </w:rPr>
              <w:t>：创客空间</w:t>
            </w:r>
          </w:p>
        </w:tc>
        <w:tc>
          <w:tcPr>
            <w:tcW w:w="1206" w:type="dxa"/>
            <w:tcBorders>
              <w:top w:val="nil"/>
            </w:tcBorders>
          </w:tcPr>
          <w:p>
            <w:pPr>
              <w:pStyle w:val="9"/>
              <w:spacing w:before="46"/>
              <w:ind w:left="122"/>
              <w:rPr>
                <w:sz w:val="24"/>
              </w:rPr>
            </w:pPr>
            <w:r>
              <w:rPr>
                <w:sz w:val="24"/>
              </w:rPr>
              <w:t>学生数量</w:t>
            </w:r>
          </w:p>
        </w:tc>
        <w:tc>
          <w:tcPr>
            <w:tcW w:w="1254" w:type="dxa"/>
            <w:tcBorders>
              <w:top w:val="nil"/>
            </w:tcBorders>
          </w:tcPr>
          <w:p>
            <w:pPr>
              <w:pStyle w:val="9"/>
              <w:spacing w:before="62"/>
              <w:ind w:left="426" w:right="416"/>
              <w:jc w:val="center"/>
              <w:rPr>
                <w:rFonts w:ascii="Times New Roman"/>
                <w:sz w:val="24"/>
              </w:rPr>
            </w:pPr>
            <w:r>
              <w:rPr>
                <w:rFonts w:ascii="Times New Roman"/>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045"/>
              <w:rPr>
                <w:sz w:val="24"/>
              </w:rPr>
            </w:pPr>
            <w:r>
              <w:rPr>
                <w:sz w:val="24"/>
              </w:rPr>
              <w:t>图片处理工作坊</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30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乐器训练</w:t>
            </w:r>
          </w:p>
        </w:tc>
        <w:tc>
          <w:tcPr>
            <w:tcW w:w="1206" w:type="dxa"/>
          </w:tcPr>
          <w:p>
            <w:pPr>
              <w:pStyle w:val="9"/>
              <w:spacing w:before="36"/>
              <w:ind w:left="122"/>
              <w:rPr>
                <w:sz w:val="24"/>
              </w:rPr>
            </w:pPr>
            <w:r>
              <w:rPr>
                <w:sz w:val="24"/>
              </w:rPr>
              <w:t>学生数量</w:t>
            </w:r>
          </w:p>
        </w:tc>
        <w:tc>
          <w:tcPr>
            <w:tcW w:w="1254" w:type="dxa"/>
          </w:tcPr>
          <w:p>
            <w:pPr>
              <w:pStyle w:val="9"/>
              <w:spacing w:before="51"/>
              <w:ind w:left="10"/>
              <w:jc w:val="center"/>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1045"/>
              <w:rPr>
                <w:sz w:val="24"/>
              </w:rPr>
            </w:pPr>
            <w:r>
              <w:rPr>
                <w:sz w:val="24"/>
              </w:rPr>
              <w:t>西方古代美术史</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35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restart"/>
          </w:tcPr>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17"/>
              </w:rPr>
            </w:pPr>
          </w:p>
          <w:p>
            <w:pPr>
              <w:pStyle w:val="9"/>
              <w:ind w:left="239"/>
              <w:rPr>
                <w:sz w:val="21"/>
              </w:rPr>
            </w:pPr>
            <w:r>
              <w:rPr>
                <w:sz w:val="21"/>
              </w:rPr>
              <w:t>高二</w:t>
            </w:r>
          </w:p>
        </w:tc>
        <w:tc>
          <w:tcPr>
            <w:tcW w:w="755" w:type="dxa"/>
            <w:vMerge w:val="restart"/>
          </w:tcPr>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2"/>
              <w:rPr>
                <w:rFonts w:ascii="Times New Roman"/>
                <w:sz w:val="26"/>
              </w:rPr>
            </w:pPr>
          </w:p>
          <w:p>
            <w:pPr>
              <w:pStyle w:val="9"/>
              <w:ind w:left="252" w:right="242"/>
              <w:jc w:val="center"/>
              <w:rPr>
                <w:rFonts w:ascii="Times New Roman"/>
                <w:sz w:val="21"/>
              </w:rPr>
            </w:pPr>
            <w:r>
              <w:rPr>
                <w:rFonts w:ascii="Times New Roman"/>
                <w:sz w:val="21"/>
              </w:rPr>
              <w:t>10</w:t>
            </w:r>
          </w:p>
        </w:tc>
        <w:tc>
          <w:tcPr>
            <w:tcW w:w="1203" w:type="dxa"/>
          </w:tcPr>
          <w:p>
            <w:pPr>
              <w:pStyle w:val="9"/>
              <w:spacing w:before="35"/>
              <w:ind w:left="119"/>
              <w:rPr>
                <w:sz w:val="24"/>
              </w:rPr>
            </w:pPr>
            <w:r>
              <w:rPr>
                <w:sz w:val="24"/>
              </w:rPr>
              <w:t>选修课程</w:t>
            </w:r>
          </w:p>
        </w:tc>
        <w:tc>
          <w:tcPr>
            <w:tcW w:w="3770" w:type="dxa"/>
          </w:tcPr>
          <w:p>
            <w:pPr>
              <w:pStyle w:val="9"/>
              <w:spacing w:before="35"/>
              <w:ind w:left="805"/>
              <w:rPr>
                <w:sz w:val="24"/>
              </w:rPr>
            </w:pPr>
            <w:r>
              <w:rPr>
                <w:sz w:val="24"/>
              </w:rPr>
              <w:t>体育与健康</w:t>
            </w:r>
            <w:r>
              <w:rPr>
                <w:rFonts w:ascii="Times New Roman" w:hAnsi="Times New Roman" w:eastAsia="Times New Roman"/>
                <w:sz w:val="24"/>
              </w:rPr>
              <w:t>——</w:t>
            </w:r>
            <w:r>
              <w:rPr>
                <w:sz w:val="24"/>
              </w:rPr>
              <w:t>篮球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275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805"/>
              <w:rPr>
                <w:sz w:val="24"/>
              </w:rPr>
            </w:pPr>
            <w:r>
              <w:rPr>
                <w:sz w:val="24"/>
              </w:rPr>
              <w:t>体育与健康</w:t>
            </w:r>
            <w:r>
              <w:rPr>
                <w:rFonts w:ascii="Times New Roman" w:hAnsi="Times New Roman" w:eastAsia="Times New Roman"/>
                <w:sz w:val="24"/>
              </w:rPr>
              <w:t>——</w:t>
            </w:r>
            <w:r>
              <w:rPr>
                <w:sz w:val="24"/>
              </w:rPr>
              <w:t>足球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90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805"/>
              <w:rPr>
                <w:sz w:val="24"/>
              </w:rPr>
            </w:pPr>
            <w:r>
              <w:rPr>
                <w:sz w:val="24"/>
              </w:rPr>
              <w:t>体育与健康</w:t>
            </w:r>
            <w:r>
              <w:rPr>
                <w:rFonts w:ascii="Times New Roman" w:hAnsi="Times New Roman" w:eastAsia="Times New Roman"/>
                <w:sz w:val="24"/>
              </w:rPr>
              <w:t>——</w:t>
            </w:r>
            <w:r>
              <w:rPr>
                <w:sz w:val="24"/>
              </w:rPr>
              <w:t>排球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257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685"/>
              <w:rPr>
                <w:sz w:val="24"/>
              </w:rPr>
            </w:pPr>
            <w:r>
              <w:rPr>
                <w:sz w:val="24"/>
              </w:rPr>
              <w:t>体育与健康</w:t>
            </w:r>
            <w:r>
              <w:rPr>
                <w:rFonts w:ascii="Times New Roman" w:hAnsi="Times New Roman" w:eastAsia="Times New Roman"/>
                <w:sz w:val="24"/>
              </w:rPr>
              <w:t>——</w:t>
            </w:r>
            <w:r>
              <w:rPr>
                <w:sz w:val="24"/>
              </w:rPr>
              <w:t>羽毛球</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127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685"/>
              <w:rPr>
                <w:sz w:val="24"/>
              </w:rPr>
            </w:pPr>
            <w:r>
              <w:rPr>
                <w:sz w:val="24"/>
              </w:rPr>
              <w:t>体育与健康</w:t>
            </w:r>
            <w:r>
              <w:rPr>
                <w:rFonts w:ascii="Times New Roman" w:hAnsi="Times New Roman" w:eastAsia="Times New Roman"/>
                <w:sz w:val="24"/>
              </w:rPr>
              <w:t>——</w:t>
            </w:r>
            <w:r>
              <w:rPr>
                <w:sz w:val="24"/>
              </w:rPr>
              <w:t>健美操</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109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素描</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色彩</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速写</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课本剧</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185" w:right="174"/>
              <w:jc w:val="center"/>
              <w:rPr>
                <w:sz w:val="24"/>
              </w:rPr>
            </w:pPr>
            <w:r>
              <w:rPr>
                <w:sz w:val="24"/>
              </w:rPr>
              <w:t>乡土中国</w:t>
            </w:r>
          </w:p>
        </w:tc>
        <w:tc>
          <w:tcPr>
            <w:tcW w:w="1206" w:type="dxa"/>
          </w:tcPr>
          <w:p>
            <w:pPr>
              <w:pStyle w:val="9"/>
              <w:spacing w:before="36"/>
              <w:ind w:left="122"/>
              <w:rPr>
                <w:sz w:val="24"/>
              </w:rPr>
            </w:pPr>
            <w:r>
              <w:rPr>
                <w:sz w:val="24"/>
              </w:rPr>
              <w:t>学生数量</w:t>
            </w:r>
          </w:p>
        </w:tc>
        <w:tc>
          <w:tcPr>
            <w:tcW w:w="1254" w:type="dxa"/>
          </w:tcPr>
          <w:p>
            <w:pPr>
              <w:pStyle w:val="9"/>
              <w:spacing w:before="52"/>
              <w:ind w:left="426" w:right="416"/>
              <w:jc w:val="center"/>
              <w:rPr>
                <w:rFonts w:ascii="Times New Roman"/>
                <w:sz w:val="24"/>
              </w:rPr>
            </w:pPr>
            <w:r>
              <w:rPr>
                <w:rFonts w:ascii="Times New Roman"/>
                <w:sz w:val="24"/>
              </w:rPr>
              <w:t>858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restart"/>
          </w:tcPr>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rPr>
                <w:rFonts w:ascii="Times New Roman"/>
                <w:sz w:val="20"/>
              </w:rPr>
            </w:pPr>
          </w:p>
          <w:p>
            <w:pPr>
              <w:pStyle w:val="9"/>
              <w:spacing w:before="10"/>
              <w:rPr>
                <w:rFonts w:ascii="Times New Roman"/>
                <w:sz w:val="19"/>
              </w:rPr>
            </w:pPr>
          </w:p>
          <w:p>
            <w:pPr>
              <w:pStyle w:val="9"/>
              <w:ind w:left="239"/>
              <w:rPr>
                <w:sz w:val="21"/>
              </w:rPr>
            </w:pPr>
            <w:r>
              <w:rPr>
                <w:sz w:val="21"/>
              </w:rPr>
              <w:t>高三</w:t>
            </w:r>
          </w:p>
        </w:tc>
        <w:tc>
          <w:tcPr>
            <w:tcW w:w="755" w:type="dxa"/>
            <w:vMerge w:val="restart"/>
          </w:tcPr>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rPr>
                <w:rFonts w:ascii="Times New Roman"/>
                <w:sz w:val="22"/>
              </w:rPr>
            </w:pPr>
          </w:p>
          <w:p>
            <w:pPr>
              <w:pStyle w:val="9"/>
              <w:spacing w:before="1"/>
              <w:rPr>
                <w:rFonts w:ascii="Times New Roman"/>
                <w:sz w:val="31"/>
              </w:rPr>
            </w:pPr>
          </w:p>
          <w:p>
            <w:pPr>
              <w:pStyle w:val="9"/>
              <w:ind w:left="10"/>
              <w:jc w:val="center"/>
              <w:rPr>
                <w:rFonts w:ascii="Times New Roman"/>
                <w:sz w:val="21"/>
              </w:rPr>
            </w:pPr>
            <w:r>
              <w:rPr>
                <w:rFonts w:ascii="Times New Roman"/>
                <w:w w:val="99"/>
                <w:sz w:val="21"/>
              </w:rPr>
              <w:t>9</w:t>
            </w:r>
          </w:p>
        </w:tc>
        <w:tc>
          <w:tcPr>
            <w:tcW w:w="1203" w:type="dxa"/>
          </w:tcPr>
          <w:p>
            <w:pPr>
              <w:pStyle w:val="9"/>
              <w:spacing w:before="35"/>
              <w:ind w:left="119"/>
              <w:rPr>
                <w:sz w:val="24"/>
              </w:rPr>
            </w:pPr>
            <w:r>
              <w:rPr>
                <w:sz w:val="24"/>
              </w:rPr>
              <w:t>选修课程</w:t>
            </w:r>
          </w:p>
        </w:tc>
        <w:tc>
          <w:tcPr>
            <w:tcW w:w="3770" w:type="dxa"/>
          </w:tcPr>
          <w:p>
            <w:pPr>
              <w:pStyle w:val="9"/>
              <w:spacing w:before="35"/>
              <w:ind w:left="805"/>
              <w:rPr>
                <w:sz w:val="24"/>
              </w:rPr>
            </w:pPr>
            <w:r>
              <w:rPr>
                <w:sz w:val="24"/>
              </w:rPr>
              <w:t>体育与健康</w:t>
            </w:r>
            <w:r>
              <w:rPr>
                <w:rFonts w:ascii="Times New Roman" w:hAnsi="Times New Roman" w:eastAsia="Times New Roman"/>
                <w:sz w:val="24"/>
              </w:rPr>
              <w:t>——</w:t>
            </w:r>
            <w:r>
              <w:rPr>
                <w:sz w:val="24"/>
              </w:rPr>
              <w:t>篮球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267</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685"/>
              <w:rPr>
                <w:sz w:val="24"/>
              </w:rPr>
            </w:pPr>
            <w:r>
              <w:rPr>
                <w:sz w:val="24"/>
              </w:rPr>
              <w:t>体育与健康</w:t>
            </w:r>
            <w:r>
              <w:rPr>
                <w:rFonts w:ascii="Times New Roman" w:hAnsi="Times New Roman" w:eastAsia="Times New Roman"/>
                <w:sz w:val="24"/>
              </w:rPr>
              <w:t>——</w:t>
            </w:r>
            <w:r>
              <w:rPr>
                <w:sz w:val="24"/>
              </w:rPr>
              <w:t>乒乓球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153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805"/>
              <w:rPr>
                <w:sz w:val="24"/>
              </w:rPr>
            </w:pPr>
            <w:r>
              <w:rPr>
                <w:sz w:val="24"/>
              </w:rPr>
              <w:t>体育与健康</w:t>
            </w:r>
            <w:r>
              <w:rPr>
                <w:rFonts w:ascii="Times New Roman" w:hAnsi="Times New Roman" w:eastAsia="Times New Roman"/>
                <w:sz w:val="24"/>
              </w:rPr>
              <w:t>——</w:t>
            </w:r>
            <w:r>
              <w:rPr>
                <w:sz w:val="24"/>
              </w:rPr>
              <w:t>排球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105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685"/>
              <w:rPr>
                <w:sz w:val="24"/>
              </w:rPr>
            </w:pPr>
            <w:r>
              <w:rPr>
                <w:sz w:val="24"/>
              </w:rPr>
              <w:t>体育与健康</w:t>
            </w:r>
            <w:r>
              <w:rPr>
                <w:rFonts w:ascii="Times New Roman" w:hAnsi="Times New Roman" w:eastAsia="Times New Roman"/>
                <w:sz w:val="24"/>
              </w:rPr>
              <w:t>——</w:t>
            </w:r>
            <w:r>
              <w:rPr>
                <w:sz w:val="24"/>
              </w:rPr>
              <w:t>羽毛球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174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5"/>
              <w:ind w:left="119"/>
              <w:rPr>
                <w:sz w:val="24"/>
              </w:rPr>
            </w:pPr>
            <w:r>
              <w:rPr>
                <w:sz w:val="24"/>
              </w:rPr>
              <w:t>选修课程</w:t>
            </w:r>
          </w:p>
        </w:tc>
        <w:tc>
          <w:tcPr>
            <w:tcW w:w="3770" w:type="dxa"/>
          </w:tcPr>
          <w:p>
            <w:pPr>
              <w:pStyle w:val="9"/>
              <w:spacing w:before="35"/>
              <w:ind w:left="805"/>
              <w:rPr>
                <w:sz w:val="24"/>
              </w:rPr>
            </w:pPr>
            <w:r>
              <w:rPr>
                <w:sz w:val="24"/>
              </w:rPr>
              <w:t>体育与健康</w:t>
            </w:r>
            <w:r>
              <w:rPr>
                <w:rFonts w:ascii="Times New Roman" w:hAnsi="Times New Roman" w:eastAsia="Times New Roman"/>
                <w:sz w:val="24"/>
              </w:rPr>
              <w:t>——</w:t>
            </w:r>
            <w:r>
              <w:rPr>
                <w:sz w:val="24"/>
              </w:rPr>
              <w:t>足球</w:t>
            </w:r>
          </w:p>
        </w:tc>
        <w:tc>
          <w:tcPr>
            <w:tcW w:w="1206" w:type="dxa"/>
          </w:tcPr>
          <w:p>
            <w:pPr>
              <w:pStyle w:val="9"/>
              <w:spacing w:before="35"/>
              <w:ind w:left="122"/>
              <w:rPr>
                <w:sz w:val="24"/>
              </w:rPr>
            </w:pPr>
            <w:r>
              <w:rPr>
                <w:sz w:val="24"/>
              </w:rPr>
              <w:t>学生数量</w:t>
            </w:r>
          </w:p>
        </w:tc>
        <w:tc>
          <w:tcPr>
            <w:tcW w:w="1254" w:type="dxa"/>
          </w:tcPr>
          <w:p>
            <w:pPr>
              <w:pStyle w:val="9"/>
              <w:spacing w:before="51"/>
              <w:ind w:left="426" w:right="416"/>
              <w:jc w:val="center"/>
              <w:rPr>
                <w:rFonts w:ascii="Times New Roman"/>
                <w:sz w:val="24"/>
              </w:rPr>
            </w:pPr>
            <w:r>
              <w:rPr>
                <w:rFonts w:ascii="Times New Roman"/>
                <w:sz w:val="24"/>
              </w:rPr>
              <w:t>59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日语</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33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185" w:right="174"/>
              <w:jc w:val="center"/>
              <w:rPr>
                <w:sz w:val="24"/>
              </w:rPr>
            </w:pPr>
            <w:r>
              <w:rPr>
                <w:sz w:val="24"/>
              </w:rPr>
              <w:t>热点素材</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7"/>
              <w:ind w:left="119"/>
              <w:rPr>
                <w:sz w:val="24"/>
              </w:rPr>
            </w:pPr>
            <w:r>
              <w:rPr>
                <w:sz w:val="24"/>
              </w:rPr>
              <w:t>选修课程</w:t>
            </w:r>
          </w:p>
        </w:tc>
        <w:tc>
          <w:tcPr>
            <w:tcW w:w="3770" w:type="dxa"/>
          </w:tcPr>
          <w:p>
            <w:pPr>
              <w:pStyle w:val="9"/>
              <w:spacing w:before="37"/>
              <w:ind w:left="445"/>
              <w:rPr>
                <w:sz w:val="24"/>
              </w:rPr>
            </w:pPr>
            <w:r>
              <w:rPr>
                <w:sz w:val="24"/>
              </w:rPr>
              <w:t>高中数学解题思想方法简介</w:t>
            </w:r>
          </w:p>
        </w:tc>
        <w:tc>
          <w:tcPr>
            <w:tcW w:w="1206" w:type="dxa"/>
          </w:tcPr>
          <w:p>
            <w:pPr>
              <w:pStyle w:val="9"/>
              <w:spacing w:before="37"/>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758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903" w:type="dxa"/>
            <w:vMerge w:val="continue"/>
            <w:tcBorders>
              <w:top w:val="nil"/>
            </w:tcBorders>
          </w:tcPr>
          <w:p>
            <w:pPr>
              <w:rPr>
                <w:sz w:val="2"/>
                <w:szCs w:val="2"/>
              </w:rPr>
            </w:pPr>
          </w:p>
        </w:tc>
        <w:tc>
          <w:tcPr>
            <w:tcW w:w="755" w:type="dxa"/>
            <w:vMerge w:val="continue"/>
            <w:tcBorders>
              <w:top w:val="nil"/>
            </w:tcBorders>
          </w:tcPr>
          <w:p>
            <w:pPr>
              <w:rPr>
                <w:sz w:val="2"/>
                <w:szCs w:val="2"/>
              </w:rPr>
            </w:pPr>
          </w:p>
        </w:tc>
        <w:tc>
          <w:tcPr>
            <w:tcW w:w="1203" w:type="dxa"/>
          </w:tcPr>
          <w:p>
            <w:pPr>
              <w:pStyle w:val="9"/>
              <w:spacing w:before="36"/>
              <w:ind w:left="119"/>
              <w:rPr>
                <w:sz w:val="24"/>
              </w:rPr>
            </w:pPr>
            <w:r>
              <w:rPr>
                <w:sz w:val="24"/>
              </w:rPr>
              <w:t>选修课程</w:t>
            </w:r>
          </w:p>
        </w:tc>
        <w:tc>
          <w:tcPr>
            <w:tcW w:w="3770" w:type="dxa"/>
          </w:tcPr>
          <w:p>
            <w:pPr>
              <w:pStyle w:val="9"/>
              <w:spacing w:before="36"/>
              <w:ind w:left="805"/>
              <w:rPr>
                <w:sz w:val="24"/>
              </w:rPr>
            </w:pPr>
            <w:r>
              <w:rPr>
                <w:sz w:val="24"/>
              </w:rPr>
              <w:t>英语美文阅读与欣赏</w:t>
            </w:r>
          </w:p>
        </w:tc>
        <w:tc>
          <w:tcPr>
            <w:tcW w:w="1206" w:type="dxa"/>
          </w:tcPr>
          <w:p>
            <w:pPr>
              <w:pStyle w:val="9"/>
              <w:spacing w:before="36"/>
              <w:ind w:left="122"/>
              <w:rPr>
                <w:sz w:val="24"/>
              </w:rPr>
            </w:pPr>
            <w:r>
              <w:rPr>
                <w:sz w:val="24"/>
              </w:rPr>
              <w:t>学生数量</w:t>
            </w:r>
          </w:p>
        </w:tc>
        <w:tc>
          <w:tcPr>
            <w:tcW w:w="1254" w:type="dxa"/>
          </w:tcPr>
          <w:p>
            <w:pPr>
              <w:pStyle w:val="9"/>
              <w:spacing w:before="50"/>
              <w:ind w:left="426" w:right="416"/>
              <w:jc w:val="center"/>
              <w:rPr>
                <w:rFonts w:ascii="Times New Roman"/>
                <w:sz w:val="24"/>
              </w:rPr>
            </w:pPr>
            <w:r>
              <w:rPr>
                <w:rFonts w:ascii="Times New Roman"/>
                <w:sz w:val="24"/>
              </w:rPr>
              <w:t>758</w:t>
            </w:r>
          </w:p>
        </w:tc>
      </w:tr>
    </w:tbl>
    <w:p>
      <w:pPr>
        <w:pStyle w:val="4"/>
        <w:rPr>
          <w:rFonts w:ascii="Times New Roman"/>
          <w:sz w:val="20"/>
        </w:rPr>
      </w:pPr>
    </w:p>
    <w:p>
      <w:pPr>
        <w:pStyle w:val="4"/>
        <w:spacing w:before="9"/>
        <w:rPr>
          <w:rFonts w:ascii="Times New Roman"/>
          <w:sz w:val="29"/>
        </w:rPr>
      </w:pPr>
    </w:p>
    <w:p>
      <w:pPr>
        <w:pStyle w:val="8"/>
        <w:numPr>
          <w:ilvl w:val="2"/>
          <w:numId w:val="49"/>
        </w:numPr>
        <w:tabs>
          <w:tab w:val="left" w:pos="4585"/>
        </w:tabs>
        <w:spacing w:before="76" w:after="23" w:line="240" w:lineRule="auto"/>
        <w:ind w:left="4584" w:right="0" w:hanging="4563"/>
        <w:jc w:val="left"/>
        <w:rPr>
          <w:rFonts w:ascii="Times New Roman" w:eastAsia="Times New Roman"/>
          <w:b/>
          <w:sz w:val="21"/>
        </w:rPr>
      </w:pPr>
      <w:r>
        <w:rPr>
          <w:b/>
          <w:sz w:val="21"/>
        </w:rPr>
        <w:t>选修课程执行情况</w:t>
      </w: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3767"/>
        <w:gridCol w:w="752"/>
        <w:gridCol w:w="754"/>
        <w:gridCol w:w="914"/>
        <w:gridCol w:w="1800"/>
        <w:gridCol w:w="1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0" w:hRule="atLeast"/>
        </w:trPr>
        <w:tc>
          <w:tcPr>
            <w:tcW w:w="905" w:type="dxa"/>
          </w:tcPr>
          <w:p>
            <w:pPr>
              <w:pStyle w:val="9"/>
              <w:spacing w:before="3"/>
              <w:rPr>
                <w:b/>
                <w:sz w:val="15"/>
              </w:rPr>
            </w:pPr>
          </w:p>
          <w:p>
            <w:pPr>
              <w:pStyle w:val="9"/>
              <w:ind w:left="136"/>
              <w:rPr>
                <w:sz w:val="21"/>
              </w:rPr>
            </w:pPr>
            <w:r>
              <w:rPr>
                <w:sz w:val="21"/>
              </w:rPr>
              <w:t>学年度</w:t>
            </w:r>
          </w:p>
        </w:tc>
        <w:tc>
          <w:tcPr>
            <w:tcW w:w="3767" w:type="dxa"/>
          </w:tcPr>
          <w:p>
            <w:pPr>
              <w:pStyle w:val="9"/>
              <w:spacing w:before="3"/>
              <w:rPr>
                <w:b/>
                <w:sz w:val="15"/>
              </w:rPr>
            </w:pPr>
          </w:p>
          <w:p>
            <w:pPr>
              <w:pStyle w:val="9"/>
              <w:ind w:left="180" w:right="173"/>
              <w:jc w:val="center"/>
              <w:rPr>
                <w:sz w:val="21"/>
              </w:rPr>
            </w:pPr>
            <w:r>
              <w:rPr>
                <w:sz w:val="21"/>
              </w:rPr>
              <w:t>课程名称</w:t>
            </w:r>
          </w:p>
        </w:tc>
        <w:tc>
          <w:tcPr>
            <w:tcW w:w="752" w:type="dxa"/>
          </w:tcPr>
          <w:p>
            <w:pPr>
              <w:pStyle w:val="9"/>
              <w:spacing w:line="312" w:lineRule="exact"/>
              <w:ind w:left="166" w:right="156"/>
              <w:rPr>
                <w:sz w:val="21"/>
              </w:rPr>
            </w:pPr>
            <w:r>
              <w:rPr>
                <w:sz w:val="21"/>
              </w:rPr>
              <w:t>周课时数</w:t>
            </w:r>
          </w:p>
        </w:tc>
        <w:tc>
          <w:tcPr>
            <w:tcW w:w="754" w:type="dxa"/>
          </w:tcPr>
          <w:p>
            <w:pPr>
              <w:pStyle w:val="9"/>
              <w:spacing w:before="3"/>
              <w:rPr>
                <w:b/>
                <w:sz w:val="15"/>
              </w:rPr>
            </w:pPr>
          </w:p>
          <w:p>
            <w:pPr>
              <w:pStyle w:val="9"/>
              <w:ind w:left="167"/>
              <w:rPr>
                <w:sz w:val="21"/>
              </w:rPr>
            </w:pPr>
            <w:r>
              <w:rPr>
                <w:sz w:val="21"/>
              </w:rPr>
              <w:t>年级</w:t>
            </w:r>
          </w:p>
        </w:tc>
        <w:tc>
          <w:tcPr>
            <w:tcW w:w="914" w:type="dxa"/>
          </w:tcPr>
          <w:p>
            <w:pPr>
              <w:pStyle w:val="9"/>
              <w:spacing w:line="312" w:lineRule="exact"/>
              <w:ind w:left="246" w:right="237"/>
              <w:rPr>
                <w:sz w:val="21"/>
              </w:rPr>
            </w:pPr>
            <w:r>
              <w:rPr>
                <w:sz w:val="21"/>
              </w:rPr>
              <w:t>选修人数</w:t>
            </w:r>
          </w:p>
        </w:tc>
        <w:tc>
          <w:tcPr>
            <w:tcW w:w="1800" w:type="dxa"/>
          </w:tcPr>
          <w:p>
            <w:pPr>
              <w:pStyle w:val="9"/>
              <w:spacing w:before="3"/>
              <w:rPr>
                <w:b/>
                <w:sz w:val="15"/>
              </w:rPr>
            </w:pPr>
          </w:p>
          <w:p>
            <w:pPr>
              <w:pStyle w:val="9"/>
              <w:ind w:left="157" w:right="150"/>
              <w:jc w:val="center"/>
              <w:rPr>
                <w:sz w:val="21"/>
              </w:rPr>
            </w:pPr>
            <w:r>
              <w:rPr>
                <w:sz w:val="21"/>
              </w:rPr>
              <w:t>执教教师</w:t>
            </w:r>
          </w:p>
        </w:tc>
        <w:tc>
          <w:tcPr>
            <w:tcW w:w="1104" w:type="dxa"/>
          </w:tcPr>
          <w:p>
            <w:pPr>
              <w:pStyle w:val="9"/>
              <w:spacing w:before="3"/>
              <w:rPr>
                <w:b/>
                <w:sz w:val="15"/>
              </w:rPr>
            </w:pPr>
          </w:p>
          <w:p>
            <w:pPr>
              <w:pStyle w:val="9"/>
              <w:ind w:left="110" w:right="103"/>
              <w:jc w:val="center"/>
              <w:rPr>
                <w:sz w:val="21"/>
              </w:rPr>
            </w:pPr>
            <w:r>
              <w:rPr>
                <w:sz w:val="21"/>
              </w:rPr>
              <w:t>开设年数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bottom w:val="nil"/>
            </w:tcBorders>
          </w:tcPr>
          <w:p>
            <w:pPr>
              <w:pStyle w:val="9"/>
              <w:rPr>
                <w:rFonts w:ascii="Times New Roman"/>
                <w:sz w:val="22"/>
              </w:rPr>
            </w:pPr>
          </w:p>
        </w:tc>
        <w:tc>
          <w:tcPr>
            <w:tcW w:w="3767" w:type="dxa"/>
          </w:tcPr>
          <w:p>
            <w:pPr>
              <w:pStyle w:val="9"/>
              <w:spacing w:before="2" w:line="290" w:lineRule="exact"/>
              <w:ind w:left="183" w:right="173"/>
              <w:jc w:val="center"/>
              <w:rPr>
                <w:sz w:val="24"/>
              </w:rPr>
            </w:pPr>
            <w:r>
              <w:rPr>
                <w:sz w:val="24"/>
              </w:rPr>
              <w:t>民族团结教育活动</w:t>
            </w:r>
          </w:p>
        </w:tc>
        <w:tc>
          <w:tcPr>
            <w:tcW w:w="752" w:type="dxa"/>
          </w:tcPr>
          <w:p>
            <w:pPr>
              <w:pStyle w:val="9"/>
              <w:spacing w:before="18" w:line="274" w:lineRule="exact"/>
              <w:ind w:left="206" w:right="196"/>
              <w:jc w:val="center"/>
              <w:rPr>
                <w:rFonts w:ascii="Times New Roman"/>
                <w:sz w:val="24"/>
              </w:rPr>
            </w:pPr>
            <w:r>
              <w:rPr>
                <w:rFonts w:ascii="Times New Roman"/>
                <w:sz w:val="24"/>
              </w:rPr>
              <w:t>0.5</w:t>
            </w:r>
          </w:p>
        </w:tc>
        <w:tc>
          <w:tcPr>
            <w:tcW w:w="754" w:type="dxa"/>
          </w:tcPr>
          <w:p>
            <w:pPr>
              <w:pStyle w:val="9"/>
              <w:spacing w:before="2" w:line="290" w:lineRule="exact"/>
              <w:ind w:left="136"/>
              <w:rPr>
                <w:sz w:val="24"/>
              </w:rPr>
            </w:pPr>
            <w:r>
              <w:rPr>
                <w:sz w:val="24"/>
              </w:rPr>
              <w:t>高一</w:t>
            </w:r>
          </w:p>
        </w:tc>
        <w:tc>
          <w:tcPr>
            <w:tcW w:w="914" w:type="dxa"/>
          </w:tcPr>
          <w:p>
            <w:pPr>
              <w:pStyle w:val="9"/>
              <w:spacing w:before="18" w:line="274" w:lineRule="exact"/>
              <w:ind w:left="257" w:right="246"/>
              <w:jc w:val="center"/>
              <w:rPr>
                <w:rFonts w:ascii="Times New Roman"/>
                <w:sz w:val="24"/>
              </w:rPr>
            </w:pPr>
            <w:r>
              <w:rPr>
                <w:rFonts w:ascii="Times New Roman"/>
                <w:sz w:val="24"/>
              </w:rPr>
              <w:t>758</w:t>
            </w:r>
          </w:p>
        </w:tc>
        <w:tc>
          <w:tcPr>
            <w:tcW w:w="1800" w:type="dxa"/>
          </w:tcPr>
          <w:p>
            <w:pPr>
              <w:pStyle w:val="9"/>
              <w:spacing w:before="2" w:line="290" w:lineRule="exact"/>
              <w:ind w:left="159" w:right="150"/>
              <w:jc w:val="center"/>
              <w:rPr>
                <w:sz w:val="24"/>
              </w:rPr>
            </w:pPr>
            <w:r>
              <w:rPr>
                <w:sz w:val="24"/>
              </w:rPr>
              <w:t>高一政治组</w:t>
            </w:r>
          </w:p>
        </w:tc>
        <w:tc>
          <w:tcPr>
            <w:tcW w:w="1104" w:type="dxa"/>
          </w:tcPr>
          <w:p>
            <w:pPr>
              <w:pStyle w:val="9"/>
              <w:spacing w:before="2" w:line="290" w:lineRule="exact"/>
              <w:ind w:left="110" w:right="101"/>
              <w:jc w:val="center"/>
              <w:rPr>
                <w:sz w:val="24"/>
              </w:rPr>
            </w:pPr>
            <w:r>
              <w:rPr>
                <w:sz w:val="24"/>
              </w:rPr>
              <w:t>每年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top w:val="nil"/>
              <w:bottom w:val="nil"/>
            </w:tcBorders>
          </w:tcPr>
          <w:p>
            <w:pPr>
              <w:pStyle w:val="9"/>
              <w:rPr>
                <w:rFonts w:ascii="Times New Roman"/>
                <w:sz w:val="22"/>
              </w:rPr>
            </w:pPr>
          </w:p>
        </w:tc>
        <w:tc>
          <w:tcPr>
            <w:tcW w:w="3767" w:type="dxa"/>
          </w:tcPr>
          <w:p>
            <w:pPr>
              <w:pStyle w:val="9"/>
              <w:spacing w:before="4" w:line="288" w:lineRule="exact"/>
              <w:ind w:left="183" w:right="173"/>
              <w:jc w:val="center"/>
              <w:rPr>
                <w:sz w:val="24"/>
              </w:rPr>
            </w:pPr>
            <w:r>
              <w:rPr>
                <w:sz w:val="24"/>
              </w:rPr>
              <w:t>心理健康教育</w:t>
            </w:r>
          </w:p>
        </w:tc>
        <w:tc>
          <w:tcPr>
            <w:tcW w:w="752" w:type="dxa"/>
          </w:tcPr>
          <w:p>
            <w:pPr>
              <w:pStyle w:val="9"/>
              <w:spacing w:before="17" w:line="274" w:lineRule="exact"/>
              <w:ind w:left="206" w:right="196"/>
              <w:jc w:val="center"/>
              <w:rPr>
                <w:rFonts w:ascii="Times New Roman"/>
                <w:sz w:val="24"/>
              </w:rPr>
            </w:pPr>
            <w:r>
              <w:rPr>
                <w:rFonts w:ascii="Times New Roman"/>
                <w:sz w:val="24"/>
              </w:rPr>
              <w:t>0.5</w:t>
            </w:r>
          </w:p>
        </w:tc>
        <w:tc>
          <w:tcPr>
            <w:tcW w:w="754" w:type="dxa"/>
          </w:tcPr>
          <w:p>
            <w:pPr>
              <w:pStyle w:val="9"/>
              <w:spacing w:before="4" w:line="288" w:lineRule="exact"/>
              <w:ind w:left="136"/>
              <w:rPr>
                <w:sz w:val="24"/>
              </w:rPr>
            </w:pPr>
            <w:r>
              <w:rPr>
                <w:sz w:val="24"/>
              </w:rPr>
              <w:t>高一</w:t>
            </w:r>
          </w:p>
        </w:tc>
        <w:tc>
          <w:tcPr>
            <w:tcW w:w="914" w:type="dxa"/>
          </w:tcPr>
          <w:p>
            <w:pPr>
              <w:pStyle w:val="9"/>
              <w:spacing w:before="17" w:line="274" w:lineRule="exact"/>
              <w:ind w:left="257" w:right="246"/>
              <w:jc w:val="center"/>
              <w:rPr>
                <w:rFonts w:ascii="Times New Roman"/>
                <w:sz w:val="24"/>
              </w:rPr>
            </w:pPr>
            <w:r>
              <w:rPr>
                <w:rFonts w:ascii="Times New Roman"/>
                <w:sz w:val="24"/>
              </w:rPr>
              <w:t>758</w:t>
            </w:r>
          </w:p>
        </w:tc>
        <w:tc>
          <w:tcPr>
            <w:tcW w:w="1800" w:type="dxa"/>
          </w:tcPr>
          <w:p>
            <w:pPr>
              <w:pStyle w:val="9"/>
              <w:spacing w:before="4" w:line="288" w:lineRule="exact"/>
              <w:ind w:left="159" w:right="150"/>
              <w:jc w:val="center"/>
              <w:rPr>
                <w:sz w:val="24"/>
              </w:rPr>
            </w:pPr>
            <w:r>
              <w:rPr>
                <w:sz w:val="24"/>
              </w:rPr>
              <w:t>冯钰</w:t>
            </w:r>
          </w:p>
        </w:tc>
        <w:tc>
          <w:tcPr>
            <w:tcW w:w="1104" w:type="dxa"/>
          </w:tcPr>
          <w:p>
            <w:pPr>
              <w:pStyle w:val="9"/>
              <w:spacing w:before="17" w:line="274" w:lineRule="exact"/>
              <w:ind w:left="110" w:right="101"/>
              <w:jc w:val="center"/>
              <w:rPr>
                <w:rFonts w:ascii="Times New Roman"/>
                <w:sz w:val="24"/>
              </w:rPr>
            </w:pPr>
            <w:r>
              <w:rPr>
                <w:rFonts w:ascii="Times New Roman"/>
                <w:sz w:val="24"/>
              </w:rPr>
              <w:t>12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tcBorders>
              <w:top w:val="nil"/>
              <w:bottom w:val="nil"/>
            </w:tcBorders>
          </w:tcPr>
          <w:p>
            <w:pPr>
              <w:pStyle w:val="9"/>
              <w:rPr>
                <w:rFonts w:ascii="Times New Roman"/>
                <w:sz w:val="22"/>
              </w:rPr>
            </w:pPr>
          </w:p>
        </w:tc>
        <w:tc>
          <w:tcPr>
            <w:tcW w:w="3767" w:type="dxa"/>
          </w:tcPr>
          <w:p>
            <w:pPr>
              <w:pStyle w:val="9"/>
              <w:spacing w:before="3" w:line="288" w:lineRule="exact"/>
              <w:ind w:left="183" w:right="173"/>
              <w:jc w:val="center"/>
              <w:rPr>
                <w:sz w:val="24"/>
              </w:rPr>
            </w:pPr>
            <w:r>
              <w:rPr>
                <w:sz w:val="24"/>
              </w:rPr>
              <w:t>初高中数学衔接教材</w:t>
            </w:r>
          </w:p>
        </w:tc>
        <w:tc>
          <w:tcPr>
            <w:tcW w:w="752" w:type="dxa"/>
          </w:tcPr>
          <w:p>
            <w:pPr>
              <w:pStyle w:val="9"/>
              <w:spacing w:before="17" w:line="275" w:lineRule="exact"/>
              <w:ind w:left="206" w:right="196"/>
              <w:jc w:val="center"/>
              <w:rPr>
                <w:rFonts w:ascii="Times New Roman"/>
                <w:sz w:val="24"/>
              </w:rPr>
            </w:pPr>
            <w:r>
              <w:rPr>
                <w:rFonts w:ascii="Times New Roman"/>
                <w:sz w:val="24"/>
              </w:rPr>
              <w:t>0.5</w:t>
            </w:r>
          </w:p>
        </w:tc>
        <w:tc>
          <w:tcPr>
            <w:tcW w:w="754" w:type="dxa"/>
          </w:tcPr>
          <w:p>
            <w:pPr>
              <w:pStyle w:val="9"/>
              <w:spacing w:before="3" w:line="288" w:lineRule="exact"/>
              <w:ind w:left="136"/>
              <w:rPr>
                <w:sz w:val="24"/>
              </w:rPr>
            </w:pPr>
            <w:r>
              <w:rPr>
                <w:sz w:val="24"/>
              </w:rPr>
              <w:t>高一</w:t>
            </w:r>
          </w:p>
        </w:tc>
        <w:tc>
          <w:tcPr>
            <w:tcW w:w="914" w:type="dxa"/>
          </w:tcPr>
          <w:p>
            <w:pPr>
              <w:pStyle w:val="9"/>
              <w:spacing w:before="17" w:line="275" w:lineRule="exact"/>
              <w:ind w:left="257" w:right="246"/>
              <w:jc w:val="center"/>
              <w:rPr>
                <w:rFonts w:ascii="Times New Roman"/>
                <w:sz w:val="24"/>
              </w:rPr>
            </w:pPr>
            <w:r>
              <w:rPr>
                <w:rFonts w:ascii="Times New Roman"/>
                <w:sz w:val="24"/>
              </w:rPr>
              <w:t>758</w:t>
            </w:r>
          </w:p>
        </w:tc>
        <w:tc>
          <w:tcPr>
            <w:tcW w:w="1800" w:type="dxa"/>
          </w:tcPr>
          <w:p>
            <w:pPr>
              <w:pStyle w:val="9"/>
              <w:spacing w:before="3" w:line="288" w:lineRule="exact"/>
              <w:ind w:left="159" w:right="150"/>
              <w:jc w:val="center"/>
              <w:rPr>
                <w:sz w:val="24"/>
              </w:rPr>
            </w:pPr>
            <w:r>
              <w:rPr>
                <w:sz w:val="24"/>
              </w:rPr>
              <w:t>高一数学组</w:t>
            </w:r>
          </w:p>
        </w:tc>
        <w:tc>
          <w:tcPr>
            <w:tcW w:w="1104" w:type="dxa"/>
          </w:tcPr>
          <w:p>
            <w:pPr>
              <w:pStyle w:val="9"/>
              <w:spacing w:before="3" w:line="288" w:lineRule="exact"/>
              <w:ind w:left="110" w:right="101"/>
              <w:jc w:val="center"/>
              <w:rPr>
                <w:sz w:val="24"/>
              </w:rPr>
            </w:pPr>
            <w:r>
              <w:rPr>
                <w:sz w:val="24"/>
              </w:rPr>
              <w:t>每年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restart"/>
            <w:tcBorders>
              <w:top w:val="nil"/>
              <w:bottom w:val="nil"/>
            </w:tcBorders>
          </w:tcPr>
          <w:p>
            <w:pPr>
              <w:pStyle w:val="9"/>
              <w:rPr>
                <w:b/>
                <w:sz w:val="16"/>
              </w:rPr>
            </w:pPr>
          </w:p>
          <w:p>
            <w:pPr>
              <w:pStyle w:val="9"/>
              <w:ind w:left="242"/>
              <w:rPr>
                <w:rFonts w:ascii="Times New Roman"/>
                <w:sz w:val="21"/>
              </w:rPr>
            </w:pPr>
            <w:r>
              <w:rPr>
                <w:rFonts w:ascii="Times New Roman"/>
                <w:sz w:val="21"/>
              </w:rPr>
              <w:t>2019</w:t>
            </w:r>
          </w:p>
        </w:tc>
        <w:tc>
          <w:tcPr>
            <w:tcW w:w="3767" w:type="dxa"/>
          </w:tcPr>
          <w:p>
            <w:pPr>
              <w:pStyle w:val="9"/>
              <w:spacing w:before="3" w:line="289" w:lineRule="exact"/>
              <w:ind w:left="180" w:right="173"/>
              <w:jc w:val="center"/>
              <w:rPr>
                <w:sz w:val="24"/>
              </w:rPr>
            </w:pPr>
            <w:r>
              <w:rPr>
                <w:sz w:val="24"/>
              </w:rPr>
              <w:t>哈克贝利</w:t>
            </w:r>
            <w:r>
              <w:rPr>
                <w:rFonts w:ascii="Times New Roman" w:hAnsi="Times New Roman" w:eastAsia="Times New Roman"/>
                <w:sz w:val="24"/>
              </w:rPr>
              <w:t>·</w:t>
            </w:r>
            <w:r>
              <w:rPr>
                <w:sz w:val="24"/>
              </w:rPr>
              <w:t>费恩历险记</w:t>
            </w:r>
          </w:p>
        </w:tc>
        <w:tc>
          <w:tcPr>
            <w:tcW w:w="752" w:type="dxa"/>
          </w:tcPr>
          <w:p>
            <w:pPr>
              <w:pStyle w:val="9"/>
              <w:spacing w:before="19" w:line="273" w:lineRule="exact"/>
              <w:ind w:left="206" w:right="196"/>
              <w:jc w:val="center"/>
              <w:rPr>
                <w:rFonts w:ascii="Times New Roman"/>
                <w:sz w:val="24"/>
              </w:rPr>
            </w:pPr>
            <w:r>
              <w:rPr>
                <w:rFonts w:ascii="Times New Roman"/>
                <w:sz w:val="24"/>
              </w:rPr>
              <w:t>0.5</w:t>
            </w:r>
          </w:p>
        </w:tc>
        <w:tc>
          <w:tcPr>
            <w:tcW w:w="754" w:type="dxa"/>
          </w:tcPr>
          <w:p>
            <w:pPr>
              <w:pStyle w:val="9"/>
              <w:spacing w:before="3" w:line="289" w:lineRule="exact"/>
              <w:ind w:left="136"/>
              <w:rPr>
                <w:sz w:val="24"/>
              </w:rPr>
            </w:pPr>
            <w:r>
              <w:rPr>
                <w:sz w:val="24"/>
              </w:rPr>
              <w:t>高一</w:t>
            </w:r>
          </w:p>
        </w:tc>
        <w:tc>
          <w:tcPr>
            <w:tcW w:w="914" w:type="dxa"/>
          </w:tcPr>
          <w:p>
            <w:pPr>
              <w:pStyle w:val="9"/>
              <w:spacing w:before="19" w:line="273" w:lineRule="exact"/>
              <w:ind w:left="257" w:right="246"/>
              <w:jc w:val="center"/>
              <w:rPr>
                <w:rFonts w:ascii="Times New Roman"/>
                <w:sz w:val="24"/>
              </w:rPr>
            </w:pPr>
            <w:r>
              <w:rPr>
                <w:rFonts w:ascii="Times New Roman"/>
                <w:sz w:val="24"/>
              </w:rPr>
              <w:t>758</w:t>
            </w:r>
          </w:p>
        </w:tc>
        <w:tc>
          <w:tcPr>
            <w:tcW w:w="1800" w:type="dxa"/>
          </w:tcPr>
          <w:p>
            <w:pPr>
              <w:pStyle w:val="9"/>
              <w:spacing w:before="3" w:line="289" w:lineRule="exact"/>
              <w:ind w:left="159" w:right="150"/>
              <w:jc w:val="center"/>
              <w:rPr>
                <w:sz w:val="24"/>
              </w:rPr>
            </w:pPr>
            <w:r>
              <w:rPr>
                <w:sz w:val="24"/>
              </w:rPr>
              <w:t>高一英语组</w:t>
            </w:r>
          </w:p>
        </w:tc>
        <w:tc>
          <w:tcPr>
            <w:tcW w:w="1104" w:type="dxa"/>
          </w:tcPr>
          <w:p>
            <w:pPr>
              <w:pStyle w:val="9"/>
              <w:spacing w:before="19" w:line="273" w:lineRule="exact"/>
              <w:ind w:left="9"/>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0" w:hRule="atLeast"/>
        </w:trPr>
        <w:tc>
          <w:tcPr>
            <w:tcW w:w="905" w:type="dxa"/>
            <w:vMerge w:val="continue"/>
            <w:tcBorders>
              <w:top w:val="nil"/>
              <w:bottom w:val="nil"/>
            </w:tcBorders>
          </w:tcPr>
          <w:p>
            <w:pPr>
              <w:rPr>
                <w:sz w:val="2"/>
                <w:szCs w:val="2"/>
              </w:rPr>
            </w:pPr>
          </w:p>
        </w:tc>
        <w:tc>
          <w:tcPr>
            <w:tcW w:w="3767" w:type="dxa"/>
            <w:vMerge w:val="restart"/>
          </w:tcPr>
          <w:p>
            <w:pPr>
              <w:pStyle w:val="9"/>
              <w:spacing w:before="3" w:line="289" w:lineRule="exact"/>
              <w:ind w:left="183" w:right="173"/>
              <w:jc w:val="center"/>
              <w:rPr>
                <w:sz w:val="24"/>
              </w:rPr>
            </w:pPr>
            <w:r>
              <w:rPr>
                <w:sz w:val="24"/>
              </w:rPr>
              <w:t>野性的呼唤</w:t>
            </w:r>
          </w:p>
        </w:tc>
        <w:tc>
          <w:tcPr>
            <w:tcW w:w="752" w:type="dxa"/>
            <w:vMerge w:val="restart"/>
          </w:tcPr>
          <w:p>
            <w:pPr>
              <w:pStyle w:val="9"/>
              <w:spacing w:before="18" w:line="273" w:lineRule="exact"/>
              <w:ind w:left="226"/>
              <w:rPr>
                <w:rFonts w:ascii="Times New Roman"/>
                <w:sz w:val="24"/>
              </w:rPr>
            </w:pPr>
            <w:r>
              <w:rPr>
                <w:rFonts w:ascii="Times New Roman"/>
                <w:sz w:val="24"/>
              </w:rPr>
              <w:t>0.5</w:t>
            </w:r>
          </w:p>
        </w:tc>
        <w:tc>
          <w:tcPr>
            <w:tcW w:w="754" w:type="dxa"/>
            <w:vMerge w:val="restart"/>
          </w:tcPr>
          <w:p>
            <w:pPr>
              <w:pStyle w:val="9"/>
              <w:spacing w:before="3" w:line="289" w:lineRule="exact"/>
              <w:ind w:left="136"/>
              <w:rPr>
                <w:sz w:val="24"/>
              </w:rPr>
            </w:pPr>
            <w:r>
              <w:rPr>
                <w:sz w:val="24"/>
              </w:rPr>
              <w:t>高一</w:t>
            </w:r>
          </w:p>
        </w:tc>
        <w:tc>
          <w:tcPr>
            <w:tcW w:w="914" w:type="dxa"/>
            <w:vMerge w:val="restart"/>
          </w:tcPr>
          <w:p>
            <w:pPr>
              <w:pStyle w:val="9"/>
              <w:spacing w:before="18" w:line="273" w:lineRule="exact"/>
              <w:ind w:left="277"/>
              <w:rPr>
                <w:rFonts w:ascii="Times New Roman"/>
                <w:sz w:val="24"/>
              </w:rPr>
            </w:pPr>
            <w:r>
              <w:rPr>
                <w:rFonts w:ascii="Times New Roman"/>
                <w:sz w:val="24"/>
              </w:rPr>
              <w:t>758</w:t>
            </w:r>
          </w:p>
        </w:tc>
        <w:tc>
          <w:tcPr>
            <w:tcW w:w="1800" w:type="dxa"/>
            <w:vMerge w:val="restart"/>
          </w:tcPr>
          <w:p>
            <w:pPr>
              <w:pStyle w:val="9"/>
              <w:spacing w:before="3" w:line="289" w:lineRule="exact"/>
              <w:ind w:left="299"/>
              <w:rPr>
                <w:sz w:val="24"/>
              </w:rPr>
            </w:pPr>
            <w:r>
              <w:rPr>
                <w:sz w:val="24"/>
              </w:rPr>
              <w:t>高一英语组</w:t>
            </w:r>
          </w:p>
        </w:tc>
        <w:tc>
          <w:tcPr>
            <w:tcW w:w="1104" w:type="dxa"/>
            <w:vMerge w:val="restart"/>
          </w:tcPr>
          <w:p>
            <w:pPr>
              <w:pStyle w:val="9"/>
              <w:spacing w:before="18" w:line="273" w:lineRule="exact"/>
              <w:ind w:left="9"/>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1" w:hRule="atLeast"/>
        </w:trPr>
        <w:tc>
          <w:tcPr>
            <w:tcW w:w="905" w:type="dxa"/>
            <w:vMerge w:val="restart"/>
            <w:tcBorders>
              <w:top w:val="nil"/>
              <w:bottom w:val="nil"/>
            </w:tcBorders>
          </w:tcPr>
          <w:p>
            <w:pPr>
              <w:pStyle w:val="9"/>
              <w:spacing w:before="25"/>
              <w:ind w:left="9"/>
              <w:jc w:val="center"/>
              <w:rPr>
                <w:rFonts w:ascii="Times New Roman"/>
                <w:sz w:val="21"/>
              </w:rPr>
            </w:pPr>
            <w:r>
              <w:rPr>
                <w:rFonts w:ascii="Times New Roman"/>
                <w:w w:val="99"/>
                <w:sz w:val="21"/>
              </w:rPr>
              <w:t>-</w:t>
            </w:r>
          </w:p>
        </w:tc>
        <w:tc>
          <w:tcPr>
            <w:tcW w:w="3767"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754" w:type="dxa"/>
            <w:vMerge w:val="continue"/>
            <w:tcBorders>
              <w:top w:val="nil"/>
            </w:tcBorders>
          </w:tcPr>
          <w:p>
            <w:pPr>
              <w:rPr>
                <w:sz w:val="2"/>
                <w:szCs w:val="2"/>
              </w:rPr>
            </w:pPr>
          </w:p>
        </w:tc>
        <w:tc>
          <w:tcPr>
            <w:tcW w:w="914" w:type="dxa"/>
            <w:vMerge w:val="continue"/>
            <w:tcBorders>
              <w:top w:val="nil"/>
            </w:tcBorders>
          </w:tcPr>
          <w:p>
            <w:pPr>
              <w:rPr>
                <w:sz w:val="2"/>
                <w:szCs w:val="2"/>
              </w:rPr>
            </w:pPr>
          </w:p>
        </w:tc>
        <w:tc>
          <w:tcPr>
            <w:tcW w:w="1800" w:type="dxa"/>
            <w:vMerge w:val="continue"/>
            <w:tcBorders>
              <w:top w:val="nil"/>
            </w:tcBorders>
          </w:tcPr>
          <w:p>
            <w:pPr>
              <w:rPr>
                <w:sz w:val="2"/>
                <w:szCs w:val="2"/>
              </w:rPr>
            </w:pPr>
          </w:p>
        </w:tc>
        <w:tc>
          <w:tcPr>
            <w:tcW w:w="11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0" w:hRule="atLeast"/>
        </w:trPr>
        <w:tc>
          <w:tcPr>
            <w:tcW w:w="905" w:type="dxa"/>
            <w:vMerge w:val="continue"/>
            <w:tcBorders>
              <w:top w:val="nil"/>
              <w:bottom w:val="nil"/>
            </w:tcBorders>
          </w:tcPr>
          <w:p>
            <w:pPr>
              <w:rPr>
                <w:sz w:val="2"/>
                <w:szCs w:val="2"/>
              </w:rPr>
            </w:pPr>
          </w:p>
        </w:tc>
        <w:tc>
          <w:tcPr>
            <w:tcW w:w="3767" w:type="dxa"/>
            <w:vMerge w:val="restart"/>
          </w:tcPr>
          <w:p>
            <w:pPr>
              <w:pStyle w:val="9"/>
              <w:spacing w:before="2" w:line="290" w:lineRule="exact"/>
              <w:ind w:left="183" w:right="173"/>
              <w:jc w:val="center"/>
              <w:rPr>
                <w:sz w:val="24"/>
              </w:rPr>
            </w:pPr>
            <w:r>
              <w:rPr>
                <w:sz w:val="24"/>
              </w:rPr>
              <w:t>环境保护</w:t>
            </w:r>
          </w:p>
        </w:tc>
        <w:tc>
          <w:tcPr>
            <w:tcW w:w="752" w:type="dxa"/>
            <w:vMerge w:val="restart"/>
          </w:tcPr>
          <w:p>
            <w:pPr>
              <w:pStyle w:val="9"/>
              <w:spacing w:before="18" w:line="274" w:lineRule="exact"/>
              <w:ind w:left="226"/>
              <w:rPr>
                <w:rFonts w:ascii="Times New Roman"/>
                <w:sz w:val="24"/>
              </w:rPr>
            </w:pPr>
            <w:r>
              <w:rPr>
                <w:rFonts w:ascii="Times New Roman"/>
                <w:sz w:val="24"/>
              </w:rPr>
              <w:t>0.5</w:t>
            </w:r>
          </w:p>
        </w:tc>
        <w:tc>
          <w:tcPr>
            <w:tcW w:w="754" w:type="dxa"/>
            <w:vMerge w:val="restart"/>
          </w:tcPr>
          <w:p>
            <w:pPr>
              <w:pStyle w:val="9"/>
              <w:spacing w:before="2" w:line="290" w:lineRule="exact"/>
              <w:ind w:left="136"/>
              <w:rPr>
                <w:sz w:val="24"/>
              </w:rPr>
            </w:pPr>
            <w:r>
              <w:rPr>
                <w:sz w:val="24"/>
              </w:rPr>
              <w:t>高一</w:t>
            </w:r>
          </w:p>
        </w:tc>
        <w:tc>
          <w:tcPr>
            <w:tcW w:w="914" w:type="dxa"/>
            <w:vMerge w:val="restart"/>
          </w:tcPr>
          <w:p>
            <w:pPr>
              <w:pStyle w:val="9"/>
              <w:spacing w:before="18" w:line="274" w:lineRule="exact"/>
              <w:ind w:left="277"/>
              <w:rPr>
                <w:rFonts w:ascii="Times New Roman"/>
                <w:sz w:val="24"/>
              </w:rPr>
            </w:pPr>
            <w:r>
              <w:rPr>
                <w:rFonts w:ascii="Times New Roman"/>
                <w:sz w:val="24"/>
              </w:rPr>
              <w:t>758</w:t>
            </w:r>
          </w:p>
        </w:tc>
        <w:tc>
          <w:tcPr>
            <w:tcW w:w="1800" w:type="dxa"/>
            <w:vMerge w:val="restart"/>
          </w:tcPr>
          <w:p>
            <w:pPr>
              <w:pStyle w:val="9"/>
              <w:spacing w:before="2" w:line="290" w:lineRule="exact"/>
              <w:ind w:left="299"/>
              <w:rPr>
                <w:sz w:val="24"/>
              </w:rPr>
            </w:pPr>
            <w:r>
              <w:rPr>
                <w:sz w:val="24"/>
              </w:rPr>
              <w:t>高一地理组</w:t>
            </w:r>
          </w:p>
        </w:tc>
        <w:tc>
          <w:tcPr>
            <w:tcW w:w="1104" w:type="dxa"/>
            <w:vMerge w:val="restart"/>
          </w:tcPr>
          <w:p>
            <w:pPr>
              <w:pStyle w:val="9"/>
              <w:spacing w:before="18" w:line="274"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905" w:type="dxa"/>
            <w:vMerge w:val="restart"/>
            <w:tcBorders>
              <w:top w:val="nil"/>
              <w:bottom w:val="nil"/>
            </w:tcBorders>
          </w:tcPr>
          <w:p>
            <w:pPr>
              <w:pStyle w:val="9"/>
              <w:spacing w:before="25"/>
              <w:ind w:left="242"/>
              <w:rPr>
                <w:rFonts w:ascii="Times New Roman"/>
                <w:sz w:val="21"/>
              </w:rPr>
            </w:pPr>
            <w:r>
              <w:rPr>
                <w:rFonts w:ascii="Times New Roman"/>
                <w:sz w:val="21"/>
              </w:rPr>
              <w:t>2020</w:t>
            </w:r>
          </w:p>
        </w:tc>
        <w:tc>
          <w:tcPr>
            <w:tcW w:w="3767"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754" w:type="dxa"/>
            <w:vMerge w:val="continue"/>
            <w:tcBorders>
              <w:top w:val="nil"/>
            </w:tcBorders>
          </w:tcPr>
          <w:p>
            <w:pPr>
              <w:rPr>
                <w:sz w:val="2"/>
                <w:szCs w:val="2"/>
              </w:rPr>
            </w:pPr>
          </w:p>
        </w:tc>
        <w:tc>
          <w:tcPr>
            <w:tcW w:w="914" w:type="dxa"/>
            <w:vMerge w:val="continue"/>
            <w:tcBorders>
              <w:top w:val="nil"/>
            </w:tcBorders>
          </w:tcPr>
          <w:p>
            <w:pPr>
              <w:rPr>
                <w:sz w:val="2"/>
                <w:szCs w:val="2"/>
              </w:rPr>
            </w:pPr>
          </w:p>
        </w:tc>
        <w:tc>
          <w:tcPr>
            <w:tcW w:w="1800" w:type="dxa"/>
            <w:vMerge w:val="continue"/>
            <w:tcBorders>
              <w:top w:val="nil"/>
            </w:tcBorders>
          </w:tcPr>
          <w:p>
            <w:pPr>
              <w:rPr>
                <w:sz w:val="2"/>
                <w:szCs w:val="2"/>
              </w:rPr>
            </w:pPr>
          </w:p>
        </w:tc>
        <w:tc>
          <w:tcPr>
            <w:tcW w:w="11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bottom w:val="nil"/>
            </w:tcBorders>
          </w:tcPr>
          <w:p>
            <w:pPr>
              <w:rPr>
                <w:sz w:val="2"/>
                <w:szCs w:val="2"/>
              </w:rPr>
            </w:pPr>
          </w:p>
        </w:tc>
        <w:tc>
          <w:tcPr>
            <w:tcW w:w="3767" w:type="dxa"/>
          </w:tcPr>
          <w:p>
            <w:pPr>
              <w:pStyle w:val="9"/>
              <w:spacing w:before="2" w:line="290" w:lineRule="exact"/>
              <w:ind w:left="183" w:right="173"/>
              <w:jc w:val="center"/>
              <w:rPr>
                <w:sz w:val="24"/>
              </w:rPr>
            </w:pPr>
            <w:r>
              <w:rPr>
                <w:sz w:val="24"/>
              </w:rPr>
              <w:t>健康生活</w:t>
            </w:r>
          </w:p>
        </w:tc>
        <w:tc>
          <w:tcPr>
            <w:tcW w:w="752" w:type="dxa"/>
          </w:tcPr>
          <w:p>
            <w:pPr>
              <w:pStyle w:val="9"/>
              <w:spacing w:before="18" w:line="274" w:lineRule="exact"/>
              <w:ind w:left="206" w:right="196"/>
              <w:jc w:val="center"/>
              <w:rPr>
                <w:rFonts w:ascii="Times New Roman"/>
                <w:sz w:val="24"/>
              </w:rPr>
            </w:pPr>
            <w:r>
              <w:rPr>
                <w:rFonts w:ascii="Times New Roman"/>
                <w:sz w:val="24"/>
              </w:rPr>
              <w:t>0.5</w:t>
            </w:r>
          </w:p>
        </w:tc>
        <w:tc>
          <w:tcPr>
            <w:tcW w:w="754" w:type="dxa"/>
          </w:tcPr>
          <w:p>
            <w:pPr>
              <w:pStyle w:val="9"/>
              <w:spacing w:before="2" w:line="290" w:lineRule="exact"/>
              <w:ind w:left="136"/>
              <w:rPr>
                <w:sz w:val="24"/>
              </w:rPr>
            </w:pPr>
            <w:r>
              <w:rPr>
                <w:sz w:val="24"/>
              </w:rPr>
              <w:t>高一</w:t>
            </w:r>
          </w:p>
        </w:tc>
        <w:tc>
          <w:tcPr>
            <w:tcW w:w="914" w:type="dxa"/>
          </w:tcPr>
          <w:p>
            <w:pPr>
              <w:pStyle w:val="9"/>
              <w:spacing w:before="18" w:line="274" w:lineRule="exact"/>
              <w:ind w:left="257" w:right="246"/>
              <w:jc w:val="center"/>
              <w:rPr>
                <w:rFonts w:ascii="Times New Roman"/>
                <w:sz w:val="24"/>
              </w:rPr>
            </w:pPr>
            <w:r>
              <w:rPr>
                <w:rFonts w:ascii="Times New Roman"/>
                <w:sz w:val="24"/>
              </w:rPr>
              <w:t>392</w:t>
            </w:r>
          </w:p>
        </w:tc>
        <w:tc>
          <w:tcPr>
            <w:tcW w:w="1800" w:type="dxa"/>
          </w:tcPr>
          <w:p>
            <w:pPr>
              <w:pStyle w:val="9"/>
              <w:spacing w:before="2" w:line="290" w:lineRule="exact"/>
              <w:ind w:left="159" w:right="150"/>
              <w:jc w:val="center"/>
              <w:rPr>
                <w:sz w:val="24"/>
              </w:rPr>
            </w:pPr>
            <w:r>
              <w:rPr>
                <w:sz w:val="24"/>
              </w:rPr>
              <w:t>高二生物组</w:t>
            </w:r>
          </w:p>
        </w:tc>
        <w:tc>
          <w:tcPr>
            <w:tcW w:w="1104" w:type="dxa"/>
          </w:tcPr>
          <w:p>
            <w:pPr>
              <w:pStyle w:val="9"/>
              <w:spacing w:before="18" w:line="274"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tcBorders>
              <w:top w:val="nil"/>
              <w:bottom w:val="nil"/>
            </w:tcBorders>
          </w:tcPr>
          <w:p>
            <w:pPr>
              <w:pStyle w:val="9"/>
              <w:rPr>
                <w:rFonts w:ascii="Times New Roman"/>
                <w:sz w:val="22"/>
              </w:rPr>
            </w:pPr>
          </w:p>
        </w:tc>
        <w:tc>
          <w:tcPr>
            <w:tcW w:w="3767" w:type="dxa"/>
          </w:tcPr>
          <w:p>
            <w:pPr>
              <w:pStyle w:val="9"/>
              <w:spacing w:before="4" w:line="288" w:lineRule="exact"/>
              <w:ind w:left="183" w:right="173"/>
              <w:jc w:val="center"/>
              <w:rPr>
                <w:sz w:val="24"/>
              </w:rPr>
            </w:pPr>
            <w:r>
              <w:rPr>
                <w:sz w:val="24"/>
              </w:rPr>
              <w:t>《史记》选读</w:t>
            </w:r>
          </w:p>
        </w:tc>
        <w:tc>
          <w:tcPr>
            <w:tcW w:w="752" w:type="dxa"/>
          </w:tcPr>
          <w:p>
            <w:pPr>
              <w:pStyle w:val="9"/>
              <w:spacing w:before="17" w:line="274" w:lineRule="exact"/>
              <w:ind w:left="7"/>
              <w:jc w:val="center"/>
              <w:rPr>
                <w:rFonts w:ascii="Times New Roman"/>
                <w:sz w:val="24"/>
              </w:rPr>
            </w:pPr>
            <w:r>
              <w:rPr>
                <w:rFonts w:ascii="Times New Roman"/>
                <w:sz w:val="24"/>
              </w:rPr>
              <w:t>1</w:t>
            </w:r>
          </w:p>
        </w:tc>
        <w:tc>
          <w:tcPr>
            <w:tcW w:w="754" w:type="dxa"/>
          </w:tcPr>
          <w:p>
            <w:pPr>
              <w:pStyle w:val="9"/>
              <w:spacing w:before="4" w:line="288" w:lineRule="exact"/>
              <w:ind w:left="136"/>
              <w:rPr>
                <w:sz w:val="24"/>
              </w:rPr>
            </w:pPr>
            <w:r>
              <w:rPr>
                <w:sz w:val="24"/>
              </w:rPr>
              <w:t>高二</w:t>
            </w:r>
          </w:p>
        </w:tc>
        <w:tc>
          <w:tcPr>
            <w:tcW w:w="914" w:type="dxa"/>
          </w:tcPr>
          <w:p>
            <w:pPr>
              <w:pStyle w:val="9"/>
              <w:spacing w:before="17" w:line="274" w:lineRule="exact"/>
              <w:ind w:left="257" w:right="246"/>
              <w:jc w:val="center"/>
              <w:rPr>
                <w:rFonts w:ascii="Times New Roman"/>
                <w:sz w:val="24"/>
              </w:rPr>
            </w:pPr>
            <w:r>
              <w:rPr>
                <w:rFonts w:ascii="Times New Roman"/>
                <w:sz w:val="24"/>
              </w:rPr>
              <w:t>746</w:t>
            </w:r>
          </w:p>
        </w:tc>
        <w:tc>
          <w:tcPr>
            <w:tcW w:w="1800" w:type="dxa"/>
          </w:tcPr>
          <w:p>
            <w:pPr>
              <w:pStyle w:val="9"/>
              <w:spacing w:before="4" w:line="288" w:lineRule="exact"/>
              <w:ind w:left="159" w:right="150"/>
              <w:jc w:val="center"/>
              <w:rPr>
                <w:sz w:val="24"/>
              </w:rPr>
            </w:pPr>
            <w:r>
              <w:rPr>
                <w:sz w:val="24"/>
              </w:rPr>
              <w:t>高二语文组</w:t>
            </w:r>
          </w:p>
        </w:tc>
        <w:tc>
          <w:tcPr>
            <w:tcW w:w="1104" w:type="dxa"/>
          </w:tcPr>
          <w:p>
            <w:pPr>
              <w:pStyle w:val="9"/>
              <w:spacing w:before="17" w:line="274" w:lineRule="exact"/>
              <w:ind w:left="110" w:right="101"/>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tcBorders>
              <w:top w:val="nil"/>
              <w:bottom w:val="nil"/>
            </w:tcBorders>
          </w:tcPr>
          <w:p>
            <w:pPr>
              <w:pStyle w:val="9"/>
              <w:rPr>
                <w:rFonts w:ascii="Times New Roman"/>
                <w:sz w:val="22"/>
              </w:rPr>
            </w:pPr>
          </w:p>
        </w:tc>
        <w:tc>
          <w:tcPr>
            <w:tcW w:w="3767" w:type="dxa"/>
          </w:tcPr>
          <w:p>
            <w:pPr>
              <w:pStyle w:val="9"/>
              <w:spacing w:before="3" w:line="288" w:lineRule="exact"/>
              <w:ind w:left="183" w:right="173"/>
              <w:jc w:val="center"/>
              <w:rPr>
                <w:sz w:val="24"/>
              </w:rPr>
            </w:pPr>
            <w:r>
              <w:rPr>
                <w:sz w:val="24"/>
              </w:rPr>
              <w:t>短篇小说选读</w:t>
            </w:r>
          </w:p>
        </w:tc>
        <w:tc>
          <w:tcPr>
            <w:tcW w:w="752" w:type="dxa"/>
          </w:tcPr>
          <w:p>
            <w:pPr>
              <w:pStyle w:val="9"/>
              <w:spacing w:before="17" w:line="275" w:lineRule="exact"/>
              <w:ind w:left="7"/>
              <w:jc w:val="center"/>
              <w:rPr>
                <w:rFonts w:ascii="Times New Roman"/>
                <w:sz w:val="24"/>
              </w:rPr>
            </w:pPr>
            <w:r>
              <w:rPr>
                <w:rFonts w:ascii="Times New Roman"/>
                <w:sz w:val="24"/>
              </w:rPr>
              <w:t>1</w:t>
            </w:r>
          </w:p>
        </w:tc>
        <w:tc>
          <w:tcPr>
            <w:tcW w:w="754" w:type="dxa"/>
          </w:tcPr>
          <w:p>
            <w:pPr>
              <w:pStyle w:val="9"/>
              <w:spacing w:before="3" w:line="288" w:lineRule="exact"/>
              <w:ind w:left="136"/>
              <w:rPr>
                <w:sz w:val="24"/>
              </w:rPr>
            </w:pPr>
            <w:r>
              <w:rPr>
                <w:sz w:val="24"/>
              </w:rPr>
              <w:t>高二</w:t>
            </w:r>
          </w:p>
        </w:tc>
        <w:tc>
          <w:tcPr>
            <w:tcW w:w="914" w:type="dxa"/>
          </w:tcPr>
          <w:p>
            <w:pPr>
              <w:pStyle w:val="9"/>
              <w:spacing w:before="17" w:line="275" w:lineRule="exact"/>
              <w:ind w:left="257" w:right="246"/>
              <w:jc w:val="center"/>
              <w:rPr>
                <w:rFonts w:ascii="Times New Roman"/>
                <w:sz w:val="24"/>
              </w:rPr>
            </w:pPr>
            <w:r>
              <w:rPr>
                <w:rFonts w:ascii="Times New Roman"/>
                <w:sz w:val="24"/>
              </w:rPr>
              <w:t>746</w:t>
            </w:r>
          </w:p>
        </w:tc>
        <w:tc>
          <w:tcPr>
            <w:tcW w:w="1800" w:type="dxa"/>
          </w:tcPr>
          <w:p>
            <w:pPr>
              <w:pStyle w:val="9"/>
              <w:spacing w:before="3" w:line="288" w:lineRule="exact"/>
              <w:ind w:left="159" w:right="150"/>
              <w:jc w:val="center"/>
              <w:rPr>
                <w:sz w:val="24"/>
              </w:rPr>
            </w:pPr>
            <w:r>
              <w:rPr>
                <w:sz w:val="24"/>
              </w:rPr>
              <w:t>高二语文组</w:t>
            </w:r>
          </w:p>
        </w:tc>
        <w:tc>
          <w:tcPr>
            <w:tcW w:w="1104" w:type="dxa"/>
          </w:tcPr>
          <w:p>
            <w:pPr>
              <w:pStyle w:val="9"/>
              <w:spacing w:before="17" w:line="275" w:lineRule="exact"/>
              <w:ind w:left="110" w:right="101"/>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905" w:type="dxa"/>
            <w:tcBorders>
              <w:top w:val="nil"/>
            </w:tcBorders>
          </w:tcPr>
          <w:p>
            <w:pPr>
              <w:pStyle w:val="9"/>
              <w:rPr>
                <w:rFonts w:ascii="Times New Roman"/>
                <w:sz w:val="22"/>
              </w:rPr>
            </w:pPr>
          </w:p>
        </w:tc>
        <w:tc>
          <w:tcPr>
            <w:tcW w:w="3767" w:type="dxa"/>
          </w:tcPr>
          <w:p>
            <w:pPr>
              <w:pStyle w:val="9"/>
              <w:spacing w:before="3" w:line="287" w:lineRule="exact"/>
              <w:ind w:left="183" w:right="173"/>
              <w:jc w:val="center"/>
              <w:rPr>
                <w:sz w:val="24"/>
              </w:rPr>
            </w:pPr>
            <w:r>
              <w:rPr>
                <w:sz w:val="24"/>
              </w:rPr>
              <w:t>唐宋八大家散文选读</w:t>
            </w:r>
          </w:p>
        </w:tc>
        <w:tc>
          <w:tcPr>
            <w:tcW w:w="752" w:type="dxa"/>
          </w:tcPr>
          <w:p>
            <w:pPr>
              <w:pStyle w:val="9"/>
              <w:spacing w:before="19" w:line="271" w:lineRule="exact"/>
              <w:ind w:left="7"/>
              <w:jc w:val="center"/>
              <w:rPr>
                <w:rFonts w:ascii="Times New Roman"/>
                <w:sz w:val="24"/>
              </w:rPr>
            </w:pPr>
            <w:r>
              <w:rPr>
                <w:rFonts w:ascii="Times New Roman"/>
                <w:sz w:val="24"/>
              </w:rPr>
              <w:t>1</w:t>
            </w:r>
          </w:p>
        </w:tc>
        <w:tc>
          <w:tcPr>
            <w:tcW w:w="754" w:type="dxa"/>
          </w:tcPr>
          <w:p>
            <w:pPr>
              <w:pStyle w:val="9"/>
              <w:spacing w:before="3" w:line="287" w:lineRule="exact"/>
              <w:ind w:left="136"/>
              <w:rPr>
                <w:sz w:val="24"/>
              </w:rPr>
            </w:pPr>
            <w:r>
              <w:rPr>
                <w:sz w:val="24"/>
              </w:rPr>
              <w:t>高二</w:t>
            </w:r>
          </w:p>
        </w:tc>
        <w:tc>
          <w:tcPr>
            <w:tcW w:w="914" w:type="dxa"/>
          </w:tcPr>
          <w:p>
            <w:pPr>
              <w:pStyle w:val="9"/>
              <w:spacing w:before="19" w:line="271" w:lineRule="exact"/>
              <w:ind w:left="257" w:right="246"/>
              <w:jc w:val="center"/>
              <w:rPr>
                <w:rFonts w:ascii="Times New Roman"/>
                <w:sz w:val="24"/>
              </w:rPr>
            </w:pPr>
            <w:r>
              <w:rPr>
                <w:rFonts w:ascii="Times New Roman"/>
                <w:sz w:val="24"/>
              </w:rPr>
              <w:t>746</w:t>
            </w:r>
          </w:p>
        </w:tc>
        <w:tc>
          <w:tcPr>
            <w:tcW w:w="1800" w:type="dxa"/>
          </w:tcPr>
          <w:p>
            <w:pPr>
              <w:pStyle w:val="9"/>
              <w:spacing w:before="3" w:line="287" w:lineRule="exact"/>
              <w:ind w:left="159" w:right="150"/>
              <w:jc w:val="center"/>
              <w:rPr>
                <w:sz w:val="24"/>
              </w:rPr>
            </w:pPr>
            <w:r>
              <w:rPr>
                <w:sz w:val="24"/>
              </w:rPr>
              <w:t>高二语文组</w:t>
            </w:r>
          </w:p>
        </w:tc>
        <w:tc>
          <w:tcPr>
            <w:tcW w:w="1104" w:type="dxa"/>
          </w:tcPr>
          <w:p>
            <w:pPr>
              <w:pStyle w:val="9"/>
              <w:spacing w:before="19" w:line="271" w:lineRule="exact"/>
              <w:ind w:left="110" w:right="101"/>
              <w:jc w:val="center"/>
              <w:rPr>
                <w:rFonts w:ascii="Times New Roman"/>
                <w:sz w:val="24"/>
              </w:rPr>
            </w:pPr>
            <w:r>
              <w:rPr>
                <w:rFonts w:ascii="Times New Roman"/>
                <w:sz w:val="24"/>
              </w:rPr>
              <w:t>10</w:t>
            </w:r>
          </w:p>
        </w:tc>
      </w:tr>
    </w:tbl>
    <w:p>
      <w:pPr>
        <w:spacing w:after="0" w:line="271" w:lineRule="exact"/>
        <w:jc w:val="center"/>
        <w:rPr>
          <w:rFonts w:ascii="Times New Roman"/>
          <w:sz w:val="24"/>
        </w:rPr>
        <w:sectPr>
          <w:pgSz w:w="11910" w:h="16840"/>
          <w:pgMar w:top="1560" w:right="760" w:bottom="1380" w:left="820" w:header="0" w:footer="1120" w:gutter="0"/>
          <w:cols w:space="720" w:num="1"/>
        </w:sectPr>
      </w:pP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3767"/>
        <w:gridCol w:w="752"/>
        <w:gridCol w:w="754"/>
        <w:gridCol w:w="914"/>
        <w:gridCol w:w="1800"/>
        <w:gridCol w:w="1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905" w:type="dxa"/>
            <w:vMerge w:val="restart"/>
            <w:tcBorders>
              <w:top w:val="nil"/>
            </w:tcBorders>
          </w:tcPr>
          <w:p>
            <w:pPr>
              <w:pStyle w:val="9"/>
              <w:rPr>
                <w:rFonts w:ascii="Times New Roman"/>
                <w:sz w:val="22"/>
              </w:rPr>
            </w:pPr>
          </w:p>
        </w:tc>
        <w:tc>
          <w:tcPr>
            <w:tcW w:w="3767" w:type="dxa"/>
            <w:tcBorders>
              <w:top w:val="nil"/>
            </w:tcBorders>
          </w:tcPr>
          <w:p>
            <w:pPr>
              <w:pStyle w:val="9"/>
              <w:spacing w:before="12" w:line="289" w:lineRule="exact"/>
              <w:ind w:left="183" w:right="173"/>
              <w:jc w:val="center"/>
              <w:rPr>
                <w:sz w:val="24"/>
              </w:rPr>
            </w:pPr>
            <w:r>
              <w:rPr>
                <w:sz w:val="24"/>
              </w:rPr>
              <w:t>实用阅读选读</w:t>
            </w:r>
          </w:p>
        </w:tc>
        <w:tc>
          <w:tcPr>
            <w:tcW w:w="752" w:type="dxa"/>
            <w:tcBorders>
              <w:top w:val="nil"/>
            </w:tcBorders>
          </w:tcPr>
          <w:p>
            <w:pPr>
              <w:pStyle w:val="9"/>
              <w:spacing w:before="28" w:line="273" w:lineRule="exact"/>
              <w:ind w:left="7"/>
              <w:jc w:val="center"/>
              <w:rPr>
                <w:rFonts w:ascii="Times New Roman"/>
                <w:sz w:val="24"/>
              </w:rPr>
            </w:pPr>
            <w:r>
              <w:rPr>
                <w:rFonts w:ascii="Times New Roman"/>
                <w:sz w:val="24"/>
              </w:rPr>
              <w:t>1</w:t>
            </w:r>
          </w:p>
        </w:tc>
        <w:tc>
          <w:tcPr>
            <w:tcW w:w="754" w:type="dxa"/>
            <w:tcBorders>
              <w:top w:val="nil"/>
            </w:tcBorders>
          </w:tcPr>
          <w:p>
            <w:pPr>
              <w:pStyle w:val="9"/>
              <w:spacing w:before="12" w:line="289" w:lineRule="exact"/>
              <w:ind w:left="136"/>
              <w:rPr>
                <w:sz w:val="24"/>
              </w:rPr>
            </w:pPr>
            <w:r>
              <w:rPr>
                <w:sz w:val="24"/>
              </w:rPr>
              <w:t>高二</w:t>
            </w:r>
          </w:p>
        </w:tc>
        <w:tc>
          <w:tcPr>
            <w:tcW w:w="914" w:type="dxa"/>
            <w:tcBorders>
              <w:top w:val="nil"/>
            </w:tcBorders>
          </w:tcPr>
          <w:p>
            <w:pPr>
              <w:pStyle w:val="9"/>
              <w:spacing w:before="28" w:line="273" w:lineRule="exact"/>
              <w:ind w:right="264"/>
              <w:jc w:val="right"/>
              <w:rPr>
                <w:rFonts w:ascii="Times New Roman"/>
                <w:sz w:val="24"/>
              </w:rPr>
            </w:pPr>
            <w:r>
              <w:rPr>
                <w:rFonts w:ascii="Times New Roman"/>
                <w:sz w:val="24"/>
              </w:rPr>
              <w:t>746</w:t>
            </w:r>
          </w:p>
        </w:tc>
        <w:tc>
          <w:tcPr>
            <w:tcW w:w="1800" w:type="dxa"/>
            <w:tcBorders>
              <w:top w:val="nil"/>
            </w:tcBorders>
          </w:tcPr>
          <w:p>
            <w:pPr>
              <w:pStyle w:val="9"/>
              <w:spacing w:before="12" w:line="289" w:lineRule="exact"/>
              <w:ind w:left="159" w:right="150"/>
              <w:jc w:val="center"/>
              <w:rPr>
                <w:sz w:val="24"/>
              </w:rPr>
            </w:pPr>
            <w:r>
              <w:rPr>
                <w:sz w:val="24"/>
              </w:rPr>
              <w:t>高二语文组</w:t>
            </w:r>
          </w:p>
        </w:tc>
        <w:tc>
          <w:tcPr>
            <w:tcW w:w="1104" w:type="dxa"/>
            <w:tcBorders>
              <w:top w:val="nil"/>
            </w:tcBorders>
          </w:tcPr>
          <w:p>
            <w:pPr>
              <w:pStyle w:val="9"/>
              <w:spacing w:before="28" w:line="273" w:lineRule="exact"/>
              <w:ind w:left="9"/>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2" w:line="290" w:lineRule="exact"/>
              <w:ind w:left="183" w:right="173"/>
              <w:jc w:val="center"/>
              <w:rPr>
                <w:sz w:val="24"/>
              </w:rPr>
            </w:pPr>
            <w:r>
              <w:rPr>
                <w:sz w:val="24"/>
              </w:rPr>
              <w:t>旅游地理</w:t>
            </w:r>
          </w:p>
        </w:tc>
        <w:tc>
          <w:tcPr>
            <w:tcW w:w="752" w:type="dxa"/>
          </w:tcPr>
          <w:p>
            <w:pPr>
              <w:pStyle w:val="9"/>
              <w:spacing w:before="18" w:line="274" w:lineRule="exact"/>
              <w:ind w:left="206" w:right="196"/>
              <w:jc w:val="center"/>
              <w:rPr>
                <w:rFonts w:ascii="Times New Roman"/>
                <w:sz w:val="24"/>
              </w:rPr>
            </w:pPr>
            <w:r>
              <w:rPr>
                <w:rFonts w:ascii="Times New Roman"/>
                <w:sz w:val="24"/>
              </w:rPr>
              <w:t>0.5</w:t>
            </w:r>
          </w:p>
        </w:tc>
        <w:tc>
          <w:tcPr>
            <w:tcW w:w="754" w:type="dxa"/>
          </w:tcPr>
          <w:p>
            <w:pPr>
              <w:pStyle w:val="9"/>
              <w:spacing w:before="2" w:line="290" w:lineRule="exact"/>
              <w:ind w:left="136"/>
              <w:rPr>
                <w:sz w:val="24"/>
              </w:rPr>
            </w:pPr>
            <w:r>
              <w:rPr>
                <w:sz w:val="24"/>
              </w:rPr>
              <w:t>高二</w:t>
            </w:r>
          </w:p>
        </w:tc>
        <w:tc>
          <w:tcPr>
            <w:tcW w:w="914" w:type="dxa"/>
          </w:tcPr>
          <w:p>
            <w:pPr>
              <w:pStyle w:val="9"/>
              <w:spacing w:before="18" w:line="274" w:lineRule="exact"/>
              <w:ind w:right="264"/>
              <w:jc w:val="right"/>
              <w:rPr>
                <w:rFonts w:ascii="Times New Roman"/>
                <w:sz w:val="24"/>
              </w:rPr>
            </w:pPr>
            <w:r>
              <w:rPr>
                <w:rFonts w:ascii="Times New Roman"/>
                <w:sz w:val="24"/>
              </w:rPr>
              <w:t>543</w:t>
            </w:r>
          </w:p>
        </w:tc>
        <w:tc>
          <w:tcPr>
            <w:tcW w:w="1800" w:type="dxa"/>
          </w:tcPr>
          <w:p>
            <w:pPr>
              <w:pStyle w:val="9"/>
              <w:spacing w:before="2" w:line="290" w:lineRule="exact"/>
              <w:ind w:left="159" w:right="150"/>
              <w:jc w:val="center"/>
              <w:rPr>
                <w:sz w:val="24"/>
              </w:rPr>
            </w:pPr>
            <w:r>
              <w:rPr>
                <w:sz w:val="24"/>
              </w:rPr>
              <w:t>高二地理组</w:t>
            </w:r>
          </w:p>
        </w:tc>
        <w:tc>
          <w:tcPr>
            <w:tcW w:w="1104" w:type="dxa"/>
          </w:tcPr>
          <w:p>
            <w:pPr>
              <w:pStyle w:val="9"/>
              <w:spacing w:before="18" w:line="274"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4" w:line="288" w:lineRule="exact"/>
              <w:ind w:left="183" w:right="173"/>
              <w:jc w:val="center"/>
              <w:rPr>
                <w:sz w:val="24"/>
              </w:rPr>
            </w:pPr>
            <w:r>
              <w:rPr>
                <w:sz w:val="24"/>
              </w:rPr>
              <w:t>财经与生活</w:t>
            </w:r>
          </w:p>
        </w:tc>
        <w:tc>
          <w:tcPr>
            <w:tcW w:w="752" w:type="dxa"/>
          </w:tcPr>
          <w:p>
            <w:pPr>
              <w:pStyle w:val="9"/>
              <w:spacing w:before="17" w:line="274" w:lineRule="exact"/>
              <w:ind w:left="206" w:right="196"/>
              <w:jc w:val="center"/>
              <w:rPr>
                <w:rFonts w:ascii="Times New Roman"/>
                <w:sz w:val="24"/>
              </w:rPr>
            </w:pPr>
            <w:r>
              <w:rPr>
                <w:rFonts w:ascii="Times New Roman"/>
                <w:sz w:val="24"/>
              </w:rPr>
              <w:t>0.5</w:t>
            </w:r>
          </w:p>
        </w:tc>
        <w:tc>
          <w:tcPr>
            <w:tcW w:w="754" w:type="dxa"/>
          </w:tcPr>
          <w:p>
            <w:pPr>
              <w:pStyle w:val="9"/>
              <w:spacing w:before="4" w:line="288" w:lineRule="exact"/>
              <w:ind w:left="136"/>
              <w:rPr>
                <w:sz w:val="24"/>
              </w:rPr>
            </w:pPr>
            <w:r>
              <w:rPr>
                <w:sz w:val="24"/>
              </w:rPr>
              <w:t>高二</w:t>
            </w:r>
          </w:p>
        </w:tc>
        <w:tc>
          <w:tcPr>
            <w:tcW w:w="914" w:type="dxa"/>
          </w:tcPr>
          <w:p>
            <w:pPr>
              <w:pStyle w:val="9"/>
              <w:spacing w:before="17" w:line="274" w:lineRule="exact"/>
              <w:ind w:right="264"/>
              <w:jc w:val="right"/>
              <w:rPr>
                <w:rFonts w:ascii="Times New Roman"/>
                <w:sz w:val="24"/>
              </w:rPr>
            </w:pPr>
            <w:r>
              <w:rPr>
                <w:rFonts w:ascii="Times New Roman"/>
                <w:sz w:val="24"/>
              </w:rPr>
              <w:t>289</w:t>
            </w:r>
          </w:p>
        </w:tc>
        <w:tc>
          <w:tcPr>
            <w:tcW w:w="1800" w:type="dxa"/>
          </w:tcPr>
          <w:p>
            <w:pPr>
              <w:pStyle w:val="9"/>
              <w:spacing w:before="4" w:line="288" w:lineRule="exact"/>
              <w:ind w:left="159" w:right="150"/>
              <w:jc w:val="center"/>
              <w:rPr>
                <w:sz w:val="24"/>
              </w:rPr>
            </w:pPr>
            <w:r>
              <w:rPr>
                <w:sz w:val="24"/>
              </w:rPr>
              <w:t>高二政治组</w:t>
            </w:r>
          </w:p>
        </w:tc>
        <w:tc>
          <w:tcPr>
            <w:tcW w:w="1104" w:type="dxa"/>
          </w:tcPr>
          <w:p>
            <w:pPr>
              <w:pStyle w:val="9"/>
              <w:spacing w:before="17" w:line="274"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3" w:line="288" w:lineRule="exact"/>
              <w:ind w:left="183" w:right="173"/>
              <w:jc w:val="center"/>
              <w:rPr>
                <w:sz w:val="24"/>
              </w:rPr>
            </w:pPr>
            <w:r>
              <w:rPr>
                <w:sz w:val="24"/>
              </w:rPr>
              <w:t>实验化学</w:t>
            </w:r>
          </w:p>
        </w:tc>
        <w:tc>
          <w:tcPr>
            <w:tcW w:w="752" w:type="dxa"/>
          </w:tcPr>
          <w:p>
            <w:pPr>
              <w:pStyle w:val="9"/>
              <w:spacing w:before="17" w:line="275" w:lineRule="exact"/>
              <w:ind w:left="206" w:right="196"/>
              <w:jc w:val="center"/>
              <w:rPr>
                <w:rFonts w:ascii="Times New Roman"/>
                <w:sz w:val="24"/>
              </w:rPr>
            </w:pPr>
            <w:r>
              <w:rPr>
                <w:rFonts w:ascii="Times New Roman"/>
                <w:sz w:val="24"/>
              </w:rPr>
              <w:t>0.5</w:t>
            </w:r>
          </w:p>
        </w:tc>
        <w:tc>
          <w:tcPr>
            <w:tcW w:w="754" w:type="dxa"/>
          </w:tcPr>
          <w:p>
            <w:pPr>
              <w:pStyle w:val="9"/>
              <w:spacing w:before="3" w:line="288" w:lineRule="exact"/>
              <w:ind w:left="136"/>
              <w:rPr>
                <w:sz w:val="24"/>
              </w:rPr>
            </w:pPr>
            <w:r>
              <w:rPr>
                <w:sz w:val="24"/>
              </w:rPr>
              <w:t>高二</w:t>
            </w:r>
          </w:p>
        </w:tc>
        <w:tc>
          <w:tcPr>
            <w:tcW w:w="914" w:type="dxa"/>
          </w:tcPr>
          <w:p>
            <w:pPr>
              <w:pStyle w:val="9"/>
              <w:spacing w:before="17" w:line="275" w:lineRule="exact"/>
              <w:ind w:right="324"/>
              <w:jc w:val="right"/>
              <w:rPr>
                <w:rFonts w:ascii="Times New Roman"/>
                <w:sz w:val="24"/>
              </w:rPr>
            </w:pPr>
            <w:r>
              <w:rPr>
                <w:rFonts w:ascii="Times New Roman"/>
                <w:sz w:val="24"/>
              </w:rPr>
              <w:t>92</w:t>
            </w:r>
          </w:p>
        </w:tc>
        <w:tc>
          <w:tcPr>
            <w:tcW w:w="1800" w:type="dxa"/>
          </w:tcPr>
          <w:p>
            <w:pPr>
              <w:pStyle w:val="9"/>
              <w:spacing w:before="3" w:line="288" w:lineRule="exact"/>
              <w:ind w:left="159" w:right="150"/>
              <w:jc w:val="center"/>
              <w:rPr>
                <w:sz w:val="24"/>
              </w:rPr>
            </w:pPr>
            <w:r>
              <w:rPr>
                <w:sz w:val="24"/>
              </w:rPr>
              <w:t>高二化学组</w:t>
            </w:r>
          </w:p>
        </w:tc>
        <w:tc>
          <w:tcPr>
            <w:tcW w:w="1104" w:type="dxa"/>
          </w:tcPr>
          <w:p>
            <w:pPr>
              <w:pStyle w:val="9"/>
              <w:spacing w:before="17" w:line="275"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3" w:line="289" w:lineRule="exact"/>
              <w:ind w:left="183" w:right="173"/>
              <w:jc w:val="center"/>
              <w:rPr>
                <w:sz w:val="24"/>
              </w:rPr>
            </w:pPr>
            <w:r>
              <w:rPr>
                <w:sz w:val="24"/>
              </w:rPr>
              <w:t>植物组织培养</w:t>
            </w:r>
          </w:p>
        </w:tc>
        <w:tc>
          <w:tcPr>
            <w:tcW w:w="752" w:type="dxa"/>
          </w:tcPr>
          <w:p>
            <w:pPr>
              <w:pStyle w:val="9"/>
              <w:spacing w:before="17" w:line="275" w:lineRule="exact"/>
              <w:ind w:left="206" w:right="196"/>
              <w:jc w:val="center"/>
              <w:rPr>
                <w:rFonts w:ascii="Times New Roman"/>
                <w:sz w:val="24"/>
              </w:rPr>
            </w:pPr>
            <w:r>
              <w:rPr>
                <w:rFonts w:ascii="Times New Roman"/>
                <w:sz w:val="24"/>
              </w:rPr>
              <w:t>0.5</w:t>
            </w:r>
          </w:p>
        </w:tc>
        <w:tc>
          <w:tcPr>
            <w:tcW w:w="754" w:type="dxa"/>
          </w:tcPr>
          <w:p>
            <w:pPr>
              <w:pStyle w:val="9"/>
              <w:spacing w:before="3" w:line="289" w:lineRule="exact"/>
              <w:ind w:left="136"/>
              <w:rPr>
                <w:sz w:val="24"/>
              </w:rPr>
            </w:pPr>
            <w:r>
              <w:rPr>
                <w:sz w:val="24"/>
              </w:rPr>
              <w:t>高二</w:t>
            </w:r>
          </w:p>
        </w:tc>
        <w:tc>
          <w:tcPr>
            <w:tcW w:w="914" w:type="dxa"/>
          </w:tcPr>
          <w:p>
            <w:pPr>
              <w:pStyle w:val="9"/>
              <w:spacing w:before="17" w:line="275" w:lineRule="exact"/>
              <w:ind w:right="264"/>
              <w:jc w:val="right"/>
              <w:rPr>
                <w:rFonts w:ascii="Times New Roman"/>
                <w:sz w:val="24"/>
              </w:rPr>
            </w:pPr>
            <w:r>
              <w:rPr>
                <w:rFonts w:ascii="Times New Roman"/>
                <w:sz w:val="24"/>
              </w:rPr>
              <w:t>392</w:t>
            </w:r>
          </w:p>
        </w:tc>
        <w:tc>
          <w:tcPr>
            <w:tcW w:w="1800" w:type="dxa"/>
          </w:tcPr>
          <w:p>
            <w:pPr>
              <w:pStyle w:val="9"/>
              <w:spacing w:before="3" w:line="289" w:lineRule="exact"/>
              <w:ind w:left="159" w:right="150"/>
              <w:jc w:val="center"/>
              <w:rPr>
                <w:sz w:val="24"/>
              </w:rPr>
            </w:pPr>
            <w:r>
              <w:rPr>
                <w:sz w:val="24"/>
              </w:rPr>
              <w:t>高二生物组</w:t>
            </w:r>
          </w:p>
        </w:tc>
        <w:tc>
          <w:tcPr>
            <w:tcW w:w="1104" w:type="dxa"/>
          </w:tcPr>
          <w:p>
            <w:pPr>
              <w:pStyle w:val="9"/>
              <w:spacing w:before="17" w:line="275"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5" w:type="dxa"/>
            <w:vMerge w:val="continue"/>
            <w:tcBorders>
              <w:top w:val="nil"/>
            </w:tcBorders>
          </w:tcPr>
          <w:p>
            <w:pPr>
              <w:rPr>
                <w:sz w:val="2"/>
                <w:szCs w:val="2"/>
              </w:rPr>
            </w:pPr>
          </w:p>
        </w:tc>
        <w:tc>
          <w:tcPr>
            <w:tcW w:w="3767" w:type="dxa"/>
          </w:tcPr>
          <w:p>
            <w:pPr>
              <w:pStyle w:val="9"/>
              <w:spacing w:before="3" w:line="289" w:lineRule="exact"/>
              <w:ind w:left="179" w:right="173"/>
              <w:jc w:val="center"/>
              <w:rPr>
                <w:rFonts w:ascii="Times New Roman" w:eastAsia="Times New Roman"/>
                <w:sz w:val="24"/>
              </w:rPr>
            </w:pPr>
            <w:r>
              <w:rPr>
                <w:sz w:val="24"/>
              </w:rPr>
              <w:t>高中音乐</w:t>
            </w:r>
            <w:r>
              <w:rPr>
                <w:rFonts w:ascii="Times New Roman" w:eastAsia="Times New Roman"/>
                <w:sz w:val="24"/>
              </w:rPr>
              <w:t>(</w:t>
            </w:r>
            <w:r>
              <w:rPr>
                <w:sz w:val="24"/>
              </w:rPr>
              <w:t>音乐与戏剧表演</w:t>
            </w:r>
            <w:r>
              <w:rPr>
                <w:rFonts w:ascii="Times New Roman" w:eastAsia="Times New Roman"/>
                <w:sz w:val="24"/>
              </w:rPr>
              <w:t>)</w:t>
            </w:r>
          </w:p>
        </w:tc>
        <w:tc>
          <w:tcPr>
            <w:tcW w:w="752" w:type="dxa"/>
          </w:tcPr>
          <w:p>
            <w:pPr>
              <w:pStyle w:val="9"/>
              <w:spacing w:before="19" w:line="273" w:lineRule="exact"/>
              <w:ind w:left="206" w:right="196"/>
              <w:jc w:val="center"/>
              <w:rPr>
                <w:rFonts w:ascii="Times New Roman"/>
                <w:sz w:val="24"/>
              </w:rPr>
            </w:pPr>
            <w:r>
              <w:rPr>
                <w:rFonts w:ascii="Times New Roman"/>
                <w:sz w:val="24"/>
              </w:rPr>
              <w:t>0.5</w:t>
            </w:r>
          </w:p>
        </w:tc>
        <w:tc>
          <w:tcPr>
            <w:tcW w:w="754" w:type="dxa"/>
          </w:tcPr>
          <w:p>
            <w:pPr>
              <w:pStyle w:val="9"/>
              <w:spacing w:before="3" w:line="289" w:lineRule="exact"/>
              <w:ind w:left="136"/>
              <w:rPr>
                <w:sz w:val="24"/>
              </w:rPr>
            </w:pPr>
            <w:r>
              <w:rPr>
                <w:sz w:val="24"/>
              </w:rPr>
              <w:t>高二</w:t>
            </w:r>
          </w:p>
        </w:tc>
        <w:tc>
          <w:tcPr>
            <w:tcW w:w="914" w:type="dxa"/>
          </w:tcPr>
          <w:p>
            <w:pPr>
              <w:pStyle w:val="9"/>
              <w:spacing w:before="19" w:line="273" w:lineRule="exact"/>
              <w:ind w:right="264"/>
              <w:jc w:val="right"/>
              <w:rPr>
                <w:rFonts w:ascii="Times New Roman"/>
                <w:sz w:val="24"/>
              </w:rPr>
            </w:pPr>
            <w:r>
              <w:rPr>
                <w:rFonts w:ascii="Times New Roman"/>
                <w:sz w:val="24"/>
              </w:rPr>
              <w:t>746</w:t>
            </w:r>
          </w:p>
        </w:tc>
        <w:tc>
          <w:tcPr>
            <w:tcW w:w="1800" w:type="dxa"/>
          </w:tcPr>
          <w:p>
            <w:pPr>
              <w:pStyle w:val="9"/>
              <w:spacing w:before="3" w:line="289" w:lineRule="exact"/>
              <w:ind w:left="159" w:right="150"/>
              <w:jc w:val="center"/>
              <w:rPr>
                <w:sz w:val="24"/>
              </w:rPr>
            </w:pPr>
            <w:r>
              <w:rPr>
                <w:sz w:val="24"/>
              </w:rPr>
              <w:t>潘雪梅董李娟</w:t>
            </w:r>
          </w:p>
        </w:tc>
        <w:tc>
          <w:tcPr>
            <w:tcW w:w="1104" w:type="dxa"/>
          </w:tcPr>
          <w:p>
            <w:pPr>
              <w:pStyle w:val="9"/>
              <w:spacing w:before="19" w:line="273" w:lineRule="exact"/>
              <w:ind w:left="9"/>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2" w:line="289" w:lineRule="exact"/>
              <w:ind w:left="179" w:right="173"/>
              <w:jc w:val="center"/>
              <w:rPr>
                <w:rFonts w:ascii="Times New Roman" w:eastAsia="Times New Roman"/>
                <w:sz w:val="24"/>
              </w:rPr>
            </w:pPr>
            <w:r>
              <w:rPr>
                <w:sz w:val="24"/>
              </w:rPr>
              <w:t>高中美术</w:t>
            </w:r>
            <w:r>
              <w:rPr>
                <w:rFonts w:ascii="Times New Roman" w:eastAsia="Times New Roman"/>
                <w:sz w:val="24"/>
              </w:rPr>
              <w:t>(</w:t>
            </w:r>
            <w:r>
              <w:rPr>
                <w:sz w:val="24"/>
              </w:rPr>
              <w:t>绘画</w:t>
            </w:r>
            <w:r>
              <w:rPr>
                <w:rFonts w:ascii="Times New Roman" w:eastAsia="Times New Roman"/>
                <w:sz w:val="24"/>
              </w:rPr>
              <w:t>)</w:t>
            </w:r>
          </w:p>
        </w:tc>
        <w:tc>
          <w:tcPr>
            <w:tcW w:w="752" w:type="dxa"/>
          </w:tcPr>
          <w:p>
            <w:pPr>
              <w:pStyle w:val="9"/>
              <w:spacing w:before="18" w:line="273" w:lineRule="exact"/>
              <w:ind w:left="206" w:right="196"/>
              <w:jc w:val="center"/>
              <w:rPr>
                <w:rFonts w:ascii="Times New Roman"/>
                <w:sz w:val="24"/>
              </w:rPr>
            </w:pPr>
            <w:r>
              <w:rPr>
                <w:rFonts w:ascii="Times New Roman"/>
                <w:sz w:val="24"/>
              </w:rPr>
              <w:t>0.5</w:t>
            </w:r>
          </w:p>
        </w:tc>
        <w:tc>
          <w:tcPr>
            <w:tcW w:w="754" w:type="dxa"/>
          </w:tcPr>
          <w:p>
            <w:pPr>
              <w:pStyle w:val="9"/>
              <w:spacing w:before="2" w:line="289" w:lineRule="exact"/>
              <w:ind w:left="136"/>
              <w:rPr>
                <w:sz w:val="24"/>
              </w:rPr>
            </w:pPr>
            <w:r>
              <w:rPr>
                <w:sz w:val="24"/>
              </w:rPr>
              <w:t>高二</w:t>
            </w:r>
          </w:p>
        </w:tc>
        <w:tc>
          <w:tcPr>
            <w:tcW w:w="914" w:type="dxa"/>
          </w:tcPr>
          <w:p>
            <w:pPr>
              <w:pStyle w:val="9"/>
              <w:spacing w:before="18" w:line="273" w:lineRule="exact"/>
              <w:ind w:right="264"/>
              <w:jc w:val="right"/>
              <w:rPr>
                <w:rFonts w:ascii="Times New Roman"/>
                <w:sz w:val="24"/>
              </w:rPr>
            </w:pPr>
            <w:r>
              <w:rPr>
                <w:rFonts w:ascii="Times New Roman"/>
                <w:sz w:val="24"/>
              </w:rPr>
              <w:t>746</w:t>
            </w:r>
          </w:p>
        </w:tc>
        <w:tc>
          <w:tcPr>
            <w:tcW w:w="1800" w:type="dxa"/>
          </w:tcPr>
          <w:p>
            <w:pPr>
              <w:pStyle w:val="9"/>
              <w:spacing w:before="2" w:line="289" w:lineRule="exact"/>
              <w:ind w:left="159" w:right="150"/>
              <w:jc w:val="center"/>
              <w:rPr>
                <w:sz w:val="24"/>
              </w:rPr>
            </w:pPr>
            <w:r>
              <w:rPr>
                <w:sz w:val="24"/>
              </w:rPr>
              <w:t>周亦飞何静然</w:t>
            </w:r>
          </w:p>
        </w:tc>
        <w:tc>
          <w:tcPr>
            <w:tcW w:w="1104" w:type="dxa"/>
          </w:tcPr>
          <w:p>
            <w:pPr>
              <w:pStyle w:val="9"/>
              <w:spacing w:before="18" w:line="273" w:lineRule="exact"/>
              <w:ind w:left="9"/>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2" w:line="290" w:lineRule="exact"/>
              <w:ind w:left="183" w:right="173"/>
              <w:jc w:val="center"/>
              <w:rPr>
                <w:sz w:val="24"/>
              </w:rPr>
            </w:pPr>
            <w:r>
              <w:rPr>
                <w:sz w:val="24"/>
              </w:rPr>
              <w:t>导数与微分</w:t>
            </w:r>
          </w:p>
        </w:tc>
        <w:tc>
          <w:tcPr>
            <w:tcW w:w="752" w:type="dxa"/>
          </w:tcPr>
          <w:p>
            <w:pPr>
              <w:pStyle w:val="9"/>
              <w:spacing w:before="18" w:line="274" w:lineRule="exact"/>
              <w:ind w:left="206" w:right="196"/>
              <w:jc w:val="center"/>
              <w:rPr>
                <w:rFonts w:ascii="Times New Roman"/>
                <w:sz w:val="24"/>
              </w:rPr>
            </w:pPr>
            <w:r>
              <w:rPr>
                <w:rFonts w:ascii="Times New Roman"/>
                <w:sz w:val="24"/>
              </w:rPr>
              <w:t>0.5</w:t>
            </w:r>
          </w:p>
        </w:tc>
        <w:tc>
          <w:tcPr>
            <w:tcW w:w="754" w:type="dxa"/>
          </w:tcPr>
          <w:p>
            <w:pPr>
              <w:pStyle w:val="9"/>
              <w:spacing w:before="2" w:line="290" w:lineRule="exact"/>
              <w:ind w:left="136"/>
              <w:rPr>
                <w:sz w:val="24"/>
              </w:rPr>
            </w:pPr>
            <w:r>
              <w:rPr>
                <w:sz w:val="24"/>
              </w:rPr>
              <w:t>高三</w:t>
            </w:r>
          </w:p>
        </w:tc>
        <w:tc>
          <w:tcPr>
            <w:tcW w:w="914" w:type="dxa"/>
          </w:tcPr>
          <w:p>
            <w:pPr>
              <w:pStyle w:val="9"/>
              <w:spacing w:before="18" w:line="274" w:lineRule="exact"/>
              <w:ind w:right="264"/>
              <w:jc w:val="right"/>
              <w:rPr>
                <w:rFonts w:ascii="Times New Roman"/>
                <w:sz w:val="24"/>
              </w:rPr>
            </w:pPr>
            <w:r>
              <w:rPr>
                <w:rFonts w:ascii="Times New Roman"/>
                <w:sz w:val="24"/>
              </w:rPr>
              <w:t>723</w:t>
            </w:r>
          </w:p>
        </w:tc>
        <w:tc>
          <w:tcPr>
            <w:tcW w:w="1800" w:type="dxa"/>
          </w:tcPr>
          <w:p>
            <w:pPr>
              <w:pStyle w:val="9"/>
              <w:spacing w:before="2" w:line="290" w:lineRule="exact"/>
              <w:ind w:left="159" w:right="150"/>
              <w:jc w:val="center"/>
              <w:rPr>
                <w:sz w:val="24"/>
              </w:rPr>
            </w:pPr>
            <w:r>
              <w:rPr>
                <w:sz w:val="24"/>
              </w:rPr>
              <w:t>高三数学组</w:t>
            </w:r>
          </w:p>
        </w:tc>
        <w:tc>
          <w:tcPr>
            <w:tcW w:w="1104" w:type="dxa"/>
          </w:tcPr>
          <w:p>
            <w:pPr>
              <w:pStyle w:val="9"/>
              <w:spacing w:before="18" w:line="274" w:lineRule="exact"/>
              <w:ind w:left="110" w:right="101"/>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4" w:line="288" w:lineRule="exact"/>
              <w:ind w:left="183" w:right="173"/>
              <w:jc w:val="center"/>
              <w:rPr>
                <w:sz w:val="24"/>
              </w:rPr>
            </w:pPr>
            <w:r>
              <w:rPr>
                <w:sz w:val="24"/>
              </w:rPr>
              <w:t>南京大屠杀死难者国家公祭读本</w:t>
            </w:r>
          </w:p>
        </w:tc>
        <w:tc>
          <w:tcPr>
            <w:tcW w:w="752" w:type="dxa"/>
          </w:tcPr>
          <w:p>
            <w:pPr>
              <w:pStyle w:val="9"/>
              <w:spacing w:before="17" w:line="274" w:lineRule="exact"/>
              <w:ind w:left="206" w:right="196"/>
              <w:jc w:val="center"/>
              <w:rPr>
                <w:rFonts w:ascii="Times New Roman"/>
                <w:sz w:val="24"/>
              </w:rPr>
            </w:pPr>
            <w:r>
              <w:rPr>
                <w:rFonts w:ascii="Times New Roman"/>
                <w:sz w:val="24"/>
              </w:rPr>
              <w:t>0.5</w:t>
            </w:r>
          </w:p>
        </w:tc>
        <w:tc>
          <w:tcPr>
            <w:tcW w:w="754" w:type="dxa"/>
          </w:tcPr>
          <w:p>
            <w:pPr>
              <w:pStyle w:val="9"/>
              <w:spacing w:before="4" w:line="288" w:lineRule="exact"/>
              <w:ind w:left="136"/>
              <w:rPr>
                <w:sz w:val="24"/>
              </w:rPr>
            </w:pPr>
            <w:r>
              <w:rPr>
                <w:sz w:val="24"/>
              </w:rPr>
              <w:t>高三</w:t>
            </w:r>
          </w:p>
        </w:tc>
        <w:tc>
          <w:tcPr>
            <w:tcW w:w="914" w:type="dxa"/>
          </w:tcPr>
          <w:p>
            <w:pPr>
              <w:pStyle w:val="9"/>
              <w:spacing w:before="17" w:line="274" w:lineRule="exact"/>
              <w:ind w:right="264"/>
              <w:jc w:val="right"/>
              <w:rPr>
                <w:rFonts w:ascii="Times New Roman"/>
                <w:sz w:val="24"/>
              </w:rPr>
            </w:pPr>
            <w:r>
              <w:rPr>
                <w:rFonts w:ascii="Times New Roman"/>
                <w:sz w:val="24"/>
              </w:rPr>
              <w:t>723</w:t>
            </w:r>
          </w:p>
        </w:tc>
        <w:tc>
          <w:tcPr>
            <w:tcW w:w="1800" w:type="dxa"/>
          </w:tcPr>
          <w:p>
            <w:pPr>
              <w:pStyle w:val="9"/>
              <w:spacing w:before="4" w:line="288" w:lineRule="exact"/>
              <w:ind w:left="159" w:right="150"/>
              <w:jc w:val="center"/>
              <w:rPr>
                <w:sz w:val="24"/>
              </w:rPr>
            </w:pPr>
            <w:r>
              <w:rPr>
                <w:sz w:val="24"/>
              </w:rPr>
              <w:t>高三政治组</w:t>
            </w:r>
          </w:p>
        </w:tc>
        <w:tc>
          <w:tcPr>
            <w:tcW w:w="1104" w:type="dxa"/>
          </w:tcPr>
          <w:p>
            <w:pPr>
              <w:pStyle w:val="9"/>
              <w:spacing w:before="17" w:line="274" w:lineRule="exact"/>
              <w:ind w:left="110" w:right="101"/>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5" w:type="dxa"/>
            <w:vMerge w:val="continue"/>
            <w:tcBorders>
              <w:top w:val="nil"/>
            </w:tcBorders>
          </w:tcPr>
          <w:p>
            <w:pPr>
              <w:rPr>
                <w:sz w:val="2"/>
                <w:szCs w:val="2"/>
              </w:rPr>
            </w:pPr>
          </w:p>
        </w:tc>
        <w:tc>
          <w:tcPr>
            <w:tcW w:w="3767" w:type="dxa"/>
          </w:tcPr>
          <w:p>
            <w:pPr>
              <w:pStyle w:val="9"/>
              <w:spacing w:before="4" w:line="288" w:lineRule="exact"/>
              <w:ind w:left="183" w:right="173"/>
              <w:jc w:val="center"/>
              <w:rPr>
                <w:sz w:val="24"/>
              </w:rPr>
            </w:pPr>
            <w:r>
              <w:rPr>
                <w:sz w:val="24"/>
              </w:rPr>
              <w:t>中学生升学与择业指导</w:t>
            </w:r>
          </w:p>
        </w:tc>
        <w:tc>
          <w:tcPr>
            <w:tcW w:w="752" w:type="dxa"/>
          </w:tcPr>
          <w:p>
            <w:pPr>
              <w:pStyle w:val="9"/>
              <w:spacing w:before="17" w:line="275" w:lineRule="exact"/>
              <w:ind w:left="206" w:right="196"/>
              <w:jc w:val="center"/>
              <w:rPr>
                <w:rFonts w:ascii="Times New Roman"/>
                <w:sz w:val="24"/>
              </w:rPr>
            </w:pPr>
            <w:r>
              <w:rPr>
                <w:rFonts w:ascii="Times New Roman"/>
                <w:sz w:val="24"/>
              </w:rPr>
              <w:t>0.5</w:t>
            </w:r>
          </w:p>
        </w:tc>
        <w:tc>
          <w:tcPr>
            <w:tcW w:w="754" w:type="dxa"/>
          </w:tcPr>
          <w:p>
            <w:pPr>
              <w:pStyle w:val="9"/>
              <w:spacing w:before="4" w:line="288" w:lineRule="exact"/>
              <w:ind w:left="136"/>
              <w:rPr>
                <w:sz w:val="24"/>
              </w:rPr>
            </w:pPr>
            <w:r>
              <w:rPr>
                <w:sz w:val="24"/>
              </w:rPr>
              <w:t>高三</w:t>
            </w:r>
          </w:p>
        </w:tc>
        <w:tc>
          <w:tcPr>
            <w:tcW w:w="914" w:type="dxa"/>
          </w:tcPr>
          <w:p>
            <w:pPr>
              <w:pStyle w:val="9"/>
              <w:spacing w:before="17" w:line="275" w:lineRule="exact"/>
              <w:ind w:right="264"/>
              <w:jc w:val="right"/>
              <w:rPr>
                <w:rFonts w:ascii="Times New Roman"/>
                <w:sz w:val="24"/>
              </w:rPr>
            </w:pPr>
            <w:r>
              <w:rPr>
                <w:rFonts w:ascii="Times New Roman"/>
                <w:sz w:val="24"/>
              </w:rPr>
              <w:t>723</w:t>
            </w:r>
          </w:p>
        </w:tc>
        <w:tc>
          <w:tcPr>
            <w:tcW w:w="1800" w:type="dxa"/>
          </w:tcPr>
          <w:p>
            <w:pPr>
              <w:pStyle w:val="9"/>
              <w:spacing w:before="4" w:line="288" w:lineRule="exact"/>
              <w:ind w:left="159" w:right="150"/>
              <w:jc w:val="center"/>
              <w:rPr>
                <w:sz w:val="24"/>
              </w:rPr>
            </w:pPr>
            <w:r>
              <w:rPr>
                <w:sz w:val="24"/>
              </w:rPr>
              <w:t>学生处班主任</w:t>
            </w:r>
          </w:p>
        </w:tc>
        <w:tc>
          <w:tcPr>
            <w:tcW w:w="1104" w:type="dxa"/>
          </w:tcPr>
          <w:p>
            <w:pPr>
              <w:pStyle w:val="9"/>
              <w:spacing w:before="17" w:line="275" w:lineRule="exact"/>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bottom w:val="nil"/>
            </w:tcBorders>
          </w:tcPr>
          <w:p>
            <w:pPr>
              <w:pStyle w:val="9"/>
              <w:rPr>
                <w:rFonts w:ascii="Times New Roman"/>
                <w:sz w:val="22"/>
              </w:rPr>
            </w:pPr>
          </w:p>
        </w:tc>
        <w:tc>
          <w:tcPr>
            <w:tcW w:w="3767" w:type="dxa"/>
          </w:tcPr>
          <w:p>
            <w:pPr>
              <w:pStyle w:val="9"/>
              <w:spacing w:before="37"/>
              <w:ind w:left="183" w:right="173"/>
              <w:jc w:val="center"/>
              <w:rPr>
                <w:sz w:val="24"/>
              </w:rPr>
            </w:pPr>
            <w:r>
              <w:rPr>
                <w:sz w:val="24"/>
              </w:rPr>
              <w:t>民族团结教育活动</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高一</w:t>
            </w:r>
          </w:p>
        </w:tc>
        <w:tc>
          <w:tcPr>
            <w:tcW w:w="914" w:type="dxa"/>
          </w:tcPr>
          <w:p>
            <w:pPr>
              <w:pStyle w:val="9"/>
              <w:spacing w:before="84" w:line="275" w:lineRule="exact"/>
              <w:ind w:right="264"/>
              <w:jc w:val="right"/>
              <w:rPr>
                <w:rFonts w:ascii="Times New Roman"/>
                <w:sz w:val="24"/>
              </w:rPr>
            </w:pPr>
            <w:r>
              <w:rPr>
                <w:rFonts w:ascii="Times New Roman"/>
                <w:sz w:val="24"/>
              </w:rPr>
              <w:t>863</w:t>
            </w:r>
          </w:p>
        </w:tc>
        <w:tc>
          <w:tcPr>
            <w:tcW w:w="1800" w:type="dxa"/>
          </w:tcPr>
          <w:p>
            <w:pPr>
              <w:pStyle w:val="9"/>
              <w:spacing w:before="37"/>
              <w:ind w:left="159" w:right="150"/>
              <w:jc w:val="center"/>
              <w:rPr>
                <w:sz w:val="24"/>
              </w:rPr>
            </w:pPr>
            <w:r>
              <w:rPr>
                <w:sz w:val="24"/>
              </w:rPr>
              <w:t>高一政治组</w:t>
            </w:r>
          </w:p>
        </w:tc>
        <w:tc>
          <w:tcPr>
            <w:tcW w:w="1104" w:type="dxa"/>
          </w:tcPr>
          <w:p>
            <w:pPr>
              <w:pStyle w:val="9"/>
              <w:spacing w:before="37"/>
              <w:ind w:left="110" w:right="101"/>
              <w:jc w:val="center"/>
              <w:rPr>
                <w:sz w:val="24"/>
              </w:rPr>
            </w:pPr>
            <w:r>
              <w:rPr>
                <w:sz w:val="24"/>
              </w:rPr>
              <w:t>每年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心理健康教育</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高一</w:t>
            </w:r>
          </w:p>
        </w:tc>
        <w:tc>
          <w:tcPr>
            <w:tcW w:w="914" w:type="dxa"/>
          </w:tcPr>
          <w:p>
            <w:pPr>
              <w:pStyle w:val="9"/>
              <w:spacing w:before="84" w:line="275" w:lineRule="exact"/>
              <w:ind w:right="264"/>
              <w:jc w:val="right"/>
              <w:rPr>
                <w:rFonts w:ascii="Times New Roman"/>
                <w:sz w:val="24"/>
              </w:rPr>
            </w:pPr>
            <w:r>
              <w:rPr>
                <w:rFonts w:ascii="Times New Roman"/>
                <w:sz w:val="24"/>
              </w:rPr>
              <w:t>863</w:t>
            </w:r>
          </w:p>
        </w:tc>
        <w:tc>
          <w:tcPr>
            <w:tcW w:w="1800" w:type="dxa"/>
          </w:tcPr>
          <w:p>
            <w:pPr>
              <w:pStyle w:val="9"/>
              <w:spacing w:before="70" w:line="289" w:lineRule="exact"/>
              <w:ind w:left="159" w:right="150"/>
              <w:jc w:val="center"/>
              <w:rPr>
                <w:sz w:val="24"/>
              </w:rPr>
            </w:pPr>
            <w:r>
              <w:rPr>
                <w:sz w:val="24"/>
              </w:rPr>
              <w:t>冯钰</w:t>
            </w:r>
          </w:p>
        </w:tc>
        <w:tc>
          <w:tcPr>
            <w:tcW w:w="1104" w:type="dxa"/>
          </w:tcPr>
          <w:p>
            <w:pPr>
              <w:pStyle w:val="9"/>
              <w:spacing w:before="50"/>
              <w:ind w:left="110" w:right="101"/>
              <w:jc w:val="center"/>
              <w:rPr>
                <w:rFonts w:ascii="Times New Roman"/>
                <w:sz w:val="24"/>
              </w:rPr>
            </w:pPr>
            <w:r>
              <w:rPr>
                <w:rFonts w:ascii="Times New Roman"/>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初高中数学衔接教材</w:t>
            </w:r>
          </w:p>
        </w:tc>
        <w:tc>
          <w:tcPr>
            <w:tcW w:w="752" w:type="dxa"/>
          </w:tcPr>
          <w:p>
            <w:pPr>
              <w:pStyle w:val="9"/>
              <w:spacing w:before="50"/>
              <w:ind w:left="7"/>
              <w:jc w:val="center"/>
              <w:rPr>
                <w:rFonts w:ascii="Times New Roman"/>
                <w:sz w:val="24"/>
              </w:rPr>
            </w:pPr>
            <w:r>
              <w:rPr>
                <w:rFonts w:ascii="Times New Roman"/>
                <w:sz w:val="24"/>
              </w:rPr>
              <w:t>1</w:t>
            </w:r>
          </w:p>
        </w:tc>
        <w:tc>
          <w:tcPr>
            <w:tcW w:w="754" w:type="dxa"/>
          </w:tcPr>
          <w:p>
            <w:pPr>
              <w:pStyle w:val="9"/>
              <w:spacing w:before="36"/>
              <w:ind w:left="136"/>
              <w:rPr>
                <w:sz w:val="24"/>
              </w:rPr>
            </w:pPr>
            <w:r>
              <w:rPr>
                <w:sz w:val="24"/>
              </w:rPr>
              <w:t>高一</w:t>
            </w:r>
          </w:p>
        </w:tc>
        <w:tc>
          <w:tcPr>
            <w:tcW w:w="914" w:type="dxa"/>
          </w:tcPr>
          <w:p>
            <w:pPr>
              <w:pStyle w:val="9"/>
              <w:spacing w:before="86" w:line="273" w:lineRule="exact"/>
              <w:ind w:right="264"/>
              <w:jc w:val="right"/>
              <w:rPr>
                <w:rFonts w:ascii="Times New Roman"/>
                <w:sz w:val="24"/>
              </w:rPr>
            </w:pPr>
            <w:r>
              <w:rPr>
                <w:rFonts w:ascii="Times New Roman"/>
                <w:sz w:val="24"/>
              </w:rPr>
              <w:t>863</w:t>
            </w:r>
          </w:p>
        </w:tc>
        <w:tc>
          <w:tcPr>
            <w:tcW w:w="1800" w:type="dxa"/>
          </w:tcPr>
          <w:p>
            <w:pPr>
              <w:pStyle w:val="9"/>
              <w:spacing w:before="36"/>
              <w:ind w:left="159" w:right="150"/>
              <w:jc w:val="center"/>
              <w:rPr>
                <w:sz w:val="24"/>
              </w:rPr>
            </w:pPr>
            <w:r>
              <w:rPr>
                <w:sz w:val="24"/>
              </w:rPr>
              <w:t>高一数学组</w:t>
            </w:r>
          </w:p>
        </w:tc>
        <w:tc>
          <w:tcPr>
            <w:tcW w:w="1104" w:type="dxa"/>
          </w:tcPr>
          <w:p>
            <w:pPr>
              <w:pStyle w:val="9"/>
              <w:spacing w:before="36"/>
              <w:ind w:left="110" w:right="101"/>
              <w:jc w:val="center"/>
              <w:rPr>
                <w:sz w:val="24"/>
              </w:rPr>
            </w:pPr>
            <w:r>
              <w:rPr>
                <w:sz w:val="24"/>
              </w:rPr>
              <w:t>每年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rPr>
                <w:rFonts w:ascii="Times New Roman"/>
                <w:sz w:val="22"/>
              </w:rPr>
            </w:pPr>
          </w:p>
        </w:tc>
        <w:tc>
          <w:tcPr>
            <w:tcW w:w="3767" w:type="dxa"/>
          </w:tcPr>
          <w:p>
            <w:pPr>
              <w:pStyle w:val="9"/>
              <w:spacing w:before="70" w:line="289" w:lineRule="exact"/>
              <w:ind w:left="183" w:right="173"/>
              <w:jc w:val="center"/>
              <w:rPr>
                <w:sz w:val="24"/>
              </w:rPr>
            </w:pPr>
            <w:r>
              <w:rPr>
                <w:sz w:val="24"/>
              </w:rPr>
              <w:t>乡土中国</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高一</w:t>
            </w:r>
          </w:p>
        </w:tc>
        <w:tc>
          <w:tcPr>
            <w:tcW w:w="914" w:type="dxa"/>
          </w:tcPr>
          <w:p>
            <w:pPr>
              <w:pStyle w:val="9"/>
              <w:spacing w:before="86" w:line="273" w:lineRule="exact"/>
              <w:ind w:right="264"/>
              <w:jc w:val="right"/>
              <w:rPr>
                <w:rFonts w:ascii="Times New Roman"/>
                <w:sz w:val="24"/>
              </w:rPr>
            </w:pPr>
            <w:r>
              <w:rPr>
                <w:rFonts w:ascii="Times New Roman"/>
                <w:sz w:val="24"/>
              </w:rPr>
              <w:t>863</w:t>
            </w:r>
          </w:p>
        </w:tc>
        <w:tc>
          <w:tcPr>
            <w:tcW w:w="1800" w:type="dxa"/>
          </w:tcPr>
          <w:p>
            <w:pPr>
              <w:pStyle w:val="9"/>
              <w:spacing w:before="70" w:line="289" w:lineRule="exact"/>
              <w:ind w:left="159" w:right="150"/>
              <w:jc w:val="center"/>
              <w:rPr>
                <w:sz w:val="24"/>
              </w:rPr>
            </w:pPr>
            <w:r>
              <w:rPr>
                <w:sz w:val="24"/>
              </w:rPr>
              <w:t>高一语文组</w:t>
            </w:r>
          </w:p>
        </w:tc>
        <w:tc>
          <w:tcPr>
            <w:tcW w:w="1104" w:type="dxa"/>
          </w:tcPr>
          <w:p>
            <w:pPr>
              <w:pStyle w:val="9"/>
              <w:spacing w:before="50"/>
              <w:ind w:left="9"/>
              <w:jc w:val="center"/>
              <w:rPr>
                <w:rFonts w:ascii="Times New Roman"/>
                <w:sz w:val="24"/>
              </w:rPr>
            </w:pPr>
            <w:r>
              <w:rPr>
                <w:rFonts w:ascii="Times New Roman"/>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0" w:right="173"/>
              <w:jc w:val="center"/>
              <w:rPr>
                <w:sz w:val="24"/>
              </w:rPr>
            </w:pPr>
            <w:r>
              <w:rPr>
                <w:sz w:val="24"/>
              </w:rPr>
              <w:t>哈克贝利</w:t>
            </w:r>
            <w:r>
              <w:rPr>
                <w:rFonts w:ascii="Times New Roman" w:hAnsi="Times New Roman" w:eastAsia="Times New Roman"/>
                <w:sz w:val="24"/>
              </w:rPr>
              <w:t>·</w:t>
            </w:r>
            <w:r>
              <w:rPr>
                <w:sz w:val="24"/>
              </w:rPr>
              <w:t>费恩历险记</w:t>
            </w:r>
          </w:p>
        </w:tc>
        <w:tc>
          <w:tcPr>
            <w:tcW w:w="752" w:type="dxa"/>
          </w:tcPr>
          <w:p>
            <w:pPr>
              <w:pStyle w:val="9"/>
              <w:spacing w:before="52"/>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高一</w:t>
            </w:r>
          </w:p>
        </w:tc>
        <w:tc>
          <w:tcPr>
            <w:tcW w:w="914" w:type="dxa"/>
          </w:tcPr>
          <w:p>
            <w:pPr>
              <w:pStyle w:val="9"/>
              <w:spacing w:before="85" w:line="273" w:lineRule="exact"/>
              <w:ind w:right="264"/>
              <w:jc w:val="right"/>
              <w:rPr>
                <w:rFonts w:ascii="Times New Roman"/>
                <w:sz w:val="24"/>
              </w:rPr>
            </w:pPr>
            <w:r>
              <w:rPr>
                <w:rFonts w:ascii="Times New Roman"/>
                <w:sz w:val="24"/>
              </w:rPr>
              <w:t>863</w:t>
            </w:r>
          </w:p>
        </w:tc>
        <w:tc>
          <w:tcPr>
            <w:tcW w:w="1800" w:type="dxa"/>
          </w:tcPr>
          <w:p>
            <w:pPr>
              <w:pStyle w:val="9"/>
              <w:spacing w:before="36"/>
              <w:ind w:left="159" w:right="150"/>
              <w:jc w:val="center"/>
              <w:rPr>
                <w:sz w:val="24"/>
              </w:rPr>
            </w:pPr>
            <w:r>
              <w:rPr>
                <w:sz w:val="24"/>
              </w:rPr>
              <w:t>高一英语组</w:t>
            </w:r>
          </w:p>
        </w:tc>
        <w:tc>
          <w:tcPr>
            <w:tcW w:w="1104" w:type="dxa"/>
          </w:tcPr>
          <w:p>
            <w:pPr>
              <w:pStyle w:val="9"/>
              <w:spacing w:before="52"/>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野性的呼唤</w:t>
            </w:r>
          </w:p>
        </w:tc>
        <w:tc>
          <w:tcPr>
            <w:tcW w:w="752" w:type="dxa"/>
          </w:tcPr>
          <w:p>
            <w:pPr>
              <w:pStyle w:val="9"/>
              <w:spacing w:before="85" w:line="273" w:lineRule="exact"/>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高一</w:t>
            </w:r>
          </w:p>
        </w:tc>
        <w:tc>
          <w:tcPr>
            <w:tcW w:w="914" w:type="dxa"/>
          </w:tcPr>
          <w:p>
            <w:pPr>
              <w:pStyle w:val="9"/>
              <w:spacing w:before="85" w:line="273" w:lineRule="exact"/>
              <w:ind w:right="264"/>
              <w:jc w:val="right"/>
              <w:rPr>
                <w:rFonts w:ascii="Times New Roman"/>
                <w:sz w:val="24"/>
              </w:rPr>
            </w:pPr>
            <w:r>
              <w:rPr>
                <w:rFonts w:ascii="Times New Roman"/>
                <w:sz w:val="24"/>
              </w:rPr>
              <w:t>863</w:t>
            </w:r>
          </w:p>
        </w:tc>
        <w:tc>
          <w:tcPr>
            <w:tcW w:w="1800" w:type="dxa"/>
          </w:tcPr>
          <w:p>
            <w:pPr>
              <w:pStyle w:val="9"/>
              <w:spacing w:before="36"/>
              <w:ind w:left="159" w:right="150"/>
              <w:jc w:val="center"/>
              <w:rPr>
                <w:sz w:val="24"/>
              </w:rPr>
            </w:pPr>
            <w:r>
              <w:rPr>
                <w:sz w:val="24"/>
              </w:rPr>
              <w:t>高一英语组</w:t>
            </w:r>
          </w:p>
        </w:tc>
        <w:tc>
          <w:tcPr>
            <w:tcW w:w="1104" w:type="dxa"/>
          </w:tcPr>
          <w:p>
            <w:pPr>
              <w:pStyle w:val="9"/>
              <w:spacing w:before="52"/>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5"/>
              <w:ind w:left="183" w:right="173"/>
              <w:jc w:val="center"/>
              <w:rPr>
                <w:sz w:val="24"/>
              </w:rPr>
            </w:pPr>
            <w:r>
              <w:rPr>
                <w:sz w:val="24"/>
              </w:rPr>
              <w:t>环境保护</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高一</w:t>
            </w:r>
          </w:p>
        </w:tc>
        <w:tc>
          <w:tcPr>
            <w:tcW w:w="914" w:type="dxa"/>
          </w:tcPr>
          <w:p>
            <w:pPr>
              <w:pStyle w:val="9"/>
              <w:spacing w:before="51"/>
              <w:ind w:right="264"/>
              <w:jc w:val="right"/>
              <w:rPr>
                <w:rFonts w:ascii="Times New Roman"/>
                <w:sz w:val="24"/>
              </w:rPr>
            </w:pPr>
            <w:r>
              <w:rPr>
                <w:rFonts w:ascii="Times New Roman"/>
                <w:sz w:val="24"/>
              </w:rPr>
              <w:t>863</w:t>
            </w:r>
          </w:p>
        </w:tc>
        <w:tc>
          <w:tcPr>
            <w:tcW w:w="1800" w:type="dxa"/>
          </w:tcPr>
          <w:p>
            <w:pPr>
              <w:pStyle w:val="9"/>
              <w:spacing w:before="35"/>
              <w:ind w:left="159" w:right="150"/>
              <w:jc w:val="center"/>
              <w:rPr>
                <w:sz w:val="24"/>
              </w:rPr>
            </w:pPr>
            <w:r>
              <w:rPr>
                <w:sz w:val="24"/>
              </w:rPr>
              <w:t>高一地理组</w:t>
            </w:r>
          </w:p>
        </w:tc>
        <w:tc>
          <w:tcPr>
            <w:tcW w:w="1104" w:type="dxa"/>
          </w:tcPr>
          <w:p>
            <w:pPr>
              <w:pStyle w:val="9"/>
              <w:spacing w:before="51"/>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5"/>
              <w:ind w:left="183" w:right="173"/>
              <w:jc w:val="center"/>
              <w:rPr>
                <w:sz w:val="24"/>
              </w:rPr>
            </w:pPr>
            <w:r>
              <w:rPr>
                <w:sz w:val="24"/>
              </w:rPr>
              <w:t>健康生活</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高一</w:t>
            </w:r>
          </w:p>
        </w:tc>
        <w:tc>
          <w:tcPr>
            <w:tcW w:w="914" w:type="dxa"/>
          </w:tcPr>
          <w:p>
            <w:pPr>
              <w:pStyle w:val="9"/>
              <w:spacing w:before="51"/>
              <w:ind w:right="264"/>
              <w:jc w:val="right"/>
              <w:rPr>
                <w:rFonts w:ascii="Times New Roman"/>
                <w:sz w:val="24"/>
              </w:rPr>
            </w:pPr>
            <w:r>
              <w:rPr>
                <w:rFonts w:ascii="Times New Roman"/>
                <w:sz w:val="24"/>
              </w:rPr>
              <w:t>863</w:t>
            </w:r>
          </w:p>
        </w:tc>
        <w:tc>
          <w:tcPr>
            <w:tcW w:w="1800" w:type="dxa"/>
          </w:tcPr>
          <w:p>
            <w:pPr>
              <w:pStyle w:val="9"/>
              <w:spacing w:before="35"/>
              <w:ind w:left="159" w:right="150"/>
              <w:jc w:val="center"/>
              <w:rPr>
                <w:sz w:val="24"/>
              </w:rPr>
            </w:pPr>
            <w:r>
              <w:rPr>
                <w:sz w:val="24"/>
              </w:rPr>
              <w:t>高二生物组</w:t>
            </w:r>
          </w:p>
        </w:tc>
        <w:tc>
          <w:tcPr>
            <w:tcW w:w="1104" w:type="dxa"/>
          </w:tcPr>
          <w:p>
            <w:pPr>
              <w:pStyle w:val="9"/>
              <w:spacing w:before="51"/>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restart"/>
            <w:tcBorders>
              <w:top w:val="nil"/>
              <w:bottom w:val="nil"/>
            </w:tcBorders>
          </w:tcPr>
          <w:p>
            <w:pPr>
              <w:pStyle w:val="9"/>
              <w:spacing w:before="7"/>
              <w:rPr>
                <w:b/>
                <w:sz w:val="26"/>
              </w:rPr>
            </w:pPr>
          </w:p>
          <w:p>
            <w:pPr>
              <w:pStyle w:val="9"/>
              <w:spacing w:before="1"/>
              <w:ind w:left="242"/>
              <w:rPr>
                <w:rFonts w:ascii="Times New Roman"/>
                <w:sz w:val="21"/>
              </w:rPr>
            </w:pPr>
            <w:r>
              <w:rPr>
                <w:rFonts w:ascii="Times New Roman"/>
                <w:sz w:val="21"/>
              </w:rPr>
              <w:t>2020</w:t>
            </w:r>
          </w:p>
        </w:tc>
        <w:tc>
          <w:tcPr>
            <w:tcW w:w="3767" w:type="dxa"/>
          </w:tcPr>
          <w:p>
            <w:pPr>
              <w:pStyle w:val="9"/>
              <w:spacing w:before="35"/>
              <w:ind w:left="183" w:right="173"/>
              <w:jc w:val="center"/>
              <w:rPr>
                <w:sz w:val="24"/>
              </w:rPr>
            </w:pPr>
            <w:r>
              <w:rPr>
                <w:sz w:val="24"/>
              </w:rPr>
              <w:t>短篇小说选读</w:t>
            </w:r>
          </w:p>
        </w:tc>
        <w:tc>
          <w:tcPr>
            <w:tcW w:w="752" w:type="dxa"/>
          </w:tcPr>
          <w:p>
            <w:pPr>
              <w:pStyle w:val="9"/>
              <w:spacing w:before="85" w:line="274" w:lineRule="exact"/>
              <w:ind w:left="7"/>
              <w:jc w:val="center"/>
              <w:rPr>
                <w:rFonts w:ascii="Times New Roman"/>
                <w:sz w:val="24"/>
              </w:rPr>
            </w:pPr>
            <w:r>
              <w:rPr>
                <w:rFonts w:ascii="Times New Roman"/>
                <w:sz w:val="24"/>
              </w:rPr>
              <w:t>1</w:t>
            </w:r>
          </w:p>
        </w:tc>
        <w:tc>
          <w:tcPr>
            <w:tcW w:w="754" w:type="dxa"/>
          </w:tcPr>
          <w:p>
            <w:pPr>
              <w:pStyle w:val="9"/>
              <w:spacing w:before="35"/>
              <w:ind w:left="136"/>
              <w:rPr>
                <w:sz w:val="24"/>
              </w:rPr>
            </w:pPr>
            <w:r>
              <w:rPr>
                <w:sz w:val="24"/>
              </w:rPr>
              <w:t>高二</w:t>
            </w:r>
          </w:p>
        </w:tc>
        <w:tc>
          <w:tcPr>
            <w:tcW w:w="914" w:type="dxa"/>
          </w:tcPr>
          <w:p>
            <w:pPr>
              <w:pStyle w:val="9"/>
              <w:spacing w:before="85" w:line="274" w:lineRule="exact"/>
              <w:ind w:right="264"/>
              <w:jc w:val="right"/>
              <w:rPr>
                <w:rFonts w:ascii="Times New Roman"/>
                <w:sz w:val="24"/>
              </w:rPr>
            </w:pPr>
            <w:r>
              <w:rPr>
                <w:rFonts w:ascii="Times New Roman"/>
                <w:sz w:val="24"/>
              </w:rPr>
              <w:t>761</w:t>
            </w:r>
          </w:p>
        </w:tc>
        <w:tc>
          <w:tcPr>
            <w:tcW w:w="1800" w:type="dxa"/>
          </w:tcPr>
          <w:p>
            <w:pPr>
              <w:pStyle w:val="9"/>
              <w:spacing w:before="35"/>
              <w:ind w:left="159" w:right="150"/>
              <w:jc w:val="center"/>
              <w:rPr>
                <w:sz w:val="24"/>
              </w:rPr>
            </w:pPr>
            <w:r>
              <w:rPr>
                <w:sz w:val="24"/>
              </w:rPr>
              <w:t>高二语文组</w:t>
            </w:r>
          </w:p>
        </w:tc>
        <w:tc>
          <w:tcPr>
            <w:tcW w:w="1104" w:type="dxa"/>
          </w:tcPr>
          <w:p>
            <w:pPr>
              <w:pStyle w:val="9"/>
              <w:spacing w:before="51"/>
              <w:ind w:left="110" w:right="101"/>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28" w:hRule="atLeast"/>
        </w:trPr>
        <w:tc>
          <w:tcPr>
            <w:tcW w:w="905" w:type="dxa"/>
            <w:vMerge w:val="continue"/>
            <w:tcBorders>
              <w:top w:val="nil"/>
              <w:bottom w:val="nil"/>
            </w:tcBorders>
          </w:tcPr>
          <w:p>
            <w:pPr>
              <w:rPr>
                <w:sz w:val="2"/>
                <w:szCs w:val="2"/>
              </w:rPr>
            </w:pPr>
          </w:p>
        </w:tc>
        <w:tc>
          <w:tcPr>
            <w:tcW w:w="3767" w:type="dxa"/>
            <w:vMerge w:val="restart"/>
          </w:tcPr>
          <w:p>
            <w:pPr>
              <w:pStyle w:val="9"/>
              <w:spacing w:before="71" w:line="288" w:lineRule="exact"/>
              <w:ind w:left="1163"/>
              <w:rPr>
                <w:sz w:val="24"/>
              </w:rPr>
            </w:pPr>
            <w:r>
              <w:rPr>
                <w:sz w:val="24"/>
              </w:rPr>
              <w:t>《史记》选读</w:t>
            </w:r>
          </w:p>
        </w:tc>
        <w:tc>
          <w:tcPr>
            <w:tcW w:w="752" w:type="dxa"/>
            <w:vMerge w:val="restart"/>
          </w:tcPr>
          <w:p>
            <w:pPr>
              <w:pStyle w:val="9"/>
              <w:spacing w:before="84" w:line="274" w:lineRule="exact"/>
              <w:ind w:left="7"/>
              <w:jc w:val="center"/>
              <w:rPr>
                <w:rFonts w:ascii="Times New Roman"/>
                <w:sz w:val="24"/>
              </w:rPr>
            </w:pPr>
            <w:r>
              <w:rPr>
                <w:rFonts w:ascii="Times New Roman"/>
                <w:sz w:val="24"/>
              </w:rPr>
              <w:t>1</w:t>
            </w:r>
          </w:p>
        </w:tc>
        <w:tc>
          <w:tcPr>
            <w:tcW w:w="754" w:type="dxa"/>
            <w:vMerge w:val="restart"/>
          </w:tcPr>
          <w:p>
            <w:pPr>
              <w:pStyle w:val="9"/>
              <w:spacing w:before="35"/>
              <w:ind w:left="136"/>
              <w:rPr>
                <w:sz w:val="24"/>
              </w:rPr>
            </w:pPr>
            <w:r>
              <w:rPr>
                <w:sz w:val="24"/>
              </w:rPr>
              <w:t>高二</w:t>
            </w:r>
          </w:p>
        </w:tc>
        <w:tc>
          <w:tcPr>
            <w:tcW w:w="914" w:type="dxa"/>
            <w:vMerge w:val="restart"/>
          </w:tcPr>
          <w:p>
            <w:pPr>
              <w:pStyle w:val="9"/>
              <w:spacing w:before="84" w:line="274" w:lineRule="exact"/>
              <w:ind w:left="277"/>
              <w:rPr>
                <w:rFonts w:ascii="Times New Roman"/>
                <w:sz w:val="24"/>
              </w:rPr>
            </w:pPr>
            <w:r>
              <w:rPr>
                <w:rFonts w:ascii="Times New Roman"/>
                <w:sz w:val="24"/>
              </w:rPr>
              <w:t>761</w:t>
            </w:r>
          </w:p>
        </w:tc>
        <w:tc>
          <w:tcPr>
            <w:tcW w:w="1800" w:type="dxa"/>
            <w:vMerge w:val="restart"/>
          </w:tcPr>
          <w:p>
            <w:pPr>
              <w:pStyle w:val="9"/>
              <w:spacing w:before="35"/>
              <w:ind w:left="299"/>
              <w:rPr>
                <w:sz w:val="24"/>
              </w:rPr>
            </w:pPr>
            <w:r>
              <w:rPr>
                <w:sz w:val="24"/>
              </w:rPr>
              <w:t>高二语文组</w:t>
            </w:r>
          </w:p>
        </w:tc>
        <w:tc>
          <w:tcPr>
            <w:tcW w:w="1104" w:type="dxa"/>
            <w:vMerge w:val="restart"/>
          </w:tcPr>
          <w:p>
            <w:pPr>
              <w:pStyle w:val="9"/>
              <w:spacing w:before="51"/>
              <w:ind w:left="110" w:right="101"/>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 w:hRule="atLeast"/>
        </w:trPr>
        <w:tc>
          <w:tcPr>
            <w:tcW w:w="905" w:type="dxa"/>
            <w:vMerge w:val="restart"/>
            <w:tcBorders>
              <w:top w:val="nil"/>
              <w:bottom w:val="nil"/>
            </w:tcBorders>
          </w:tcPr>
          <w:p>
            <w:pPr>
              <w:pStyle w:val="9"/>
              <w:spacing w:before="25"/>
              <w:ind w:left="9"/>
              <w:jc w:val="center"/>
              <w:rPr>
                <w:rFonts w:ascii="Times New Roman"/>
                <w:sz w:val="21"/>
              </w:rPr>
            </w:pPr>
            <w:r>
              <w:rPr>
                <w:rFonts w:ascii="Times New Roman"/>
                <w:w w:val="99"/>
                <w:sz w:val="21"/>
              </w:rPr>
              <w:t>-</w:t>
            </w:r>
          </w:p>
        </w:tc>
        <w:tc>
          <w:tcPr>
            <w:tcW w:w="3767"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754" w:type="dxa"/>
            <w:vMerge w:val="continue"/>
            <w:tcBorders>
              <w:top w:val="nil"/>
            </w:tcBorders>
          </w:tcPr>
          <w:p>
            <w:pPr>
              <w:rPr>
                <w:sz w:val="2"/>
                <w:szCs w:val="2"/>
              </w:rPr>
            </w:pPr>
          </w:p>
        </w:tc>
        <w:tc>
          <w:tcPr>
            <w:tcW w:w="914" w:type="dxa"/>
            <w:vMerge w:val="continue"/>
            <w:tcBorders>
              <w:top w:val="nil"/>
            </w:tcBorders>
          </w:tcPr>
          <w:p>
            <w:pPr>
              <w:rPr>
                <w:sz w:val="2"/>
                <w:szCs w:val="2"/>
              </w:rPr>
            </w:pPr>
          </w:p>
        </w:tc>
        <w:tc>
          <w:tcPr>
            <w:tcW w:w="1800" w:type="dxa"/>
            <w:vMerge w:val="continue"/>
            <w:tcBorders>
              <w:top w:val="nil"/>
            </w:tcBorders>
          </w:tcPr>
          <w:p>
            <w:pPr>
              <w:rPr>
                <w:sz w:val="2"/>
                <w:szCs w:val="2"/>
              </w:rPr>
            </w:pPr>
          </w:p>
        </w:tc>
        <w:tc>
          <w:tcPr>
            <w:tcW w:w="11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1" w:hRule="atLeast"/>
        </w:trPr>
        <w:tc>
          <w:tcPr>
            <w:tcW w:w="905" w:type="dxa"/>
            <w:vMerge w:val="continue"/>
            <w:tcBorders>
              <w:top w:val="nil"/>
              <w:bottom w:val="nil"/>
            </w:tcBorders>
          </w:tcPr>
          <w:p>
            <w:pPr>
              <w:rPr>
                <w:sz w:val="2"/>
                <w:szCs w:val="2"/>
              </w:rPr>
            </w:pPr>
          </w:p>
        </w:tc>
        <w:tc>
          <w:tcPr>
            <w:tcW w:w="3767" w:type="dxa"/>
            <w:vMerge w:val="restart"/>
          </w:tcPr>
          <w:p>
            <w:pPr>
              <w:pStyle w:val="9"/>
              <w:spacing w:before="71" w:line="288" w:lineRule="exact"/>
              <w:ind w:left="1163"/>
              <w:rPr>
                <w:sz w:val="24"/>
              </w:rPr>
            </w:pPr>
            <w:r>
              <w:rPr>
                <w:sz w:val="24"/>
              </w:rPr>
              <w:t>现代散文选读</w:t>
            </w:r>
          </w:p>
        </w:tc>
        <w:tc>
          <w:tcPr>
            <w:tcW w:w="752" w:type="dxa"/>
            <w:vMerge w:val="restart"/>
          </w:tcPr>
          <w:p>
            <w:pPr>
              <w:pStyle w:val="9"/>
              <w:spacing w:before="84" w:line="274" w:lineRule="exact"/>
              <w:ind w:left="7"/>
              <w:jc w:val="center"/>
              <w:rPr>
                <w:rFonts w:ascii="Times New Roman"/>
                <w:sz w:val="24"/>
              </w:rPr>
            </w:pPr>
            <w:r>
              <w:rPr>
                <w:rFonts w:ascii="Times New Roman"/>
                <w:sz w:val="24"/>
              </w:rPr>
              <w:t>1</w:t>
            </w:r>
          </w:p>
        </w:tc>
        <w:tc>
          <w:tcPr>
            <w:tcW w:w="754" w:type="dxa"/>
            <w:vMerge w:val="restart"/>
          </w:tcPr>
          <w:p>
            <w:pPr>
              <w:pStyle w:val="9"/>
              <w:spacing w:before="35"/>
              <w:ind w:left="136"/>
              <w:rPr>
                <w:sz w:val="24"/>
              </w:rPr>
            </w:pPr>
            <w:r>
              <w:rPr>
                <w:sz w:val="24"/>
              </w:rPr>
              <w:t>高二</w:t>
            </w:r>
          </w:p>
        </w:tc>
        <w:tc>
          <w:tcPr>
            <w:tcW w:w="914" w:type="dxa"/>
            <w:vMerge w:val="restart"/>
          </w:tcPr>
          <w:p>
            <w:pPr>
              <w:pStyle w:val="9"/>
              <w:spacing w:before="84" w:line="274" w:lineRule="exact"/>
              <w:ind w:left="277"/>
              <w:rPr>
                <w:rFonts w:ascii="Times New Roman"/>
                <w:sz w:val="24"/>
              </w:rPr>
            </w:pPr>
            <w:r>
              <w:rPr>
                <w:rFonts w:ascii="Times New Roman"/>
                <w:sz w:val="24"/>
              </w:rPr>
              <w:t>761</w:t>
            </w:r>
          </w:p>
        </w:tc>
        <w:tc>
          <w:tcPr>
            <w:tcW w:w="1800" w:type="dxa"/>
            <w:vMerge w:val="restart"/>
          </w:tcPr>
          <w:p>
            <w:pPr>
              <w:pStyle w:val="9"/>
              <w:spacing w:before="35"/>
              <w:ind w:left="299"/>
              <w:rPr>
                <w:sz w:val="24"/>
              </w:rPr>
            </w:pPr>
            <w:r>
              <w:rPr>
                <w:sz w:val="24"/>
              </w:rPr>
              <w:t>高二语文组</w:t>
            </w:r>
          </w:p>
        </w:tc>
        <w:tc>
          <w:tcPr>
            <w:tcW w:w="1104" w:type="dxa"/>
            <w:vMerge w:val="restart"/>
          </w:tcPr>
          <w:p>
            <w:pPr>
              <w:pStyle w:val="9"/>
              <w:spacing w:before="51"/>
              <w:ind w:left="110" w:right="101"/>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7" w:hRule="atLeast"/>
        </w:trPr>
        <w:tc>
          <w:tcPr>
            <w:tcW w:w="905" w:type="dxa"/>
            <w:vMerge w:val="restart"/>
            <w:tcBorders>
              <w:top w:val="nil"/>
              <w:bottom w:val="nil"/>
            </w:tcBorders>
          </w:tcPr>
          <w:p>
            <w:pPr>
              <w:pStyle w:val="9"/>
              <w:spacing w:before="25"/>
              <w:ind w:left="242"/>
              <w:rPr>
                <w:rFonts w:ascii="Times New Roman"/>
                <w:sz w:val="21"/>
              </w:rPr>
            </w:pPr>
            <w:r>
              <w:rPr>
                <w:rFonts w:ascii="Times New Roman"/>
                <w:sz w:val="21"/>
              </w:rPr>
              <w:t>2021</w:t>
            </w:r>
          </w:p>
        </w:tc>
        <w:tc>
          <w:tcPr>
            <w:tcW w:w="3767" w:type="dxa"/>
            <w:vMerge w:val="continue"/>
            <w:tcBorders>
              <w:top w:val="nil"/>
            </w:tcBorders>
          </w:tcPr>
          <w:p>
            <w:pPr>
              <w:rPr>
                <w:sz w:val="2"/>
                <w:szCs w:val="2"/>
              </w:rPr>
            </w:pPr>
          </w:p>
        </w:tc>
        <w:tc>
          <w:tcPr>
            <w:tcW w:w="752" w:type="dxa"/>
            <w:vMerge w:val="continue"/>
            <w:tcBorders>
              <w:top w:val="nil"/>
            </w:tcBorders>
          </w:tcPr>
          <w:p>
            <w:pPr>
              <w:rPr>
                <w:sz w:val="2"/>
                <w:szCs w:val="2"/>
              </w:rPr>
            </w:pPr>
          </w:p>
        </w:tc>
        <w:tc>
          <w:tcPr>
            <w:tcW w:w="754" w:type="dxa"/>
            <w:vMerge w:val="continue"/>
            <w:tcBorders>
              <w:top w:val="nil"/>
            </w:tcBorders>
          </w:tcPr>
          <w:p>
            <w:pPr>
              <w:rPr>
                <w:sz w:val="2"/>
                <w:szCs w:val="2"/>
              </w:rPr>
            </w:pPr>
          </w:p>
        </w:tc>
        <w:tc>
          <w:tcPr>
            <w:tcW w:w="914" w:type="dxa"/>
            <w:vMerge w:val="continue"/>
            <w:tcBorders>
              <w:top w:val="nil"/>
            </w:tcBorders>
          </w:tcPr>
          <w:p>
            <w:pPr>
              <w:rPr>
                <w:sz w:val="2"/>
                <w:szCs w:val="2"/>
              </w:rPr>
            </w:pPr>
          </w:p>
        </w:tc>
        <w:tc>
          <w:tcPr>
            <w:tcW w:w="1800" w:type="dxa"/>
            <w:vMerge w:val="continue"/>
            <w:tcBorders>
              <w:top w:val="nil"/>
            </w:tcBorders>
          </w:tcPr>
          <w:p>
            <w:pPr>
              <w:rPr>
                <w:sz w:val="2"/>
                <w:szCs w:val="2"/>
              </w:rPr>
            </w:pPr>
          </w:p>
        </w:tc>
        <w:tc>
          <w:tcPr>
            <w:tcW w:w="110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bottom w:val="nil"/>
            </w:tcBorders>
          </w:tcPr>
          <w:p>
            <w:pPr>
              <w:rPr>
                <w:sz w:val="2"/>
                <w:szCs w:val="2"/>
              </w:rPr>
            </w:pPr>
          </w:p>
        </w:tc>
        <w:tc>
          <w:tcPr>
            <w:tcW w:w="3767" w:type="dxa"/>
          </w:tcPr>
          <w:p>
            <w:pPr>
              <w:pStyle w:val="9"/>
              <w:spacing w:before="37"/>
              <w:ind w:left="183" w:right="173"/>
              <w:jc w:val="center"/>
              <w:rPr>
                <w:sz w:val="24"/>
              </w:rPr>
            </w:pPr>
            <w:r>
              <w:rPr>
                <w:sz w:val="24"/>
              </w:rPr>
              <w:t>旅游地理</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高二</w:t>
            </w:r>
          </w:p>
        </w:tc>
        <w:tc>
          <w:tcPr>
            <w:tcW w:w="914" w:type="dxa"/>
          </w:tcPr>
          <w:p>
            <w:pPr>
              <w:pStyle w:val="9"/>
              <w:spacing w:before="50"/>
              <w:ind w:right="264"/>
              <w:jc w:val="right"/>
              <w:rPr>
                <w:rFonts w:ascii="Times New Roman"/>
                <w:sz w:val="24"/>
              </w:rPr>
            </w:pPr>
            <w:r>
              <w:rPr>
                <w:rFonts w:ascii="Times New Roman"/>
                <w:sz w:val="24"/>
              </w:rPr>
              <w:t>525</w:t>
            </w:r>
          </w:p>
        </w:tc>
        <w:tc>
          <w:tcPr>
            <w:tcW w:w="1800" w:type="dxa"/>
          </w:tcPr>
          <w:p>
            <w:pPr>
              <w:pStyle w:val="9"/>
              <w:spacing w:before="37"/>
              <w:ind w:left="159" w:right="150"/>
              <w:jc w:val="center"/>
              <w:rPr>
                <w:sz w:val="24"/>
              </w:rPr>
            </w:pPr>
            <w:r>
              <w:rPr>
                <w:sz w:val="24"/>
              </w:rPr>
              <w:t>高二地理组</w:t>
            </w:r>
          </w:p>
        </w:tc>
        <w:tc>
          <w:tcPr>
            <w:tcW w:w="1104" w:type="dxa"/>
          </w:tcPr>
          <w:p>
            <w:pPr>
              <w:pStyle w:val="9"/>
              <w:spacing w:before="50"/>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7"/>
              <w:ind w:left="183" w:right="173"/>
              <w:jc w:val="center"/>
              <w:rPr>
                <w:sz w:val="24"/>
              </w:rPr>
            </w:pPr>
            <w:r>
              <w:rPr>
                <w:sz w:val="24"/>
              </w:rPr>
              <w:t>财经与生活</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高二</w:t>
            </w:r>
          </w:p>
        </w:tc>
        <w:tc>
          <w:tcPr>
            <w:tcW w:w="914" w:type="dxa"/>
          </w:tcPr>
          <w:p>
            <w:pPr>
              <w:pStyle w:val="9"/>
              <w:spacing w:before="50"/>
              <w:ind w:right="264"/>
              <w:jc w:val="right"/>
              <w:rPr>
                <w:rFonts w:ascii="Times New Roman"/>
                <w:sz w:val="24"/>
              </w:rPr>
            </w:pPr>
            <w:r>
              <w:rPr>
                <w:rFonts w:ascii="Times New Roman"/>
                <w:sz w:val="24"/>
              </w:rPr>
              <w:t>278</w:t>
            </w:r>
          </w:p>
        </w:tc>
        <w:tc>
          <w:tcPr>
            <w:tcW w:w="1800" w:type="dxa"/>
          </w:tcPr>
          <w:p>
            <w:pPr>
              <w:pStyle w:val="9"/>
              <w:spacing w:before="37"/>
              <w:ind w:left="159" w:right="150"/>
              <w:jc w:val="center"/>
              <w:rPr>
                <w:sz w:val="24"/>
              </w:rPr>
            </w:pPr>
            <w:r>
              <w:rPr>
                <w:sz w:val="24"/>
              </w:rPr>
              <w:t>高二政治组</w:t>
            </w:r>
          </w:p>
        </w:tc>
        <w:tc>
          <w:tcPr>
            <w:tcW w:w="1104" w:type="dxa"/>
          </w:tcPr>
          <w:p>
            <w:pPr>
              <w:pStyle w:val="9"/>
              <w:spacing w:before="50"/>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7"/>
              <w:ind w:left="183" w:right="173"/>
              <w:jc w:val="center"/>
              <w:rPr>
                <w:sz w:val="24"/>
              </w:rPr>
            </w:pPr>
            <w:r>
              <w:rPr>
                <w:sz w:val="24"/>
              </w:rPr>
              <w:t>实验化学</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高二</w:t>
            </w:r>
          </w:p>
        </w:tc>
        <w:tc>
          <w:tcPr>
            <w:tcW w:w="914" w:type="dxa"/>
          </w:tcPr>
          <w:p>
            <w:pPr>
              <w:pStyle w:val="9"/>
              <w:spacing w:before="50"/>
              <w:ind w:right="264"/>
              <w:jc w:val="right"/>
              <w:rPr>
                <w:rFonts w:ascii="Times New Roman"/>
                <w:sz w:val="24"/>
              </w:rPr>
            </w:pPr>
            <w:r>
              <w:rPr>
                <w:rFonts w:ascii="Times New Roman"/>
                <w:sz w:val="24"/>
              </w:rPr>
              <w:t>208</w:t>
            </w:r>
          </w:p>
        </w:tc>
        <w:tc>
          <w:tcPr>
            <w:tcW w:w="1800" w:type="dxa"/>
          </w:tcPr>
          <w:p>
            <w:pPr>
              <w:pStyle w:val="9"/>
              <w:spacing w:before="37"/>
              <w:ind w:left="159" w:right="150"/>
              <w:jc w:val="center"/>
              <w:rPr>
                <w:sz w:val="24"/>
              </w:rPr>
            </w:pPr>
            <w:r>
              <w:rPr>
                <w:sz w:val="24"/>
              </w:rPr>
              <w:t>高二化学组</w:t>
            </w:r>
          </w:p>
        </w:tc>
        <w:tc>
          <w:tcPr>
            <w:tcW w:w="1104" w:type="dxa"/>
          </w:tcPr>
          <w:p>
            <w:pPr>
              <w:pStyle w:val="9"/>
              <w:spacing w:before="50"/>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植物组织培养</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高二</w:t>
            </w:r>
          </w:p>
        </w:tc>
        <w:tc>
          <w:tcPr>
            <w:tcW w:w="914" w:type="dxa"/>
          </w:tcPr>
          <w:p>
            <w:pPr>
              <w:pStyle w:val="9"/>
              <w:spacing w:before="50"/>
              <w:ind w:right="264"/>
              <w:jc w:val="right"/>
              <w:rPr>
                <w:rFonts w:ascii="Times New Roman"/>
                <w:sz w:val="24"/>
              </w:rPr>
            </w:pPr>
            <w:r>
              <w:rPr>
                <w:rFonts w:ascii="Times New Roman"/>
                <w:sz w:val="24"/>
              </w:rPr>
              <w:t>529</w:t>
            </w:r>
          </w:p>
        </w:tc>
        <w:tc>
          <w:tcPr>
            <w:tcW w:w="1800" w:type="dxa"/>
          </w:tcPr>
          <w:p>
            <w:pPr>
              <w:pStyle w:val="9"/>
              <w:spacing w:before="36"/>
              <w:ind w:left="159" w:right="150"/>
              <w:jc w:val="center"/>
              <w:rPr>
                <w:sz w:val="24"/>
              </w:rPr>
            </w:pPr>
            <w:r>
              <w:rPr>
                <w:sz w:val="24"/>
              </w:rPr>
              <w:t>高二生物组</w:t>
            </w:r>
          </w:p>
        </w:tc>
        <w:tc>
          <w:tcPr>
            <w:tcW w:w="1104" w:type="dxa"/>
          </w:tcPr>
          <w:p>
            <w:pPr>
              <w:pStyle w:val="9"/>
              <w:spacing w:before="50"/>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70" w:line="289" w:lineRule="exact"/>
              <w:ind w:left="179" w:right="173"/>
              <w:jc w:val="center"/>
              <w:rPr>
                <w:rFonts w:ascii="Times New Roman" w:eastAsia="Times New Roman"/>
                <w:sz w:val="24"/>
              </w:rPr>
            </w:pPr>
            <w:r>
              <w:rPr>
                <w:sz w:val="24"/>
              </w:rPr>
              <w:t>高中音乐</w:t>
            </w:r>
            <w:r>
              <w:rPr>
                <w:rFonts w:ascii="Times New Roman" w:eastAsia="Times New Roman"/>
                <w:sz w:val="24"/>
              </w:rPr>
              <w:t>(</w:t>
            </w:r>
            <w:r>
              <w:rPr>
                <w:sz w:val="24"/>
              </w:rPr>
              <w:t>音乐与戏剧表演</w:t>
            </w:r>
            <w:r>
              <w:rPr>
                <w:rFonts w:ascii="Times New Roman" w:eastAsia="Times New Roman"/>
                <w:sz w:val="24"/>
              </w:rPr>
              <w:t>)</w:t>
            </w:r>
          </w:p>
        </w:tc>
        <w:tc>
          <w:tcPr>
            <w:tcW w:w="752" w:type="dxa"/>
          </w:tcPr>
          <w:p>
            <w:pPr>
              <w:pStyle w:val="9"/>
              <w:spacing w:before="86" w:line="273" w:lineRule="exact"/>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高二</w:t>
            </w:r>
          </w:p>
        </w:tc>
        <w:tc>
          <w:tcPr>
            <w:tcW w:w="914" w:type="dxa"/>
          </w:tcPr>
          <w:p>
            <w:pPr>
              <w:pStyle w:val="9"/>
              <w:spacing w:before="86" w:line="273" w:lineRule="exact"/>
              <w:ind w:right="264"/>
              <w:jc w:val="right"/>
              <w:rPr>
                <w:rFonts w:ascii="Times New Roman"/>
                <w:sz w:val="24"/>
              </w:rPr>
            </w:pPr>
            <w:r>
              <w:rPr>
                <w:rFonts w:ascii="Times New Roman"/>
                <w:sz w:val="24"/>
              </w:rPr>
              <w:t>761</w:t>
            </w:r>
          </w:p>
        </w:tc>
        <w:tc>
          <w:tcPr>
            <w:tcW w:w="1800" w:type="dxa"/>
          </w:tcPr>
          <w:p>
            <w:pPr>
              <w:pStyle w:val="9"/>
              <w:spacing w:before="36"/>
              <w:ind w:left="159" w:right="150"/>
              <w:jc w:val="center"/>
              <w:rPr>
                <w:sz w:val="24"/>
              </w:rPr>
            </w:pPr>
            <w:r>
              <w:rPr>
                <w:sz w:val="24"/>
              </w:rPr>
              <w:t>潘雪梅董李娟</w:t>
            </w:r>
          </w:p>
        </w:tc>
        <w:tc>
          <w:tcPr>
            <w:tcW w:w="1104" w:type="dxa"/>
          </w:tcPr>
          <w:p>
            <w:pPr>
              <w:pStyle w:val="9"/>
              <w:spacing w:before="50"/>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79" w:right="173"/>
              <w:jc w:val="center"/>
              <w:rPr>
                <w:rFonts w:ascii="Times New Roman" w:eastAsia="Times New Roman"/>
                <w:sz w:val="24"/>
              </w:rPr>
            </w:pPr>
            <w:r>
              <w:rPr>
                <w:sz w:val="24"/>
              </w:rPr>
              <w:t>高中美术</w:t>
            </w:r>
            <w:r>
              <w:rPr>
                <w:rFonts w:ascii="Times New Roman" w:eastAsia="Times New Roman"/>
                <w:sz w:val="24"/>
              </w:rPr>
              <w:t>(</w:t>
            </w:r>
            <w:r>
              <w:rPr>
                <w:sz w:val="24"/>
              </w:rPr>
              <w:t>绘画</w:t>
            </w:r>
            <w:r>
              <w:rPr>
                <w:rFonts w:ascii="Times New Roman" w:eastAsia="Times New Roman"/>
                <w:sz w:val="24"/>
              </w:rPr>
              <w:t>)</w:t>
            </w:r>
          </w:p>
        </w:tc>
        <w:tc>
          <w:tcPr>
            <w:tcW w:w="752" w:type="dxa"/>
          </w:tcPr>
          <w:p>
            <w:pPr>
              <w:pStyle w:val="9"/>
              <w:spacing w:before="85" w:line="273" w:lineRule="exact"/>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高二</w:t>
            </w:r>
          </w:p>
        </w:tc>
        <w:tc>
          <w:tcPr>
            <w:tcW w:w="914" w:type="dxa"/>
          </w:tcPr>
          <w:p>
            <w:pPr>
              <w:pStyle w:val="9"/>
              <w:spacing w:before="85" w:line="273" w:lineRule="exact"/>
              <w:ind w:right="264"/>
              <w:jc w:val="right"/>
              <w:rPr>
                <w:rFonts w:ascii="Times New Roman"/>
                <w:sz w:val="24"/>
              </w:rPr>
            </w:pPr>
            <w:r>
              <w:rPr>
                <w:rFonts w:ascii="Times New Roman"/>
                <w:sz w:val="24"/>
              </w:rPr>
              <w:t>761</w:t>
            </w:r>
          </w:p>
        </w:tc>
        <w:tc>
          <w:tcPr>
            <w:tcW w:w="1800" w:type="dxa"/>
          </w:tcPr>
          <w:p>
            <w:pPr>
              <w:pStyle w:val="9"/>
              <w:spacing w:before="36"/>
              <w:ind w:left="159" w:right="150"/>
              <w:jc w:val="center"/>
              <w:rPr>
                <w:sz w:val="24"/>
              </w:rPr>
            </w:pPr>
            <w:r>
              <w:rPr>
                <w:sz w:val="24"/>
              </w:rPr>
              <w:t>周亦飞何静然</w:t>
            </w:r>
          </w:p>
        </w:tc>
        <w:tc>
          <w:tcPr>
            <w:tcW w:w="1104" w:type="dxa"/>
          </w:tcPr>
          <w:p>
            <w:pPr>
              <w:pStyle w:val="9"/>
              <w:spacing w:before="52"/>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导数与微分</w:t>
            </w:r>
          </w:p>
        </w:tc>
        <w:tc>
          <w:tcPr>
            <w:tcW w:w="752" w:type="dxa"/>
          </w:tcPr>
          <w:p>
            <w:pPr>
              <w:pStyle w:val="9"/>
              <w:spacing w:before="52"/>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高三</w:t>
            </w:r>
          </w:p>
        </w:tc>
        <w:tc>
          <w:tcPr>
            <w:tcW w:w="914" w:type="dxa"/>
          </w:tcPr>
          <w:p>
            <w:pPr>
              <w:pStyle w:val="9"/>
              <w:spacing w:before="52"/>
              <w:ind w:right="264"/>
              <w:jc w:val="right"/>
              <w:rPr>
                <w:rFonts w:ascii="Times New Roman"/>
                <w:sz w:val="24"/>
              </w:rPr>
            </w:pPr>
            <w:r>
              <w:rPr>
                <w:rFonts w:ascii="Times New Roman"/>
                <w:sz w:val="24"/>
              </w:rPr>
              <w:t>739</w:t>
            </w:r>
          </w:p>
        </w:tc>
        <w:tc>
          <w:tcPr>
            <w:tcW w:w="1800" w:type="dxa"/>
          </w:tcPr>
          <w:p>
            <w:pPr>
              <w:pStyle w:val="9"/>
              <w:spacing w:before="36"/>
              <w:ind w:left="159" w:right="150"/>
              <w:jc w:val="center"/>
              <w:rPr>
                <w:sz w:val="24"/>
              </w:rPr>
            </w:pPr>
            <w:r>
              <w:rPr>
                <w:sz w:val="24"/>
              </w:rPr>
              <w:t>高三数学组</w:t>
            </w:r>
          </w:p>
        </w:tc>
        <w:tc>
          <w:tcPr>
            <w:tcW w:w="1104" w:type="dxa"/>
          </w:tcPr>
          <w:p>
            <w:pPr>
              <w:pStyle w:val="9"/>
              <w:spacing w:before="52"/>
              <w:ind w:left="110" w:right="101"/>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南京大屠杀死难者国家公祭读本</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高三</w:t>
            </w:r>
          </w:p>
        </w:tc>
        <w:tc>
          <w:tcPr>
            <w:tcW w:w="914" w:type="dxa"/>
          </w:tcPr>
          <w:p>
            <w:pPr>
              <w:pStyle w:val="9"/>
              <w:spacing w:before="51"/>
              <w:ind w:right="264"/>
              <w:jc w:val="right"/>
              <w:rPr>
                <w:rFonts w:ascii="Times New Roman"/>
                <w:sz w:val="24"/>
              </w:rPr>
            </w:pPr>
            <w:r>
              <w:rPr>
                <w:rFonts w:ascii="Times New Roman"/>
                <w:sz w:val="24"/>
              </w:rPr>
              <w:t>739</w:t>
            </w:r>
          </w:p>
        </w:tc>
        <w:tc>
          <w:tcPr>
            <w:tcW w:w="1800" w:type="dxa"/>
          </w:tcPr>
          <w:p>
            <w:pPr>
              <w:pStyle w:val="9"/>
              <w:spacing w:before="36"/>
              <w:ind w:left="159" w:right="150"/>
              <w:jc w:val="center"/>
              <w:rPr>
                <w:sz w:val="24"/>
              </w:rPr>
            </w:pPr>
            <w:r>
              <w:rPr>
                <w:sz w:val="24"/>
              </w:rPr>
              <w:t>高三政治组</w:t>
            </w:r>
          </w:p>
        </w:tc>
        <w:tc>
          <w:tcPr>
            <w:tcW w:w="1104" w:type="dxa"/>
          </w:tcPr>
          <w:p>
            <w:pPr>
              <w:pStyle w:val="9"/>
              <w:spacing w:before="51"/>
              <w:ind w:left="110" w:right="101"/>
              <w:jc w:val="center"/>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tcBorders>
          </w:tcPr>
          <w:p>
            <w:pPr>
              <w:pStyle w:val="9"/>
              <w:rPr>
                <w:rFonts w:ascii="Times New Roman"/>
                <w:sz w:val="22"/>
              </w:rPr>
            </w:pPr>
          </w:p>
        </w:tc>
        <w:tc>
          <w:tcPr>
            <w:tcW w:w="3767" w:type="dxa"/>
          </w:tcPr>
          <w:p>
            <w:pPr>
              <w:pStyle w:val="9"/>
              <w:spacing w:before="35"/>
              <w:ind w:left="183" w:right="173"/>
              <w:jc w:val="center"/>
              <w:rPr>
                <w:sz w:val="24"/>
              </w:rPr>
            </w:pPr>
            <w:r>
              <w:rPr>
                <w:sz w:val="24"/>
              </w:rPr>
              <w:t>中学生升学与择业指导</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高三</w:t>
            </w:r>
          </w:p>
        </w:tc>
        <w:tc>
          <w:tcPr>
            <w:tcW w:w="914" w:type="dxa"/>
          </w:tcPr>
          <w:p>
            <w:pPr>
              <w:pStyle w:val="9"/>
              <w:spacing w:before="51"/>
              <w:ind w:right="264"/>
              <w:jc w:val="right"/>
              <w:rPr>
                <w:rFonts w:ascii="Times New Roman"/>
                <w:sz w:val="24"/>
              </w:rPr>
            </w:pPr>
            <w:r>
              <w:rPr>
                <w:rFonts w:ascii="Times New Roman"/>
                <w:sz w:val="24"/>
              </w:rPr>
              <w:t>739</w:t>
            </w:r>
          </w:p>
        </w:tc>
        <w:tc>
          <w:tcPr>
            <w:tcW w:w="1800" w:type="dxa"/>
          </w:tcPr>
          <w:p>
            <w:pPr>
              <w:pStyle w:val="9"/>
              <w:spacing w:before="35"/>
              <w:ind w:left="159" w:right="150"/>
              <w:jc w:val="center"/>
              <w:rPr>
                <w:sz w:val="24"/>
              </w:rPr>
            </w:pPr>
            <w:r>
              <w:rPr>
                <w:sz w:val="24"/>
              </w:rPr>
              <w:t>学生处班主任</w:t>
            </w:r>
          </w:p>
        </w:tc>
        <w:tc>
          <w:tcPr>
            <w:tcW w:w="1104" w:type="dxa"/>
          </w:tcPr>
          <w:p>
            <w:pPr>
              <w:pStyle w:val="9"/>
              <w:spacing w:before="51"/>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bottom w:val="nil"/>
            </w:tcBorders>
          </w:tcPr>
          <w:p>
            <w:pPr>
              <w:pStyle w:val="9"/>
              <w:rPr>
                <w:rFonts w:ascii="Times New Roman"/>
                <w:sz w:val="22"/>
              </w:rPr>
            </w:pPr>
          </w:p>
        </w:tc>
        <w:tc>
          <w:tcPr>
            <w:tcW w:w="3767" w:type="dxa"/>
          </w:tcPr>
          <w:p>
            <w:pPr>
              <w:pStyle w:val="9"/>
              <w:spacing w:before="35"/>
              <w:ind w:left="183" w:right="173"/>
              <w:jc w:val="center"/>
              <w:rPr>
                <w:sz w:val="24"/>
              </w:rPr>
            </w:pPr>
            <w:r>
              <w:rPr>
                <w:sz w:val="24"/>
              </w:rPr>
              <w:t>民族团结教育活动</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高一</w:t>
            </w:r>
          </w:p>
        </w:tc>
        <w:tc>
          <w:tcPr>
            <w:tcW w:w="914" w:type="dxa"/>
          </w:tcPr>
          <w:p>
            <w:pPr>
              <w:pStyle w:val="9"/>
              <w:spacing w:before="51"/>
              <w:ind w:right="264"/>
              <w:jc w:val="right"/>
              <w:rPr>
                <w:rFonts w:ascii="Times New Roman"/>
                <w:sz w:val="24"/>
              </w:rPr>
            </w:pPr>
            <w:r>
              <w:rPr>
                <w:rFonts w:ascii="Times New Roman"/>
                <w:sz w:val="24"/>
              </w:rPr>
              <w:t>989</w:t>
            </w:r>
          </w:p>
        </w:tc>
        <w:tc>
          <w:tcPr>
            <w:tcW w:w="1800" w:type="dxa"/>
          </w:tcPr>
          <w:p>
            <w:pPr>
              <w:pStyle w:val="9"/>
              <w:spacing w:before="35"/>
              <w:ind w:left="159" w:right="150"/>
              <w:jc w:val="center"/>
              <w:rPr>
                <w:sz w:val="24"/>
              </w:rPr>
            </w:pPr>
            <w:r>
              <w:rPr>
                <w:sz w:val="24"/>
              </w:rPr>
              <w:t>高一政治组</w:t>
            </w:r>
          </w:p>
        </w:tc>
        <w:tc>
          <w:tcPr>
            <w:tcW w:w="1104" w:type="dxa"/>
          </w:tcPr>
          <w:p>
            <w:pPr>
              <w:pStyle w:val="9"/>
              <w:spacing w:before="35"/>
              <w:ind w:left="110" w:right="101"/>
              <w:jc w:val="center"/>
              <w:rPr>
                <w:sz w:val="24"/>
              </w:rPr>
            </w:pPr>
            <w:r>
              <w:rPr>
                <w:sz w:val="24"/>
              </w:rPr>
              <w:t>每年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rPr>
                <w:rFonts w:ascii="Times New Roman"/>
                <w:sz w:val="22"/>
              </w:rPr>
            </w:pPr>
          </w:p>
        </w:tc>
        <w:tc>
          <w:tcPr>
            <w:tcW w:w="3767" w:type="dxa"/>
          </w:tcPr>
          <w:p>
            <w:pPr>
              <w:pStyle w:val="9"/>
              <w:spacing w:before="35"/>
              <w:ind w:left="183" w:right="173"/>
              <w:jc w:val="center"/>
              <w:rPr>
                <w:sz w:val="24"/>
              </w:rPr>
            </w:pPr>
            <w:r>
              <w:rPr>
                <w:sz w:val="24"/>
              </w:rPr>
              <w:t>心理健康教育</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高一</w:t>
            </w:r>
          </w:p>
        </w:tc>
        <w:tc>
          <w:tcPr>
            <w:tcW w:w="914" w:type="dxa"/>
          </w:tcPr>
          <w:p>
            <w:pPr>
              <w:pStyle w:val="9"/>
              <w:spacing w:before="51"/>
              <w:ind w:right="264"/>
              <w:jc w:val="right"/>
              <w:rPr>
                <w:rFonts w:ascii="Times New Roman"/>
                <w:sz w:val="24"/>
              </w:rPr>
            </w:pPr>
            <w:r>
              <w:rPr>
                <w:rFonts w:ascii="Times New Roman"/>
                <w:sz w:val="24"/>
              </w:rPr>
              <w:t>989</w:t>
            </w:r>
          </w:p>
        </w:tc>
        <w:tc>
          <w:tcPr>
            <w:tcW w:w="1800" w:type="dxa"/>
          </w:tcPr>
          <w:p>
            <w:pPr>
              <w:pStyle w:val="9"/>
              <w:spacing w:before="35"/>
              <w:ind w:left="159" w:right="150"/>
              <w:jc w:val="center"/>
              <w:rPr>
                <w:sz w:val="24"/>
              </w:rPr>
            </w:pPr>
            <w:r>
              <w:rPr>
                <w:sz w:val="24"/>
              </w:rPr>
              <w:t>冯钰</w:t>
            </w:r>
          </w:p>
        </w:tc>
        <w:tc>
          <w:tcPr>
            <w:tcW w:w="1104" w:type="dxa"/>
          </w:tcPr>
          <w:p>
            <w:pPr>
              <w:pStyle w:val="9"/>
              <w:spacing w:before="51"/>
              <w:ind w:left="110" w:right="101"/>
              <w:jc w:val="center"/>
              <w:rPr>
                <w:rFonts w:ascii="Times New Roman"/>
                <w:sz w:val="24"/>
              </w:rPr>
            </w:pPr>
            <w:r>
              <w:rPr>
                <w:rFonts w:ascii="Times New Roman"/>
                <w:sz w:val="24"/>
              </w:rPr>
              <w:t>14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spacing w:before="146" w:line="214" w:lineRule="exact"/>
              <w:ind w:left="222" w:right="212"/>
              <w:jc w:val="center"/>
              <w:rPr>
                <w:rFonts w:ascii="Times New Roman"/>
                <w:sz w:val="21"/>
              </w:rPr>
            </w:pPr>
            <w:r>
              <w:rPr>
                <w:rFonts w:ascii="Times New Roman"/>
                <w:sz w:val="21"/>
              </w:rPr>
              <w:t>2021</w:t>
            </w:r>
          </w:p>
        </w:tc>
        <w:tc>
          <w:tcPr>
            <w:tcW w:w="3767" w:type="dxa"/>
          </w:tcPr>
          <w:p>
            <w:pPr>
              <w:pStyle w:val="9"/>
              <w:spacing w:before="35"/>
              <w:ind w:left="183" w:right="173"/>
              <w:jc w:val="center"/>
              <w:rPr>
                <w:sz w:val="24"/>
              </w:rPr>
            </w:pPr>
            <w:r>
              <w:rPr>
                <w:sz w:val="24"/>
              </w:rPr>
              <w:t>初高中数学衔接教材</w:t>
            </w:r>
          </w:p>
        </w:tc>
        <w:tc>
          <w:tcPr>
            <w:tcW w:w="752" w:type="dxa"/>
          </w:tcPr>
          <w:p>
            <w:pPr>
              <w:pStyle w:val="9"/>
              <w:spacing w:before="51"/>
              <w:ind w:left="7"/>
              <w:jc w:val="center"/>
              <w:rPr>
                <w:rFonts w:ascii="Times New Roman"/>
                <w:sz w:val="24"/>
              </w:rPr>
            </w:pPr>
            <w:r>
              <w:rPr>
                <w:rFonts w:ascii="Times New Roman"/>
                <w:sz w:val="24"/>
              </w:rPr>
              <w:t>1</w:t>
            </w:r>
          </w:p>
        </w:tc>
        <w:tc>
          <w:tcPr>
            <w:tcW w:w="754" w:type="dxa"/>
          </w:tcPr>
          <w:p>
            <w:pPr>
              <w:pStyle w:val="9"/>
              <w:spacing w:before="35"/>
              <w:ind w:left="136"/>
              <w:rPr>
                <w:sz w:val="24"/>
              </w:rPr>
            </w:pPr>
            <w:r>
              <w:rPr>
                <w:sz w:val="24"/>
              </w:rPr>
              <w:t>高一</w:t>
            </w:r>
          </w:p>
        </w:tc>
        <w:tc>
          <w:tcPr>
            <w:tcW w:w="914" w:type="dxa"/>
          </w:tcPr>
          <w:p>
            <w:pPr>
              <w:pStyle w:val="9"/>
              <w:spacing w:before="51"/>
              <w:ind w:right="264"/>
              <w:jc w:val="right"/>
              <w:rPr>
                <w:rFonts w:ascii="Times New Roman"/>
                <w:sz w:val="24"/>
              </w:rPr>
            </w:pPr>
            <w:r>
              <w:rPr>
                <w:rFonts w:ascii="Times New Roman"/>
                <w:sz w:val="24"/>
              </w:rPr>
              <w:t>989</w:t>
            </w:r>
          </w:p>
        </w:tc>
        <w:tc>
          <w:tcPr>
            <w:tcW w:w="1800" w:type="dxa"/>
          </w:tcPr>
          <w:p>
            <w:pPr>
              <w:pStyle w:val="9"/>
              <w:spacing w:before="35"/>
              <w:ind w:left="159" w:right="150"/>
              <w:jc w:val="center"/>
              <w:rPr>
                <w:sz w:val="24"/>
              </w:rPr>
            </w:pPr>
            <w:r>
              <w:rPr>
                <w:sz w:val="24"/>
              </w:rPr>
              <w:t>高一数学组</w:t>
            </w:r>
          </w:p>
        </w:tc>
        <w:tc>
          <w:tcPr>
            <w:tcW w:w="1104" w:type="dxa"/>
          </w:tcPr>
          <w:p>
            <w:pPr>
              <w:pStyle w:val="9"/>
              <w:spacing w:before="35"/>
              <w:ind w:left="110" w:right="101"/>
              <w:jc w:val="center"/>
              <w:rPr>
                <w:sz w:val="24"/>
              </w:rPr>
            </w:pPr>
            <w:r>
              <w:rPr>
                <w:sz w:val="24"/>
              </w:rPr>
              <w:t>每年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spacing w:before="68"/>
              <w:ind w:left="9"/>
              <w:jc w:val="center"/>
              <w:rPr>
                <w:rFonts w:ascii="Times New Roman"/>
                <w:sz w:val="21"/>
              </w:rPr>
            </w:pPr>
            <w:r>
              <w:rPr>
                <w:rFonts w:ascii="Times New Roman"/>
                <w:w w:val="99"/>
                <w:sz w:val="21"/>
              </w:rPr>
              <w:t>-</w:t>
            </w:r>
          </w:p>
        </w:tc>
        <w:tc>
          <w:tcPr>
            <w:tcW w:w="3767" w:type="dxa"/>
          </w:tcPr>
          <w:p>
            <w:pPr>
              <w:pStyle w:val="9"/>
              <w:spacing w:before="71" w:line="288" w:lineRule="exact"/>
              <w:ind w:left="183" w:right="173"/>
              <w:jc w:val="center"/>
              <w:rPr>
                <w:sz w:val="24"/>
              </w:rPr>
            </w:pPr>
            <w:r>
              <w:rPr>
                <w:sz w:val="24"/>
              </w:rPr>
              <w:t>乡土中国</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高一</w:t>
            </w:r>
          </w:p>
        </w:tc>
        <w:tc>
          <w:tcPr>
            <w:tcW w:w="914" w:type="dxa"/>
          </w:tcPr>
          <w:p>
            <w:pPr>
              <w:pStyle w:val="9"/>
              <w:spacing w:before="50"/>
              <w:ind w:right="264"/>
              <w:jc w:val="right"/>
              <w:rPr>
                <w:rFonts w:ascii="Times New Roman"/>
                <w:sz w:val="24"/>
              </w:rPr>
            </w:pPr>
            <w:r>
              <w:rPr>
                <w:rFonts w:ascii="Times New Roman"/>
                <w:sz w:val="24"/>
              </w:rPr>
              <w:t>989</w:t>
            </w:r>
          </w:p>
        </w:tc>
        <w:tc>
          <w:tcPr>
            <w:tcW w:w="1800" w:type="dxa"/>
          </w:tcPr>
          <w:p>
            <w:pPr>
              <w:pStyle w:val="9"/>
              <w:spacing w:before="71" w:line="288" w:lineRule="exact"/>
              <w:ind w:left="159" w:right="150"/>
              <w:jc w:val="center"/>
              <w:rPr>
                <w:sz w:val="24"/>
              </w:rPr>
            </w:pPr>
            <w:r>
              <w:rPr>
                <w:sz w:val="24"/>
              </w:rPr>
              <w:t>高一语文组</w:t>
            </w:r>
          </w:p>
        </w:tc>
        <w:tc>
          <w:tcPr>
            <w:tcW w:w="1104" w:type="dxa"/>
          </w:tcPr>
          <w:p>
            <w:pPr>
              <w:pStyle w:val="9"/>
              <w:spacing w:before="50"/>
              <w:ind w:left="9"/>
              <w:jc w:val="center"/>
              <w:rPr>
                <w:rFonts w:ascii="Times New Roman"/>
                <w:sz w:val="24"/>
              </w:rPr>
            </w:pPr>
            <w:r>
              <w:rPr>
                <w:rFonts w:ascii="Times New Roman"/>
                <w:sz w:val="24"/>
              </w:rPr>
              <w:t>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tcBorders>
              <w:top w:val="nil"/>
              <w:bottom w:val="nil"/>
            </w:tcBorders>
          </w:tcPr>
          <w:p>
            <w:pPr>
              <w:pStyle w:val="9"/>
              <w:spacing w:line="234" w:lineRule="exact"/>
              <w:ind w:left="222" w:right="212"/>
              <w:jc w:val="center"/>
              <w:rPr>
                <w:rFonts w:ascii="Times New Roman"/>
                <w:sz w:val="21"/>
              </w:rPr>
            </w:pPr>
            <w:r>
              <w:rPr>
                <w:rFonts w:ascii="Times New Roman"/>
                <w:sz w:val="21"/>
              </w:rPr>
              <w:t>2022</w:t>
            </w:r>
          </w:p>
        </w:tc>
        <w:tc>
          <w:tcPr>
            <w:tcW w:w="3767" w:type="dxa"/>
          </w:tcPr>
          <w:p>
            <w:pPr>
              <w:pStyle w:val="9"/>
              <w:spacing w:before="37"/>
              <w:ind w:left="180" w:right="173"/>
              <w:jc w:val="center"/>
              <w:rPr>
                <w:sz w:val="24"/>
              </w:rPr>
            </w:pPr>
            <w:r>
              <w:rPr>
                <w:sz w:val="24"/>
              </w:rPr>
              <w:t>哈克贝利</w:t>
            </w:r>
            <w:r>
              <w:rPr>
                <w:rFonts w:ascii="Times New Roman" w:hAnsi="Times New Roman" w:eastAsia="Times New Roman"/>
                <w:sz w:val="24"/>
              </w:rPr>
              <w:t>·</w:t>
            </w:r>
            <w:r>
              <w:rPr>
                <w:sz w:val="24"/>
              </w:rPr>
              <w:t>费恩历险记</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高一</w:t>
            </w:r>
          </w:p>
        </w:tc>
        <w:tc>
          <w:tcPr>
            <w:tcW w:w="914" w:type="dxa"/>
          </w:tcPr>
          <w:p>
            <w:pPr>
              <w:pStyle w:val="9"/>
              <w:spacing w:before="50"/>
              <w:ind w:right="264"/>
              <w:jc w:val="right"/>
              <w:rPr>
                <w:rFonts w:ascii="Times New Roman"/>
                <w:sz w:val="24"/>
              </w:rPr>
            </w:pPr>
            <w:r>
              <w:rPr>
                <w:rFonts w:ascii="Times New Roman"/>
                <w:sz w:val="24"/>
              </w:rPr>
              <w:t>989</w:t>
            </w:r>
          </w:p>
        </w:tc>
        <w:tc>
          <w:tcPr>
            <w:tcW w:w="1800" w:type="dxa"/>
          </w:tcPr>
          <w:p>
            <w:pPr>
              <w:pStyle w:val="9"/>
              <w:spacing w:before="37"/>
              <w:ind w:left="159" w:right="150"/>
              <w:jc w:val="center"/>
              <w:rPr>
                <w:sz w:val="24"/>
              </w:rPr>
            </w:pPr>
            <w:r>
              <w:rPr>
                <w:sz w:val="24"/>
              </w:rPr>
              <w:t>高一英语组</w:t>
            </w:r>
          </w:p>
        </w:tc>
        <w:tc>
          <w:tcPr>
            <w:tcW w:w="1104" w:type="dxa"/>
          </w:tcPr>
          <w:p>
            <w:pPr>
              <w:pStyle w:val="9"/>
              <w:spacing w:before="50"/>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tcBorders>
              <w:top w:val="nil"/>
              <w:bottom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野性的呼唤</w:t>
            </w:r>
          </w:p>
        </w:tc>
        <w:tc>
          <w:tcPr>
            <w:tcW w:w="752" w:type="dxa"/>
          </w:tcPr>
          <w:p>
            <w:pPr>
              <w:pStyle w:val="9"/>
              <w:spacing w:before="84" w:line="275" w:lineRule="exact"/>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高一</w:t>
            </w:r>
          </w:p>
        </w:tc>
        <w:tc>
          <w:tcPr>
            <w:tcW w:w="914" w:type="dxa"/>
          </w:tcPr>
          <w:p>
            <w:pPr>
              <w:pStyle w:val="9"/>
              <w:spacing w:before="50"/>
              <w:ind w:right="264"/>
              <w:jc w:val="right"/>
              <w:rPr>
                <w:rFonts w:ascii="Times New Roman"/>
                <w:sz w:val="24"/>
              </w:rPr>
            </w:pPr>
            <w:r>
              <w:rPr>
                <w:rFonts w:ascii="Times New Roman"/>
                <w:sz w:val="24"/>
              </w:rPr>
              <w:t>989</w:t>
            </w:r>
          </w:p>
        </w:tc>
        <w:tc>
          <w:tcPr>
            <w:tcW w:w="1800" w:type="dxa"/>
          </w:tcPr>
          <w:p>
            <w:pPr>
              <w:pStyle w:val="9"/>
              <w:spacing w:before="36"/>
              <w:ind w:left="159" w:right="150"/>
              <w:jc w:val="center"/>
              <w:rPr>
                <w:sz w:val="24"/>
              </w:rPr>
            </w:pPr>
            <w:r>
              <w:rPr>
                <w:sz w:val="24"/>
              </w:rPr>
              <w:t>高一英语组</w:t>
            </w:r>
          </w:p>
        </w:tc>
        <w:tc>
          <w:tcPr>
            <w:tcW w:w="1104" w:type="dxa"/>
          </w:tcPr>
          <w:p>
            <w:pPr>
              <w:pStyle w:val="9"/>
              <w:spacing w:before="50"/>
              <w:ind w:left="9"/>
              <w:jc w:val="center"/>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7" w:hRule="atLeast"/>
        </w:trPr>
        <w:tc>
          <w:tcPr>
            <w:tcW w:w="905" w:type="dxa"/>
            <w:tcBorders>
              <w:top w:val="nil"/>
            </w:tcBorders>
          </w:tcPr>
          <w:p>
            <w:pPr>
              <w:pStyle w:val="9"/>
              <w:rPr>
                <w:rFonts w:ascii="Times New Roman"/>
                <w:sz w:val="22"/>
              </w:rPr>
            </w:pPr>
          </w:p>
        </w:tc>
        <w:tc>
          <w:tcPr>
            <w:tcW w:w="3767" w:type="dxa"/>
          </w:tcPr>
          <w:p>
            <w:pPr>
              <w:pStyle w:val="9"/>
              <w:spacing w:before="36"/>
              <w:ind w:left="183" w:right="173"/>
              <w:jc w:val="center"/>
              <w:rPr>
                <w:sz w:val="24"/>
              </w:rPr>
            </w:pPr>
            <w:r>
              <w:rPr>
                <w:sz w:val="24"/>
              </w:rPr>
              <w:t>环境保护</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高一</w:t>
            </w:r>
          </w:p>
        </w:tc>
        <w:tc>
          <w:tcPr>
            <w:tcW w:w="914" w:type="dxa"/>
          </w:tcPr>
          <w:p>
            <w:pPr>
              <w:pStyle w:val="9"/>
              <w:spacing w:before="50"/>
              <w:ind w:right="264"/>
              <w:jc w:val="right"/>
              <w:rPr>
                <w:rFonts w:ascii="Times New Roman"/>
                <w:sz w:val="24"/>
              </w:rPr>
            </w:pPr>
            <w:r>
              <w:rPr>
                <w:rFonts w:ascii="Times New Roman"/>
                <w:sz w:val="24"/>
              </w:rPr>
              <w:t>989</w:t>
            </w:r>
          </w:p>
        </w:tc>
        <w:tc>
          <w:tcPr>
            <w:tcW w:w="1800" w:type="dxa"/>
          </w:tcPr>
          <w:p>
            <w:pPr>
              <w:pStyle w:val="9"/>
              <w:spacing w:before="36"/>
              <w:ind w:left="159" w:right="150"/>
              <w:jc w:val="center"/>
              <w:rPr>
                <w:sz w:val="24"/>
              </w:rPr>
            </w:pPr>
            <w:r>
              <w:rPr>
                <w:sz w:val="24"/>
              </w:rPr>
              <w:t>高一地理组</w:t>
            </w:r>
          </w:p>
        </w:tc>
        <w:tc>
          <w:tcPr>
            <w:tcW w:w="1104" w:type="dxa"/>
          </w:tcPr>
          <w:p>
            <w:pPr>
              <w:pStyle w:val="9"/>
              <w:spacing w:before="50"/>
              <w:ind w:left="9"/>
              <w:jc w:val="center"/>
              <w:rPr>
                <w:rFonts w:ascii="Times New Roman"/>
                <w:sz w:val="24"/>
              </w:rPr>
            </w:pPr>
            <w:r>
              <w:rPr>
                <w:rFonts w:ascii="Times New Roman"/>
                <w:sz w:val="24"/>
              </w:rPr>
              <w:t>4</w:t>
            </w:r>
          </w:p>
        </w:tc>
      </w:tr>
    </w:tbl>
    <w:p>
      <w:pPr>
        <w:spacing w:after="0"/>
        <w:jc w:val="center"/>
        <w:rPr>
          <w:rFonts w:ascii="Times New Roman"/>
          <w:sz w:val="24"/>
        </w:rPr>
        <w:sectPr>
          <w:pgSz w:w="11910" w:h="16840"/>
          <w:pgMar w:top="1560" w:right="760" w:bottom="1300" w:left="820" w:header="0" w:footer="1120" w:gutter="0"/>
          <w:cols w:space="720" w:num="1"/>
        </w:sectPr>
      </w:pPr>
    </w:p>
    <w:tbl>
      <w:tblPr>
        <w:tblStyle w:val="5"/>
        <w:tblW w:w="0" w:type="auto"/>
        <w:tblInd w:w="20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5"/>
        <w:gridCol w:w="3767"/>
        <w:gridCol w:w="752"/>
        <w:gridCol w:w="754"/>
        <w:gridCol w:w="914"/>
        <w:gridCol w:w="1800"/>
        <w:gridCol w:w="11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8" w:hRule="atLeast"/>
        </w:trPr>
        <w:tc>
          <w:tcPr>
            <w:tcW w:w="905" w:type="dxa"/>
            <w:vMerge w:val="restart"/>
            <w:tcBorders>
              <w:top w:val="nil"/>
            </w:tcBorders>
          </w:tcPr>
          <w:p>
            <w:pPr>
              <w:pStyle w:val="9"/>
              <w:rPr>
                <w:rFonts w:ascii="Times New Roman"/>
                <w:sz w:val="22"/>
              </w:rPr>
            </w:pPr>
          </w:p>
        </w:tc>
        <w:tc>
          <w:tcPr>
            <w:tcW w:w="3767" w:type="dxa"/>
            <w:tcBorders>
              <w:top w:val="nil"/>
            </w:tcBorders>
          </w:tcPr>
          <w:p>
            <w:pPr>
              <w:pStyle w:val="9"/>
              <w:spacing w:before="46"/>
              <w:ind w:left="183" w:right="173"/>
              <w:jc w:val="center"/>
              <w:rPr>
                <w:sz w:val="24"/>
              </w:rPr>
            </w:pPr>
            <w:r>
              <w:rPr>
                <w:sz w:val="24"/>
              </w:rPr>
              <w:t>健康生活</w:t>
            </w:r>
          </w:p>
        </w:tc>
        <w:tc>
          <w:tcPr>
            <w:tcW w:w="752" w:type="dxa"/>
            <w:tcBorders>
              <w:top w:val="nil"/>
            </w:tcBorders>
          </w:tcPr>
          <w:p>
            <w:pPr>
              <w:pStyle w:val="9"/>
              <w:spacing w:before="62"/>
              <w:ind w:left="206" w:right="196"/>
              <w:jc w:val="center"/>
              <w:rPr>
                <w:rFonts w:ascii="Times New Roman"/>
                <w:sz w:val="24"/>
              </w:rPr>
            </w:pPr>
            <w:r>
              <w:rPr>
                <w:rFonts w:ascii="Times New Roman"/>
                <w:sz w:val="24"/>
              </w:rPr>
              <w:t>0.5</w:t>
            </w:r>
          </w:p>
        </w:tc>
        <w:tc>
          <w:tcPr>
            <w:tcW w:w="754" w:type="dxa"/>
            <w:tcBorders>
              <w:top w:val="nil"/>
            </w:tcBorders>
          </w:tcPr>
          <w:p>
            <w:pPr>
              <w:pStyle w:val="9"/>
              <w:spacing w:before="46"/>
              <w:ind w:left="136"/>
              <w:rPr>
                <w:sz w:val="24"/>
              </w:rPr>
            </w:pPr>
            <w:r>
              <w:rPr>
                <w:sz w:val="24"/>
              </w:rPr>
              <w:t>高一</w:t>
            </w:r>
          </w:p>
        </w:tc>
        <w:tc>
          <w:tcPr>
            <w:tcW w:w="914" w:type="dxa"/>
            <w:tcBorders>
              <w:top w:val="nil"/>
            </w:tcBorders>
          </w:tcPr>
          <w:p>
            <w:pPr>
              <w:pStyle w:val="9"/>
              <w:spacing w:before="62"/>
              <w:ind w:left="257" w:right="246"/>
              <w:jc w:val="center"/>
              <w:rPr>
                <w:rFonts w:ascii="Times New Roman"/>
                <w:sz w:val="24"/>
              </w:rPr>
            </w:pPr>
            <w:r>
              <w:rPr>
                <w:rFonts w:ascii="Times New Roman"/>
                <w:sz w:val="24"/>
              </w:rPr>
              <w:t>989</w:t>
            </w:r>
          </w:p>
        </w:tc>
        <w:tc>
          <w:tcPr>
            <w:tcW w:w="1800" w:type="dxa"/>
            <w:tcBorders>
              <w:top w:val="nil"/>
            </w:tcBorders>
          </w:tcPr>
          <w:p>
            <w:pPr>
              <w:pStyle w:val="9"/>
              <w:spacing w:before="46"/>
              <w:ind w:left="159" w:right="150"/>
              <w:jc w:val="center"/>
              <w:rPr>
                <w:sz w:val="24"/>
              </w:rPr>
            </w:pPr>
            <w:r>
              <w:rPr>
                <w:sz w:val="24"/>
              </w:rPr>
              <w:t>高二生物组</w:t>
            </w:r>
          </w:p>
        </w:tc>
        <w:tc>
          <w:tcPr>
            <w:tcW w:w="1104" w:type="dxa"/>
            <w:tcBorders>
              <w:top w:val="nil"/>
            </w:tcBorders>
          </w:tcPr>
          <w:p>
            <w:pPr>
              <w:pStyle w:val="9"/>
              <w:spacing w:before="62"/>
              <w:ind w:right="480"/>
              <w:jc w:val="right"/>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3767" w:type="dxa"/>
          </w:tcPr>
          <w:p>
            <w:pPr>
              <w:pStyle w:val="9"/>
              <w:spacing w:before="36"/>
              <w:ind w:left="183" w:right="173"/>
              <w:jc w:val="center"/>
              <w:rPr>
                <w:sz w:val="24"/>
              </w:rPr>
            </w:pPr>
            <w:r>
              <w:rPr>
                <w:sz w:val="24"/>
              </w:rPr>
              <w:t>旅游地理</w:t>
            </w:r>
          </w:p>
        </w:tc>
        <w:tc>
          <w:tcPr>
            <w:tcW w:w="752" w:type="dxa"/>
          </w:tcPr>
          <w:p>
            <w:pPr>
              <w:pStyle w:val="9"/>
              <w:spacing w:before="52"/>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高二</w:t>
            </w:r>
          </w:p>
        </w:tc>
        <w:tc>
          <w:tcPr>
            <w:tcW w:w="914" w:type="dxa"/>
          </w:tcPr>
          <w:p>
            <w:pPr>
              <w:pStyle w:val="9"/>
              <w:spacing w:before="52"/>
              <w:ind w:left="257" w:right="246"/>
              <w:jc w:val="center"/>
              <w:rPr>
                <w:rFonts w:ascii="Times New Roman"/>
                <w:sz w:val="24"/>
              </w:rPr>
            </w:pPr>
            <w:r>
              <w:rPr>
                <w:rFonts w:ascii="Times New Roman"/>
                <w:sz w:val="24"/>
              </w:rPr>
              <w:t>617</w:t>
            </w:r>
          </w:p>
        </w:tc>
        <w:tc>
          <w:tcPr>
            <w:tcW w:w="1800" w:type="dxa"/>
          </w:tcPr>
          <w:p>
            <w:pPr>
              <w:pStyle w:val="9"/>
              <w:spacing w:before="36"/>
              <w:ind w:left="159" w:right="150"/>
              <w:jc w:val="center"/>
              <w:rPr>
                <w:sz w:val="24"/>
              </w:rPr>
            </w:pPr>
            <w:r>
              <w:rPr>
                <w:sz w:val="24"/>
              </w:rPr>
              <w:t>高二地理组</w:t>
            </w:r>
          </w:p>
        </w:tc>
        <w:tc>
          <w:tcPr>
            <w:tcW w:w="1104" w:type="dxa"/>
          </w:tcPr>
          <w:p>
            <w:pPr>
              <w:pStyle w:val="9"/>
              <w:spacing w:before="52"/>
              <w:ind w:right="480"/>
              <w:jc w:val="right"/>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3767" w:type="dxa"/>
          </w:tcPr>
          <w:p>
            <w:pPr>
              <w:pStyle w:val="9"/>
              <w:spacing w:before="36"/>
              <w:ind w:left="183" w:right="173"/>
              <w:jc w:val="center"/>
              <w:rPr>
                <w:sz w:val="24"/>
              </w:rPr>
            </w:pPr>
            <w:r>
              <w:rPr>
                <w:sz w:val="24"/>
              </w:rPr>
              <w:t>财经与生活</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高二</w:t>
            </w:r>
          </w:p>
        </w:tc>
        <w:tc>
          <w:tcPr>
            <w:tcW w:w="914" w:type="dxa"/>
          </w:tcPr>
          <w:p>
            <w:pPr>
              <w:pStyle w:val="9"/>
              <w:spacing w:before="51"/>
              <w:ind w:left="257" w:right="246"/>
              <w:jc w:val="center"/>
              <w:rPr>
                <w:rFonts w:ascii="Times New Roman"/>
                <w:sz w:val="24"/>
              </w:rPr>
            </w:pPr>
            <w:r>
              <w:rPr>
                <w:rFonts w:ascii="Times New Roman"/>
                <w:sz w:val="24"/>
              </w:rPr>
              <w:t>358</w:t>
            </w:r>
          </w:p>
        </w:tc>
        <w:tc>
          <w:tcPr>
            <w:tcW w:w="1800" w:type="dxa"/>
          </w:tcPr>
          <w:p>
            <w:pPr>
              <w:pStyle w:val="9"/>
              <w:spacing w:before="36"/>
              <w:ind w:left="159" w:right="150"/>
              <w:jc w:val="center"/>
              <w:rPr>
                <w:sz w:val="24"/>
              </w:rPr>
            </w:pPr>
            <w:r>
              <w:rPr>
                <w:sz w:val="24"/>
              </w:rPr>
              <w:t>高二政治组</w:t>
            </w:r>
          </w:p>
        </w:tc>
        <w:tc>
          <w:tcPr>
            <w:tcW w:w="1104" w:type="dxa"/>
          </w:tcPr>
          <w:p>
            <w:pPr>
              <w:pStyle w:val="9"/>
              <w:spacing w:before="51"/>
              <w:ind w:right="480"/>
              <w:jc w:val="right"/>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3767" w:type="dxa"/>
          </w:tcPr>
          <w:p>
            <w:pPr>
              <w:pStyle w:val="9"/>
              <w:spacing w:before="35"/>
              <w:ind w:left="183" w:right="173"/>
              <w:jc w:val="center"/>
              <w:rPr>
                <w:sz w:val="24"/>
              </w:rPr>
            </w:pPr>
            <w:r>
              <w:rPr>
                <w:sz w:val="24"/>
              </w:rPr>
              <w:t>实验化学</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高二</w:t>
            </w:r>
          </w:p>
        </w:tc>
        <w:tc>
          <w:tcPr>
            <w:tcW w:w="914" w:type="dxa"/>
          </w:tcPr>
          <w:p>
            <w:pPr>
              <w:pStyle w:val="9"/>
              <w:spacing w:before="51"/>
              <w:ind w:left="257" w:right="246"/>
              <w:jc w:val="center"/>
              <w:rPr>
                <w:rFonts w:ascii="Times New Roman"/>
                <w:sz w:val="24"/>
              </w:rPr>
            </w:pPr>
            <w:r>
              <w:rPr>
                <w:rFonts w:ascii="Times New Roman"/>
                <w:sz w:val="24"/>
              </w:rPr>
              <w:t>196</w:t>
            </w:r>
          </w:p>
        </w:tc>
        <w:tc>
          <w:tcPr>
            <w:tcW w:w="1800" w:type="dxa"/>
          </w:tcPr>
          <w:p>
            <w:pPr>
              <w:pStyle w:val="9"/>
              <w:spacing w:before="35"/>
              <w:ind w:left="159" w:right="150"/>
              <w:jc w:val="center"/>
              <w:rPr>
                <w:sz w:val="24"/>
              </w:rPr>
            </w:pPr>
            <w:r>
              <w:rPr>
                <w:sz w:val="24"/>
              </w:rPr>
              <w:t>高二化学组</w:t>
            </w:r>
          </w:p>
        </w:tc>
        <w:tc>
          <w:tcPr>
            <w:tcW w:w="1104" w:type="dxa"/>
          </w:tcPr>
          <w:p>
            <w:pPr>
              <w:pStyle w:val="9"/>
              <w:spacing w:before="51"/>
              <w:ind w:right="480"/>
              <w:jc w:val="right"/>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3767" w:type="dxa"/>
          </w:tcPr>
          <w:p>
            <w:pPr>
              <w:pStyle w:val="9"/>
              <w:spacing w:before="35"/>
              <w:ind w:left="183" w:right="173"/>
              <w:jc w:val="center"/>
              <w:rPr>
                <w:sz w:val="24"/>
              </w:rPr>
            </w:pPr>
            <w:r>
              <w:rPr>
                <w:sz w:val="24"/>
              </w:rPr>
              <w:t>植物组织培养</w:t>
            </w:r>
          </w:p>
        </w:tc>
        <w:tc>
          <w:tcPr>
            <w:tcW w:w="752" w:type="dxa"/>
          </w:tcPr>
          <w:p>
            <w:pPr>
              <w:pStyle w:val="9"/>
              <w:spacing w:before="51"/>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高二</w:t>
            </w:r>
          </w:p>
        </w:tc>
        <w:tc>
          <w:tcPr>
            <w:tcW w:w="914" w:type="dxa"/>
          </w:tcPr>
          <w:p>
            <w:pPr>
              <w:pStyle w:val="9"/>
              <w:spacing w:before="51"/>
              <w:ind w:left="257" w:right="246"/>
              <w:jc w:val="center"/>
              <w:rPr>
                <w:rFonts w:ascii="Times New Roman"/>
                <w:sz w:val="24"/>
              </w:rPr>
            </w:pPr>
            <w:r>
              <w:rPr>
                <w:rFonts w:ascii="Times New Roman"/>
                <w:sz w:val="24"/>
              </w:rPr>
              <w:t>565</w:t>
            </w:r>
          </w:p>
        </w:tc>
        <w:tc>
          <w:tcPr>
            <w:tcW w:w="1800" w:type="dxa"/>
          </w:tcPr>
          <w:p>
            <w:pPr>
              <w:pStyle w:val="9"/>
              <w:spacing w:before="35"/>
              <w:ind w:left="159" w:right="150"/>
              <w:jc w:val="center"/>
              <w:rPr>
                <w:sz w:val="24"/>
              </w:rPr>
            </w:pPr>
            <w:r>
              <w:rPr>
                <w:sz w:val="24"/>
              </w:rPr>
              <w:t>高二生物组</w:t>
            </w:r>
          </w:p>
        </w:tc>
        <w:tc>
          <w:tcPr>
            <w:tcW w:w="1104" w:type="dxa"/>
          </w:tcPr>
          <w:p>
            <w:pPr>
              <w:pStyle w:val="9"/>
              <w:spacing w:before="51"/>
              <w:ind w:right="480"/>
              <w:jc w:val="right"/>
              <w:rPr>
                <w:rFonts w:ascii="Times New Roman"/>
                <w:sz w:val="24"/>
              </w:rPr>
            </w:pPr>
            <w:r>
              <w:rPr>
                <w:rFonts w:ascii="Times New Roman"/>
                <w:sz w:val="24"/>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3767" w:type="dxa"/>
          </w:tcPr>
          <w:p>
            <w:pPr>
              <w:pStyle w:val="9"/>
              <w:spacing w:before="71" w:line="288" w:lineRule="exact"/>
              <w:ind w:left="179" w:right="173"/>
              <w:jc w:val="center"/>
              <w:rPr>
                <w:rFonts w:ascii="Times New Roman" w:eastAsia="Times New Roman"/>
                <w:sz w:val="24"/>
              </w:rPr>
            </w:pPr>
            <w:r>
              <w:rPr>
                <w:sz w:val="24"/>
              </w:rPr>
              <w:t>高中音乐</w:t>
            </w:r>
            <w:r>
              <w:rPr>
                <w:rFonts w:ascii="Times New Roman" w:eastAsia="Times New Roman"/>
                <w:sz w:val="24"/>
              </w:rPr>
              <w:t>(</w:t>
            </w:r>
            <w:r>
              <w:rPr>
                <w:sz w:val="24"/>
              </w:rPr>
              <w:t>音乐与戏剧表演</w:t>
            </w:r>
            <w:r>
              <w:rPr>
                <w:rFonts w:ascii="Times New Roman" w:eastAsia="Times New Roman"/>
                <w:sz w:val="24"/>
              </w:rPr>
              <w:t>)</w:t>
            </w:r>
          </w:p>
        </w:tc>
        <w:tc>
          <w:tcPr>
            <w:tcW w:w="752" w:type="dxa"/>
          </w:tcPr>
          <w:p>
            <w:pPr>
              <w:pStyle w:val="9"/>
              <w:spacing w:before="84" w:line="274" w:lineRule="exact"/>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高二</w:t>
            </w:r>
          </w:p>
        </w:tc>
        <w:tc>
          <w:tcPr>
            <w:tcW w:w="914" w:type="dxa"/>
          </w:tcPr>
          <w:p>
            <w:pPr>
              <w:pStyle w:val="9"/>
              <w:spacing w:before="51"/>
              <w:ind w:left="257" w:right="246"/>
              <w:jc w:val="center"/>
              <w:rPr>
                <w:rFonts w:ascii="Times New Roman"/>
                <w:sz w:val="24"/>
              </w:rPr>
            </w:pPr>
            <w:r>
              <w:rPr>
                <w:rFonts w:ascii="Times New Roman"/>
                <w:sz w:val="24"/>
              </w:rPr>
              <w:t>858</w:t>
            </w:r>
          </w:p>
        </w:tc>
        <w:tc>
          <w:tcPr>
            <w:tcW w:w="1800" w:type="dxa"/>
          </w:tcPr>
          <w:p>
            <w:pPr>
              <w:pStyle w:val="9"/>
              <w:spacing w:before="35"/>
              <w:ind w:left="159" w:right="150"/>
              <w:jc w:val="center"/>
              <w:rPr>
                <w:sz w:val="24"/>
              </w:rPr>
            </w:pPr>
            <w:r>
              <w:rPr>
                <w:sz w:val="24"/>
              </w:rPr>
              <w:t>潘雪梅董李娟</w:t>
            </w:r>
          </w:p>
        </w:tc>
        <w:tc>
          <w:tcPr>
            <w:tcW w:w="1104" w:type="dxa"/>
          </w:tcPr>
          <w:p>
            <w:pPr>
              <w:pStyle w:val="9"/>
              <w:spacing w:before="51"/>
              <w:ind w:right="480"/>
              <w:jc w:val="right"/>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3767" w:type="dxa"/>
          </w:tcPr>
          <w:p>
            <w:pPr>
              <w:pStyle w:val="9"/>
              <w:spacing w:before="35"/>
              <w:ind w:left="179" w:right="173"/>
              <w:jc w:val="center"/>
              <w:rPr>
                <w:rFonts w:ascii="Times New Roman" w:eastAsia="Times New Roman"/>
                <w:sz w:val="24"/>
              </w:rPr>
            </w:pPr>
            <w:r>
              <w:rPr>
                <w:sz w:val="24"/>
              </w:rPr>
              <w:t>高中美术</w:t>
            </w:r>
            <w:r>
              <w:rPr>
                <w:rFonts w:ascii="Times New Roman" w:eastAsia="Times New Roman"/>
                <w:sz w:val="24"/>
              </w:rPr>
              <w:t>(</w:t>
            </w:r>
            <w:r>
              <w:rPr>
                <w:sz w:val="24"/>
              </w:rPr>
              <w:t>绘画</w:t>
            </w:r>
            <w:r>
              <w:rPr>
                <w:rFonts w:ascii="Times New Roman" w:eastAsia="Times New Roman"/>
                <w:sz w:val="24"/>
              </w:rPr>
              <w:t>)</w:t>
            </w:r>
          </w:p>
        </w:tc>
        <w:tc>
          <w:tcPr>
            <w:tcW w:w="752" w:type="dxa"/>
          </w:tcPr>
          <w:p>
            <w:pPr>
              <w:pStyle w:val="9"/>
              <w:spacing w:before="84" w:line="274" w:lineRule="exact"/>
              <w:ind w:left="206" w:right="196"/>
              <w:jc w:val="center"/>
              <w:rPr>
                <w:rFonts w:ascii="Times New Roman"/>
                <w:sz w:val="24"/>
              </w:rPr>
            </w:pPr>
            <w:r>
              <w:rPr>
                <w:rFonts w:ascii="Times New Roman"/>
                <w:sz w:val="24"/>
              </w:rPr>
              <w:t>0.5</w:t>
            </w:r>
          </w:p>
        </w:tc>
        <w:tc>
          <w:tcPr>
            <w:tcW w:w="754" w:type="dxa"/>
          </w:tcPr>
          <w:p>
            <w:pPr>
              <w:pStyle w:val="9"/>
              <w:spacing w:before="35"/>
              <w:ind w:left="136"/>
              <w:rPr>
                <w:sz w:val="24"/>
              </w:rPr>
            </w:pPr>
            <w:r>
              <w:rPr>
                <w:sz w:val="24"/>
              </w:rPr>
              <w:t>高二</w:t>
            </w:r>
          </w:p>
        </w:tc>
        <w:tc>
          <w:tcPr>
            <w:tcW w:w="914" w:type="dxa"/>
          </w:tcPr>
          <w:p>
            <w:pPr>
              <w:pStyle w:val="9"/>
              <w:spacing w:before="51"/>
              <w:ind w:left="257" w:right="246"/>
              <w:jc w:val="center"/>
              <w:rPr>
                <w:rFonts w:ascii="Times New Roman"/>
                <w:sz w:val="24"/>
              </w:rPr>
            </w:pPr>
            <w:r>
              <w:rPr>
                <w:rFonts w:ascii="Times New Roman"/>
                <w:sz w:val="24"/>
              </w:rPr>
              <w:t>858</w:t>
            </w:r>
          </w:p>
        </w:tc>
        <w:tc>
          <w:tcPr>
            <w:tcW w:w="1800" w:type="dxa"/>
          </w:tcPr>
          <w:p>
            <w:pPr>
              <w:pStyle w:val="9"/>
              <w:spacing w:before="35"/>
              <w:ind w:left="159" w:right="150"/>
              <w:jc w:val="center"/>
              <w:rPr>
                <w:sz w:val="24"/>
              </w:rPr>
            </w:pPr>
            <w:r>
              <w:rPr>
                <w:sz w:val="24"/>
              </w:rPr>
              <w:t>周亦飞何静然</w:t>
            </w:r>
          </w:p>
        </w:tc>
        <w:tc>
          <w:tcPr>
            <w:tcW w:w="1104" w:type="dxa"/>
          </w:tcPr>
          <w:p>
            <w:pPr>
              <w:pStyle w:val="9"/>
              <w:spacing w:before="51"/>
              <w:ind w:right="480"/>
              <w:jc w:val="right"/>
              <w:rPr>
                <w:rFonts w:ascii="Times New Roman"/>
                <w:sz w:val="24"/>
              </w:rPr>
            </w:pPr>
            <w:r>
              <w:rPr>
                <w:rFonts w:ascii="Times New Roman"/>
                <w:sz w:val="24"/>
              </w:rPr>
              <w:t>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05" w:type="dxa"/>
            <w:vMerge w:val="continue"/>
            <w:tcBorders>
              <w:top w:val="nil"/>
            </w:tcBorders>
          </w:tcPr>
          <w:p>
            <w:pPr>
              <w:rPr>
                <w:sz w:val="2"/>
                <w:szCs w:val="2"/>
              </w:rPr>
            </w:pPr>
          </w:p>
        </w:tc>
        <w:tc>
          <w:tcPr>
            <w:tcW w:w="3767" w:type="dxa"/>
          </w:tcPr>
          <w:p>
            <w:pPr>
              <w:pStyle w:val="9"/>
              <w:spacing w:before="37"/>
              <w:ind w:left="183" w:right="173"/>
              <w:jc w:val="center"/>
              <w:rPr>
                <w:sz w:val="24"/>
              </w:rPr>
            </w:pPr>
            <w:r>
              <w:rPr>
                <w:sz w:val="24"/>
              </w:rPr>
              <w:t>导数与微分</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7"/>
              <w:ind w:left="136"/>
              <w:rPr>
                <w:sz w:val="24"/>
              </w:rPr>
            </w:pPr>
            <w:r>
              <w:rPr>
                <w:sz w:val="24"/>
              </w:rPr>
              <w:t>高三</w:t>
            </w:r>
          </w:p>
        </w:tc>
        <w:tc>
          <w:tcPr>
            <w:tcW w:w="914" w:type="dxa"/>
          </w:tcPr>
          <w:p>
            <w:pPr>
              <w:pStyle w:val="9"/>
              <w:spacing w:before="50"/>
              <w:ind w:left="257" w:right="246"/>
              <w:jc w:val="center"/>
              <w:rPr>
                <w:rFonts w:ascii="Times New Roman"/>
                <w:sz w:val="24"/>
              </w:rPr>
            </w:pPr>
            <w:r>
              <w:rPr>
                <w:rFonts w:ascii="Times New Roman"/>
                <w:sz w:val="24"/>
              </w:rPr>
              <w:t>758</w:t>
            </w:r>
          </w:p>
        </w:tc>
        <w:tc>
          <w:tcPr>
            <w:tcW w:w="1800" w:type="dxa"/>
          </w:tcPr>
          <w:p>
            <w:pPr>
              <w:pStyle w:val="9"/>
              <w:spacing w:before="37"/>
              <w:ind w:left="159" w:right="150"/>
              <w:jc w:val="center"/>
              <w:rPr>
                <w:sz w:val="24"/>
              </w:rPr>
            </w:pPr>
            <w:r>
              <w:rPr>
                <w:sz w:val="24"/>
              </w:rPr>
              <w:t>高三数学组</w:t>
            </w:r>
          </w:p>
        </w:tc>
        <w:tc>
          <w:tcPr>
            <w:tcW w:w="1104" w:type="dxa"/>
          </w:tcPr>
          <w:p>
            <w:pPr>
              <w:pStyle w:val="9"/>
              <w:spacing w:before="50"/>
              <w:ind w:right="420"/>
              <w:jc w:val="right"/>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5" w:type="dxa"/>
            <w:vMerge w:val="continue"/>
            <w:tcBorders>
              <w:top w:val="nil"/>
            </w:tcBorders>
          </w:tcPr>
          <w:p>
            <w:pPr>
              <w:rPr>
                <w:sz w:val="2"/>
                <w:szCs w:val="2"/>
              </w:rPr>
            </w:pPr>
          </w:p>
        </w:tc>
        <w:tc>
          <w:tcPr>
            <w:tcW w:w="3767" w:type="dxa"/>
          </w:tcPr>
          <w:p>
            <w:pPr>
              <w:pStyle w:val="9"/>
              <w:spacing w:before="3"/>
              <w:ind w:left="183" w:right="173"/>
              <w:jc w:val="center"/>
              <w:rPr>
                <w:sz w:val="24"/>
              </w:rPr>
            </w:pPr>
            <w:r>
              <w:rPr>
                <w:sz w:val="24"/>
              </w:rPr>
              <w:t>习近平新时代中国特色社会主义</w:t>
            </w:r>
          </w:p>
          <w:p>
            <w:pPr>
              <w:pStyle w:val="9"/>
              <w:spacing w:before="5" w:line="289" w:lineRule="exact"/>
              <w:ind w:left="183" w:right="173"/>
              <w:jc w:val="center"/>
              <w:rPr>
                <w:sz w:val="24"/>
              </w:rPr>
            </w:pPr>
            <w:r>
              <w:rPr>
                <w:sz w:val="24"/>
              </w:rPr>
              <w:t>思想学生读本（高中）</w:t>
            </w:r>
          </w:p>
        </w:tc>
        <w:tc>
          <w:tcPr>
            <w:tcW w:w="752" w:type="dxa"/>
          </w:tcPr>
          <w:p>
            <w:pPr>
              <w:pStyle w:val="9"/>
              <w:spacing w:before="173"/>
              <w:ind w:left="206" w:right="196"/>
              <w:jc w:val="center"/>
              <w:rPr>
                <w:rFonts w:ascii="Times New Roman"/>
                <w:sz w:val="24"/>
              </w:rPr>
            </w:pPr>
            <w:r>
              <w:rPr>
                <w:rFonts w:ascii="Times New Roman"/>
                <w:sz w:val="24"/>
              </w:rPr>
              <w:t>0.5</w:t>
            </w:r>
          </w:p>
        </w:tc>
        <w:tc>
          <w:tcPr>
            <w:tcW w:w="754" w:type="dxa"/>
          </w:tcPr>
          <w:p>
            <w:pPr>
              <w:pStyle w:val="9"/>
              <w:spacing w:before="159"/>
              <w:ind w:left="136"/>
              <w:rPr>
                <w:sz w:val="24"/>
              </w:rPr>
            </w:pPr>
            <w:r>
              <w:rPr>
                <w:sz w:val="24"/>
              </w:rPr>
              <w:t>高三</w:t>
            </w:r>
          </w:p>
        </w:tc>
        <w:tc>
          <w:tcPr>
            <w:tcW w:w="914" w:type="dxa"/>
          </w:tcPr>
          <w:p>
            <w:pPr>
              <w:pStyle w:val="9"/>
              <w:spacing w:before="173"/>
              <w:ind w:left="257" w:right="246"/>
              <w:jc w:val="center"/>
              <w:rPr>
                <w:rFonts w:ascii="Times New Roman"/>
                <w:sz w:val="24"/>
              </w:rPr>
            </w:pPr>
            <w:r>
              <w:rPr>
                <w:rFonts w:ascii="Times New Roman"/>
                <w:sz w:val="24"/>
              </w:rPr>
              <w:t>758</w:t>
            </w:r>
          </w:p>
        </w:tc>
        <w:tc>
          <w:tcPr>
            <w:tcW w:w="1800" w:type="dxa"/>
          </w:tcPr>
          <w:p>
            <w:pPr>
              <w:pStyle w:val="9"/>
              <w:spacing w:before="159"/>
              <w:ind w:left="159" w:right="150"/>
              <w:jc w:val="center"/>
              <w:rPr>
                <w:sz w:val="24"/>
              </w:rPr>
            </w:pPr>
            <w:r>
              <w:rPr>
                <w:sz w:val="24"/>
              </w:rPr>
              <w:t>高三政治组</w:t>
            </w:r>
          </w:p>
        </w:tc>
        <w:tc>
          <w:tcPr>
            <w:tcW w:w="1104" w:type="dxa"/>
          </w:tcPr>
          <w:p>
            <w:pPr>
              <w:pStyle w:val="9"/>
              <w:spacing w:before="173"/>
              <w:ind w:right="420"/>
              <w:jc w:val="right"/>
              <w:rPr>
                <w:rFonts w:ascii="Times New Roman"/>
                <w:sz w:val="24"/>
              </w:rPr>
            </w:pPr>
            <w:r>
              <w:rPr>
                <w:rFonts w:ascii="Times New Roman"/>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9" w:hRule="atLeast"/>
        </w:trPr>
        <w:tc>
          <w:tcPr>
            <w:tcW w:w="905" w:type="dxa"/>
            <w:vMerge w:val="continue"/>
            <w:tcBorders>
              <w:top w:val="nil"/>
            </w:tcBorders>
          </w:tcPr>
          <w:p>
            <w:pPr>
              <w:rPr>
                <w:sz w:val="2"/>
                <w:szCs w:val="2"/>
              </w:rPr>
            </w:pPr>
          </w:p>
        </w:tc>
        <w:tc>
          <w:tcPr>
            <w:tcW w:w="3767" w:type="dxa"/>
          </w:tcPr>
          <w:p>
            <w:pPr>
              <w:pStyle w:val="9"/>
              <w:spacing w:before="36"/>
              <w:ind w:left="183" w:right="173"/>
              <w:jc w:val="center"/>
              <w:rPr>
                <w:sz w:val="24"/>
              </w:rPr>
            </w:pPr>
            <w:r>
              <w:rPr>
                <w:sz w:val="24"/>
              </w:rPr>
              <w:t>中学生升学与择业指导</w:t>
            </w:r>
          </w:p>
        </w:tc>
        <w:tc>
          <w:tcPr>
            <w:tcW w:w="752" w:type="dxa"/>
          </w:tcPr>
          <w:p>
            <w:pPr>
              <w:pStyle w:val="9"/>
              <w:spacing w:before="50"/>
              <w:ind w:left="206" w:right="196"/>
              <w:jc w:val="center"/>
              <w:rPr>
                <w:rFonts w:ascii="Times New Roman"/>
                <w:sz w:val="24"/>
              </w:rPr>
            </w:pPr>
            <w:r>
              <w:rPr>
                <w:rFonts w:ascii="Times New Roman"/>
                <w:sz w:val="24"/>
              </w:rPr>
              <w:t>0.5</w:t>
            </w:r>
          </w:p>
        </w:tc>
        <w:tc>
          <w:tcPr>
            <w:tcW w:w="754" w:type="dxa"/>
          </w:tcPr>
          <w:p>
            <w:pPr>
              <w:pStyle w:val="9"/>
              <w:spacing w:before="36"/>
              <w:ind w:left="136"/>
              <w:rPr>
                <w:sz w:val="24"/>
              </w:rPr>
            </w:pPr>
            <w:r>
              <w:rPr>
                <w:sz w:val="24"/>
              </w:rPr>
              <w:t>高三</w:t>
            </w:r>
          </w:p>
        </w:tc>
        <w:tc>
          <w:tcPr>
            <w:tcW w:w="914" w:type="dxa"/>
          </w:tcPr>
          <w:p>
            <w:pPr>
              <w:pStyle w:val="9"/>
              <w:spacing w:before="50"/>
              <w:ind w:left="257" w:right="246"/>
              <w:jc w:val="center"/>
              <w:rPr>
                <w:rFonts w:ascii="Times New Roman"/>
                <w:sz w:val="24"/>
              </w:rPr>
            </w:pPr>
            <w:r>
              <w:rPr>
                <w:rFonts w:ascii="Times New Roman"/>
                <w:sz w:val="24"/>
              </w:rPr>
              <w:t>758</w:t>
            </w:r>
          </w:p>
        </w:tc>
        <w:tc>
          <w:tcPr>
            <w:tcW w:w="1800" w:type="dxa"/>
          </w:tcPr>
          <w:p>
            <w:pPr>
              <w:pStyle w:val="9"/>
              <w:spacing w:before="36"/>
              <w:ind w:left="159" w:right="150"/>
              <w:jc w:val="center"/>
              <w:rPr>
                <w:sz w:val="24"/>
              </w:rPr>
            </w:pPr>
            <w:r>
              <w:rPr>
                <w:sz w:val="24"/>
              </w:rPr>
              <w:t>学生处班主任</w:t>
            </w:r>
          </w:p>
        </w:tc>
        <w:tc>
          <w:tcPr>
            <w:tcW w:w="1104" w:type="dxa"/>
          </w:tcPr>
          <w:p>
            <w:pPr>
              <w:pStyle w:val="9"/>
              <w:spacing w:before="50"/>
              <w:ind w:right="480"/>
              <w:jc w:val="right"/>
              <w:rPr>
                <w:rFonts w:ascii="Times New Roman"/>
                <w:sz w:val="24"/>
              </w:rPr>
            </w:pPr>
            <w:r>
              <w:rPr>
                <w:rFonts w:ascii="Times New Roman"/>
                <w:sz w:val="24"/>
              </w:rPr>
              <w:t>4</w:t>
            </w:r>
          </w:p>
        </w:tc>
      </w:tr>
    </w:tbl>
    <w:p>
      <w:pPr>
        <w:pStyle w:val="4"/>
        <w:spacing w:before="4"/>
        <w:rPr>
          <w:b/>
          <w:sz w:val="20"/>
        </w:rPr>
      </w:pPr>
    </w:p>
    <w:p>
      <w:pPr>
        <w:pStyle w:val="8"/>
        <w:numPr>
          <w:ilvl w:val="0"/>
          <w:numId w:val="47"/>
        </w:numPr>
        <w:tabs>
          <w:tab w:val="left" w:pos="1292"/>
        </w:tabs>
        <w:spacing w:before="77" w:after="22"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left="438"/>
              <w:rPr>
                <w:b/>
                <w:sz w:val="21"/>
              </w:rPr>
            </w:pPr>
            <w:r>
              <w:rPr>
                <w:b/>
                <w:sz w:val="21"/>
              </w:rPr>
              <w:t>主题词</w:t>
            </w:r>
          </w:p>
        </w:tc>
        <w:tc>
          <w:tcPr>
            <w:tcW w:w="1513" w:type="dxa"/>
          </w:tcPr>
          <w:p>
            <w:pPr>
              <w:pStyle w:val="9"/>
              <w:spacing w:before="20"/>
              <w:ind w:right="324"/>
              <w:jc w:val="right"/>
              <w:rPr>
                <w:b/>
                <w:sz w:val="21"/>
              </w:rPr>
            </w:pPr>
            <w:r>
              <w:rPr>
                <w:b/>
                <w:w w:val="95"/>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08" w:type="dxa"/>
          </w:tcPr>
          <w:p>
            <w:pPr>
              <w:pStyle w:val="9"/>
              <w:spacing w:before="2"/>
              <w:ind w:left="108"/>
              <w:rPr>
                <w:sz w:val="24"/>
              </w:rPr>
            </w:pPr>
            <w:r>
              <w:rPr>
                <w:sz w:val="24"/>
              </w:rPr>
              <w:t>课程规划</w:t>
            </w:r>
          </w:p>
        </w:tc>
        <w:tc>
          <w:tcPr>
            <w:tcW w:w="1511" w:type="dxa"/>
          </w:tcPr>
          <w:p>
            <w:pPr>
              <w:pStyle w:val="9"/>
              <w:spacing w:before="2"/>
              <w:ind w:left="107"/>
              <w:rPr>
                <w:sz w:val="24"/>
              </w:rPr>
            </w:pPr>
            <w:r>
              <w:rPr>
                <w:sz w:val="24"/>
              </w:rPr>
              <w:t>课程纲要</w:t>
            </w:r>
          </w:p>
          <w:p>
            <w:pPr>
              <w:pStyle w:val="9"/>
              <w:spacing w:before="4" w:line="290" w:lineRule="exact"/>
              <w:ind w:left="107"/>
              <w:rPr>
                <w:sz w:val="24"/>
              </w:rPr>
            </w:pPr>
            <w:r>
              <w:rPr>
                <w:sz w:val="24"/>
              </w:rPr>
              <w:t>修习手册</w:t>
            </w:r>
          </w:p>
        </w:tc>
        <w:tc>
          <w:tcPr>
            <w:tcW w:w="1513" w:type="dxa"/>
          </w:tcPr>
          <w:p>
            <w:pPr>
              <w:pStyle w:val="9"/>
              <w:spacing w:before="18"/>
              <w:ind w:right="384"/>
              <w:jc w:val="right"/>
              <w:rPr>
                <w:rFonts w:ascii="Times New Roman"/>
                <w:sz w:val="24"/>
              </w:rPr>
            </w:pPr>
            <w:r>
              <w:rPr>
                <w:rFonts w:ascii="Times New Roman"/>
                <w:sz w:val="24"/>
              </w:rPr>
              <w:t>201809</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4"/>
              <w:ind w:left="108"/>
              <w:rPr>
                <w:sz w:val="24"/>
              </w:rPr>
            </w:pPr>
            <w:r>
              <w:rPr>
                <w:sz w:val="24"/>
              </w:rPr>
              <w:t>编印成册的校本课程读本</w:t>
            </w:r>
          </w:p>
        </w:tc>
        <w:tc>
          <w:tcPr>
            <w:tcW w:w="1511" w:type="dxa"/>
          </w:tcPr>
          <w:p>
            <w:pPr>
              <w:pStyle w:val="9"/>
              <w:spacing w:before="4"/>
              <w:ind w:left="107"/>
              <w:rPr>
                <w:sz w:val="24"/>
              </w:rPr>
            </w:pPr>
            <w:r>
              <w:rPr>
                <w:sz w:val="24"/>
              </w:rPr>
              <w:t>校本课程读</w:t>
            </w:r>
          </w:p>
          <w:p>
            <w:pPr>
              <w:pStyle w:val="9"/>
              <w:spacing w:before="4" w:line="288" w:lineRule="exact"/>
              <w:ind w:left="107"/>
              <w:rPr>
                <w:sz w:val="24"/>
              </w:rPr>
            </w:pPr>
            <w:r>
              <w:rPr>
                <w:sz w:val="24"/>
              </w:rPr>
              <w:t>本</w:t>
            </w:r>
          </w:p>
        </w:tc>
        <w:tc>
          <w:tcPr>
            <w:tcW w:w="1513" w:type="dxa"/>
          </w:tcPr>
          <w:p>
            <w:pPr>
              <w:pStyle w:val="9"/>
              <w:spacing w:before="17"/>
              <w:ind w:right="384"/>
              <w:jc w:val="right"/>
              <w:rPr>
                <w:rFonts w:ascii="Times New Roman"/>
                <w:sz w:val="24"/>
              </w:rPr>
            </w:pPr>
            <w:r>
              <w:rPr>
                <w:rFonts w:ascii="Times New Roman"/>
                <w:sz w:val="24"/>
              </w:rPr>
              <w:t>202009</w:t>
            </w:r>
          </w:p>
        </w:tc>
        <w:tc>
          <w:tcPr>
            <w:tcW w:w="1540" w:type="dxa"/>
          </w:tcPr>
          <w:p>
            <w:pPr>
              <w:pStyle w:val="9"/>
              <w:spacing w:before="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8" w:lineRule="exact"/>
              <w:ind w:left="108"/>
              <w:rPr>
                <w:sz w:val="24"/>
              </w:rPr>
            </w:pPr>
            <w:r>
              <w:rPr>
                <w:sz w:val="24"/>
              </w:rPr>
              <w:t>课程基地折页资料</w:t>
            </w:r>
          </w:p>
        </w:tc>
        <w:tc>
          <w:tcPr>
            <w:tcW w:w="1511" w:type="dxa"/>
          </w:tcPr>
          <w:p>
            <w:pPr>
              <w:pStyle w:val="9"/>
              <w:spacing w:before="3" w:line="288" w:lineRule="exact"/>
              <w:ind w:left="107"/>
              <w:rPr>
                <w:sz w:val="24"/>
              </w:rPr>
            </w:pPr>
            <w:r>
              <w:rPr>
                <w:sz w:val="24"/>
              </w:rPr>
              <w:t>课程基地</w:t>
            </w:r>
          </w:p>
        </w:tc>
        <w:tc>
          <w:tcPr>
            <w:tcW w:w="1513" w:type="dxa"/>
          </w:tcPr>
          <w:p>
            <w:pPr>
              <w:pStyle w:val="9"/>
              <w:spacing w:before="17" w:line="275" w:lineRule="exact"/>
              <w:ind w:right="384"/>
              <w:jc w:val="right"/>
              <w:rPr>
                <w:rFonts w:ascii="Times New Roman"/>
                <w:sz w:val="24"/>
              </w:rPr>
            </w:pPr>
            <w:r>
              <w:rPr>
                <w:rFonts w:ascii="Times New Roman"/>
                <w:sz w:val="24"/>
              </w:rPr>
              <w:t>201709</w:t>
            </w:r>
          </w:p>
        </w:tc>
        <w:tc>
          <w:tcPr>
            <w:tcW w:w="1540" w:type="dxa"/>
          </w:tcPr>
          <w:p>
            <w:pPr>
              <w:pStyle w:val="9"/>
              <w:spacing w:before="3"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8" w:hRule="atLeast"/>
        </w:trPr>
        <w:tc>
          <w:tcPr>
            <w:tcW w:w="4508" w:type="dxa"/>
          </w:tcPr>
          <w:p>
            <w:pPr>
              <w:pStyle w:val="9"/>
              <w:spacing w:before="3" w:line="242" w:lineRule="auto"/>
              <w:ind w:left="108" w:right="96"/>
              <w:jc w:val="both"/>
              <w:rPr>
                <w:sz w:val="24"/>
              </w:rPr>
            </w:pPr>
            <w:r>
              <w:rPr>
                <w:rFonts w:ascii="Times New Roman" w:hAnsi="Times New Roman" w:eastAsia="Times New Roman"/>
                <w:sz w:val="24"/>
              </w:rPr>
              <w:t>“</w:t>
            </w:r>
            <w:r>
              <w:rPr>
                <w:sz w:val="24"/>
              </w:rPr>
              <w:t>建设融合中华优秀传统文化的</w:t>
            </w:r>
            <w:r>
              <w:rPr>
                <w:rFonts w:ascii="Times New Roman" w:hAnsi="Times New Roman" w:eastAsia="Times New Roman"/>
                <w:sz w:val="24"/>
              </w:rPr>
              <w:t>‘</w:t>
            </w:r>
            <w:r>
              <w:rPr>
                <w:sz w:val="24"/>
              </w:rPr>
              <w:t>树人课程</w:t>
            </w:r>
            <w:r>
              <w:rPr>
                <w:rFonts w:ascii="Times New Roman" w:hAnsi="Times New Roman" w:eastAsia="Times New Roman"/>
                <w:sz w:val="24"/>
              </w:rPr>
              <w:t>’”</w:t>
            </w:r>
            <w:r>
              <w:rPr>
                <w:sz w:val="24"/>
              </w:rPr>
              <w:t>在常州市基础教育学校品质提升建设项目暨前瞻性教学改革试验项目中成功</w:t>
            </w:r>
          </w:p>
          <w:p>
            <w:pPr>
              <w:pStyle w:val="9"/>
              <w:spacing w:before="4" w:line="289" w:lineRule="exact"/>
              <w:ind w:left="108"/>
              <w:rPr>
                <w:sz w:val="24"/>
              </w:rPr>
            </w:pPr>
            <w:r>
              <w:rPr>
                <w:sz w:val="24"/>
              </w:rPr>
              <w:t>立项</w:t>
            </w:r>
          </w:p>
        </w:tc>
        <w:tc>
          <w:tcPr>
            <w:tcW w:w="1511" w:type="dxa"/>
          </w:tcPr>
          <w:p>
            <w:pPr>
              <w:pStyle w:val="9"/>
              <w:spacing w:before="3" w:line="242" w:lineRule="auto"/>
              <w:ind w:left="107" w:right="95"/>
              <w:rPr>
                <w:sz w:val="24"/>
              </w:rPr>
            </w:pPr>
            <w:r>
              <w:rPr>
                <w:sz w:val="24"/>
              </w:rPr>
              <w:t>市前瞻性项目</w:t>
            </w:r>
          </w:p>
        </w:tc>
        <w:tc>
          <w:tcPr>
            <w:tcW w:w="1513" w:type="dxa"/>
          </w:tcPr>
          <w:p>
            <w:pPr>
              <w:pStyle w:val="9"/>
              <w:spacing w:before="19"/>
              <w:ind w:right="384"/>
              <w:jc w:val="right"/>
              <w:rPr>
                <w:rFonts w:ascii="Times New Roman"/>
                <w:sz w:val="24"/>
              </w:rPr>
            </w:pPr>
            <w:r>
              <w:rPr>
                <w:rFonts w:ascii="Times New Roman"/>
                <w:sz w:val="24"/>
              </w:rPr>
              <w:t>202012</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89" w:lineRule="exact"/>
              <w:ind w:left="108"/>
              <w:rPr>
                <w:sz w:val="24"/>
              </w:rPr>
            </w:pPr>
            <w:r>
              <w:rPr>
                <w:sz w:val="24"/>
              </w:rPr>
              <w:t>课程建设课程基地建设成果</w:t>
            </w:r>
          </w:p>
        </w:tc>
        <w:tc>
          <w:tcPr>
            <w:tcW w:w="1511" w:type="dxa"/>
          </w:tcPr>
          <w:p>
            <w:pPr>
              <w:pStyle w:val="9"/>
              <w:spacing w:before="2" w:line="289" w:lineRule="exact"/>
              <w:ind w:left="107"/>
              <w:rPr>
                <w:sz w:val="24"/>
              </w:rPr>
            </w:pPr>
            <w:r>
              <w:rPr>
                <w:sz w:val="24"/>
              </w:rPr>
              <w:t>项目成果</w:t>
            </w:r>
          </w:p>
        </w:tc>
        <w:tc>
          <w:tcPr>
            <w:tcW w:w="1513" w:type="dxa"/>
          </w:tcPr>
          <w:p>
            <w:pPr>
              <w:pStyle w:val="9"/>
              <w:spacing w:before="18" w:line="273" w:lineRule="exact"/>
              <w:ind w:right="384"/>
              <w:jc w:val="right"/>
              <w:rPr>
                <w:rFonts w:ascii="Times New Roman"/>
                <w:sz w:val="24"/>
              </w:rPr>
            </w:pPr>
            <w:r>
              <w:rPr>
                <w:rFonts w:ascii="Times New Roman"/>
                <w:sz w:val="24"/>
              </w:rPr>
              <w:t>202204</w:t>
            </w: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sz w:val="24"/>
              </w:rPr>
              <w:t>课务课表</w:t>
            </w:r>
          </w:p>
        </w:tc>
        <w:tc>
          <w:tcPr>
            <w:tcW w:w="1511" w:type="dxa"/>
          </w:tcPr>
          <w:p>
            <w:pPr>
              <w:pStyle w:val="9"/>
              <w:spacing w:before="2" w:line="290" w:lineRule="exact"/>
              <w:ind w:left="107"/>
              <w:rPr>
                <w:sz w:val="24"/>
              </w:rPr>
            </w:pPr>
            <w:r>
              <w:rPr>
                <w:sz w:val="24"/>
              </w:rPr>
              <w:t>课表</w:t>
            </w:r>
          </w:p>
        </w:tc>
        <w:tc>
          <w:tcPr>
            <w:tcW w:w="1513" w:type="dxa"/>
          </w:tcPr>
          <w:p>
            <w:pPr>
              <w:pStyle w:val="9"/>
              <w:spacing w:before="18" w:line="274" w:lineRule="exact"/>
              <w:ind w:right="384"/>
              <w:jc w:val="right"/>
              <w:rPr>
                <w:rFonts w:ascii="Times New Roman"/>
                <w:sz w:val="24"/>
              </w:rPr>
            </w:pPr>
            <w:r>
              <w:rPr>
                <w:rFonts w:ascii="Times New Roman"/>
                <w:sz w:val="24"/>
              </w:rPr>
              <w:t>202204</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sz w:val="24"/>
              </w:rPr>
              <w:t>综合实践活动部分成果</w:t>
            </w:r>
          </w:p>
        </w:tc>
        <w:tc>
          <w:tcPr>
            <w:tcW w:w="1511" w:type="dxa"/>
          </w:tcPr>
          <w:p>
            <w:pPr>
              <w:pStyle w:val="9"/>
              <w:spacing w:before="2" w:line="290" w:lineRule="exact"/>
              <w:ind w:left="107"/>
              <w:rPr>
                <w:sz w:val="24"/>
              </w:rPr>
            </w:pPr>
            <w:r>
              <w:rPr>
                <w:sz w:val="24"/>
              </w:rPr>
              <w:t>活动成果</w:t>
            </w:r>
          </w:p>
        </w:tc>
        <w:tc>
          <w:tcPr>
            <w:tcW w:w="1513" w:type="dxa"/>
          </w:tcPr>
          <w:p>
            <w:pPr>
              <w:pStyle w:val="9"/>
              <w:spacing w:before="18" w:line="274" w:lineRule="exact"/>
              <w:ind w:right="384"/>
              <w:jc w:val="right"/>
              <w:rPr>
                <w:rFonts w:ascii="Times New Roman"/>
                <w:sz w:val="24"/>
              </w:rPr>
            </w:pPr>
            <w:r>
              <w:rPr>
                <w:rFonts w:ascii="Times New Roman"/>
                <w:sz w:val="24"/>
              </w:rPr>
              <w:t>201912</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4" w:line="288" w:lineRule="exact"/>
              <w:ind w:left="108"/>
              <w:rPr>
                <w:sz w:val="24"/>
              </w:rPr>
            </w:pPr>
            <w:r>
              <w:rPr>
                <w:sz w:val="24"/>
              </w:rPr>
              <w:t>科学选科材料</w:t>
            </w:r>
          </w:p>
        </w:tc>
        <w:tc>
          <w:tcPr>
            <w:tcW w:w="1511" w:type="dxa"/>
          </w:tcPr>
          <w:p>
            <w:pPr>
              <w:pStyle w:val="9"/>
              <w:spacing w:before="4" w:line="288" w:lineRule="exact"/>
              <w:ind w:left="107"/>
              <w:rPr>
                <w:sz w:val="24"/>
              </w:rPr>
            </w:pPr>
            <w:r>
              <w:rPr>
                <w:sz w:val="24"/>
              </w:rPr>
              <w:t>选科</w:t>
            </w:r>
          </w:p>
        </w:tc>
        <w:tc>
          <w:tcPr>
            <w:tcW w:w="1513" w:type="dxa"/>
          </w:tcPr>
          <w:p>
            <w:pPr>
              <w:pStyle w:val="9"/>
              <w:spacing w:before="17" w:line="274" w:lineRule="exact"/>
              <w:ind w:right="384"/>
              <w:jc w:val="right"/>
              <w:rPr>
                <w:rFonts w:ascii="Times New Roman"/>
                <w:sz w:val="24"/>
              </w:rPr>
            </w:pPr>
            <w:r>
              <w:rPr>
                <w:rFonts w:ascii="Times New Roman"/>
                <w:sz w:val="24"/>
              </w:rPr>
              <w:t>202109</w:t>
            </w:r>
          </w:p>
        </w:tc>
        <w:tc>
          <w:tcPr>
            <w:tcW w:w="1540" w:type="dxa"/>
          </w:tcPr>
          <w:p>
            <w:pPr>
              <w:pStyle w:val="9"/>
              <w:spacing w:before="4"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8" w:lineRule="exact"/>
              <w:ind w:left="108"/>
              <w:rPr>
                <w:sz w:val="24"/>
              </w:rPr>
            </w:pPr>
            <w:r>
              <w:rPr>
                <w:sz w:val="24"/>
              </w:rPr>
              <w:t>优质课程证书课表</w:t>
            </w:r>
          </w:p>
        </w:tc>
        <w:tc>
          <w:tcPr>
            <w:tcW w:w="1511" w:type="dxa"/>
          </w:tcPr>
          <w:p>
            <w:pPr>
              <w:pStyle w:val="9"/>
              <w:spacing w:before="3" w:line="288" w:lineRule="exact"/>
              <w:ind w:left="107"/>
              <w:rPr>
                <w:sz w:val="24"/>
              </w:rPr>
            </w:pPr>
            <w:r>
              <w:rPr>
                <w:sz w:val="24"/>
              </w:rPr>
              <w:t>优质课程</w:t>
            </w:r>
          </w:p>
        </w:tc>
        <w:tc>
          <w:tcPr>
            <w:tcW w:w="1513" w:type="dxa"/>
          </w:tcPr>
          <w:p>
            <w:pPr>
              <w:pStyle w:val="9"/>
              <w:spacing w:before="17" w:line="275" w:lineRule="exact"/>
              <w:ind w:right="384"/>
              <w:jc w:val="right"/>
              <w:rPr>
                <w:rFonts w:ascii="Times New Roman"/>
                <w:sz w:val="24"/>
              </w:rPr>
            </w:pPr>
            <w:r>
              <w:rPr>
                <w:rFonts w:ascii="Times New Roman"/>
                <w:sz w:val="24"/>
              </w:rPr>
              <w:t>202204</w:t>
            </w:r>
          </w:p>
        </w:tc>
        <w:tc>
          <w:tcPr>
            <w:tcW w:w="1540" w:type="dxa"/>
          </w:tcPr>
          <w:p>
            <w:pPr>
              <w:pStyle w:val="9"/>
              <w:spacing w:before="3"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3"/>
              <w:ind w:left="108"/>
              <w:rPr>
                <w:sz w:val="24"/>
              </w:rPr>
            </w:pPr>
            <w:r>
              <w:rPr>
                <w:sz w:val="24"/>
              </w:rPr>
              <w:t>完善机制持续发展材料</w:t>
            </w:r>
          </w:p>
        </w:tc>
        <w:tc>
          <w:tcPr>
            <w:tcW w:w="1511" w:type="dxa"/>
          </w:tcPr>
          <w:p>
            <w:pPr>
              <w:pStyle w:val="9"/>
              <w:spacing w:before="3"/>
              <w:ind w:left="107"/>
              <w:rPr>
                <w:sz w:val="24"/>
              </w:rPr>
            </w:pPr>
            <w:r>
              <w:rPr>
                <w:sz w:val="24"/>
              </w:rPr>
              <w:t>开发指南</w:t>
            </w:r>
          </w:p>
          <w:p>
            <w:pPr>
              <w:pStyle w:val="9"/>
              <w:spacing w:before="4" w:line="289" w:lineRule="exact"/>
              <w:ind w:left="107"/>
              <w:rPr>
                <w:sz w:val="24"/>
              </w:rPr>
            </w:pPr>
            <w:r>
              <w:rPr>
                <w:sz w:val="24"/>
              </w:rPr>
              <w:t>实施方案</w:t>
            </w:r>
          </w:p>
        </w:tc>
        <w:tc>
          <w:tcPr>
            <w:tcW w:w="1513" w:type="dxa"/>
          </w:tcPr>
          <w:p>
            <w:pPr>
              <w:pStyle w:val="9"/>
              <w:spacing w:before="19"/>
              <w:ind w:right="384"/>
              <w:jc w:val="right"/>
              <w:rPr>
                <w:rFonts w:ascii="Times New Roman"/>
                <w:sz w:val="24"/>
              </w:rPr>
            </w:pPr>
            <w:r>
              <w:rPr>
                <w:rFonts w:ascii="Times New Roman"/>
                <w:sz w:val="24"/>
              </w:rPr>
              <w:t>201609</w:t>
            </w:r>
          </w:p>
        </w:tc>
        <w:tc>
          <w:tcPr>
            <w:tcW w:w="1540" w:type="dxa"/>
          </w:tcPr>
          <w:p>
            <w:pPr>
              <w:pStyle w:val="9"/>
              <w:spacing w:before="3"/>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rPr>
                <w:rFonts w:ascii="Times New Roman"/>
                <w:sz w:val="22"/>
              </w:rPr>
            </w:pPr>
          </w:p>
        </w:tc>
        <w:tc>
          <w:tcPr>
            <w:tcW w:w="1511" w:type="dxa"/>
          </w:tcPr>
          <w:p>
            <w:pPr>
              <w:pStyle w:val="9"/>
              <w:rPr>
                <w:rFonts w:ascii="Times New Roman"/>
                <w:sz w:val="22"/>
              </w:rPr>
            </w:pPr>
          </w:p>
        </w:tc>
        <w:tc>
          <w:tcPr>
            <w:tcW w:w="1513" w:type="dxa"/>
          </w:tcPr>
          <w:p>
            <w:pPr>
              <w:pStyle w:val="9"/>
              <w:rPr>
                <w:rFonts w:ascii="Times New Roman"/>
                <w:sz w:val="22"/>
              </w:rPr>
            </w:pPr>
          </w:p>
        </w:tc>
        <w:tc>
          <w:tcPr>
            <w:tcW w:w="1540" w:type="dxa"/>
          </w:tcPr>
          <w:p>
            <w:pPr>
              <w:pStyle w:val="9"/>
              <w:rPr>
                <w:rFonts w:ascii="Times New Roman"/>
                <w:sz w:val="22"/>
              </w:rPr>
            </w:pPr>
          </w:p>
        </w:tc>
      </w:tr>
    </w:tbl>
    <w:p>
      <w:pPr>
        <w:pStyle w:val="4"/>
        <w:rPr>
          <w:b/>
          <w:sz w:val="20"/>
        </w:rPr>
      </w:pPr>
    </w:p>
    <w:p>
      <w:pPr>
        <w:pStyle w:val="4"/>
        <w:rPr>
          <w:b/>
          <w:sz w:val="20"/>
        </w:rPr>
      </w:pPr>
    </w:p>
    <w:p>
      <w:pPr>
        <w:pStyle w:val="4"/>
        <w:rPr>
          <w:b/>
          <w:sz w:val="20"/>
        </w:rPr>
      </w:pPr>
    </w:p>
    <w:p>
      <w:pPr>
        <w:pStyle w:val="4"/>
        <w:rPr>
          <w:b/>
          <w:sz w:val="20"/>
        </w:rPr>
      </w:pPr>
    </w:p>
    <w:p>
      <w:pPr>
        <w:pStyle w:val="4"/>
        <w:spacing w:before="1"/>
        <w:rPr>
          <w:b/>
          <w:sz w:val="14"/>
        </w:rPr>
      </w:pPr>
    </w:p>
    <w:p>
      <w:pPr>
        <w:spacing w:after="0"/>
        <w:rPr>
          <w:sz w:val="14"/>
        </w:rPr>
        <w:sectPr>
          <w:pgSz w:w="11910" w:h="16840"/>
          <w:pgMar w:top="1560" w:right="760" w:bottom="1300" w:left="820" w:header="0" w:footer="1120" w:gutter="0"/>
          <w:cols w:space="720" w:num="1"/>
        </w:sectPr>
      </w:pPr>
    </w:p>
    <w:p>
      <w:pPr>
        <w:pStyle w:val="4"/>
        <w:rPr>
          <w:b/>
          <w:sz w:val="30"/>
        </w:rPr>
      </w:pPr>
    </w:p>
    <w:p>
      <w:pPr>
        <w:pStyle w:val="8"/>
        <w:numPr>
          <w:ilvl w:val="0"/>
          <w:numId w:val="50"/>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素质教育 </w:t>
      </w:r>
      <w:r>
        <w:rPr>
          <w:rFonts w:ascii="Times New Roman" w:eastAsia="Times New Roman"/>
          <w:b/>
          <w:sz w:val="24"/>
        </w:rPr>
        <w:t>4-3</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655"/>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1" w:hRule="atLeast"/>
        </w:trPr>
        <w:tc>
          <w:tcPr>
            <w:tcW w:w="681"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5" w:type="dxa"/>
          </w:tcPr>
          <w:p>
            <w:pPr>
              <w:pStyle w:val="9"/>
              <w:spacing w:before="176"/>
              <w:ind w:left="2857" w:right="2849"/>
              <w:jc w:val="center"/>
              <w:rPr>
                <w:b/>
                <w:sz w:val="21"/>
              </w:rPr>
            </w:pPr>
            <w:r>
              <w:rPr>
                <w:b/>
                <w:sz w:val="21"/>
              </w:rPr>
              <w:t>评估指标及评价细则</w:t>
            </w:r>
          </w:p>
        </w:tc>
        <w:tc>
          <w:tcPr>
            <w:tcW w:w="736" w:type="dxa"/>
          </w:tcPr>
          <w:p>
            <w:pPr>
              <w:pStyle w:val="9"/>
              <w:spacing w:before="20"/>
              <w:ind w:left="155"/>
              <w:rPr>
                <w:b/>
                <w:sz w:val="21"/>
              </w:rPr>
            </w:pPr>
            <w:r>
              <w:rPr>
                <w:b/>
                <w:w w:val="95"/>
                <w:sz w:val="21"/>
              </w:rPr>
              <w:t>自评</w:t>
            </w:r>
          </w:p>
          <w:p>
            <w:pPr>
              <w:pStyle w:val="9"/>
              <w:spacing w:before="43"/>
              <w:ind w:left="155"/>
              <w:rPr>
                <w:b/>
                <w:sz w:val="21"/>
              </w:rPr>
            </w:pPr>
            <w:r>
              <w:rPr>
                <w:b/>
                <w:w w:val="95"/>
                <w:sz w:val="21"/>
              </w:rPr>
              <w:t>结果</w:t>
            </w:r>
          </w:p>
        </w:tc>
      </w:tr>
    </w:tbl>
    <w:p>
      <w:pPr>
        <w:spacing w:after="0"/>
        <w:rPr>
          <w:sz w:val="21"/>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67808" behindDoc="0" locked="0" layoutInCell="1" allowOverlap="1">
                <wp:simplePos x="0" y="0"/>
                <wp:positionH relativeFrom="page">
                  <wp:posOffset>932180</wp:posOffset>
                </wp:positionH>
                <wp:positionV relativeFrom="page">
                  <wp:posOffset>1007745</wp:posOffset>
                </wp:positionV>
                <wp:extent cx="5770245" cy="8682990"/>
                <wp:effectExtent l="0" t="0" r="0" b="0"/>
                <wp:wrapNone/>
                <wp:docPr id="103" name="文本框 85"/>
                <wp:cNvGraphicFramePr/>
                <a:graphic xmlns:a="http://schemas.openxmlformats.org/drawingml/2006/main">
                  <a:graphicData uri="http://schemas.microsoft.com/office/word/2010/wordprocessingShape">
                    <wps:wsp>
                      <wps:cNvSpPr txBox="1"/>
                      <wps:spPr>
                        <a:xfrm>
                          <a:off x="0" y="0"/>
                          <a:ext cx="5770245" cy="868299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681" w:type="dxa"/>
                                  <w:vMerge w:val="restart"/>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7"/>
                                    <w:rPr>
                                      <w:sz w:val="25"/>
                                    </w:rPr>
                                  </w:pPr>
                                </w:p>
                                <w:p>
                                  <w:pPr>
                                    <w:pStyle w:val="9"/>
                                    <w:spacing w:before="1"/>
                                    <w:ind w:left="9"/>
                                    <w:jc w:val="center"/>
                                    <w:rPr>
                                      <w:b/>
                                      <w:sz w:val="21"/>
                                    </w:rPr>
                                  </w:pPr>
                                  <w:r>
                                    <w:rPr>
                                      <w:b/>
                                      <w:w w:val="99"/>
                                      <w:sz w:val="21"/>
                                    </w:rPr>
                                    <w:t>第</w:t>
                                  </w:r>
                                </w:p>
                                <w:p>
                                  <w:pPr>
                                    <w:pStyle w:val="9"/>
                                    <w:spacing w:before="56"/>
                                    <w:ind w:left="215" w:right="205"/>
                                    <w:jc w:val="center"/>
                                    <w:rPr>
                                      <w:rFonts w:ascii="Times New Roman"/>
                                      <w:b/>
                                      <w:sz w:val="21"/>
                                    </w:rPr>
                                  </w:pPr>
                                  <w:r>
                                    <w:rPr>
                                      <w:rFonts w:ascii="Times New Roman"/>
                                      <w:b/>
                                      <w:sz w:val="21"/>
                                    </w:rPr>
                                    <w:t>18</w:t>
                                  </w:r>
                                </w:p>
                                <w:p>
                                  <w:pPr>
                                    <w:pStyle w:val="9"/>
                                    <w:spacing w:before="57"/>
                                    <w:ind w:left="9"/>
                                    <w:jc w:val="center"/>
                                    <w:rPr>
                                      <w:b/>
                                      <w:sz w:val="21"/>
                                    </w:rPr>
                                  </w:pPr>
                                  <w:r>
                                    <w:rPr>
                                      <w:b/>
                                      <w:w w:val="99"/>
                                      <w:sz w:val="21"/>
                                    </w:rPr>
                                    <w:t>条</w:t>
                                  </w:r>
                                </w:p>
                              </w:tc>
                              <w:tc>
                                <w:tcPr>
                                  <w:tcW w:w="709" w:type="dxa"/>
                                </w:tcPr>
                                <w:p>
                                  <w:pPr>
                                    <w:pStyle w:val="9"/>
                                    <w:spacing w:before="8"/>
                                    <w:rPr>
                                      <w:sz w:val="15"/>
                                    </w:rPr>
                                  </w:pPr>
                                </w:p>
                                <w:p>
                                  <w:pPr>
                                    <w:pStyle w:val="9"/>
                                    <w:spacing w:line="278" w:lineRule="auto"/>
                                    <w:ind w:left="142" w:right="134"/>
                                    <w:rPr>
                                      <w:b/>
                                      <w:sz w:val="21"/>
                                    </w:rPr>
                                  </w:pPr>
                                  <w:r>
                                    <w:rPr>
                                      <w:b/>
                                      <w:sz w:val="21"/>
                                    </w:rPr>
                                    <w:t>评估指标</w:t>
                                  </w:r>
                                </w:p>
                              </w:tc>
                              <w:tc>
                                <w:tcPr>
                                  <w:tcW w:w="6945" w:type="dxa"/>
                                  <w:gridSpan w:val="4"/>
                                </w:tcPr>
                                <w:p>
                                  <w:pPr>
                                    <w:pStyle w:val="9"/>
                                    <w:spacing w:before="15" w:line="240" w:lineRule="atLeast"/>
                                    <w:ind w:left="107" w:right="6" w:firstLine="180"/>
                                    <w:rPr>
                                      <w:b/>
                                      <w:sz w:val="18"/>
                                    </w:rPr>
                                  </w:pPr>
                                  <w:r>
                                    <w:rPr>
                                      <w:rFonts w:ascii="Times New Roman" w:eastAsia="Times New Roman"/>
                                      <w:b/>
                                      <w:sz w:val="18"/>
                                    </w:rPr>
                                    <w:t>18</w:t>
                                  </w:r>
                                  <w:r>
                                    <w:rPr>
                                      <w:rFonts w:ascii="Times New Roman" w:eastAsia="Times New Roman"/>
                                      <w:b/>
                                      <w:spacing w:val="19"/>
                                      <w:sz w:val="18"/>
                                    </w:rPr>
                                    <w:t xml:space="preserve">. </w:t>
                                  </w:r>
                                  <w:r>
                                    <w:rPr>
                                      <w:b/>
                                      <w:spacing w:val="-11"/>
                                      <w:sz w:val="18"/>
                                    </w:rPr>
                                    <w:t>大力推进教与学方式改革，积极探索适合的教学模式。普遍运用启发式、讨论式、</w:t>
                                  </w:r>
                                  <w:r>
                                    <w:rPr>
                                      <w:b/>
                                      <w:sz w:val="18"/>
                                    </w:rPr>
                                    <w:t>参与式等教学方式，有效提高教学效率。注重引导学生自主、合作、探究学习，推进以学习者为中心的教学改革。积极推进信息技术与学科教学的深度融合，探索网络环境下的教学改革。</w:t>
                                  </w:r>
                                </w:p>
                              </w:tc>
                              <w:tc>
                                <w:tcPr>
                                  <w:tcW w:w="736" w:type="dxa"/>
                                  <w:vMerge w:val="restart"/>
                                </w:tcPr>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19"/>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681" w:type="dxa"/>
                                  <w:vMerge w:val="continue"/>
                                  <w:tcBorders>
                                    <w:top w:val="nil"/>
                                  </w:tcBorders>
                                </w:tcPr>
                                <w:p>
                                  <w:pPr>
                                    <w:rPr>
                                      <w:sz w:val="2"/>
                                      <w:szCs w:val="2"/>
                                    </w:rPr>
                                  </w:pPr>
                                </w:p>
                              </w:tc>
                              <w:tc>
                                <w:tcPr>
                                  <w:tcW w:w="709" w:type="dxa"/>
                                </w:tcPr>
                                <w:p>
                                  <w:pPr>
                                    <w:pStyle w:val="9"/>
                                    <w:rPr>
                                      <w:sz w:val="20"/>
                                    </w:rPr>
                                  </w:pPr>
                                </w:p>
                                <w:p>
                                  <w:pPr>
                                    <w:pStyle w:val="9"/>
                                    <w:rPr>
                                      <w:sz w:val="20"/>
                                    </w:rPr>
                                  </w:pPr>
                                </w:p>
                                <w:p>
                                  <w:pPr>
                                    <w:pStyle w:val="9"/>
                                    <w:rPr>
                                      <w:sz w:val="20"/>
                                    </w:rPr>
                                  </w:pPr>
                                </w:p>
                                <w:p>
                                  <w:pPr>
                                    <w:pStyle w:val="9"/>
                                    <w:rPr>
                                      <w:sz w:val="20"/>
                                    </w:rPr>
                                  </w:pPr>
                                </w:p>
                                <w:p>
                                  <w:pPr>
                                    <w:pStyle w:val="9"/>
                                    <w:rPr>
                                      <w:sz w:val="19"/>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51"/>
                                    </w:numPr>
                                    <w:tabs>
                                      <w:tab w:val="left" w:pos="738"/>
                                    </w:tabs>
                                    <w:spacing w:before="12" w:after="0" w:line="249" w:lineRule="auto"/>
                                    <w:ind w:left="107" w:right="95" w:firstLine="180"/>
                                    <w:jc w:val="both"/>
                                    <w:rPr>
                                      <w:sz w:val="18"/>
                                    </w:rPr>
                                  </w:pPr>
                                  <w:r>
                                    <w:rPr>
                                      <w:spacing w:val="-4"/>
                                      <w:sz w:val="18"/>
                                    </w:rPr>
                                    <w:t>学校发展规划和年度工作计划突出教学改革主题，目标明确，措施扎实，推进</w:t>
                                  </w:r>
                                  <w:r>
                                    <w:rPr>
                                      <w:spacing w:val="-6"/>
                                      <w:sz w:val="18"/>
                                    </w:rPr>
                                    <w:t>有序，注重反思，持续改进，</w:t>
                                  </w:r>
                                  <w:r>
                                    <w:rPr>
                                      <w:rFonts w:ascii="Times New Roman" w:eastAsia="Times New Roman"/>
                                      <w:spacing w:val="-5"/>
                                      <w:sz w:val="18"/>
                                    </w:rPr>
                                    <w:t>90%</w:t>
                                  </w:r>
                                  <w:r>
                                    <w:rPr>
                                      <w:spacing w:val="-3"/>
                                      <w:sz w:val="18"/>
                                    </w:rPr>
                                    <w:t>以上的教师对教与学改革创新有研究、有实践、有收</w:t>
                                  </w:r>
                                  <w:r>
                                    <w:rPr>
                                      <w:sz w:val="18"/>
                                    </w:rPr>
                                    <w:t>获。</w:t>
                                  </w:r>
                                </w:p>
                                <w:p>
                                  <w:pPr>
                                    <w:pStyle w:val="9"/>
                                    <w:numPr>
                                      <w:ilvl w:val="0"/>
                                      <w:numId w:val="51"/>
                                    </w:numPr>
                                    <w:tabs>
                                      <w:tab w:val="left" w:pos="738"/>
                                    </w:tabs>
                                    <w:spacing w:before="1" w:after="0" w:line="249" w:lineRule="auto"/>
                                    <w:ind w:left="107" w:right="95" w:firstLine="180"/>
                                    <w:jc w:val="both"/>
                                    <w:rPr>
                                      <w:sz w:val="18"/>
                                    </w:rPr>
                                  </w:pPr>
                                  <w:r>
                                    <w:rPr>
                                      <w:spacing w:val="-4"/>
                                      <w:sz w:val="18"/>
                                    </w:rPr>
                                    <w:t>优化课堂教学目标，重视学生社会责任感、创新精神和实践能力的培养，促进</w:t>
                                  </w:r>
                                  <w:r>
                                    <w:rPr>
                                      <w:sz w:val="18"/>
                                    </w:rPr>
                                    <w:t>学生系统掌握各学科基础知识、基本技能、基本方法，培养适应终身发展和社会发展需要的正确价值观念、必备品格和关键能力。</w:t>
                                  </w:r>
                                </w:p>
                                <w:p>
                                  <w:pPr>
                                    <w:pStyle w:val="9"/>
                                    <w:numPr>
                                      <w:ilvl w:val="0"/>
                                      <w:numId w:val="51"/>
                                    </w:numPr>
                                    <w:tabs>
                                      <w:tab w:val="left" w:pos="738"/>
                                    </w:tabs>
                                    <w:spacing w:before="0" w:after="0" w:line="249" w:lineRule="auto"/>
                                    <w:ind w:left="107" w:right="95" w:firstLine="180"/>
                                    <w:jc w:val="both"/>
                                    <w:rPr>
                                      <w:sz w:val="18"/>
                                    </w:rPr>
                                  </w:pPr>
                                  <w:r>
                                    <w:rPr>
                                      <w:spacing w:val="-4"/>
                                      <w:sz w:val="18"/>
                                    </w:rPr>
                                    <w:t>学习和创新优秀的教学成果，全面应用以学生为中心的启发式、讨论式、参与</w:t>
                                  </w:r>
                                  <w:r>
                                    <w:rPr>
                                      <w:sz w:val="18"/>
                                    </w:rPr>
                                    <w:t>式等教学方式，注重引导学生自主、合作、探究学习，加强跨学科综合性教学，认真开展验证性实验和探究性实验教学，学生在课堂上的主体作用得到充分发挥。</w:t>
                                  </w:r>
                                </w:p>
                                <w:p>
                                  <w:pPr>
                                    <w:pStyle w:val="9"/>
                                    <w:numPr>
                                      <w:ilvl w:val="0"/>
                                      <w:numId w:val="51"/>
                                    </w:numPr>
                                    <w:tabs>
                                      <w:tab w:val="left" w:pos="738"/>
                                    </w:tabs>
                                    <w:spacing w:before="1" w:after="0" w:line="249" w:lineRule="auto"/>
                                    <w:ind w:left="107" w:right="95" w:firstLine="180"/>
                                    <w:jc w:val="both"/>
                                    <w:rPr>
                                      <w:sz w:val="18"/>
                                    </w:rPr>
                                  </w:pPr>
                                  <w:r>
                                    <w:rPr>
                                      <w:spacing w:val="-4"/>
                                      <w:sz w:val="18"/>
                                    </w:rPr>
                                    <w:t>教师具备较高的信息素养，能进行信息技术环境下的教学设计，能获取、加工</w:t>
                                  </w:r>
                                  <w:r>
                                    <w:rPr>
                                      <w:sz w:val="18"/>
                                    </w:rPr>
                                    <w:t>和集成教学资源支持课堂教学，能利用网络教学平台开展混合式教学、参与校本和区域教研活动，能利用信息技术对教学对象、教学资源、教学活动、教学过程进行有效</w:t>
                                  </w:r>
                                </w:p>
                                <w:p>
                                  <w:pPr>
                                    <w:pStyle w:val="9"/>
                                    <w:spacing w:line="207" w:lineRule="exact"/>
                                    <w:ind w:left="107"/>
                                    <w:rPr>
                                      <w:sz w:val="18"/>
                                    </w:rPr>
                                  </w:pPr>
                                  <w:r>
                                    <w:rPr>
                                      <w:sz w:val="18"/>
                                    </w:rPr>
                                    <w:t>管理和评价。</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1"/>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3" w:hRule="atLeast"/>
                              </w:trPr>
                              <w:tc>
                                <w:tcPr>
                                  <w:tcW w:w="9071" w:type="dxa"/>
                                  <w:gridSpan w:val="7"/>
                                </w:tcPr>
                                <w:p>
                                  <w:pPr>
                                    <w:pStyle w:val="9"/>
                                    <w:spacing w:before="133" w:line="417" w:lineRule="auto"/>
                                    <w:ind w:left="108" w:right="94" w:firstLine="559"/>
                                    <w:rPr>
                                      <w:sz w:val="28"/>
                                    </w:rPr>
                                  </w:pPr>
                                  <w:r>
                                    <w:rPr>
                                      <w:spacing w:val="-11"/>
                                      <w:sz w:val="28"/>
                                    </w:rPr>
                                    <w:t>进入新课程改革以来，学校以培养“德智体美劳全面发展的社会主义</w:t>
                                  </w:r>
                                  <w:r>
                                    <w:rPr>
                                      <w:spacing w:val="-18"/>
                                      <w:sz w:val="28"/>
                                    </w:rPr>
                                    <w:t>建设者和接班人”为目标，落实立德树人的根本任务，积极推进教学改革</w:t>
                                  </w:r>
                                  <w:r>
                                    <w:rPr>
                                      <w:spacing w:val="-12"/>
                                      <w:sz w:val="28"/>
                                    </w:rPr>
                                    <w:t>发展素质教育，促进学科核心素养的落实。制定学校发展规划和年度工作</w:t>
                                  </w:r>
                                  <w:r>
                                    <w:rPr>
                                      <w:spacing w:val="-10"/>
                                      <w:sz w:val="28"/>
                                    </w:rPr>
                                    <w:t>计划时明确改革目标，积极采取措施，逐步推进，持续改进。从优化课堂</w:t>
                                  </w:r>
                                  <w:r>
                                    <w:rPr>
                                      <w:spacing w:val="-11"/>
                                      <w:sz w:val="28"/>
                                    </w:rPr>
                                    <w:t>教学目标出发，以学生为中心，引导学生自主、合作、探究，落实培养学</w:t>
                                  </w:r>
                                  <w:r>
                                    <w:rPr>
                                      <w:spacing w:val="-12"/>
                                      <w:sz w:val="28"/>
                                    </w:rPr>
                                    <w:t>生的社会责任感、创新精神和实践能力，在帮助学生掌握各学科基础知识的同时，为学生终身发展而奠基。几年来学校不断加大教师对教学改革研</w:t>
                                  </w:r>
                                  <w:r>
                                    <w:rPr>
                                      <w:spacing w:val="-1"/>
                                      <w:sz w:val="28"/>
                                    </w:rPr>
                                    <w:t>究的要求，不断扩大研究和实践的层次性和覆盖面，</w:t>
                                  </w:r>
                                  <w:r>
                                    <w:rPr>
                                      <w:sz w:val="28"/>
                                    </w:rPr>
                                    <w:t>95%的教师能参与或</w:t>
                                  </w:r>
                                  <w:r>
                                    <w:rPr>
                                      <w:spacing w:val="-13"/>
                                      <w:sz w:val="28"/>
                                    </w:rPr>
                                    <w:t>拥有探究成果。通过专题培训、引入各类信息化平台等措施积极推进对教</w:t>
                                  </w:r>
                                  <w:r>
                                    <w:rPr>
                                      <w:spacing w:val="-5"/>
                                      <w:sz w:val="28"/>
                                    </w:rPr>
                                    <w:t>师信息素养能力的提升，实现线上和线下的融合式教学。</w:t>
                                  </w:r>
                                </w:p>
                                <w:p>
                                  <w:pPr>
                                    <w:pStyle w:val="9"/>
                                    <w:spacing w:line="417" w:lineRule="auto"/>
                                    <w:ind w:left="667" w:right="4174"/>
                                    <w:rPr>
                                      <w:b/>
                                      <w:sz w:val="28"/>
                                    </w:rPr>
                                  </w:pPr>
                                  <w:r>
                                    <w:rPr>
                                      <w:b/>
                                      <w:w w:val="95"/>
                                      <w:sz w:val="28"/>
                                    </w:rPr>
                                    <w:t>一、教学改革进一步突出顶层设计</w:t>
                                  </w:r>
                                  <w:r>
                                    <w:rPr>
                                      <w:b/>
                                      <w:sz w:val="28"/>
                                    </w:rPr>
                                    <w:t>1.主题突出目标明确</w:t>
                                  </w:r>
                                </w:p>
                                <w:p>
                                  <w:pPr>
                                    <w:pStyle w:val="9"/>
                                    <w:spacing w:line="358" w:lineRule="exact"/>
                                    <w:ind w:left="667"/>
                                    <w:rPr>
                                      <w:sz w:val="28"/>
                                    </w:rPr>
                                  </w:pPr>
                                  <w:r>
                                    <w:rPr>
                                      <w:spacing w:val="-12"/>
                                      <w:sz w:val="28"/>
                                    </w:rPr>
                                    <w:t>长期以来，学校以“自觉自主、善问善导、精讲多学、学教互动”为</w:t>
                                  </w:r>
                                </w:p>
                                <w:p>
                                  <w:pPr>
                                    <w:pStyle w:val="9"/>
                                    <w:spacing w:before="6"/>
                                    <w:rPr>
                                      <w:sz w:val="20"/>
                                    </w:rPr>
                                  </w:pPr>
                                </w:p>
                                <w:p>
                                  <w:pPr>
                                    <w:pStyle w:val="9"/>
                                    <w:ind w:left="108"/>
                                    <w:rPr>
                                      <w:sz w:val="28"/>
                                    </w:rPr>
                                  </w:pPr>
                                  <w:r>
                                    <w:rPr>
                                      <w:spacing w:val="-11"/>
                                      <w:sz w:val="28"/>
                                    </w:rPr>
                                    <w:t>教改思路，以建设“智慧课堂”为主题，结合前瞻性项目《建设融合中华</w:t>
                                  </w:r>
                                </w:p>
                              </w:tc>
                            </w:tr>
                          </w:tbl>
                          <w:p>
                            <w:pPr>
                              <w:pStyle w:val="4"/>
                            </w:pPr>
                          </w:p>
                        </w:txbxContent>
                      </wps:txbx>
                      <wps:bodyPr lIns="0" tIns="0" rIns="0" bIns="0" upright="1"/>
                    </wps:wsp>
                  </a:graphicData>
                </a:graphic>
              </wp:anchor>
            </w:drawing>
          </mc:Choice>
          <mc:Fallback>
            <w:pict>
              <v:shape id="文本框 85" o:spid="_x0000_s1026" o:spt="202" type="#_x0000_t202" style="position:absolute;left:0pt;margin-left:73.4pt;margin-top:79.35pt;height:683.7pt;width:454.35pt;mso-position-horizontal-relative:page;mso-position-vertical-relative:page;z-index:251767808;mso-width-relative:page;mso-height-relative:page;" filled="f" stroked="f" coordsize="21600,21600" o:gfxdata="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SNRfi9oAAAANAQAADwAAAAAAAAABACAAAAAiAAAAZHJzL2Rvd25yZXYu&#10;eG1sUEsBAhQAFAAAAAgAh07iQNdPvmnAAQAAdg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82" w:hRule="atLeast"/>
                        </w:trPr>
                        <w:tc>
                          <w:tcPr>
                            <w:tcW w:w="681" w:type="dxa"/>
                            <w:vMerge w:val="restart"/>
                          </w:tcPr>
                          <w:p>
                            <w:pPr>
                              <w:pStyle w:val="9"/>
                              <w:rPr>
                                <w:sz w:val="20"/>
                              </w:rPr>
                            </w:pPr>
                          </w:p>
                          <w:p>
                            <w:pPr>
                              <w:pStyle w:val="9"/>
                              <w:rPr>
                                <w:sz w:val="20"/>
                              </w:rPr>
                            </w:pPr>
                          </w:p>
                          <w:p>
                            <w:pPr>
                              <w:pStyle w:val="9"/>
                              <w:rPr>
                                <w:sz w:val="20"/>
                              </w:rPr>
                            </w:pPr>
                          </w:p>
                          <w:p>
                            <w:pPr>
                              <w:pStyle w:val="9"/>
                              <w:rPr>
                                <w:sz w:val="20"/>
                              </w:rPr>
                            </w:pPr>
                          </w:p>
                          <w:p>
                            <w:pPr>
                              <w:pStyle w:val="9"/>
                              <w:rPr>
                                <w:sz w:val="20"/>
                              </w:rPr>
                            </w:pPr>
                          </w:p>
                          <w:p>
                            <w:pPr>
                              <w:pStyle w:val="9"/>
                              <w:spacing w:before="7"/>
                              <w:rPr>
                                <w:sz w:val="25"/>
                              </w:rPr>
                            </w:pPr>
                          </w:p>
                          <w:p>
                            <w:pPr>
                              <w:pStyle w:val="9"/>
                              <w:spacing w:before="1"/>
                              <w:ind w:left="9"/>
                              <w:jc w:val="center"/>
                              <w:rPr>
                                <w:b/>
                                <w:sz w:val="21"/>
                              </w:rPr>
                            </w:pPr>
                            <w:r>
                              <w:rPr>
                                <w:b/>
                                <w:w w:val="99"/>
                                <w:sz w:val="21"/>
                              </w:rPr>
                              <w:t>第</w:t>
                            </w:r>
                          </w:p>
                          <w:p>
                            <w:pPr>
                              <w:pStyle w:val="9"/>
                              <w:spacing w:before="56"/>
                              <w:ind w:left="215" w:right="205"/>
                              <w:jc w:val="center"/>
                              <w:rPr>
                                <w:rFonts w:ascii="Times New Roman"/>
                                <w:b/>
                                <w:sz w:val="21"/>
                              </w:rPr>
                            </w:pPr>
                            <w:r>
                              <w:rPr>
                                <w:rFonts w:ascii="Times New Roman"/>
                                <w:b/>
                                <w:sz w:val="21"/>
                              </w:rPr>
                              <w:t>18</w:t>
                            </w:r>
                          </w:p>
                          <w:p>
                            <w:pPr>
                              <w:pStyle w:val="9"/>
                              <w:spacing w:before="57"/>
                              <w:ind w:left="9"/>
                              <w:jc w:val="center"/>
                              <w:rPr>
                                <w:b/>
                                <w:sz w:val="21"/>
                              </w:rPr>
                            </w:pPr>
                            <w:r>
                              <w:rPr>
                                <w:b/>
                                <w:w w:val="99"/>
                                <w:sz w:val="21"/>
                              </w:rPr>
                              <w:t>条</w:t>
                            </w:r>
                          </w:p>
                        </w:tc>
                        <w:tc>
                          <w:tcPr>
                            <w:tcW w:w="709" w:type="dxa"/>
                          </w:tcPr>
                          <w:p>
                            <w:pPr>
                              <w:pStyle w:val="9"/>
                              <w:spacing w:before="8"/>
                              <w:rPr>
                                <w:sz w:val="15"/>
                              </w:rPr>
                            </w:pPr>
                          </w:p>
                          <w:p>
                            <w:pPr>
                              <w:pStyle w:val="9"/>
                              <w:spacing w:line="278" w:lineRule="auto"/>
                              <w:ind w:left="142" w:right="134"/>
                              <w:rPr>
                                <w:b/>
                                <w:sz w:val="21"/>
                              </w:rPr>
                            </w:pPr>
                            <w:r>
                              <w:rPr>
                                <w:b/>
                                <w:sz w:val="21"/>
                              </w:rPr>
                              <w:t>评估指标</w:t>
                            </w:r>
                          </w:p>
                        </w:tc>
                        <w:tc>
                          <w:tcPr>
                            <w:tcW w:w="6945" w:type="dxa"/>
                            <w:gridSpan w:val="4"/>
                          </w:tcPr>
                          <w:p>
                            <w:pPr>
                              <w:pStyle w:val="9"/>
                              <w:spacing w:before="15" w:line="240" w:lineRule="atLeast"/>
                              <w:ind w:left="107" w:right="6" w:firstLine="180"/>
                              <w:rPr>
                                <w:b/>
                                <w:sz w:val="18"/>
                              </w:rPr>
                            </w:pPr>
                            <w:r>
                              <w:rPr>
                                <w:rFonts w:ascii="Times New Roman" w:eastAsia="Times New Roman"/>
                                <w:b/>
                                <w:sz w:val="18"/>
                              </w:rPr>
                              <w:t>18</w:t>
                            </w:r>
                            <w:r>
                              <w:rPr>
                                <w:rFonts w:ascii="Times New Roman" w:eastAsia="Times New Roman"/>
                                <w:b/>
                                <w:spacing w:val="19"/>
                                <w:sz w:val="18"/>
                              </w:rPr>
                              <w:t xml:space="preserve">. </w:t>
                            </w:r>
                            <w:r>
                              <w:rPr>
                                <w:b/>
                                <w:spacing w:val="-11"/>
                                <w:sz w:val="18"/>
                              </w:rPr>
                              <w:t>大力推进教与学方式改革，积极探索适合的教学模式。普遍运用启发式、讨论式、</w:t>
                            </w:r>
                            <w:r>
                              <w:rPr>
                                <w:b/>
                                <w:sz w:val="18"/>
                              </w:rPr>
                              <w:t>参与式等教学方式，有效提高教学效率。注重引导学生自主、合作、探究学习，推进以学习者为中心的教学改革。积极推进信息技术与学科教学的深度融合，探索网络环境下的教学改革。</w:t>
                            </w:r>
                          </w:p>
                        </w:tc>
                        <w:tc>
                          <w:tcPr>
                            <w:tcW w:w="736" w:type="dxa"/>
                            <w:vMerge w:val="restart"/>
                          </w:tcPr>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22"/>
                              </w:rPr>
                            </w:pPr>
                          </w:p>
                          <w:p>
                            <w:pPr>
                              <w:pStyle w:val="9"/>
                              <w:rPr>
                                <w:sz w:val="19"/>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0" w:hRule="atLeast"/>
                        </w:trPr>
                        <w:tc>
                          <w:tcPr>
                            <w:tcW w:w="681" w:type="dxa"/>
                            <w:vMerge w:val="continue"/>
                            <w:tcBorders>
                              <w:top w:val="nil"/>
                            </w:tcBorders>
                          </w:tcPr>
                          <w:p>
                            <w:pPr>
                              <w:rPr>
                                <w:sz w:val="2"/>
                                <w:szCs w:val="2"/>
                              </w:rPr>
                            </w:pPr>
                          </w:p>
                        </w:tc>
                        <w:tc>
                          <w:tcPr>
                            <w:tcW w:w="709" w:type="dxa"/>
                          </w:tcPr>
                          <w:p>
                            <w:pPr>
                              <w:pStyle w:val="9"/>
                              <w:rPr>
                                <w:sz w:val="20"/>
                              </w:rPr>
                            </w:pPr>
                          </w:p>
                          <w:p>
                            <w:pPr>
                              <w:pStyle w:val="9"/>
                              <w:rPr>
                                <w:sz w:val="20"/>
                              </w:rPr>
                            </w:pPr>
                          </w:p>
                          <w:p>
                            <w:pPr>
                              <w:pStyle w:val="9"/>
                              <w:rPr>
                                <w:sz w:val="20"/>
                              </w:rPr>
                            </w:pPr>
                          </w:p>
                          <w:p>
                            <w:pPr>
                              <w:pStyle w:val="9"/>
                              <w:rPr>
                                <w:sz w:val="20"/>
                              </w:rPr>
                            </w:pPr>
                          </w:p>
                          <w:p>
                            <w:pPr>
                              <w:pStyle w:val="9"/>
                              <w:rPr>
                                <w:sz w:val="19"/>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51"/>
                              </w:numPr>
                              <w:tabs>
                                <w:tab w:val="left" w:pos="738"/>
                              </w:tabs>
                              <w:spacing w:before="12" w:after="0" w:line="249" w:lineRule="auto"/>
                              <w:ind w:left="107" w:right="95" w:firstLine="180"/>
                              <w:jc w:val="both"/>
                              <w:rPr>
                                <w:sz w:val="18"/>
                              </w:rPr>
                            </w:pPr>
                            <w:r>
                              <w:rPr>
                                <w:spacing w:val="-4"/>
                                <w:sz w:val="18"/>
                              </w:rPr>
                              <w:t>学校发展规划和年度工作计划突出教学改革主题，目标明确，措施扎实，推进</w:t>
                            </w:r>
                            <w:r>
                              <w:rPr>
                                <w:spacing w:val="-6"/>
                                <w:sz w:val="18"/>
                              </w:rPr>
                              <w:t>有序，注重反思，持续改进，</w:t>
                            </w:r>
                            <w:r>
                              <w:rPr>
                                <w:rFonts w:ascii="Times New Roman" w:eastAsia="Times New Roman"/>
                                <w:spacing w:val="-5"/>
                                <w:sz w:val="18"/>
                              </w:rPr>
                              <w:t>90%</w:t>
                            </w:r>
                            <w:r>
                              <w:rPr>
                                <w:spacing w:val="-3"/>
                                <w:sz w:val="18"/>
                              </w:rPr>
                              <w:t>以上的教师对教与学改革创新有研究、有实践、有收</w:t>
                            </w:r>
                            <w:r>
                              <w:rPr>
                                <w:sz w:val="18"/>
                              </w:rPr>
                              <w:t>获。</w:t>
                            </w:r>
                          </w:p>
                          <w:p>
                            <w:pPr>
                              <w:pStyle w:val="9"/>
                              <w:numPr>
                                <w:ilvl w:val="0"/>
                                <w:numId w:val="51"/>
                              </w:numPr>
                              <w:tabs>
                                <w:tab w:val="left" w:pos="738"/>
                              </w:tabs>
                              <w:spacing w:before="1" w:after="0" w:line="249" w:lineRule="auto"/>
                              <w:ind w:left="107" w:right="95" w:firstLine="180"/>
                              <w:jc w:val="both"/>
                              <w:rPr>
                                <w:sz w:val="18"/>
                              </w:rPr>
                            </w:pPr>
                            <w:r>
                              <w:rPr>
                                <w:spacing w:val="-4"/>
                                <w:sz w:val="18"/>
                              </w:rPr>
                              <w:t>优化课堂教学目标，重视学生社会责任感、创新精神和实践能力的培养，促进</w:t>
                            </w:r>
                            <w:r>
                              <w:rPr>
                                <w:sz w:val="18"/>
                              </w:rPr>
                              <w:t>学生系统掌握各学科基础知识、基本技能、基本方法，培养适应终身发展和社会发展需要的正确价值观念、必备品格和关键能力。</w:t>
                            </w:r>
                          </w:p>
                          <w:p>
                            <w:pPr>
                              <w:pStyle w:val="9"/>
                              <w:numPr>
                                <w:ilvl w:val="0"/>
                                <w:numId w:val="51"/>
                              </w:numPr>
                              <w:tabs>
                                <w:tab w:val="left" w:pos="738"/>
                              </w:tabs>
                              <w:spacing w:before="0" w:after="0" w:line="249" w:lineRule="auto"/>
                              <w:ind w:left="107" w:right="95" w:firstLine="180"/>
                              <w:jc w:val="both"/>
                              <w:rPr>
                                <w:sz w:val="18"/>
                              </w:rPr>
                            </w:pPr>
                            <w:r>
                              <w:rPr>
                                <w:spacing w:val="-4"/>
                                <w:sz w:val="18"/>
                              </w:rPr>
                              <w:t>学习和创新优秀的教学成果，全面应用以学生为中心的启发式、讨论式、参与</w:t>
                            </w:r>
                            <w:r>
                              <w:rPr>
                                <w:sz w:val="18"/>
                              </w:rPr>
                              <w:t>式等教学方式，注重引导学生自主、合作、探究学习，加强跨学科综合性教学，认真开展验证性实验和探究性实验教学，学生在课堂上的主体作用得到充分发挥。</w:t>
                            </w:r>
                          </w:p>
                          <w:p>
                            <w:pPr>
                              <w:pStyle w:val="9"/>
                              <w:numPr>
                                <w:ilvl w:val="0"/>
                                <w:numId w:val="51"/>
                              </w:numPr>
                              <w:tabs>
                                <w:tab w:val="left" w:pos="738"/>
                              </w:tabs>
                              <w:spacing w:before="1" w:after="0" w:line="249" w:lineRule="auto"/>
                              <w:ind w:left="107" w:right="95" w:firstLine="180"/>
                              <w:jc w:val="both"/>
                              <w:rPr>
                                <w:sz w:val="18"/>
                              </w:rPr>
                            </w:pPr>
                            <w:r>
                              <w:rPr>
                                <w:spacing w:val="-4"/>
                                <w:sz w:val="18"/>
                              </w:rPr>
                              <w:t>教师具备较高的信息素养，能进行信息技术环境下的教学设计，能获取、加工</w:t>
                            </w:r>
                            <w:r>
                              <w:rPr>
                                <w:sz w:val="18"/>
                              </w:rPr>
                              <w:t>和集成教学资源支持课堂教学，能利用网络教学平台开展混合式教学、参与校本和区域教研活动，能利用信息技术对教学对象、教学资源、教学活动、教学过程进行有效</w:t>
                            </w:r>
                          </w:p>
                          <w:p>
                            <w:pPr>
                              <w:pStyle w:val="9"/>
                              <w:spacing w:line="207" w:lineRule="exact"/>
                              <w:ind w:left="107"/>
                              <w:rPr>
                                <w:sz w:val="18"/>
                              </w:rPr>
                            </w:pPr>
                            <w:r>
                              <w:rPr>
                                <w:sz w:val="18"/>
                              </w:rPr>
                              <w:t>管理和评价。</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1"/>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733" w:hRule="atLeast"/>
                        </w:trPr>
                        <w:tc>
                          <w:tcPr>
                            <w:tcW w:w="9071" w:type="dxa"/>
                            <w:gridSpan w:val="7"/>
                          </w:tcPr>
                          <w:p>
                            <w:pPr>
                              <w:pStyle w:val="9"/>
                              <w:spacing w:before="133" w:line="417" w:lineRule="auto"/>
                              <w:ind w:left="108" w:right="94" w:firstLine="559"/>
                              <w:rPr>
                                <w:sz w:val="28"/>
                              </w:rPr>
                            </w:pPr>
                            <w:r>
                              <w:rPr>
                                <w:spacing w:val="-11"/>
                                <w:sz w:val="28"/>
                              </w:rPr>
                              <w:t>进入新课程改革以来，学校以培养“德智体美劳全面发展的社会主义</w:t>
                            </w:r>
                            <w:r>
                              <w:rPr>
                                <w:spacing w:val="-18"/>
                                <w:sz w:val="28"/>
                              </w:rPr>
                              <w:t>建设者和接班人”为目标，落实立德树人的根本任务，积极推进教学改革</w:t>
                            </w:r>
                            <w:r>
                              <w:rPr>
                                <w:spacing w:val="-12"/>
                                <w:sz w:val="28"/>
                              </w:rPr>
                              <w:t>发展素质教育，促进学科核心素养的落实。制定学校发展规划和年度工作</w:t>
                            </w:r>
                            <w:r>
                              <w:rPr>
                                <w:spacing w:val="-10"/>
                                <w:sz w:val="28"/>
                              </w:rPr>
                              <w:t>计划时明确改革目标，积极采取措施，逐步推进，持续改进。从优化课堂</w:t>
                            </w:r>
                            <w:r>
                              <w:rPr>
                                <w:spacing w:val="-11"/>
                                <w:sz w:val="28"/>
                              </w:rPr>
                              <w:t>教学目标出发，以学生为中心，引导学生自主、合作、探究，落实培养学</w:t>
                            </w:r>
                            <w:r>
                              <w:rPr>
                                <w:spacing w:val="-12"/>
                                <w:sz w:val="28"/>
                              </w:rPr>
                              <w:t>生的社会责任感、创新精神和实践能力，在帮助学生掌握各学科基础知识的同时，为学生终身发展而奠基。几年来学校不断加大教师对教学改革研</w:t>
                            </w:r>
                            <w:r>
                              <w:rPr>
                                <w:spacing w:val="-1"/>
                                <w:sz w:val="28"/>
                              </w:rPr>
                              <w:t>究的要求，不断扩大研究和实践的层次性和覆盖面，</w:t>
                            </w:r>
                            <w:r>
                              <w:rPr>
                                <w:sz w:val="28"/>
                              </w:rPr>
                              <w:t>95%的教师能参与或</w:t>
                            </w:r>
                            <w:r>
                              <w:rPr>
                                <w:spacing w:val="-13"/>
                                <w:sz w:val="28"/>
                              </w:rPr>
                              <w:t>拥有探究成果。通过专题培训、引入各类信息化平台等措施积极推进对教</w:t>
                            </w:r>
                            <w:r>
                              <w:rPr>
                                <w:spacing w:val="-5"/>
                                <w:sz w:val="28"/>
                              </w:rPr>
                              <w:t>师信息素养能力的提升，实现线上和线下的融合式教学。</w:t>
                            </w:r>
                          </w:p>
                          <w:p>
                            <w:pPr>
                              <w:pStyle w:val="9"/>
                              <w:spacing w:line="417" w:lineRule="auto"/>
                              <w:ind w:left="667" w:right="4174"/>
                              <w:rPr>
                                <w:b/>
                                <w:sz w:val="28"/>
                              </w:rPr>
                            </w:pPr>
                            <w:r>
                              <w:rPr>
                                <w:b/>
                                <w:w w:val="95"/>
                                <w:sz w:val="28"/>
                              </w:rPr>
                              <w:t>一、教学改革进一步突出顶层设计</w:t>
                            </w:r>
                            <w:r>
                              <w:rPr>
                                <w:b/>
                                <w:sz w:val="28"/>
                              </w:rPr>
                              <w:t>1.主题突出目标明确</w:t>
                            </w:r>
                          </w:p>
                          <w:p>
                            <w:pPr>
                              <w:pStyle w:val="9"/>
                              <w:spacing w:line="358" w:lineRule="exact"/>
                              <w:ind w:left="667"/>
                              <w:rPr>
                                <w:sz w:val="28"/>
                              </w:rPr>
                            </w:pPr>
                            <w:r>
                              <w:rPr>
                                <w:spacing w:val="-12"/>
                                <w:sz w:val="28"/>
                              </w:rPr>
                              <w:t>长期以来，学校以“自觉自主、善问善导、精讲多学、学教互动”为</w:t>
                            </w:r>
                          </w:p>
                          <w:p>
                            <w:pPr>
                              <w:pStyle w:val="9"/>
                              <w:spacing w:before="6"/>
                              <w:rPr>
                                <w:sz w:val="20"/>
                              </w:rPr>
                            </w:pPr>
                          </w:p>
                          <w:p>
                            <w:pPr>
                              <w:pStyle w:val="9"/>
                              <w:ind w:left="108"/>
                              <w:rPr>
                                <w:sz w:val="28"/>
                              </w:rPr>
                            </w:pPr>
                            <w:r>
                              <w:rPr>
                                <w:spacing w:val="-11"/>
                                <w:sz w:val="28"/>
                              </w:rPr>
                              <w:t>教改思路，以建设“智慧课堂”为主题，结合前瞻性项目《建设融合中华</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1"/>
        <w:rPr>
          <w:rFonts w:ascii="Times New Roman"/>
          <w:b/>
          <w:sz w:val="29"/>
        </w:rPr>
      </w:pPr>
    </w:p>
    <w:p>
      <w:pPr>
        <w:pStyle w:val="4"/>
        <w:spacing w:before="61"/>
        <w:ind w:right="568"/>
        <w:jc w:val="right"/>
      </w:pPr>
      <w:r>
        <w:rPr>
          <w:w w:val="100"/>
        </w:rPr>
        <w:t>，</w:t>
      </w:r>
    </w:p>
    <w:p>
      <w:pPr>
        <w:spacing w:after="0"/>
        <w:jc w:val="right"/>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6883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04" name="文本框 86"/>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优秀传统文化的“树人课程”》，全面深入地开展教学改革，积极探索， </w:t>
                                  </w:r>
                                  <w:r>
                                    <w:rPr>
                                      <w:spacing w:val="-12"/>
                                      <w:sz w:val="28"/>
                                    </w:rPr>
                                    <w:t>构建效率高、效果优、效益好的智慧课堂教学范式，重视发展学生的学科</w:t>
                                  </w:r>
                                  <w:r>
                                    <w:rPr>
                                      <w:spacing w:val="-13"/>
                                      <w:sz w:val="28"/>
                                    </w:rPr>
                                    <w:t>核心素养，注重反思，持续改进，全面提升学校办学品位，实现学校创新</w:t>
                                  </w:r>
                                  <w:r>
                                    <w:rPr>
                                      <w:spacing w:val="-6"/>
                                      <w:sz w:val="28"/>
                                    </w:rPr>
                                    <w:t>发展。</w:t>
                                  </w:r>
                                </w:p>
                                <w:p>
                                  <w:pPr>
                                    <w:pStyle w:val="9"/>
                                    <w:numPr>
                                      <w:ilvl w:val="0"/>
                                      <w:numId w:val="52"/>
                                    </w:numPr>
                                    <w:tabs>
                                      <w:tab w:val="left" w:pos="951"/>
                                    </w:tabs>
                                    <w:spacing w:before="0" w:after="0" w:line="358" w:lineRule="exact"/>
                                    <w:ind w:left="950" w:right="0" w:hanging="284"/>
                                    <w:jc w:val="left"/>
                                    <w:rPr>
                                      <w:b/>
                                      <w:sz w:val="28"/>
                                    </w:rPr>
                                  </w:pPr>
                                  <w:r>
                                    <w:rPr>
                                      <w:b/>
                                      <w:sz w:val="28"/>
                                    </w:rPr>
                                    <w:t>措施扎实推进有序</w:t>
                                  </w:r>
                                </w:p>
                                <w:p>
                                  <w:pPr>
                                    <w:pStyle w:val="9"/>
                                    <w:spacing w:before="9"/>
                                    <w:rPr>
                                      <w:sz w:val="20"/>
                                    </w:rPr>
                                  </w:pPr>
                                </w:p>
                                <w:p>
                                  <w:pPr>
                                    <w:pStyle w:val="9"/>
                                    <w:spacing w:line="417" w:lineRule="auto"/>
                                    <w:ind w:left="108" w:right="95" w:firstLine="559"/>
                                    <w:rPr>
                                      <w:sz w:val="28"/>
                                    </w:rPr>
                                  </w:pPr>
                                  <w:r>
                                    <w:rPr>
                                      <w:spacing w:val="-22"/>
                                      <w:sz w:val="28"/>
                                    </w:rPr>
                                    <w:t>学校进一步深化课堂教学改革，立足全面发展育人目标，针对包括“核</w:t>
                                  </w:r>
                                  <w:r>
                                    <w:rPr>
                                      <w:spacing w:val="-11"/>
                                      <w:sz w:val="28"/>
                                    </w:rPr>
                                    <w:t>心价值、学科素养、关键能力、必备知识”在内的高考考查内容，修订了</w:t>
                                  </w:r>
                                </w:p>
                                <w:p>
                                  <w:pPr>
                                    <w:pStyle w:val="9"/>
                                    <w:spacing w:line="417" w:lineRule="auto"/>
                                    <w:ind w:left="108" w:right="95"/>
                                    <w:rPr>
                                      <w:sz w:val="28"/>
                                    </w:rPr>
                                  </w:pPr>
                                  <w:r>
                                    <w:rPr>
                                      <w:spacing w:val="-11"/>
                                      <w:sz w:val="28"/>
                                    </w:rPr>
                                    <w:t>《深化教学改革，建设智慧课堂的实施意见》、《江苏省奔牛高级中学推</w:t>
                                  </w:r>
                                  <w:r>
                                    <w:rPr>
                                      <w:spacing w:val="-10"/>
                                      <w:sz w:val="28"/>
                                    </w:rPr>
                                    <w:t>进课程改革行动计划》、《江苏省奔牛高级中学教学六认真要求》、《江</w:t>
                                  </w:r>
                                  <w:r>
                                    <w:rPr>
                                      <w:spacing w:val="-16"/>
                                      <w:sz w:val="28"/>
                                    </w:rPr>
                                    <w:t>苏省奔牛高级中学教研活动制度》等制度。在建设“智慧课堂”的实践中</w:t>
                                  </w:r>
                                  <w:r>
                                    <w:rPr>
                                      <w:spacing w:val="3"/>
                                      <w:sz w:val="28"/>
                                    </w:rPr>
                                    <w:t>学校制订了《江苏省奔牛高级中学深化教学改革建设智慧课堂的实施意</w:t>
                                  </w:r>
                                  <w:r>
                                    <w:rPr>
                                      <w:spacing w:val="-12"/>
                                      <w:sz w:val="28"/>
                                    </w:rPr>
                                    <w:t>见》、《江苏省奔牛高级中学建设智慧课堂教学过程观察评价表》和《江</w:t>
                                  </w:r>
                                  <w:r>
                                    <w:rPr>
                                      <w:spacing w:val="-11"/>
                                      <w:sz w:val="28"/>
                                    </w:rPr>
                                    <w:t>苏省奔牛高级中学“智慧课堂建设月”实施方案》，有序推进智慧课堂建设。</w:t>
                                  </w:r>
                                </w:p>
                                <w:p>
                                  <w:pPr>
                                    <w:pStyle w:val="9"/>
                                    <w:numPr>
                                      <w:ilvl w:val="0"/>
                                      <w:numId w:val="52"/>
                                    </w:numPr>
                                    <w:tabs>
                                      <w:tab w:val="left" w:pos="951"/>
                                    </w:tabs>
                                    <w:spacing w:before="0" w:after="0" w:line="357" w:lineRule="exact"/>
                                    <w:ind w:left="950" w:right="0" w:hanging="284"/>
                                    <w:jc w:val="left"/>
                                    <w:rPr>
                                      <w:b/>
                                      <w:sz w:val="28"/>
                                    </w:rPr>
                                  </w:pPr>
                                  <w:r>
                                    <w:rPr>
                                      <w:b/>
                                      <w:sz w:val="28"/>
                                    </w:rPr>
                                    <w:t>注重反思持续改进</w:t>
                                  </w:r>
                                </w:p>
                                <w:p>
                                  <w:pPr>
                                    <w:pStyle w:val="9"/>
                                    <w:spacing w:before="3" w:line="620" w:lineRule="atLeast"/>
                                    <w:ind w:left="108" w:right="95" w:firstLine="559"/>
                                    <w:jc w:val="both"/>
                                    <w:rPr>
                                      <w:sz w:val="28"/>
                                    </w:rPr>
                                  </w:pPr>
                                  <w:r>
                                    <w:rPr>
                                      <w:spacing w:val="-10"/>
                                      <w:sz w:val="28"/>
                                    </w:rPr>
                                    <w:t>一是通过校内公开课实现反思改进。教师开出的每一节公开课都要有</w:t>
                                  </w:r>
                                  <w:r>
                                    <w:rPr>
                                      <w:spacing w:val="-11"/>
                                      <w:sz w:val="28"/>
                                    </w:rPr>
                                    <w:t>明确的研究主题，教学方式上有哪些变革，预期起到什么样的作用。学科</w:t>
                                  </w:r>
                                  <w:r>
                                    <w:rPr>
                                      <w:spacing w:val="-12"/>
                                      <w:sz w:val="28"/>
                                    </w:rPr>
                                    <w:t>组形成开课必听、有课必评，帮助教师在反思中不断成长。二是通过活动</w:t>
                                  </w:r>
                                  <w:r>
                                    <w:rPr>
                                      <w:spacing w:val="-10"/>
                                      <w:sz w:val="28"/>
                                    </w:rPr>
                                    <w:t>促进反思改进。学校积极承办各级各类教学研讨活动，通过专家、同行的</w:t>
                                  </w:r>
                                  <w:r>
                                    <w:rPr>
                                      <w:spacing w:val="-11"/>
                                      <w:sz w:val="28"/>
                                    </w:rPr>
                                    <w:t>点评，以点评促反思，推动教学方式的改革。三是推进学生评教。课程教</w:t>
                                  </w:r>
                                  <w:r>
                                    <w:rPr>
                                      <w:spacing w:val="-12"/>
                                      <w:sz w:val="28"/>
                                    </w:rPr>
                                    <w:t>学处牵头，不定期通过学生评教、学生座谈会等形式，总结教学改革中的</w:t>
                                  </w:r>
                                  <w:r>
                                    <w:rPr>
                                      <w:spacing w:val="-5"/>
                                      <w:sz w:val="28"/>
                                    </w:rPr>
                                    <w:t>亮点和成功做法，及时向全校推广，帮助教师成长。</w:t>
                                  </w:r>
                                </w:p>
                              </w:tc>
                            </w:tr>
                          </w:tbl>
                          <w:p>
                            <w:pPr>
                              <w:pStyle w:val="4"/>
                            </w:pPr>
                          </w:p>
                        </w:txbxContent>
                      </wps:txbx>
                      <wps:bodyPr lIns="0" tIns="0" rIns="0" bIns="0" upright="1"/>
                    </wps:wsp>
                  </a:graphicData>
                </a:graphic>
              </wp:anchor>
            </w:drawing>
          </mc:Choice>
          <mc:Fallback>
            <w:pict>
              <v:shape id="文本框 86" o:spid="_x0000_s1026" o:spt="202" type="#_x0000_t202" style="position:absolute;left:0pt;margin-left:73.4pt;margin-top:79.35pt;height:687.3pt;width:454.35pt;mso-position-horizontal-relative:page;mso-position-vertical-relative:page;z-index:25176883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MIlfer8BAAB2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优秀传统文化的“树人课程”》，全面深入地开展教学改革，积极探索， </w:t>
                            </w:r>
                            <w:r>
                              <w:rPr>
                                <w:spacing w:val="-12"/>
                                <w:sz w:val="28"/>
                              </w:rPr>
                              <w:t>构建效率高、效果优、效益好的智慧课堂教学范式，重视发展学生的学科</w:t>
                            </w:r>
                            <w:r>
                              <w:rPr>
                                <w:spacing w:val="-13"/>
                                <w:sz w:val="28"/>
                              </w:rPr>
                              <w:t>核心素养，注重反思，持续改进，全面提升学校办学品位，实现学校创新</w:t>
                            </w:r>
                            <w:r>
                              <w:rPr>
                                <w:spacing w:val="-6"/>
                                <w:sz w:val="28"/>
                              </w:rPr>
                              <w:t>发展。</w:t>
                            </w:r>
                          </w:p>
                          <w:p>
                            <w:pPr>
                              <w:pStyle w:val="9"/>
                              <w:numPr>
                                <w:ilvl w:val="0"/>
                                <w:numId w:val="52"/>
                              </w:numPr>
                              <w:tabs>
                                <w:tab w:val="left" w:pos="951"/>
                              </w:tabs>
                              <w:spacing w:before="0" w:after="0" w:line="358" w:lineRule="exact"/>
                              <w:ind w:left="950" w:right="0" w:hanging="284"/>
                              <w:jc w:val="left"/>
                              <w:rPr>
                                <w:b/>
                                <w:sz w:val="28"/>
                              </w:rPr>
                            </w:pPr>
                            <w:r>
                              <w:rPr>
                                <w:b/>
                                <w:sz w:val="28"/>
                              </w:rPr>
                              <w:t>措施扎实推进有序</w:t>
                            </w:r>
                          </w:p>
                          <w:p>
                            <w:pPr>
                              <w:pStyle w:val="9"/>
                              <w:spacing w:before="9"/>
                              <w:rPr>
                                <w:sz w:val="20"/>
                              </w:rPr>
                            </w:pPr>
                          </w:p>
                          <w:p>
                            <w:pPr>
                              <w:pStyle w:val="9"/>
                              <w:spacing w:line="417" w:lineRule="auto"/>
                              <w:ind w:left="108" w:right="95" w:firstLine="559"/>
                              <w:rPr>
                                <w:sz w:val="28"/>
                              </w:rPr>
                            </w:pPr>
                            <w:r>
                              <w:rPr>
                                <w:spacing w:val="-22"/>
                                <w:sz w:val="28"/>
                              </w:rPr>
                              <w:t>学校进一步深化课堂教学改革，立足全面发展育人目标，针对包括“核</w:t>
                            </w:r>
                            <w:r>
                              <w:rPr>
                                <w:spacing w:val="-11"/>
                                <w:sz w:val="28"/>
                              </w:rPr>
                              <w:t>心价值、学科素养、关键能力、必备知识”在内的高考考查内容，修订了</w:t>
                            </w:r>
                          </w:p>
                          <w:p>
                            <w:pPr>
                              <w:pStyle w:val="9"/>
                              <w:spacing w:line="417" w:lineRule="auto"/>
                              <w:ind w:left="108" w:right="95"/>
                              <w:rPr>
                                <w:sz w:val="28"/>
                              </w:rPr>
                            </w:pPr>
                            <w:r>
                              <w:rPr>
                                <w:spacing w:val="-11"/>
                                <w:sz w:val="28"/>
                              </w:rPr>
                              <w:t>《深化教学改革，建设智慧课堂的实施意见》、《江苏省奔牛高级中学推</w:t>
                            </w:r>
                            <w:r>
                              <w:rPr>
                                <w:spacing w:val="-10"/>
                                <w:sz w:val="28"/>
                              </w:rPr>
                              <w:t>进课程改革行动计划》、《江苏省奔牛高级中学教学六认真要求》、《江</w:t>
                            </w:r>
                            <w:r>
                              <w:rPr>
                                <w:spacing w:val="-16"/>
                                <w:sz w:val="28"/>
                              </w:rPr>
                              <w:t>苏省奔牛高级中学教研活动制度》等制度。在建设“智慧课堂”的实践中</w:t>
                            </w:r>
                            <w:r>
                              <w:rPr>
                                <w:spacing w:val="3"/>
                                <w:sz w:val="28"/>
                              </w:rPr>
                              <w:t>学校制订了《江苏省奔牛高级中学深化教学改革建设智慧课堂的实施意</w:t>
                            </w:r>
                            <w:r>
                              <w:rPr>
                                <w:spacing w:val="-12"/>
                                <w:sz w:val="28"/>
                              </w:rPr>
                              <w:t>见》、《江苏省奔牛高级中学建设智慧课堂教学过程观察评价表》和《江</w:t>
                            </w:r>
                            <w:r>
                              <w:rPr>
                                <w:spacing w:val="-11"/>
                                <w:sz w:val="28"/>
                              </w:rPr>
                              <w:t>苏省奔牛高级中学“智慧课堂建设月”实施方案》，有序推进智慧课堂建设。</w:t>
                            </w:r>
                          </w:p>
                          <w:p>
                            <w:pPr>
                              <w:pStyle w:val="9"/>
                              <w:numPr>
                                <w:ilvl w:val="0"/>
                                <w:numId w:val="52"/>
                              </w:numPr>
                              <w:tabs>
                                <w:tab w:val="left" w:pos="951"/>
                              </w:tabs>
                              <w:spacing w:before="0" w:after="0" w:line="357" w:lineRule="exact"/>
                              <w:ind w:left="950" w:right="0" w:hanging="284"/>
                              <w:jc w:val="left"/>
                              <w:rPr>
                                <w:b/>
                                <w:sz w:val="28"/>
                              </w:rPr>
                            </w:pPr>
                            <w:r>
                              <w:rPr>
                                <w:b/>
                                <w:sz w:val="28"/>
                              </w:rPr>
                              <w:t>注重反思持续改进</w:t>
                            </w:r>
                          </w:p>
                          <w:p>
                            <w:pPr>
                              <w:pStyle w:val="9"/>
                              <w:spacing w:before="3" w:line="620" w:lineRule="atLeast"/>
                              <w:ind w:left="108" w:right="95" w:firstLine="559"/>
                              <w:jc w:val="both"/>
                              <w:rPr>
                                <w:sz w:val="28"/>
                              </w:rPr>
                            </w:pPr>
                            <w:r>
                              <w:rPr>
                                <w:spacing w:val="-10"/>
                                <w:sz w:val="28"/>
                              </w:rPr>
                              <w:t>一是通过校内公开课实现反思改进。教师开出的每一节公开课都要有</w:t>
                            </w:r>
                            <w:r>
                              <w:rPr>
                                <w:spacing w:val="-11"/>
                                <w:sz w:val="28"/>
                              </w:rPr>
                              <w:t>明确的研究主题，教学方式上有哪些变革，预期起到什么样的作用。学科</w:t>
                            </w:r>
                            <w:r>
                              <w:rPr>
                                <w:spacing w:val="-12"/>
                                <w:sz w:val="28"/>
                              </w:rPr>
                              <w:t>组形成开课必听、有课必评，帮助教师在反思中不断成长。二是通过活动</w:t>
                            </w:r>
                            <w:r>
                              <w:rPr>
                                <w:spacing w:val="-10"/>
                                <w:sz w:val="28"/>
                              </w:rPr>
                              <w:t>促进反思改进。学校积极承办各级各类教学研讨活动，通过专家、同行的</w:t>
                            </w:r>
                            <w:r>
                              <w:rPr>
                                <w:spacing w:val="-11"/>
                                <w:sz w:val="28"/>
                              </w:rPr>
                              <w:t>点评，以点评促反思，推动教学方式的改革。三是推进学生评教。课程教</w:t>
                            </w:r>
                            <w:r>
                              <w:rPr>
                                <w:spacing w:val="-12"/>
                                <w:sz w:val="28"/>
                              </w:rPr>
                              <w:t>学处牵头，不定期通过学生评教、学生座谈会等形式，总结教学改革中的</w:t>
                            </w:r>
                            <w:r>
                              <w:rPr>
                                <w:spacing w:val="-5"/>
                                <w:sz w:val="28"/>
                              </w:rPr>
                              <w:t>亮点和成功做法，及时向全校推广，帮助教师成长。</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4"/>
        <w:rPr>
          <w:sz w:val="25"/>
        </w:rPr>
      </w:pPr>
    </w:p>
    <w:p>
      <w:pPr>
        <w:pStyle w:val="4"/>
        <w:spacing w:before="62"/>
        <w:ind w:right="568"/>
        <w:jc w:val="right"/>
      </w:pPr>
      <w:r>
        <w:rPr>
          <w:w w:val="100"/>
        </w:rPr>
        <w:t>，</w:t>
      </w:r>
    </w:p>
    <w:p>
      <w:pPr>
        <w:spacing w:after="0"/>
        <w:jc w:val="right"/>
        <w:sectPr>
          <w:footerReference r:id="rId19" w:type="default"/>
          <w:pgSz w:w="11910" w:h="16840"/>
          <w:pgMar w:top="1560" w:right="760" w:bottom="1300" w:left="820" w:header="0" w:footer="1120" w:gutter="0"/>
          <w:pgNumType w:start="14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ind w:left="667"/>
              <w:rPr>
                <w:b/>
                <w:sz w:val="28"/>
              </w:rPr>
            </w:pPr>
            <w:r>
              <w:rPr>
                <w:b/>
                <w:sz w:val="28"/>
              </w:rPr>
              <w:t>4.教学改革成效显著</w:t>
            </w:r>
          </w:p>
          <w:p>
            <w:pPr>
              <w:pStyle w:val="9"/>
              <w:spacing w:before="9"/>
              <w:rPr>
                <w:sz w:val="20"/>
              </w:rPr>
            </w:pPr>
          </w:p>
          <w:p>
            <w:pPr>
              <w:pStyle w:val="9"/>
              <w:spacing w:line="417" w:lineRule="auto"/>
              <w:ind w:left="108" w:right="95" w:firstLine="559"/>
              <w:jc w:val="both"/>
              <w:rPr>
                <w:sz w:val="28"/>
              </w:rPr>
            </w:pPr>
            <w:r>
              <w:rPr>
                <w:spacing w:val="-10"/>
                <w:sz w:val="28"/>
              </w:rPr>
              <w:t>经过多年的教改实践探索，教师不断更新观念，改进教学方式，打造</w:t>
            </w:r>
            <w:r>
              <w:rPr>
                <w:spacing w:val="-11"/>
                <w:sz w:val="28"/>
              </w:rPr>
              <w:t>“智慧课堂”。学生的学习方式更加多元，课堂上充盈着自主学习、合作学习和探究学习，学生学习的主体性进一步彰显，学生的学习效率明显得</w:t>
            </w:r>
            <w:r>
              <w:rPr>
                <w:spacing w:val="-5"/>
                <w:sz w:val="28"/>
              </w:rPr>
              <w:t>到提高。</w:t>
            </w:r>
          </w:p>
          <w:p>
            <w:pPr>
              <w:pStyle w:val="9"/>
              <w:spacing w:line="358" w:lineRule="exact"/>
              <w:ind w:left="667"/>
              <w:jc w:val="both"/>
              <w:rPr>
                <w:sz w:val="28"/>
              </w:rPr>
            </w:pPr>
            <w:r>
              <w:rPr>
                <w:spacing w:val="-35"/>
                <w:sz w:val="28"/>
              </w:rPr>
              <w:t xml:space="preserve">近 </w:t>
            </w:r>
            <w:r>
              <w:rPr>
                <w:sz w:val="28"/>
              </w:rPr>
              <w:t>3</w:t>
            </w:r>
            <w:r>
              <w:rPr>
                <w:spacing w:val="-24"/>
                <w:sz w:val="28"/>
              </w:rPr>
              <w:t xml:space="preserve"> 年来，学校共有 </w:t>
            </w:r>
            <w:r>
              <w:rPr>
                <w:sz w:val="28"/>
              </w:rPr>
              <w:t>4</w:t>
            </w:r>
            <w:r>
              <w:rPr>
                <w:spacing w:val="-13"/>
                <w:sz w:val="28"/>
              </w:rPr>
              <w:t xml:space="preserve"> 位老师在省级基本功或评优课比赛中获奖，有</w:t>
            </w:r>
          </w:p>
          <w:p>
            <w:pPr>
              <w:pStyle w:val="9"/>
              <w:spacing w:before="9"/>
              <w:rPr>
                <w:sz w:val="20"/>
              </w:rPr>
            </w:pPr>
          </w:p>
          <w:p>
            <w:pPr>
              <w:pStyle w:val="9"/>
              <w:spacing w:line="417" w:lineRule="auto"/>
              <w:ind w:left="108" w:right="-15"/>
              <w:rPr>
                <w:sz w:val="28"/>
              </w:rPr>
            </w:pPr>
            <w:r>
              <w:rPr>
                <w:sz w:val="28"/>
              </w:rPr>
              <w:t>8</w:t>
            </w:r>
            <w:r>
              <w:rPr>
                <w:spacing w:val="-12"/>
                <w:sz w:val="28"/>
              </w:rPr>
              <w:t xml:space="preserve"> 位老师在大市级基本功竞赛或评优课获一二等奖，多位老师在区级基本功竞赛或评优课获奖。近几年，学校每年都开展对外公开课活动，每一门学科均有老师对外开设观摩课，包括音乐、美术、体育以及班会课和校本</w:t>
            </w:r>
            <w:r>
              <w:rPr>
                <w:spacing w:val="-5"/>
                <w:sz w:val="28"/>
              </w:rPr>
              <w:t>课程。学校优秀老师祁红菊、冯刚、蒋亦、顾慧艳、李嘉、张瑞、姜宇、</w:t>
            </w:r>
            <w:r>
              <w:rPr>
                <w:spacing w:val="-18"/>
                <w:sz w:val="28"/>
              </w:rPr>
              <w:t xml:space="preserve">吕琪等近 </w:t>
            </w:r>
            <w:r>
              <w:rPr>
                <w:sz w:val="28"/>
              </w:rPr>
              <w:t>30</w:t>
            </w:r>
            <w:r>
              <w:rPr>
                <w:spacing w:val="-9"/>
                <w:sz w:val="28"/>
              </w:rPr>
              <w:t xml:space="preserve"> 位老师被兄弟学校邀请开设讲座或观摩课。学校正高级、特</w:t>
            </w:r>
            <w:r>
              <w:rPr>
                <w:spacing w:val="-11"/>
                <w:sz w:val="28"/>
              </w:rPr>
              <w:t>级教师仇定荣、朱俊、赵金华多次被兄弟学校邀请开设示范课，并被市区两级教育行政部门聘请担任名师工作室领衔人。95%以上教师对教与学改</w:t>
            </w:r>
            <w:r>
              <w:rPr>
                <w:spacing w:val="-5"/>
                <w:sz w:val="28"/>
              </w:rPr>
              <w:t>革创新有研究、有实践、有收获。</w:t>
            </w:r>
          </w:p>
          <w:p>
            <w:pPr>
              <w:pStyle w:val="9"/>
              <w:spacing w:line="357" w:lineRule="exact"/>
              <w:ind w:left="667"/>
              <w:rPr>
                <w:b/>
                <w:sz w:val="28"/>
              </w:rPr>
            </w:pPr>
            <w:r>
              <w:rPr>
                <w:b/>
                <w:sz w:val="28"/>
              </w:rPr>
              <w:t>二、教学内容进一步优化教学目标</w:t>
            </w:r>
          </w:p>
          <w:p>
            <w:pPr>
              <w:pStyle w:val="9"/>
              <w:spacing w:before="9"/>
              <w:rPr>
                <w:sz w:val="20"/>
              </w:rPr>
            </w:pPr>
          </w:p>
          <w:p>
            <w:pPr>
              <w:pStyle w:val="9"/>
              <w:spacing w:line="417" w:lineRule="auto"/>
              <w:ind w:left="108" w:right="95" w:firstLine="559"/>
              <w:jc w:val="both"/>
              <w:rPr>
                <w:sz w:val="28"/>
              </w:rPr>
            </w:pPr>
            <w:r>
              <w:rPr>
                <w:spacing w:val="-11"/>
                <w:sz w:val="28"/>
              </w:rPr>
              <w:t>在新课改中，课堂教学目标的设定，不仅停留在知识与能力、过程与</w:t>
            </w:r>
            <w:r>
              <w:rPr>
                <w:spacing w:val="-12"/>
                <w:sz w:val="28"/>
              </w:rPr>
              <w:t>方法、情感态度与价值观，更注重对学生核心素养的培养，重视学生自主</w:t>
            </w:r>
            <w:r>
              <w:rPr>
                <w:spacing w:val="-11"/>
                <w:sz w:val="28"/>
              </w:rPr>
              <w:t>学习能力、合作学习能力和探究学习能力的培养。在促进学生掌握各学科</w:t>
            </w:r>
            <w:r>
              <w:rPr>
                <w:spacing w:val="-12"/>
                <w:sz w:val="28"/>
              </w:rPr>
              <w:t>基础知识、基本技能和基本方法的同时，更注重为学生的终身发展和社会</w:t>
            </w:r>
            <w:r>
              <w:rPr>
                <w:spacing w:val="-5"/>
                <w:sz w:val="28"/>
              </w:rPr>
              <w:t>发展需要服务。</w:t>
            </w:r>
          </w:p>
          <w:p>
            <w:pPr>
              <w:pStyle w:val="9"/>
              <w:numPr>
                <w:ilvl w:val="0"/>
                <w:numId w:val="53"/>
              </w:numPr>
              <w:tabs>
                <w:tab w:val="left" w:pos="951"/>
              </w:tabs>
              <w:spacing w:before="0" w:after="0" w:line="358" w:lineRule="exact"/>
              <w:ind w:left="950" w:right="0" w:hanging="284"/>
              <w:jc w:val="left"/>
              <w:rPr>
                <w:b/>
                <w:sz w:val="28"/>
              </w:rPr>
            </w:pPr>
            <w:r>
              <w:rPr>
                <w:b/>
                <w:sz w:val="28"/>
              </w:rPr>
              <w:t>优化教学目标，培养学生社会责任感</w:t>
            </w:r>
          </w:p>
          <w:p>
            <w:pPr>
              <w:pStyle w:val="9"/>
              <w:spacing w:before="9"/>
              <w:rPr>
                <w:sz w:val="20"/>
              </w:rPr>
            </w:pPr>
          </w:p>
          <w:p>
            <w:pPr>
              <w:pStyle w:val="9"/>
              <w:ind w:left="667"/>
              <w:rPr>
                <w:sz w:val="28"/>
              </w:rPr>
            </w:pPr>
            <w:r>
              <w:rPr>
                <w:spacing w:val="-9"/>
                <w:sz w:val="28"/>
              </w:rPr>
              <w:t>以各学科的课程标准为指引，除了学科知识的教学目标的设定外，各</w:t>
            </w:r>
          </w:p>
        </w:tc>
      </w:tr>
    </w:tbl>
    <w:p>
      <w:pPr>
        <w:spacing w:after="0"/>
        <w:rPr>
          <w:sz w:val="28"/>
        </w:rPr>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6985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05" name="文本框 8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学科充分挖掘各科知识点和社会的关联度，引入对社会热点问题的讨论， </w:t>
                                  </w:r>
                                  <w:r>
                                    <w:rPr>
                                      <w:spacing w:val="-10"/>
                                      <w:sz w:val="28"/>
                                    </w:rPr>
                                    <w:t>培养学生的社会责任感。例如生物学科引导学生关爱生命健康，化学学科</w:t>
                                  </w:r>
                                  <w:r>
                                    <w:rPr>
                                      <w:spacing w:val="-11"/>
                                      <w:sz w:val="28"/>
                                    </w:rPr>
                                    <w:t>启发学生保护环境，语文学科引导学生思考人生价值等，社会实践课老师</w:t>
                                  </w:r>
                                  <w:r>
                                    <w:rPr>
                                      <w:spacing w:val="-12"/>
                                      <w:sz w:val="28"/>
                                    </w:rPr>
                                    <w:t>带领同学们走进社区开展公益劳动，走进红色社会实践基地提升爱国情结等。</w:t>
                                  </w:r>
                                </w:p>
                                <w:p>
                                  <w:pPr>
                                    <w:pStyle w:val="9"/>
                                    <w:numPr>
                                      <w:ilvl w:val="0"/>
                                      <w:numId w:val="54"/>
                                    </w:numPr>
                                    <w:tabs>
                                      <w:tab w:val="left" w:pos="951"/>
                                    </w:tabs>
                                    <w:spacing w:before="0" w:after="0" w:line="358" w:lineRule="exact"/>
                                    <w:ind w:left="950" w:right="0" w:hanging="284"/>
                                    <w:jc w:val="left"/>
                                    <w:rPr>
                                      <w:b/>
                                      <w:sz w:val="28"/>
                                    </w:rPr>
                                  </w:pPr>
                                  <w:r>
                                    <w:rPr>
                                      <w:b/>
                                      <w:sz w:val="28"/>
                                    </w:rPr>
                                    <w:t>优化教学目标，培养学生创新精神和实践能力</w:t>
                                  </w:r>
                                </w:p>
                                <w:p>
                                  <w:pPr>
                                    <w:pStyle w:val="9"/>
                                    <w:spacing w:before="9"/>
                                    <w:rPr>
                                      <w:sz w:val="20"/>
                                    </w:rPr>
                                  </w:pPr>
                                </w:p>
                                <w:p>
                                  <w:pPr>
                                    <w:pStyle w:val="9"/>
                                    <w:spacing w:line="417" w:lineRule="auto"/>
                                    <w:ind w:left="108" w:right="95" w:firstLine="559"/>
                                    <w:jc w:val="both"/>
                                    <w:rPr>
                                      <w:sz w:val="28"/>
                                    </w:rPr>
                                  </w:pPr>
                                  <w:r>
                                    <w:rPr>
                                      <w:spacing w:val="-10"/>
                                      <w:sz w:val="28"/>
                                    </w:rPr>
                                    <w:t>教师改变传统观念，形成师生成长共同体，同时开放图书馆、实验室</w:t>
                                  </w:r>
                                  <w:r>
                                    <w:rPr>
                                      <w:spacing w:val="-11"/>
                                      <w:sz w:val="28"/>
                                    </w:rPr>
                                    <w:t>和学生活动中心等，创新了学生的思维，开阔了学生的视野，培养了学生</w:t>
                                  </w:r>
                                  <w:r>
                                    <w:rPr>
                                      <w:spacing w:val="-5"/>
                                      <w:sz w:val="28"/>
                                    </w:rPr>
                                    <w:t>创新精神和实践能力。</w:t>
                                  </w:r>
                                </w:p>
                                <w:p>
                                  <w:pPr>
                                    <w:pStyle w:val="9"/>
                                    <w:numPr>
                                      <w:ilvl w:val="0"/>
                                      <w:numId w:val="54"/>
                                    </w:numPr>
                                    <w:tabs>
                                      <w:tab w:val="left" w:pos="951"/>
                                    </w:tabs>
                                    <w:spacing w:before="0" w:after="0" w:line="417" w:lineRule="auto"/>
                                    <w:ind w:left="667" w:right="-15" w:firstLine="0"/>
                                    <w:jc w:val="left"/>
                                    <w:rPr>
                                      <w:sz w:val="28"/>
                                    </w:rPr>
                                  </w:pPr>
                                  <w:r>
                                    <w:rPr>
                                      <w:b/>
                                      <w:spacing w:val="-11"/>
                                      <w:sz w:val="28"/>
                                    </w:rPr>
                                    <w:t>优化教学目标，促进学生系统掌握基础知识、基本技能、基本方法</w:t>
                                  </w:r>
                                  <w:r>
                                    <w:rPr>
                                      <w:spacing w:val="-5"/>
                                      <w:sz w:val="28"/>
                                    </w:rPr>
                                    <w:t>教师以新课标为统领，深入研究教材，注重将知识情境化、结构化，</w:t>
                                  </w:r>
                                </w:p>
                                <w:p>
                                  <w:pPr>
                                    <w:pStyle w:val="9"/>
                                    <w:spacing w:line="417" w:lineRule="auto"/>
                                    <w:ind w:left="108" w:right="-15"/>
                                    <w:rPr>
                                      <w:sz w:val="28"/>
                                    </w:rPr>
                                  </w:pPr>
                                  <w:r>
                                    <w:rPr>
                                      <w:spacing w:val="-9"/>
                                      <w:sz w:val="28"/>
                                    </w:rPr>
                                    <w:t>精心设计教学案中的每个段落，注重站在学生“学”的角度，对学生在学</w:t>
                                  </w:r>
                                  <w:r>
                                    <w:rPr>
                                      <w:spacing w:val="-3"/>
                                      <w:sz w:val="28"/>
                                    </w:rPr>
                                    <w:t xml:space="preserve">习中可能出现的困难和问题进行预设，以问题为导向，启发学生的思考， </w:t>
                                  </w:r>
                                  <w:r>
                                    <w:rPr>
                                      <w:spacing w:val="-10"/>
                                      <w:sz w:val="28"/>
                                    </w:rPr>
                                    <w:t>调动学生的主观能动性。对问题的设置必须经过备课组集体讨论，核心组</w:t>
                                  </w:r>
                                  <w:r>
                                    <w:rPr>
                                      <w:spacing w:val="-12"/>
                                      <w:sz w:val="28"/>
                                    </w:rPr>
                                    <w:t>成员把关，杜绝假问题，力求每个问题都有指向性，能体现出新教材、新</w:t>
                                  </w:r>
                                  <w:r>
                                    <w:rPr>
                                      <w:spacing w:val="-5"/>
                                      <w:sz w:val="28"/>
                                    </w:rPr>
                                    <w:t>课程标准对相关知识点的基本要求。</w:t>
                                  </w:r>
                                </w:p>
                                <w:p>
                                  <w:pPr>
                                    <w:pStyle w:val="9"/>
                                    <w:spacing w:line="358" w:lineRule="exact"/>
                                    <w:ind w:left="667"/>
                                    <w:rPr>
                                      <w:b/>
                                      <w:sz w:val="28"/>
                                    </w:rPr>
                                  </w:pPr>
                                  <w:r>
                                    <w:rPr>
                                      <w:b/>
                                      <w:sz w:val="28"/>
                                    </w:rPr>
                                    <w:t>三、学习方式更注重以学生为主体</w:t>
                                  </w:r>
                                </w:p>
                                <w:p>
                                  <w:pPr>
                                    <w:pStyle w:val="9"/>
                                    <w:spacing w:before="3" w:line="620" w:lineRule="atLeast"/>
                                    <w:ind w:left="108" w:right="95" w:firstLine="559"/>
                                    <w:rPr>
                                      <w:sz w:val="28"/>
                                    </w:rPr>
                                  </w:pPr>
                                  <w:r>
                                    <w:rPr>
                                      <w:spacing w:val="-19"/>
                                      <w:sz w:val="28"/>
                                    </w:rPr>
                                    <w:t>经过多年的课改探索，学校的“智慧课堂”理念得到了进一步的提升</w:t>
                                  </w:r>
                                  <w:r>
                                    <w:rPr>
                                      <w:spacing w:val="-11"/>
                                      <w:sz w:val="28"/>
                                    </w:rPr>
                                    <w:t>教师充分尊重学生的个性，重视学生社会责任感、创新精神和实践能力的</w:t>
                                  </w:r>
                                  <w:r>
                                    <w:rPr>
                                      <w:spacing w:val="-12"/>
                                      <w:sz w:val="28"/>
                                    </w:rPr>
                                    <w:t>培养。紧扣“自觉自主、善问善导、精讲多学、学教互动”教改思路，以</w:t>
                                  </w:r>
                                  <w:r>
                                    <w:rPr>
                                      <w:spacing w:val="-11"/>
                                      <w:sz w:val="28"/>
                                    </w:rPr>
                                    <w:t>自学质疑实现对学生的启发，在互动探究中实现学生的主动参与和互助讨</w:t>
                                  </w:r>
                                  <w:r>
                                    <w:rPr>
                                      <w:spacing w:val="-5"/>
                                      <w:sz w:val="28"/>
                                    </w:rPr>
                                    <w:t>论，使学生的主体地位得到了落实。</w:t>
                                  </w:r>
                                </w:p>
                              </w:tc>
                            </w:tr>
                          </w:tbl>
                          <w:p>
                            <w:pPr>
                              <w:pStyle w:val="4"/>
                            </w:pPr>
                          </w:p>
                        </w:txbxContent>
                      </wps:txbx>
                      <wps:bodyPr lIns="0" tIns="0" rIns="0" bIns="0" upright="1"/>
                    </wps:wsp>
                  </a:graphicData>
                </a:graphic>
              </wp:anchor>
            </w:drawing>
          </mc:Choice>
          <mc:Fallback>
            <w:pict>
              <v:shape id="文本框 87" o:spid="_x0000_s1026" o:spt="202" type="#_x0000_t202" style="position:absolute;left:0pt;margin-left:73.4pt;margin-top:79.35pt;height:687.3pt;width:454.35pt;mso-position-horizontal-relative:page;mso-position-vertical-relative:page;z-index:25176985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OIG7S9oAAAANAQAADwAAAAAAAAABACAAAAAiAAAAZHJzL2Rvd25yZXYueG1s&#10;UEsBAhQAFAAAAAgAh07iQBJPYZW9AQAAdgMAAA4AAAAAAAAAAQAgAAAAKQ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 xml:space="preserve">学科充分挖掘各科知识点和社会的关联度，引入对社会热点问题的讨论， </w:t>
                            </w:r>
                            <w:r>
                              <w:rPr>
                                <w:spacing w:val="-10"/>
                                <w:sz w:val="28"/>
                              </w:rPr>
                              <w:t>培养学生的社会责任感。例如生物学科引导学生关爱生命健康，化学学科</w:t>
                            </w:r>
                            <w:r>
                              <w:rPr>
                                <w:spacing w:val="-11"/>
                                <w:sz w:val="28"/>
                              </w:rPr>
                              <w:t>启发学生保护环境，语文学科引导学生思考人生价值等，社会实践课老师</w:t>
                            </w:r>
                            <w:r>
                              <w:rPr>
                                <w:spacing w:val="-12"/>
                                <w:sz w:val="28"/>
                              </w:rPr>
                              <w:t>带领同学们走进社区开展公益劳动，走进红色社会实践基地提升爱国情结等。</w:t>
                            </w:r>
                          </w:p>
                          <w:p>
                            <w:pPr>
                              <w:pStyle w:val="9"/>
                              <w:numPr>
                                <w:ilvl w:val="0"/>
                                <w:numId w:val="54"/>
                              </w:numPr>
                              <w:tabs>
                                <w:tab w:val="left" w:pos="951"/>
                              </w:tabs>
                              <w:spacing w:before="0" w:after="0" w:line="358" w:lineRule="exact"/>
                              <w:ind w:left="950" w:right="0" w:hanging="284"/>
                              <w:jc w:val="left"/>
                              <w:rPr>
                                <w:b/>
                                <w:sz w:val="28"/>
                              </w:rPr>
                            </w:pPr>
                            <w:r>
                              <w:rPr>
                                <w:b/>
                                <w:sz w:val="28"/>
                              </w:rPr>
                              <w:t>优化教学目标，培养学生创新精神和实践能力</w:t>
                            </w:r>
                          </w:p>
                          <w:p>
                            <w:pPr>
                              <w:pStyle w:val="9"/>
                              <w:spacing w:before="9"/>
                              <w:rPr>
                                <w:sz w:val="20"/>
                              </w:rPr>
                            </w:pPr>
                          </w:p>
                          <w:p>
                            <w:pPr>
                              <w:pStyle w:val="9"/>
                              <w:spacing w:line="417" w:lineRule="auto"/>
                              <w:ind w:left="108" w:right="95" w:firstLine="559"/>
                              <w:jc w:val="both"/>
                              <w:rPr>
                                <w:sz w:val="28"/>
                              </w:rPr>
                            </w:pPr>
                            <w:r>
                              <w:rPr>
                                <w:spacing w:val="-10"/>
                                <w:sz w:val="28"/>
                              </w:rPr>
                              <w:t>教师改变传统观念，形成师生成长共同体，同时开放图书馆、实验室</w:t>
                            </w:r>
                            <w:r>
                              <w:rPr>
                                <w:spacing w:val="-11"/>
                                <w:sz w:val="28"/>
                              </w:rPr>
                              <w:t>和学生活动中心等，创新了学生的思维，开阔了学生的视野，培养了学生</w:t>
                            </w:r>
                            <w:r>
                              <w:rPr>
                                <w:spacing w:val="-5"/>
                                <w:sz w:val="28"/>
                              </w:rPr>
                              <w:t>创新精神和实践能力。</w:t>
                            </w:r>
                          </w:p>
                          <w:p>
                            <w:pPr>
                              <w:pStyle w:val="9"/>
                              <w:numPr>
                                <w:ilvl w:val="0"/>
                                <w:numId w:val="54"/>
                              </w:numPr>
                              <w:tabs>
                                <w:tab w:val="left" w:pos="951"/>
                              </w:tabs>
                              <w:spacing w:before="0" w:after="0" w:line="417" w:lineRule="auto"/>
                              <w:ind w:left="667" w:right="-15" w:firstLine="0"/>
                              <w:jc w:val="left"/>
                              <w:rPr>
                                <w:sz w:val="28"/>
                              </w:rPr>
                            </w:pPr>
                            <w:r>
                              <w:rPr>
                                <w:b/>
                                <w:spacing w:val="-11"/>
                                <w:sz w:val="28"/>
                              </w:rPr>
                              <w:t>优化教学目标，促进学生系统掌握基础知识、基本技能、基本方法</w:t>
                            </w:r>
                            <w:r>
                              <w:rPr>
                                <w:spacing w:val="-5"/>
                                <w:sz w:val="28"/>
                              </w:rPr>
                              <w:t>教师以新课标为统领，深入研究教材，注重将知识情境化、结构化，</w:t>
                            </w:r>
                          </w:p>
                          <w:p>
                            <w:pPr>
                              <w:pStyle w:val="9"/>
                              <w:spacing w:line="417" w:lineRule="auto"/>
                              <w:ind w:left="108" w:right="-15"/>
                              <w:rPr>
                                <w:sz w:val="28"/>
                              </w:rPr>
                            </w:pPr>
                            <w:r>
                              <w:rPr>
                                <w:spacing w:val="-9"/>
                                <w:sz w:val="28"/>
                              </w:rPr>
                              <w:t>精心设计教学案中的每个段落，注重站在学生“学”的角度，对学生在学</w:t>
                            </w:r>
                            <w:r>
                              <w:rPr>
                                <w:spacing w:val="-3"/>
                                <w:sz w:val="28"/>
                              </w:rPr>
                              <w:t xml:space="preserve">习中可能出现的困难和问题进行预设，以问题为导向，启发学生的思考， </w:t>
                            </w:r>
                            <w:r>
                              <w:rPr>
                                <w:spacing w:val="-10"/>
                                <w:sz w:val="28"/>
                              </w:rPr>
                              <w:t>调动学生的主观能动性。对问题的设置必须经过备课组集体讨论，核心组</w:t>
                            </w:r>
                            <w:r>
                              <w:rPr>
                                <w:spacing w:val="-12"/>
                                <w:sz w:val="28"/>
                              </w:rPr>
                              <w:t>成员把关，杜绝假问题，力求每个问题都有指向性，能体现出新教材、新</w:t>
                            </w:r>
                            <w:r>
                              <w:rPr>
                                <w:spacing w:val="-5"/>
                                <w:sz w:val="28"/>
                              </w:rPr>
                              <w:t>课程标准对相关知识点的基本要求。</w:t>
                            </w:r>
                          </w:p>
                          <w:p>
                            <w:pPr>
                              <w:pStyle w:val="9"/>
                              <w:spacing w:line="358" w:lineRule="exact"/>
                              <w:ind w:left="667"/>
                              <w:rPr>
                                <w:b/>
                                <w:sz w:val="28"/>
                              </w:rPr>
                            </w:pPr>
                            <w:r>
                              <w:rPr>
                                <w:b/>
                                <w:sz w:val="28"/>
                              </w:rPr>
                              <w:t>三、学习方式更注重以学生为主体</w:t>
                            </w:r>
                          </w:p>
                          <w:p>
                            <w:pPr>
                              <w:pStyle w:val="9"/>
                              <w:spacing w:before="3" w:line="620" w:lineRule="atLeast"/>
                              <w:ind w:left="108" w:right="95" w:firstLine="559"/>
                              <w:rPr>
                                <w:sz w:val="28"/>
                              </w:rPr>
                            </w:pPr>
                            <w:r>
                              <w:rPr>
                                <w:spacing w:val="-19"/>
                                <w:sz w:val="28"/>
                              </w:rPr>
                              <w:t>经过多年的课改探索，学校的“智慧课堂”理念得到了进一步的提升</w:t>
                            </w:r>
                            <w:r>
                              <w:rPr>
                                <w:spacing w:val="-11"/>
                                <w:sz w:val="28"/>
                              </w:rPr>
                              <w:t>教师充分尊重学生的个性，重视学生社会责任感、创新精神和实践能力的</w:t>
                            </w:r>
                            <w:r>
                              <w:rPr>
                                <w:spacing w:val="-12"/>
                                <w:sz w:val="28"/>
                              </w:rPr>
                              <w:t>培养。紧扣“自觉自主、善问善导、精讲多学、学教互动”教改思路，以</w:t>
                            </w:r>
                            <w:r>
                              <w:rPr>
                                <w:spacing w:val="-11"/>
                                <w:sz w:val="28"/>
                              </w:rPr>
                              <w:t>自学质疑实现对学生的启发，在互动探究中实现学生的主动参与和互助讨</w:t>
                            </w:r>
                            <w:r>
                              <w:rPr>
                                <w:spacing w:val="-5"/>
                                <w:sz w:val="28"/>
                              </w:rPr>
                              <w:t>论，使学生的主体地位得到了落实。</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14"/>
        </w:rPr>
      </w:pPr>
    </w:p>
    <w:p>
      <w:pPr>
        <w:pStyle w:val="4"/>
        <w:spacing w:before="62"/>
        <w:ind w:right="568"/>
        <w:jc w:val="right"/>
      </w:pPr>
      <w:r>
        <w:rPr>
          <w:w w:val="100"/>
        </w:rPr>
        <w:t>，</w:t>
      </w:r>
    </w:p>
    <w:p>
      <w:pPr>
        <w:spacing w:after="0"/>
        <w:jc w:val="right"/>
        <w:sectPr>
          <w:pgSz w:w="11910" w:h="16840"/>
          <w:pgMar w:top="1560" w:right="760" w:bottom="138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numPr>
                <w:ilvl w:val="0"/>
                <w:numId w:val="55"/>
              </w:numPr>
              <w:tabs>
                <w:tab w:val="left" w:pos="951"/>
              </w:tabs>
              <w:spacing w:before="133" w:after="0" w:line="240" w:lineRule="auto"/>
              <w:ind w:left="950" w:right="0" w:hanging="284"/>
              <w:jc w:val="left"/>
              <w:rPr>
                <w:b/>
                <w:sz w:val="28"/>
              </w:rPr>
            </w:pPr>
            <w:r>
              <w:rPr>
                <w:b/>
                <w:sz w:val="28"/>
              </w:rPr>
              <w:t>明确提出“智慧课堂”理念下的“一个观念”</w:t>
            </w:r>
          </w:p>
          <w:p>
            <w:pPr>
              <w:pStyle w:val="9"/>
              <w:spacing w:before="9"/>
              <w:rPr>
                <w:sz w:val="20"/>
              </w:rPr>
            </w:pPr>
          </w:p>
          <w:p>
            <w:pPr>
              <w:pStyle w:val="9"/>
              <w:spacing w:line="417" w:lineRule="auto"/>
              <w:ind w:left="108" w:right="-15" w:firstLine="559"/>
              <w:rPr>
                <w:sz w:val="28"/>
              </w:rPr>
            </w:pPr>
            <w:r>
              <w:rPr>
                <w:spacing w:val="-3"/>
                <w:sz w:val="28"/>
              </w:rPr>
              <w:t>“智慧课堂”理念下的“一个观念”即为智慧和能力是在知识获取、</w:t>
            </w:r>
            <w:r>
              <w:rPr>
                <w:spacing w:val="-11"/>
                <w:sz w:val="28"/>
              </w:rPr>
              <w:t>概念形成过程中得到开启、丰富和发展的。学校重视理化生实验教学和探</w:t>
            </w:r>
            <w:r>
              <w:rPr>
                <w:spacing w:val="-12"/>
                <w:sz w:val="28"/>
              </w:rPr>
              <w:t>究性实验教学，通过演示实验、分组实验让学生自己动手，验证结果，做</w:t>
            </w:r>
            <w:r>
              <w:rPr>
                <w:spacing w:val="-9"/>
                <w:sz w:val="28"/>
              </w:rPr>
              <w:t>一次实验学生所获得的经验和印象比单纯做实验题要深刻的多，同时实验</w:t>
            </w:r>
            <w:r>
              <w:rPr>
                <w:spacing w:val="-3"/>
                <w:sz w:val="28"/>
              </w:rPr>
              <w:t>的乐趣能激发学生的想象力和创造力,充分体现学生的主体地位。</w:t>
            </w:r>
          </w:p>
          <w:p>
            <w:pPr>
              <w:pStyle w:val="9"/>
              <w:numPr>
                <w:ilvl w:val="0"/>
                <w:numId w:val="55"/>
              </w:numPr>
              <w:tabs>
                <w:tab w:val="left" w:pos="951"/>
              </w:tabs>
              <w:spacing w:before="0" w:after="0" w:line="358" w:lineRule="exact"/>
              <w:ind w:left="950" w:right="0" w:hanging="284"/>
              <w:jc w:val="left"/>
              <w:rPr>
                <w:b/>
                <w:sz w:val="28"/>
              </w:rPr>
            </w:pPr>
            <w:r>
              <w:rPr>
                <w:b/>
                <w:sz w:val="28"/>
              </w:rPr>
              <w:t>扎实落实“智慧课堂”理念下的“五个一”操作要点</w:t>
            </w:r>
          </w:p>
          <w:p>
            <w:pPr>
              <w:pStyle w:val="9"/>
              <w:spacing w:before="9"/>
              <w:rPr>
                <w:sz w:val="20"/>
              </w:rPr>
            </w:pPr>
          </w:p>
          <w:p>
            <w:pPr>
              <w:pStyle w:val="9"/>
              <w:spacing w:line="417" w:lineRule="auto"/>
              <w:ind w:left="108" w:right="-15" w:firstLine="559"/>
              <w:rPr>
                <w:sz w:val="28"/>
              </w:rPr>
            </w:pPr>
            <w:r>
              <w:rPr>
                <w:sz w:val="28"/>
              </w:rPr>
              <w:t>“五个一”操作要点为:①紧扣一个核心知识，核心知识或核心概念</w:t>
            </w:r>
            <w:r>
              <w:rPr>
                <w:spacing w:val="-3"/>
                <w:sz w:val="28"/>
              </w:rPr>
              <w:t xml:space="preserve">具有丰富的学科价值，通过习得核心知识和核心概念帮助学生形成观念， </w:t>
            </w:r>
            <w:r>
              <w:rPr>
                <w:spacing w:val="-13"/>
                <w:sz w:val="28"/>
              </w:rPr>
              <w:t>建构策略，提升素养；②设计一组高质量问题，用问题让学生产生认知不平衡，激发学生的学习动机，让学生产生强烈的求知欲，学生在高质量的</w:t>
            </w:r>
            <w:r>
              <w:rPr>
                <w:spacing w:val="-12"/>
                <w:sz w:val="28"/>
              </w:rPr>
              <w:t>问题解决过程中进行深层思考，发展高阶思维能力，提升核心素养；③开</w:t>
            </w:r>
            <w:r>
              <w:rPr>
                <w:spacing w:val="-13"/>
                <w:sz w:val="28"/>
              </w:rPr>
              <w:t>展一次真实的探究，加强跨学科综合性教学，让学生以研究者的身份参与</w:t>
            </w:r>
            <w:r>
              <w:rPr>
                <w:spacing w:val="-12"/>
                <w:sz w:val="28"/>
              </w:rPr>
              <w:t>探究过程，在实验探究或问题探究过程中丰富学生认知体验，感受知识的</w:t>
            </w:r>
            <w:r>
              <w:rPr>
                <w:spacing w:val="-11"/>
                <w:sz w:val="28"/>
              </w:rPr>
              <w:t>发生过程和概念的形成过程，而不是把结论和规律直接告知学生；④组织</w:t>
            </w:r>
            <w:r>
              <w:rPr>
                <w:spacing w:val="-13"/>
                <w:sz w:val="28"/>
              </w:rPr>
              <w:t>一次交流互动，通过师生、生生互动帮助学生纠正个性化的认知偏差，建构科学合理、结构化的知识体系。⑤指导一次深入反思，让学生在反思中</w:t>
            </w:r>
            <w:r>
              <w:rPr>
                <w:spacing w:val="-10"/>
                <w:sz w:val="28"/>
              </w:rPr>
              <w:t>总结策略性知识和丰富元认知体验，夯实学生的学习环节。“五个一”操</w:t>
            </w:r>
            <w:r>
              <w:rPr>
                <w:spacing w:val="-9"/>
                <w:sz w:val="28"/>
              </w:rPr>
              <w:t>作要点全面应用以学生为中心的启发式、讨论式、参与式等教学方式，学</w:t>
            </w:r>
            <w:r>
              <w:rPr>
                <w:spacing w:val="-3"/>
                <w:sz w:val="28"/>
              </w:rPr>
              <w:t>生在课堂上的主体作用得到充分发挥。</w:t>
            </w:r>
          </w:p>
          <w:p>
            <w:pPr>
              <w:pStyle w:val="9"/>
              <w:spacing w:line="356" w:lineRule="exact"/>
              <w:ind w:left="667"/>
              <w:rPr>
                <w:b/>
                <w:sz w:val="28"/>
              </w:rPr>
            </w:pPr>
            <w:r>
              <w:rPr>
                <w:b/>
                <w:spacing w:val="-1"/>
                <w:w w:val="95"/>
                <w:sz w:val="28"/>
              </w:rPr>
              <w:t>四、进一步提升学校的信息化水平</w:t>
            </w:r>
          </w:p>
          <w:p>
            <w:pPr>
              <w:pStyle w:val="9"/>
              <w:spacing w:before="9"/>
              <w:rPr>
                <w:sz w:val="20"/>
              </w:rPr>
            </w:pPr>
          </w:p>
          <w:p>
            <w:pPr>
              <w:pStyle w:val="9"/>
              <w:ind w:left="667"/>
              <w:rPr>
                <w:sz w:val="28"/>
              </w:rPr>
            </w:pPr>
            <w:r>
              <w:rPr>
                <w:spacing w:val="-10"/>
                <w:sz w:val="28"/>
              </w:rPr>
              <w:t>学校校园信息化水平达到“校校通”第三层次要求，所有办公室、教</w:t>
            </w:r>
          </w:p>
        </w:tc>
      </w:tr>
    </w:tbl>
    <w:p>
      <w:pPr>
        <w:spacing w:after="0"/>
        <w:rPr>
          <w:sz w:val="28"/>
        </w:rPr>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7088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06" name="文本框 88"/>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室等场所都有网络终端，学校有完善的数据传输系统，能满足远程教学、</w:t>
                                  </w:r>
                                  <w:r>
                                    <w:rPr>
                                      <w:spacing w:val="-10"/>
                                      <w:sz w:val="28"/>
                                    </w:rPr>
                                    <w:t>电视电话会议的要求。教学楼的所有教室均建成多媒体网络教室，配备了</w:t>
                                  </w:r>
                                  <w:r>
                                    <w:rPr>
                                      <w:spacing w:val="-12"/>
                                      <w:sz w:val="28"/>
                                    </w:rPr>
                                    <w:t>希沃互动大屏。所有教师配备了笔记本电脑，实现了多媒体技术在学校教</w:t>
                                  </w:r>
                                  <w:r>
                                    <w:rPr>
                                      <w:spacing w:val="-5"/>
                                      <w:sz w:val="28"/>
                                    </w:rPr>
                                    <w:t>学、管理中的普及和应用。</w:t>
                                  </w:r>
                                </w:p>
                                <w:p>
                                  <w:pPr>
                                    <w:pStyle w:val="9"/>
                                    <w:numPr>
                                      <w:ilvl w:val="0"/>
                                      <w:numId w:val="56"/>
                                    </w:numPr>
                                    <w:tabs>
                                      <w:tab w:val="left" w:pos="951"/>
                                    </w:tabs>
                                    <w:spacing w:before="0" w:after="0" w:line="358" w:lineRule="exact"/>
                                    <w:ind w:left="950" w:right="0" w:hanging="284"/>
                                    <w:jc w:val="left"/>
                                    <w:rPr>
                                      <w:b/>
                                      <w:sz w:val="28"/>
                                    </w:rPr>
                                  </w:pPr>
                                  <w:r>
                                    <w:rPr>
                                      <w:b/>
                                      <w:sz w:val="28"/>
                                    </w:rPr>
                                    <w:t>信息技术与学科教学深度结合</w:t>
                                  </w:r>
                                </w:p>
                                <w:p>
                                  <w:pPr>
                                    <w:pStyle w:val="9"/>
                                    <w:spacing w:before="9"/>
                                    <w:rPr>
                                      <w:sz w:val="20"/>
                                    </w:rPr>
                                  </w:pPr>
                                </w:p>
                                <w:p>
                                  <w:pPr>
                                    <w:pStyle w:val="9"/>
                                    <w:spacing w:line="417" w:lineRule="auto"/>
                                    <w:ind w:left="108" w:right="95" w:firstLine="559"/>
                                    <w:rPr>
                                      <w:sz w:val="28"/>
                                    </w:rPr>
                                  </w:pPr>
                                  <w:r>
                                    <w:rPr>
                                      <w:spacing w:val="3"/>
                                      <w:sz w:val="28"/>
                                    </w:rPr>
                                    <w:t>教师具备较高的信息素养，积极进行信息技术与学科教学的融合研</w:t>
                                  </w:r>
                                  <w:r>
                                    <w:rPr>
                                      <w:spacing w:val="-11"/>
                                      <w:sz w:val="28"/>
                                    </w:rPr>
                                    <w:t>究，注重各种信息技术手段在课堂教学中的应用。学校组织青年教师课件</w:t>
                                  </w:r>
                                  <w:r>
                                    <w:rPr>
                                      <w:spacing w:val="-19"/>
                                      <w:sz w:val="28"/>
                                    </w:rPr>
                                    <w:t>制作比赛、微课评比，进行信息技术与学科整合专题研究，以研究促提高</w:t>
                                  </w:r>
                                  <w:r>
                                    <w:rPr>
                                      <w:spacing w:val="-11"/>
                                      <w:sz w:val="28"/>
                                    </w:rPr>
                                    <w:t>以比赛促引领。目前所有教师都能熟练应用多媒体进行教学，日常教学中</w:t>
                                  </w:r>
                                  <w:r>
                                    <w:rPr>
                                      <w:spacing w:val="-8"/>
                                      <w:sz w:val="28"/>
                                    </w:rPr>
                                    <w:t>教师都能使用交希沃教学系统进行上课，促进了教学内容呈现方式、学生</w:t>
                                  </w:r>
                                  <w:r>
                                    <w:rPr>
                                      <w:spacing w:val="-11"/>
                                      <w:sz w:val="28"/>
                                    </w:rPr>
                                    <w:t>学习方式、教师教学方式和师生互动方式的变革，为学生创造了生动的信</w:t>
                                  </w:r>
                                  <w:r>
                                    <w:rPr>
                                      <w:spacing w:val="-10"/>
                                      <w:sz w:val="28"/>
                                    </w:rPr>
                                    <w:t>息化学习环境，使信息技术成为学生认知、探究和解决问题的工具，极大</w:t>
                                  </w:r>
                                  <w:r>
                                    <w:rPr>
                                      <w:spacing w:val="-4"/>
                                      <w:sz w:val="28"/>
                                    </w:rPr>
                                    <w:t>提高了课堂教学效率。</w:t>
                                  </w:r>
                                </w:p>
                                <w:p>
                                  <w:pPr>
                                    <w:pStyle w:val="9"/>
                                    <w:numPr>
                                      <w:ilvl w:val="0"/>
                                      <w:numId w:val="56"/>
                                    </w:numPr>
                                    <w:tabs>
                                      <w:tab w:val="left" w:pos="951"/>
                                    </w:tabs>
                                    <w:spacing w:before="0" w:after="0" w:line="357" w:lineRule="exact"/>
                                    <w:ind w:left="950" w:right="0" w:hanging="284"/>
                                    <w:jc w:val="left"/>
                                    <w:rPr>
                                      <w:b/>
                                      <w:sz w:val="28"/>
                                    </w:rPr>
                                  </w:pPr>
                                  <w:r>
                                    <w:rPr>
                                      <w:b/>
                                      <w:sz w:val="28"/>
                                    </w:rPr>
                                    <w:t>拓展网络资源，大数据管理和评价</w:t>
                                  </w:r>
                                </w:p>
                                <w:p>
                                  <w:pPr>
                                    <w:pStyle w:val="9"/>
                                    <w:spacing w:before="4" w:line="620" w:lineRule="atLeast"/>
                                    <w:ind w:left="108" w:right="-15"/>
                                    <w:rPr>
                                      <w:sz w:val="28"/>
                                    </w:rPr>
                                  </w:pPr>
                                  <w:r>
                                    <w:rPr>
                                      <w:spacing w:val="-3"/>
                                      <w:sz w:val="28"/>
                                    </w:rPr>
                                    <w:t xml:space="preserve">学校教师人手一台笔记本电脑，已建成无纸化办公系统和网络办公系统， </w:t>
                                  </w:r>
                                  <w:r>
                                    <w:rPr>
                                      <w:spacing w:val="-8"/>
                                      <w:sz w:val="28"/>
                                    </w:rPr>
                                    <w:t>校长室及各科室利用网络平台进行信息发布，提高了管理的时效性。学校</w:t>
                                  </w:r>
                                  <w:r>
                                    <w:rPr>
                                      <w:spacing w:val="-11"/>
                                      <w:sz w:val="28"/>
                                    </w:rPr>
                                    <w:t>与中学学科网、高考资源网等教学资源网站长期合作，购置了大量教学资料，教师可以随时登录合作网站下载各类资源，并鼓励教师将自己的原创教学资料上传校园网站服务器，以实现教育信息共享。数学学科尝试与万</w:t>
                                  </w:r>
                                  <w:r>
                                    <w:rPr>
                                      <w:spacing w:val="-13"/>
                                      <w:sz w:val="28"/>
                                    </w:rPr>
                                    <w:t>能达公司携手，通过高三学生数学作业、测验的扫描为每个学生建立错题</w:t>
                                  </w:r>
                                  <w:r>
                                    <w:rPr>
                                      <w:spacing w:val="-14"/>
                                      <w:sz w:val="28"/>
                                    </w:rPr>
                                    <w:t>数据库，通过大数据平台，为学生设计个性化错题集，促进学生个性化提</w:t>
                                  </w:r>
                                  <w:r>
                                    <w:rPr>
                                      <w:spacing w:val="-12"/>
                                      <w:sz w:val="28"/>
                                    </w:rPr>
                                    <w:t>升。名师空中课堂的接入，使学生能在网络空间下接触到省级、市级名师</w:t>
                                  </w:r>
                                </w:p>
                              </w:tc>
                            </w:tr>
                          </w:tbl>
                          <w:p>
                            <w:pPr>
                              <w:pStyle w:val="4"/>
                            </w:pPr>
                          </w:p>
                        </w:txbxContent>
                      </wps:txbx>
                      <wps:bodyPr lIns="0" tIns="0" rIns="0" bIns="0" upright="1"/>
                    </wps:wsp>
                  </a:graphicData>
                </a:graphic>
              </wp:anchor>
            </w:drawing>
          </mc:Choice>
          <mc:Fallback>
            <w:pict>
              <v:shape id="文本框 88" o:spid="_x0000_s1026" o:spt="202" type="#_x0000_t202" style="position:absolute;left:0pt;margin-left:73.4pt;margin-top:79.35pt;height:687.3pt;width:454.35pt;mso-position-horizontal-relative:page;mso-position-vertical-relative:page;z-index:25177088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D5rHc4vgEAAHY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rPr>
                                <w:sz w:val="28"/>
                              </w:rPr>
                            </w:pPr>
                            <w:r>
                              <w:rPr>
                                <w:spacing w:val="-3"/>
                                <w:sz w:val="28"/>
                              </w:rPr>
                              <w:t>室等场所都有网络终端，学校有完善的数据传输系统，能满足远程教学、</w:t>
                            </w:r>
                            <w:r>
                              <w:rPr>
                                <w:spacing w:val="-10"/>
                                <w:sz w:val="28"/>
                              </w:rPr>
                              <w:t>电视电话会议的要求。教学楼的所有教室均建成多媒体网络教室，配备了</w:t>
                            </w:r>
                            <w:r>
                              <w:rPr>
                                <w:spacing w:val="-12"/>
                                <w:sz w:val="28"/>
                              </w:rPr>
                              <w:t>希沃互动大屏。所有教师配备了笔记本电脑，实现了多媒体技术在学校教</w:t>
                            </w:r>
                            <w:r>
                              <w:rPr>
                                <w:spacing w:val="-5"/>
                                <w:sz w:val="28"/>
                              </w:rPr>
                              <w:t>学、管理中的普及和应用。</w:t>
                            </w:r>
                          </w:p>
                          <w:p>
                            <w:pPr>
                              <w:pStyle w:val="9"/>
                              <w:numPr>
                                <w:ilvl w:val="0"/>
                                <w:numId w:val="56"/>
                              </w:numPr>
                              <w:tabs>
                                <w:tab w:val="left" w:pos="951"/>
                              </w:tabs>
                              <w:spacing w:before="0" w:after="0" w:line="358" w:lineRule="exact"/>
                              <w:ind w:left="950" w:right="0" w:hanging="284"/>
                              <w:jc w:val="left"/>
                              <w:rPr>
                                <w:b/>
                                <w:sz w:val="28"/>
                              </w:rPr>
                            </w:pPr>
                            <w:r>
                              <w:rPr>
                                <w:b/>
                                <w:sz w:val="28"/>
                              </w:rPr>
                              <w:t>信息技术与学科教学深度结合</w:t>
                            </w:r>
                          </w:p>
                          <w:p>
                            <w:pPr>
                              <w:pStyle w:val="9"/>
                              <w:spacing w:before="9"/>
                              <w:rPr>
                                <w:sz w:val="20"/>
                              </w:rPr>
                            </w:pPr>
                          </w:p>
                          <w:p>
                            <w:pPr>
                              <w:pStyle w:val="9"/>
                              <w:spacing w:line="417" w:lineRule="auto"/>
                              <w:ind w:left="108" w:right="95" w:firstLine="559"/>
                              <w:rPr>
                                <w:sz w:val="28"/>
                              </w:rPr>
                            </w:pPr>
                            <w:r>
                              <w:rPr>
                                <w:spacing w:val="3"/>
                                <w:sz w:val="28"/>
                              </w:rPr>
                              <w:t>教师具备较高的信息素养，积极进行信息技术与学科教学的融合研</w:t>
                            </w:r>
                            <w:r>
                              <w:rPr>
                                <w:spacing w:val="-11"/>
                                <w:sz w:val="28"/>
                              </w:rPr>
                              <w:t>究，注重各种信息技术手段在课堂教学中的应用。学校组织青年教师课件</w:t>
                            </w:r>
                            <w:r>
                              <w:rPr>
                                <w:spacing w:val="-19"/>
                                <w:sz w:val="28"/>
                              </w:rPr>
                              <w:t>制作比赛、微课评比，进行信息技术与学科整合专题研究，以研究促提高</w:t>
                            </w:r>
                            <w:r>
                              <w:rPr>
                                <w:spacing w:val="-11"/>
                                <w:sz w:val="28"/>
                              </w:rPr>
                              <w:t>以比赛促引领。目前所有教师都能熟练应用多媒体进行教学，日常教学中</w:t>
                            </w:r>
                            <w:r>
                              <w:rPr>
                                <w:spacing w:val="-8"/>
                                <w:sz w:val="28"/>
                              </w:rPr>
                              <w:t>教师都能使用交希沃教学系统进行上课，促进了教学内容呈现方式、学生</w:t>
                            </w:r>
                            <w:r>
                              <w:rPr>
                                <w:spacing w:val="-11"/>
                                <w:sz w:val="28"/>
                              </w:rPr>
                              <w:t>学习方式、教师教学方式和师生互动方式的变革，为学生创造了生动的信</w:t>
                            </w:r>
                            <w:r>
                              <w:rPr>
                                <w:spacing w:val="-10"/>
                                <w:sz w:val="28"/>
                              </w:rPr>
                              <w:t>息化学习环境，使信息技术成为学生认知、探究和解决问题的工具，极大</w:t>
                            </w:r>
                            <w:r>
                              <w:rPr>
                                <w:spacing w:val="-4"/>
                                <w:sz w:val="28"/>
                              </w:rPr>
                              <w:t>提高了课堂教学效率。</w:t>
                            </w:r>
                          </w:p>
                          <w:p>
                            <w:pPr>
                              <w:pStyle w:val="9"/>
                              <w:numPr>
                                <w:ilvl w:val="0"/>
                                <w:numId w:val="56"/>
                              </w:numPr>
                              <w:tabs>
                                <w:tab w:val="left" w:pos="951"/>
                              </w:tabs>
                              <w:spacing w:before="0" w:after="0" w:line="357" w:lineRule="exact"/>
                              <w:ind w:left="950" w:right="0" w:hanging="284"/>
                              <w:jc w:val="left"/>
                              <w:rPr>
                                <w:b/>
                                <w:sz w:val="28"/>
                              </w:rPr>
                            </w:pPr>
                            <w:r>
                              <w:rPr>
                                <w:b/>
                                <w:sz w:val="28"/>
                              </w:rPr>
                              <w:t>拓展网络资源，大数据管理和评价</w:t>
                            </w:r>
                          </w:p>
                          <w:p>
                            <w:pPr>
                              <w:pStyle w:val="9"/>
                              <w:spacing w:before="4" w:line="620" w:lineRule="atLeast"/>
                              <w:ind w:left="108" w:right="-15"/>
                              <w:rPr>
                                <w:sz w:val="28"/>
                              </w:rPr>
                            </w:pPr>
                            <w:r>
                              <w:rPr>
                                <w:spacing w:val="-3"/>
                                <w:sz w:val="28"/>
                              </w:rPr>
                              <w:t xml:space="preserve">学校教师人手一台笔记本电脑，已建成无纸化办公系统和网络办公系统， </w:t>
                            </w:r>
                            <w:r>
                              <w:rPr>
                                <w:spacing w:val="-8"/>
                                <w:sz w:val="28"/>
                              </w:rPr>
                              <w:t>校长室及各科室利用网络平台进行信息发布，提高了管理的时效性。学校</w:t>
                            </w:r>
                            <w:r>
                              <w:rPr>
                                <w:spacing w:val="-11"/>
                                <w:sz w:val="28"/>
                              </w:rPr>
                              <w:t>与中学学科网、高考资源网等教学资源网站长期合作，购置了大量教学资料，教师可以随时登录合作网站下载各类资源，并鼓励教师将自己的原创教学资料上传校园网站服务器，以实现教育信息共享。数学学科尝试与万</w:t>
                            </w:r>
                            <w:r>
                              <w:rPr>
                                <w:spacing w:val="-13"/>
                                <w:sz w:val="28"/>
                              </w:rPr>
                              <w:t>能达公司携手，通过高三学生数学作业、测验的扫描为每个学生建立错题</w:t>
                            </w:r>
                            <w:r>
                              <w:rPr>
                                <w:spacing w:val="-14"/>
                                <w:sz w:val="28"/>
                              </w:rPr>
                              <w:t>数据库，通过大数据平台，为学生设计个性化错题集，促进学生个性化提</w:t>
                            </w:r>
                            <w:r>
                              <w:rPr>
                                <w:spacing w:val="-12"/>
                                <w:sz w:val="28"/>
                              </w:rPr>
                              <w:t>升。名师空中课堂的接入，使学生能在网络空间下接触到省级、市级名师</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7"/>
        </w:rPr>
      </w:pPr>
    </w:p>
    <w:p>
      <w:pPr>
        <w:pStyle w:val="4"/>
        <w:spacing w:before="62"/>
        <w:ind w:right="568"/>
        <w:jc w:val="right"/>
      </w:pPr>
      <w:r>
        <w:rPr>
          <w:w w:val="100"/>
        </w:rPr>
        <w:t>，</w:t>
      </w:r>
    </w:p>
    <w:p>
      <w:pPr>
        <w:spacing w:after="0"/>
        <w:jc w:val="right"/>
        <w:sectPr>
          <w:pgSz w:w="11910" w:h="16840"/>
          <w:pgMar w:top="1560" w:right="760" w:bottom="138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5" w:hRule="atLeast"/>
        </w:trPr>
        <w:tc>
          <w:tcPr>
            <w:tcW w:w="9072" w:type="dxa"/>
          </w:tcPr>
          <w:p>
            <w:pPr>
              <w:pStyle w:val="9"/>
              <w:spacing w:before="133" w:line="417" w:lineRule="auto"/>
              <w:ind w:left="108" w:right="-15"/>
              <w:jc w:val="both"/>
              <w:rPr>
                <w:sz w:val="28"/>
              </w:rPr>
            </w:pPr>
            <w:r>
              <w:rPr>
                <w:sz w:val="28"/>
              </w:rPr>
              <w:t xml:space="preserve">的教学，有针对性地对自己进行查漏补缺。教师普遍树立了“互联网+” </w:t>
            </w:r>
            <w:r>
              <w:rPr>
                <w:spacing w:val="-12"/>
                <w:sz w:val="28"/>
              </w:rPr>
              <w:t>意识，主动适应信息化时代，能主动搜寻网络资源进行教学，如英语老师</w:t>
            </w:r>
            <w:r>
              <w:rPr>
                <w:spacing w:val="4"/>
                <w:sz w:val="28"/>
              </w:rPr>
              <w:t>经常播放网络上的</w:t>
            </w:r>
            <w:r>
              <w:rPr>
                <w:sz w:val="28"/>
              </w:rPr>
              <w:t>TED</w:t>
            </w:r>
            <w:r>
              <w:rPr>
                <w:spacing w:val="-15"/>
                <w:sz w:val="28"/>
              </w:rPr>
              <w:t xml:space="preserve"> 演讲视频，班主任老师普遍能利用各视频网站中学</w:t>
            </w:r>
            <w:r>
              <w:rPr>
                <w:spacing w:val="-11"/>
                <w:sz w:val="28"/>
              </w:rPr>
              <w:t>霸学法指导的视频资源等。在新冠疫情期间，全校老师停课不停教，利用</w:t>
            </w:r>
            <w:r>
              <w:rPr>
                <w:spacing w:val="12"/>
                <w:sz w:val="28"/>
              </w:rPr>
              <w:t>腾讯会议</w:t>
            </w:r>
            <w:r>
              <w:rPr>
                <w:sz w:val="28"/>
              </w:rPr>
              <w:t>APP</w:t>
            </w:r>
            <w:r>
              <w:rPr>
                <w:spacing w:val="-16"/>
                <w:sz w:val="28"/>
              </w:rPr>
              <w:t xml:space="preserve"> 线上进行“云教学”，班主任进行线上“云班会”，各教研</w:t>
            </w:r>
            <w:r>
              <w:rPr>
                <w:spacing w:val="-13"/>
                <w:sz w:val="28"/>
              </w:rPr>
              <w:t>组进行线上“云研讨”，课后任课老师进行线上“云作业”，使学校的网上教学工作能够及时展开，而这些得益于学校一贯以来对网络学习方式的</w:t>
            </w:r>
            <w:r>
              <w:rPr>
                <w:spacing w:val="-5"/>
                <w:sz w:val="28"/>
              </w:rPr>
              <w:t>重视，日常各功能软件的接入，为网络环境下的学习奠定了良好的基础。</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sz w:val="21"/>
              </w:rPr>
            </w:pPr>
            <w:r>
              <w:rPr>
                <w:w w:val="99"/>
                <w:sz w:val="21"/>
              </w:rPr>
              <w:t>无</w:t>
            </w:r>
          </w:p>
        </w:tc>
      </w:tr>
    </w:tbl>
    <w:p>
      <w:pPr>
        <w:pStyle w:val="4"/>
        <w:spacing w:before="10"/>
        <w:rPr>
          <w:sz w:val="20"/>
        </w:rPr>
      </w:pPr>
    </w:p>
    <w:p>
      <w:pPr>
        <w:pStyle w:val="8"/>
        <w:numPr>
          <w:ilvl w:val="0"/>
          <w:numId w:val="50"/>
        </w:numPr>
        <w:tabs>
          <w:tab w:val="left" w:pos="1292"/>
        </w:tabs>
        <w:spacing w:before="77" w:after="21" w:line="240" w:lineRule="auto"/>
        <w:ind w:left="1291" w:right="0" w:hanging="526"/>
        <w:jc w:val="left"/>
        <w:rPr>
          <w:b/>
          <w:sz w:val="21"/>
        </w:rPr>
      </w:pPr>
      <w:r>
        <w:rPr>
          <w:b/>
          <w:sz w:val="21"/>
        </w:rPr>
        <w:t>基础数据</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4206"/>
        <w:gridCol w:w="1935"/>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9552" w:type="dxa"/>
            <w:gridSpan w:val="4"/>
          </w:tcPr>
          <w:p>
            <w:pPr>
              <w:pStyle w:val="9"/>
              <w:spacing w:before="25"/>
              <w:ind w:left="3795" w:right="3787"/>
              <w:jc w:val="center"/>
              <w:rPr>
                <w:sz w:val="24"/>
              </w:rPr>
            </w:pPr>
            <w:r>
              <w:rPr>
                <w:sz w:val="24"/>
              </w:rPr>
              <w:t>教学改革主要成果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0" w:hRule="atLeast"/>
        </w:trPr>
        <w:tc>
          <w:tcPr>
            <w:tcW w:w="1386" w:type="dxa"/>
            <w:vMerge w:val="restart"/>
          </w:tcPr>
          <w:p>
            <w:pPr>
              <w:pStyle w:val="9"/>
              <w:spacing w:before="4"/>
              <w:rPr>
                <w:b/>
                <w:sz w:val="23"/>
              </w:rPr>
            </w:pPr>
          </w:p>
          <w:p>
            <w:pPr>
              <w:pStyle w:val="9"/>
              <w:spacing w:before="1" w:line="278" w:lineRule="auto"/>
              <w:ind w:left="332" w:right="321" w:firstLine="60"/>
              <w:rPr>
                <w:sz w:val="24"/>
              </w:rPr>
            </w:pPr>
            <w:r>
              <w:rPr>
                <w:sz w:val="24"/>
              </w:rPr>
              <w:t>学校/ 学科组</w:t>
            </w:r>
          </w:p>
        </w:tc>
        <w:tc>
          <w:tcPr>
            <w:tcW w:w="4206" w:type="dxa"/>
            <w:vMerge w:val="restart"/>
          </w:tcPr>
          <w:p>
            <w:pPr>
              <w:pStyle w:val="9"/>
              <w:rPr>
                <w:b/>
                <w:sz w:val="24"/>
              </w:rPr>
            </w:pPr>
          </w:p>
          <w:p>
            <w:pPr>
              <w:pStyle w:val="9"/>
              <w:spacing w:before="172"/>
              <w:ind w:left="1382"/>
              <w:rPr>
                <w:sz w:val="24"/>
              </w:rPr>
            </w:pPr>
            <w:r>
              <w:rPr>
                <w:sz w:val="24"/>
              </w:rPr>
              <w:t>成果经验主题</w:t>
            </w:r>
          </w:p>
        </w:tc>
        <w:tc>
          <w:tcPr>
            <w:tcW w:w="1935" w:type="dxa"/>
          </w:tcPr>
          <w:p>
            <w:pPr>
              <w:pStyle w:val="9"/>
              <w:spacing w:before="114"/>
              <w:ind w:left="486"/>
              <w:rPr>
                <w:sz w:val="24"/>
              </w:rPr>
            </w:pPr>
            <w:r>
              <w:rPr>
                <w:sz w:val="24"/>
              </w:rPr>
              <w:t>成果形式</w:t>
            </w:r>
          </w:p>
        </w:tc>
        <w:tc>
          <w:tcPr>
            <w:tcW w:w="2025" w:type="dxa"/>
          </w:tcPr>
          <w:p>
            <w:pPr>
              <w:pStyle w:val="9"/>
              <w:spacing w:before="114"/>
              <w:ind w:left="106"/>
              <w:rPr>
                <w:sz w:val="24"/>
              </w:rPr>
            </w:pPr>
            <w:r>
              <w:rPr>
                <w:spacing w:val="-16"/>
                <w:sz w:val="24"/>
              </w:rPr>
              <w:t>交流、推广、获奖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386" w:type="dxa"/>
            <w:vMerge w:val="continue"/>
            <w:tcBorders>
              <w:top w:val="nil"/>
            </w:tcBorders>
          </w:tcPr>
          <w:p>
            <w:pPr>
              <w:rPr>
                <w:sz w:val="2"/>
                <w:szCs w:val="2"/>
              </w:rPr>
            </w:pPr>
          </w:p>
        </w:tc>
        <w:tc>
          <w:tcPr>
            <w:tcW w:w="4206" w:type="dxa"/>
            <w:vMerge w:val="continue"/>
            <w:tcBorders>
              <w:top w:val="nil"/>
            </w:tcBorders>
          </w:tcPr>
          <w:p>
            <w:pPr>
              <w:rPr>
                <w:sz w:val="2"/>
                <w:szCs w:val="2"/>
              </w:rPr>
            </w:pPr>
          </w:p>
        </w:tc>
        <w:tc>
          <w:tcPr>
            <w:tcW w:w="1935" w:type="dxa"/>
          </w:tcPr>
          <w:p>
            <w:pPr>
              <w:pStyle w:val="9"/>
              <w:spacing w:before="25"/>
              <w:ind w:left="106" w:right="99"/>
              <w:jc w:val="center"/>
              <w:rPr>
                <w:sz w:val="24"/>
              </w:rPr>
            </w:pPr>
            <w:r>
              <w:rPr>
                <w:sz w:val="24"/>
              </w:rPr>
              <w:t>（交流、推广、</w:t>
            </w:r>
          </w:p>
          <w:p>
            <w:pPr>
              <w:pStyle w:val="9"/>
              <w:spacing w:before="50"/>
              <w:ind w:left="106" w:right="99"/>
              <w:jc w:val="center"/>
              <w:rPr>
                <w:sz w:val="24"/>
              </w:rPr>
            </w:pPr>
            <w:r>
              <w:rPr>
                <w:sz w:val="24"/>
              </w:rPr>
              <w:t>获奖）</w:t>
            </w:r>
          </w:p>
        </w:tc>
        <w:tc>
          <w:tcPr>
            <w:tcW w:w="2025" w:type="dxa"/>
          </w:tcPr>
          <w:p>
            <w:pPr>
              <w:pStyle w:val="9"/>
              <w:spacing w:before="203"/>
              <w:ind w:left="106"/>
              <w:rPr>
                <w:sz w:val="24"/>
              </w:rPr>
            </w:pPr>
            <w:r>
              <w:rPr>
                <w:sz w:val="24"/>
              </w:rPr>
              <w:t>级别（省、市）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86" w:type="dxa"/>
          </w:tcPr>
          <w:p>
            <w:pPr>
              <w:pStyle w:val="9"/>
              <w:spacing w:before="25"/>
              <w:ind w:left="107"/>
              <w:rPr>
                <w:sz w:val="24"/>
              </w:rPr>
            </w:pPr>
            <w:r>
              <w:rPr>
                <w:sz w:val="24"/>
              </w:rPr>
              <w:t>学校</w:t>
            </w:r>
          </w:p>
        </w:tc>
        <w:tc>
          <w:tcPr>
            <w:tcW w:w="4206" w:type="dxa"/>
          </w:tcPr>
          <w:p>
            <w:pPr>
              <w:pStyle w:val="9"/>
              <w:spacing w:before="25"/>
              <w:ind w:left="108"/>
              <w:rPr>
                <w:sz w:val="24"/>
              </w:rPr>
            </w:pPr>
            <w:r>
              <w:rPr>
                <w:sz w:val="24"/>
              </w:rPr>
              <w:t>成语文化课程基地</w:t>
            </w:r>
          </w:p>
        </w:tc>
        <w:tc>
          <w:tcPr>
            <w:tcW w:w="1935" w:type="dxa"/>
          </w:tcPr>
          <w:p>
            <w:pPr>
              <w:pStyle w:val="9"/>
              <w:spacing w:before="25"/>
              <w:ind w:left="107"/>
              <w:rPr>
                <w:sz w:val="24"/>
              </w:rPr>
            </w:pPr>
            <w:r>
              <w:rPr>
                <w:sz w:val="24"/>
              </w:rPr>
              <w:t>交流</w:t>
            </w:r>
          </w:p>
        </w:tc>
        <w:tc>
          <w:tcPr>
            <w:tcW w:w="2025" w:type="dxa"/>
          </w:tcPr>
          <w:p>
            <w:pPr>
              <w:pStyle w:val="9"/>
              <w:spacing w:before="2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86" w:type="dxa"/>
          </w:tcPr>
          <w:p>
            <w:pPr>
              <w:pStyle w:val="9"/>
              <w:spacing w:before="26"/>
              <w:ind w:left="107"/>
              <w:rPr>
                <w:sz w:val="24"/>
              </w:rPr>
            </w:pPr>
            <w:r>
              <w:rPr>
                <w:sz w:val="24"/>
              </w:rPr>
              <w:t>学校</w:t>
            </w:r>
          </w:p>
        </w:tc>
        <w:tc>
          <w:tcPr>
            <w:tcW w:w="4206" w:type="dxa"/>
          </w:tcPr>
          <w:p>
            <w:pPr>
              <w:pStyle w:val="9"/>
              <w:spacing w:before="26"/>
              <w:ind w:left="108"/>
              <w:rPr>
                <w:sz w:val="24"/>
              </w:rPr>
            </w:pPr>
            <w:r>
              <w:rPr>
                <w:sz w:val="24"/>
              </w:rPr>
              <w:t>生命健康实践性课程基地</w:t>
            </w:r>
          </w:p>
        </w:tc>
        <w:tc>
          <w:tcPr>
            <w:tcW w:w="1935" w:type="dxa"/>
          </w:tcPr>
          <w:p>
            <w:pPr>
              <w:pStyle w:val="9"/>
              <w:spacing w:before="26"/>
              <w:ind w:left="107"/>
              <w:rPr>
                <w:sz w:val="24"/>
              </w:rPr>
            </w:pPr>
            <w:r>
              <w:rPr>
                <w:sz w:val="24"/>
              </w:rPr>
              <w:t>交流</w:t>
            </w:r>
          </w:p>
        </w:tc>
        <w:tc>
          <w:tcPr>
            <w:tcW w:w="2025" w:type="dxa"/>
          </w:tcPr>
          <w:p>
            <w:pPr>
              <w:pStyle w:val="9"/>
              <w:spacing w:before="2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1386" w:type="dxa"/>
          </w:tcPr>
          <w:p>
            <w:pPr>
              <w:pStyle w:val="9"/>
              <w:spacing w:before="10"/>
              <w:rPr>
                <w:b/>
                <w:sz w:val="29"/>
              </w:rPr>
            </w:pPr>
          </w:p>
          <w:p>
            <w:pPr>
              <w:pStyle w:val="9"/>
              <w:ind w:left="107"/>
              <w:rPr>
                <w:sz w:val="24"/>
              </w:rPr>
            </w:pPr>
            <w:r>
              <w:rPr>
                <w:sz w:val="24"/>
              </w:rPr>
              <w:t>学校</w:t>
            </w:r>
          </w:p>
        </w:tc>
        <w:tc>
          <w:tcPr>
            <w:tcW w:w="4206" w:type="dxa"/>
          </w:tcPr>
          <w:p>
            <w:pPr>
              <w:pStyle w:val="9"/>
              <w:spacing w:before="24" w:line="278" w:lineRule="auto"/>
              <w:ind w:left="108" w:right="96"/>
              <w:rPr>
                <w:sz w:val="24"/>
              </w:rPr>
            </w:pPr>
            <w:r>
              <w:rPr>
                <w:sz w:val="24"/>
              </w:rPr>
              <w:t>《中华优秀传统文化宇课堂教学深度</w:t>
            </w:r>
            <w:r>
              <w:rPr>
                <w:spacing w:val="-11"/>
                <w:sz w:val="24"/>
              </w:rPr>
              <w:t>融合的实践研究》在省前瞻性项目工程</w:t>
            </w:r>
          </w:p>
          <w:p>
            <w:pPr>
              <w:pStyle w:val="9"/>
              <w:spacing w:before="4"/>
              <w:ind w:left="108"/>
              <w:rPr>
                <w:sz w:val="24"/>
              </w:rPr>
            </w:pPr>
            <w:r>
              <w:rPr>
                <w:sz w:val="24"/>
              </w:rPr>
              <w:t>中立项</w:t>
            </w:r>
          </w:p>
        </w:tc>
        <w:tc>
          <w:tcPr>
            <w:tcW w:w="1935" w:type="dxa"/>
          </w:tcPr>
          <w:p>
            <w:pPr>
              <w:pStyle w:val="9"/>
              <w:spacing w:before="10"/>
              <w:rPr>
                <w:b/>
                <w:sz w:val="29"/>
              </w:rPr>
            </w:pPr>
          </w:p>
          <w:p>
            <w:pPr>
              <w:pStyle w:val="9"/>
              <w:ind w:left="107"/>
              <w:rPr>
                <w:sz w:val="24"/>
              </w:rPr>
            </w:pPr>
            <w:r>
              <w:rPr>
                <w:sz w:val="24"/>
              </w:rPr>
              <w:t>学术成果</w:t>
            </w:r>
          </w:p>
        </w:tc>
        <w:tc>
          <w:tcPr>
            <w:tcW w:w="2025" w:type="dxa"/>
          </w:tcPr>
          <w:p>
            <w:pPr>
              <w:pStyle w:val="9"/>
              <w:spacing w:before="10"/>
              <w:rPr>
                <w:b/>
                <w:sz w:val="29"/>
              </w:rPr>
            </w:pPr>
          </w:p>
          <w:p>
            <w:pPr>
              <w:pStyle w:val="9"/>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7" w:hRule="atLeast"/>
        </w:trPr>
        <w:tc>
          <w:tcPr>
            <w:tcW w:w="1386" w:type="dxa"/>
          </w:tcPr>
          <w:p>
            <w:pPr>
              <w:pStyle w:val="9"/>
              <w:spacing w:before="11"/>
              <w:rPr>
                <w:b/>
                <w:sz w:val="29"/>
              </w:rPr>
            </w:pPr>
          </w:p>
          <w:p>
            <w:pPr>
              <w:pStyle w:val="9"/>
              <w:spacing w:before="1"/>
              <w:ind w:left="107"/>
              <w:rPr>
                <w:sz w:val="24"/>
              </w:rPr>
            </w:pPr>
            <w:r>
              <w:rPr>
                <w:sz w:val="24"/>
              </w:rPr>
              <w:t>学校</w:t>
            </w:r>
          </w:p>
        </w:tc>
        <w:tc>
          <w:tcPr>
            <w:tcW w:w="4206" w:type="dxa"/>
          </w:tcPr>
          <w:p>
            <w:pPr>
              <w:pStyle w:val="9"/>
              <w:spacing w:before="26" w:line="278" w:lineRule="auto"/>
              <w:ind w:left="108" w:right="96"/>
              <w:rPr>
                <w:sz w:val="24"/>
              </w:rPr>
            </w:pPr>
            <w:r>
              <w:rPr>
                <w:sz w:val="24"/>
              </w:rPr>
              <w:t>《融合中华优秀传统文化的“树人课</w:t>
            </w:r>
            <w:r>
              <w:rPr>
                <w:spacing w:val="-12"/>
                <w:sz w:val="24"/>
              </w:rPr>
              <w:t>程”体系的实践性研究》获常州市教学</w:t>
            </w:r>
          </w:p>
          <w:p>
            <w:pPr>
              <w:pStyle w:val="9"/>
              <w:spacing w:before="4"/>
              <w:ind w:left="108"/>
              <w:rPr>
                <w:sz w:val="24"/>
              </w:rPr>
            </w:pPr>
            <w:r>
              <w:rPr>
                <w:sz w:val="24"/>
              </w:rPr>
              <w:t>成果奖一等奖</w:t>
            </w:r>
          </w:p>
        </w:tc>
        <w:tc>
          <w:tcPr>
            <w:tcW w:w="1935" w:type="dxa"/>
          </w:tcPr>
          <w:p>
            <w:pPr>
              <w:pStyle w:val="9"/>
              <w:spacing w:before="11"/>
              <w:rPr>
                <w:b/>
                <w:sz w:val="29"/>
              </w:rPr>
            </w:pPr>
          </w:p>
          <w:p>
            <w:pPr>
              <w:pStyle w:val="9"/>
              <w:spacing w:before="1"/>
              <w:ind w:left="107"/>
              <w:rPr>
                <w:sz w:val="24"/>
              </w:rPr>
            </w:pPr>
            <w:r>
              <w:rPr>
                <w:sz w:val="24"/>
              </w:rPr>
              <w:t>获奖</w:t>
            </w:r>
          </w:p>
        </w:tc>
        <w:tc>
          <w:tcPr>
            <w:tcW w:w="2025" w:type="dxa"/>
          </w:tcPr>
          <w:p>
            <w:pPr>
              <w:pStyle w:val="9"/>
              <w:spacing w:before="11"/>
              <w:rPr>
                <w:b/>
                <w:sz w:val="29"/>
              </w:rPr>
            </w:pPr>
          </w:p>
          <w:p>
            <w:pPr>
              <w:pStyle w:val="9"/>
              <w:spacing w:before="1"/>
              <w:ind w:left="106"/>
              <w:rPr>
                <w:sz w:val="24"/>
              </w:rPr>
            </w:pPr>
            <w:r>
              <w:rPr>
                <w:sz w:val="24"/>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3" w:hRule="atLeast"/>
        </w:trPr>
        <w:tc>
          <w:tcPr>
            <w:tcW w:w="1386" w:type="dxa"/>
          </w:tcPr>
          <w:p>
            <w:pPr>
              <w:pStyle w:val="9"/>
              <w:spacing w:before="12"/>
              <w:rPr>
                <w:b/>
                <w:sz w:val="29"/>
              </w:rPr>
            </w:pPr>
          </w:p>
          <w:p>
            <w:pPr>
              <w:pStyle w:val="9"/>
              <w:ind w:left="107"/>
              <w:rPr>
                <w:sz w:val="24"/>
              </w:rPr>
            </w:pPr>
            <w:r>
              <w:rPr>
                <w:sz w:val="24"/>
              </w:rPr>
              <w:t>学校</w:t>
            </w:r>
          </w:p>
        </w:tc>
        <w:tc>
          <w:tcPr>
            <w:tcW w:w="4206" w:type="dxa"/>
          </w:tcPr>
          <w:p>
            <w:pPr>
              <w:pStyle w:val="9"/>
              <w:spacing w:before="26" w:line="278" w:lineRule="auto"/>
              <w:ind w:left="108" w:right="-29"/>
              <w:rPr>
                <w:sz w:val="24"/>
              </w:rPr>
            </w:pPr>
            <w:r>
              <w:rPr>
                <w:spacing w:val="-15"/>
                <w:sz w:val="24"/>
              </w:rPr>
              <w:t xml:space="preserve">《道德公社：涵育有志青年“自奋品格” </w:t>
            </w:r>
            <w:r>
              <w:rPr>
                <w:spacing w:val="-10"/>
                <w:sz w:val="24"/>
              </w:rPr>
              <w:t>的德育实践》在省中小学术成果学品格</w:t>
            </w:r>
          </w:p>
          <w:p>
            <w:pPr>
              <w:pStyle w:val="9"/>
              <w:spacing w:before="1"/>
              <w:ind w:left="108"/>
              <w:rPr>
                <w:sz w:val="24"/>
              </w:rPr>
            </w:pPr>
            <w:r>
              <w:rPr>
                <w:sz w:val="24"/>
              </w:rPr>
              <w:t>提升工程立项</w:t>
            </w:r>
          </w:p>
        </w:tc>
        <w:tc>
          <w:tcPr>
            <w:tcW w:w="1935" w:type="dxa"/>
          </w:tcPr>
          <w:p>
            <w:pPr>
              <w:pStyle w:val="9"/>
              <w:spacing w:before="12"/>
              <w:rPr>
                <w:b/>
                <w:sz w:val="29"/>
              </w:rPr>
            </w:pPr>
          </w:p>
          <w:p>
            <w:pPr>
              <w:pStyle w:val="9"/>
              <w:ind w:left="107"/>
              <w:rPr>
                <w:sz w:val="24"/>
              </w:rPr>
            </w:pPr>
            <w:r>
              <w:rPr>
                <w:sz w:val="24"/>
              </w:rPr>
              <w:t>学术成果</w:t>
            </w:r>
          </w:p>
        </w:tc>
        <w:tc>
          <w:tcPr>
            <w:tcW w:w="2025" w:type="dxa"/>
          </w:tcPr>
          <w:p>
            <w:pPr>
              <w:pStyle w:val="9"/>
              <w:spacing w:before="12"/>
              <w:rPr>
                <w:b/>
                <w:sz w:val="29"/>
              </w:rPr>
            </w:pPr>
          </w:p>
          <w:p>
            <w:pPr>
              <w:pStyle w:val="9"/>
              <w:ind w:left="106"/>
              <w:rPr>
                <w:sz w:val="24"/>
              </w:rPr>
            </w:pPr>
            <w:r>
              <w:rPr>
                <w:sz w:val="24"/>
              </w:rPr>
              <w:t>省级</w:t>
            </w:r>
          </w:p>
        </w:tc>
      </w:tr>
    </w:tbl>
    <w:p>
      <w:pPr>
        <w:spacing w:after="0"/>
        <w:rPr>
          <w:sz w:val="24"/>
        </w:rPr>
        <w:sectPr>
          <w:pgSz w:w="11910" w:h="16840"/>
          <w:pgMar w:top="1560" w:right="760" w:bottom="138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4206"/>
        <w:gridCol w:w="1935"/>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5" w:hRule="atLeast"/>
        </w:trPr>
        <w:tc>
          <w:tcPr>
            <w:tcW w:w="1386" w:type="dxa"/>
          </w:tcPr>
          <w:p>
            <w:pPr>
              <w:pStyle w:val="9"/>
              <w:spacing w:before="12"/>
              <w:rPr>
                <w:b/>
                <w:sz w:val="29"/>
              </w:rPr>
            </w:pPr>
          </w:p>
          <w:p>
            <w:pPr>
              <w:pStyle w:val="9"/>
              <w:ind w:left="107"/>
              <w:rPr>
                <w:sz w:val="24"/>
              </w:rPr>
            </w:pPr>
            <w:r>
              <w:rPr>
                <w:sz w:val="24"/>
              </w:rPr>
              <w:t>学校</w:t>
            </w:r>
          </w:p>
        </w:tc>
        <w:tc>
          <w:tcPr>
            <w:tcW w:w="4206" w:type="dxa"/>
          </w:tcPr>
          <w:p>
            <w:pPr>
              <w:pStyle w:val="9"/>
              <w:spacing w:before="26" w:line="278" w:lineRule="auto"/>
              <w:ind w:left="108" w:right="96"/>
              <w:rPr>
                <w:sz w:val="24"/>
              </w:rPr>
            </w:pPr>
            <w:r>
              <w:rPr>
                <w:spacing w:val="-10"/>
                <w:sz w:val="24"/>
              </w:rPr>
              <w:t>《为生命成长启智、育德--江苏省生命</w:t>
            </w:r>
            <w:r>
              <w:rPr>
                <w:spacing w:val="-8"/>
                <w:sz w:val="24"/>
              </w:rPr>
              <w:t>健康实践性课程基地的育人研究》获市</w:t>
            </w:r>
          </w:p>
          <w:p>
            <w:pPr>
              <w:pStyle w:val="9"/>
              <w:spacing w:before="5"/>
              <w:ind w:left="108"/>
              <w:rPr>
                <w:sz w:val="24"/>
              </w:rPr>
            </w:pPr>
            <w:r>
              <w:rPr>
                <w:sz w:val="24"/>
              </w:rPr>
              <w:t>主动发展一等奖</w:t>
            </w:r>
          </w:p>
        </w:tc>
        <w:tc>
          <w:tcPr>
            <w:tcW w:w="1935" w:type="dxa"/>
          </w:tcPr>
          <w:p>
            <w:pPr>
              <w:pStyle w:val="9"/>
              <w:spacing w:before="12"/>
              <w:rPr>
                <w:b/>
                <w:sz w:val="29"/>
              </w:rPr>
            </w:pPr>
          </w:p>
          <w:p>
            <w:pPr>
              <w:pStyle w:val="9"/>
              <w:ind w:left="107"/>
              <w:rPr>
                <w:sz w:val="24"/>
              </w:rPr>
            </w:pPr>
            <w:r>
              <w:rPr>
                <w:sz w:val="24"/>
              </w:rPr>
              <w:t>获奖</w:t>
            </w:r>
          </w:p>
        </w:tc>
        <w:tc>
          <w:tcPr>
            <w:tcW w:w="2025" w:type="dxa"/>
          </w:tcPr>
          <w:p>
            <w:pPr>
              <w:pStyle w:val="9"/>
              <w:spacing w:before="12"/>
              <w:rPr>
                <w:b/>
                <w:sz w:val="29"/>
              </w:rPr>
            </w:pPr>
          </w:p>
          <w:p>
            <w:pPr>
              <w:pStyle w:val="9"/>
              <w:ind w:left="106"/>
              <w:rPr>
                <w:sz w:val="24"/>
              </w:rPr>
            </w:pPr>
            <w:r>
              <w:rPr>
                <w:sz w:val="24"/>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5" w:hRule="atLeast"/>
        </w:trPr>
        <w:tc>
          <w:tcPr>
            <w:tcW w:w="1386" w:type="dxa"/>
          </w:tcPr>
          <w:p>
            <w:pPr>
              <w:pStyle w:val="9"/>
              <w:rPr>
                <w:b/>
                <w:sz w:val="24"/>
              </w:rPr>
            </w:pPr>
          </w:p>
          <w:p>
            <w:pPr>
              <w:pStyle w:val="9"/>
              <w:spacing w:before="12"/>
              <w:rPr>
                <w:b/>
                <w:sz w:val="19"/>
              </w:rPr>
            </w:pPr>
          </w:p>
          <w:p>
            <w:pPr>
              <w:pStyle w:val="9"/>
              <w:ind w:left="107"/>
              <w:rPr>
                <w:sz w:val="24"/>
              </w:rPr>
            </w:pPr>
            <w:r>
              <w:rPr>
                <w:sz w:val="24"/>
              </w:rPr>
              <w:t>学校</w:t>
            </w:r>
          </w:p>
        </w:tc>
        <w:tc>
          <w:tcPr>
            <w:tcW w:w="4206" w:type="dxa"/>
          </w:tcPr>
          <w:p>
            <w:pPr>
              <w:pStyle w:val="9"/>
              <w:spacing w:before="25" w:line="280" w:lineRule="auto"/>
              <w:ind w:left="108" w:right="96"/>
              <w:rPr>
                <w:sz w:val="24"/>
              </w:rPr>
            </w:pPr>
            <w:r>
              <w:rPr>
                <w:sz w:val="24"/>
              </w:rPr>
              <w:t>《铸牢中华民族共同体意识视域下的</w:t>
            </w:r>
            <w:r>
              <w:rPr>
                <w:spacing w:val="-12"/>
                <w:sz w:val="24"/>
              </w:rPr>
              <w:t>“树人课程”体系建设》被省教育厅推</w:t>
            </w:r>
            <w:r>
              <w:rPr>
                <w:sz w:val="24"/>
              </w:rPr>
              <w:t>荐参加教育部的民族教育优秀成果评</w:t>
            </w:r>
          </w:p>
          <w:p>
            <w:pPr>
              <w:pStyle w:val="9"/>
              <w:spacing w:line="306" w:lineRule="exact"/>
              <w:ind w:left="108"/>
              <w:rPr>
                <w:sz w:val="24"/>
              </w:rPr>
            </w:pPr>
            <w:r>
              <w:rPr>
                <w:sz w:val="24"/>
              </w:rPr>
              <w:t>比</w:t>
            </w:r>
          </w:p>
        </w:tc>
        <w:tc>
          <w:tcPr>
            <w:tcW w:w="1935" w:type="dxa"/>
          </w:tcPr>
          <w:p>
            <w:pPr>
              <w:pStyle w:val="9"/>
              <w:rPr>
                <w:b/>
                <w:sz w:val="24"/>
              </w:rPr>
            </w:pPr>
          </w:p>
          <w:p>
            <w:pPr>
              <w:pStyle w:val="9"/>
              <w:spacing w:before="12"/>
              <w:rPr>
                <w:b/>
                <w:sz w:val="19"/>
              </w:rPr>
            </w:pPr>
          </w:p>
          <w:p>
            <w:pPr>
              <w:pStyle w:val="9"/>
              <w:ind w:left="107"/>
              <w:rPr>
                <w:sz w:val="24"/>
              </w:rPr>
            </w:pPr>
            <w:r>
              <w:rPr>
                <w:sz w:val="24"/>
              </w:rPr>
              <w:t>获奖</w:t>
            </w:r>
          </w:p>
        </w:tc>
        <w:tc>
          <w:tcPr>
            <w:tcW w:w="2025" w:type="dxa"/>
          </w:tcPr>
          <w:p>
            <w:pPr>
              <w:pStyle w:val="9"/>
              <w:rPr>
                <w:b/>
                <w:sz w:val="24"/>
              </w:rPr>
            </w:pPr>
          </w:p>
          <w:p>
            <w:pPr>
              <w:pStyle w:val="9"/>
              <w:spacing w:before="12"/>
              <w:rPr>
                <w:b/>
                <w:sz w:val="19"/>
              </w:rPr>
            </w:pPr>
          </w:p>
          <w:p>
            <w:pPr>
              <w:pStyle w:val="9"/>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4"/>
              <w:ind w:left="107"/>
              <w:rPr>
                <w:sz w:val="24"/>
              </w:rPr>
            </w:pPr>
            <w:r>
              <w:rPr>
                <w:sz w:val="24"/>
              </w:rPr>
              <w:t>学校</w:t>
            </w:r>
          </w:p>
        </w:tc>
        <w:tc>
          <w:tcPr>
            <w:tcW w:w="4206" w:type="dxa"/>
          </w:tcPr>
          <w:p>
            <w:pPr>
              <w:pStyle w:val="9"/>
              <w:spacing w:before="24"/>
              <w:ind w:left="108"/>
              <w:rPr>
                <w:sz w:val="24"/>
              </w:rPr>
            </w:pPr>
            <w:r>
              <w:rPr>
                <w:sz w:val="24"/>
              </w:rPr>
              <w:t>省成语文化重点课题结题会</w:t>
            </w:r>
          </w:p>
        </w:tc>
        <w:tc>
          <w:tcPr>
            <w:tcW w:w="1935" w:type="dxa"/>
          </w:tcPr>
          <w:p>
            <w:pPr>
              <w:pStyle w:val="9"/>
              <w:spacing w:before="24"/>
              <w:ind w:left="107"/>
              <w:rPr>
                <w:sz w:val="24"/>
              </w:rPr>
            </w:pPr>
            <w:r>
              <w:rPr>
                <w:sz w:val="24"/>
              </w:rPr>
              <w:t>交流</w:t>
            </w:r>
          </w:p>
        </w:tc>
        <w:tc>
          <w:tcPr>
            <w:tcW w:w="2025" w:type="dxa"/>
          </w:tcPr>
          <w:p>
            <w:pPr>
              <w:pStyle w:val="9"/>
              <w:spacing w:before="2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5"/>
              <w:ind w:left="107"/>
              <w:rPr>
                <w:sz w:val="24"/>
              </w:rPr>
            </w:pPr>
            <w:r>
              <w:rPr>
                <w:sz w:val="24"/>
              </w:rPr>
              <w:t>学校</w:t>
            </w:r>
          </w:p>
        </w:tc>
        <w:tc>
          <w:tcPr>
            <w:tcW w:w="4206" w:type="dxa"/>
          </w:tcPr>
          <w:p>
            <w:pPr>
              <w:pStyle w:val="9"/>
              <w:spacing w:before="25"/>
              <w:ind w:left="108"/>
              <w:rPr>
                <w:sz w:val="24"/>
              </w:rPr>
            </w:pPr>
            <w:r>
              <w:rPr>
                <w:sz w:val="24"/>
              </w:rPr>
              <w:t>西藏自治区规划课题开题报告会</w:t>
            </w:r>
          </w:p>
        </w:tc>
        <w:tc>
          <w:tcPr>
            <w:tcW w:w="1935" w:type="dxa"/>
          </w:tcPr>
          <w:p>
            <w:pPr>
              <w:pStyle w:val="9"/>
              <w:spacing w:before="25"/>
              <w:ind w:left="107"/>
              <w:rPr>
                <w:sz w:val="24"/>
              </w:rPr>
            </w:pPr>
            <w:r>
              <w:rPr>
                <w:sz w:val="24"/>
              </w:rPr>
              <w:t>交流</w:t>
            </w:r>
          </w:p>
        </w:tc>
        <w:tc>
          <w:tcPr>
            <w:tcW w:w="2025" w:type="dxa"/>
          </w:tcPr>
          <w:p>
            <w:pPr>
              <w:pStyle w:val="9"/>
              <w:spacing w:before="2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学校</w:t>
            </w:r>
          </w:p>
        </w:tc>
        <w:tc>
          <w:tcPr>
            <w:tcW w:w="4206" w:type="dxa"/>
          </w:tcPr>
          <w:p>
            <w:pPr>
              <w:pStyle w:val="9"/>
              <w:spacing w:before="26"/>
              <w:ind w:left="108"/>
              <w:rPr>
                <w:sz w:val="24"/>
              </w:rPr>
            </w:pPr>
            <w:r>
              <w:rPr>
                <w:sz w:val="24"/>
              </w:rPr>
              <w:t>泰兴第一高级中学参观成语文化课程</w:t>
            </w:r>
          </w:p>
          <w:p>
            <w:pPr>
              <w:pStyle w:val="9"/>
              <w:spacing w:before="50"/>
              <w:ind w:left="108"/>
              <w:rPr>
                <w:sz w:val="24"/>
              </w:rPr>
            </w:pPr>
            <w:r>
              <w:rPr>
                <w:sz w:val="24"/>
              </w:rPr>
              <w:t>基地</w:t>
            </w:r>
          </w:p>
        </w:tc>
        <w:tc>
          <w:tcPr>
            <w:tcW w:w="1935" w:type="dxa"/>
          </w:tcPr>
          <w:p>
            <w:pPr>
              <w:pStyle w:val="9"/>
              <w:spacing w:before="204"/>
              <w:ind w:left="107"/>
              <w:rPr>
                <w:sz w:val="24"/>
              </w:rPr>
            </w:pPr>
            <w:r>
              <w:rPr>
                <w:sz w:val="24"/>
              </w:rPr>
              <w:t>推广</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left="107"/>
              <w:rPr>
                <w:sz w:val="24"/>
              </w:rPr>
            </w:pPr>
            <w:r>
              <w:rPr>
                <w:sz w:val="24"/>
              </w:rPr>
              <w:t>学校</w:t>
            </w:r>
          </w:p>
        </w:tc>
        <w:tc>
          <w:tcPr>
            <w:tcW w:w="4206" w:type="dxa"/>
          </w:tcPr>
          <w:p>
            <w:pPr>
              <w:pStyle w:val="9"/>
              <w:spacing w:before="25"/>
              <w:ind w:left="108"/>
              <w:rPr>
                <w:sz w:val="24"/>
              </w:rPr>
            </w:pPr>
            <w:r>
              <w:rPr>
                <w:sz w:val="24"/>
              </w:rPr>
              <w:t>省奔中成功承办省社科普及周总结活</w:t>
            </w:r>
          </w:p>
          <w:p>
            <w:pPr>
              <w:pStyle w:val="9"/>
              <w:spacing w:before="50"/>
              <w:ind w:left="108"/>
              <w:rPr>
                <w:sz w:val="24"/>
              </w:rPr>
            </w:pPr>
            <w:r>
              <w:rPr>
                <w:sz w:val="24"/>
              </w:rPr>
              <w:t>动</w:t>
            </w:r>
          </w:p>
        </w:tc>
        <w:tc>
          <w:tcPr>
            <w:tcW w:w="1935" w:type="dxa"/>
          </w:tcPr>
          <w:p>
            <w:pPr>
              <w:pStyle w:val="9"/>
              <w:spacing w:before="203"/>
              <w:ind w:left="107"/>
              <w:rPr>
                <w:sz w:val="24"/>
              </w:rPr>
            </w:pPr>
            <w:r>
              <w:rPr>
                <w:sz w:val="24"/>
              </w:rPr>
              <w:t>推广</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07"/>
              <w:rPr>
                <w:sz w:val="24"/>
              </w:rPr>
            </w:pPr>
            <w:r>
              <w:rPr>
                <w:sz w:val="24"/>
              </w:rPr>
              <w:t>学校</w:t>
            </w:r>
          </w:p>
        </w:tc>
        <w:tc>
          <w:tcPr>
            <w:tcW w:w="4206" w:type="dxa"/>
          </w:tcPr>
          <w:p>
            <w:pPr>
              <w:pStyle w:val="9"/>
              <w:spacing w:before="25"/>
              <w:ind w:left="108"/>
              <w:rPr>
                <w:sz w:val="24"/>
              </w:rPr>
            </w:pPr>
            <w:r>
              <w:rPr>
                <w:sz w:val="24"/>
              </w:rPr>
              <w:t>苏州通安学校参观我校成语文化课程</w:t>
            </w:r>
          </w:p>
          <w:p>
            <w:pPr>
              <w:pStyle w:val="9"/>
              <w:spacing w:before="51"/>
              <w:ind w:left="108"/>
              <w:rPr>
                <w:sz w:val="24"/>
              </w:rPr>
            </w:pPr>
            <w:r>
              <w:rPr>
                <w:sz w:val="24"/>
              </w:rPr>
              <w:t>基地</w:t>
            </w:r>
          </w:p>
        </w:tc>
        <w:tc>
          <w:tcPr>
            <w:tcW w:w="1935" w:type="dxa"/>
          </w:tcPr>
          <w:p>
            <w:pPr>
              <w:pStyle w:val="9"/>
              <w:spacing w:before="205"/>
              <w:ind w:left="107"/>
              <w:rPr>
                <w:sz w:val="24"/>
              </w:rPr>
            </w:pPr>
            <w:r>
              <w:rPr>
                <w:sz w:val="24"/>
              </w:rPr>
              <w:t>推广</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07"/>
              <w:rPr>
                <w:sz w:val="24"/>
              </w:rPr>
            </w:pPr>
            <w:r>
              <w:rPr>
                <w:sz w:val="24"/>
              </w:rPr>
              <w:t>学校</w:t>
            </w:r>
          </w:p>
        </w:tc>
        <w:tc>
          <w:tcPr>
            <w:tcW w:w="4206" w:type="dxa"/>
          </w:tcPr>
          <w:p>
            <w:pPr>
              <w:pStyle w:val="9"/>
              <w:spacing w:before="25"/>
              <w:ind w:left="108"/>
              <w:rPr>
                <w:sz w:val="24"/>
              </w:rPr>
            </w:pPr>
            <w:r>
              <w:rPr>
                <w:sz w:val="24"/>
              </w:rPr>
              <w:t>省级课题开题报告会和中期评估汇报</w:t>
            </w:r>
          </w:p>
          <w:p>
            <w:pPr>
              <w:pStyle w:val="9"/>
              <w:spacing w:before="52"/>
              <w:ind w:left="108"/>
              <w:rPr>
                <w:sz w:val="24"/>
              </w:rPr>
            </w:pPr>
            <w:r>
              <w:rPr>
                <w:sz w:val="24"/>
              </w:rPr>
              <w:t>会</w:t>
            </w:r>
          </w:p>
        </w:tc>
        <w:tc>
          <w:tcPr>
            <w:tcW w:w="1935" w:type="dxa"/>
          </w:tcPr>
          <w:p>
            <w:pPr>
              <w:pStyle w:val="9"/>
              <w:spacing w:before="205"/>
              <w:ind w:left="107"/>
              <w:rPr>
                <w:sz w:val="24"/>
              </w:rPr>
            </w:pPr>
            <w:r>
              <w:rPr>
                <w:sz w:val="24"/>
              </w:rPr>
              <w:t>交流</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学校</w:t>
            </w:r>
          </w:p>
        </w:tc>
        <w:tc>
          <w:tcPr>
            <w:tcW w:w="4206" w:type="dxa"/>
          </w:tcPr>
          <w:p>
            <w:pPr>
              <w:pStyle w:val="9"/>
              <w:spacing w:before="24"/>
              <w:ind w:left="108"/>
              <w:rPr>
                <w:sz w:val="24"/>
              </w:rPr>
            </w:pPr>
            <w:r>
              <w:rPr>
                <w:sz w:val="24"/>
              </w:rPr>
              <w:t>天津市高中学访团来省奔中参观课程</w:t>
            </w:r>
          </w:p>
          <w:p>
            <w:pPr>
              <w:pStyle w:val="9"/>
              <w:spacing w:before="52"/>
              <w:ind w:left="108"/>
              <w:rPr>
                <w:sz w:val="24"/>
              </w:rPr>
            </w:pPr>
            <w:r>
              <w:rPr>
                <w:sz w:val="24"/>
              </w:rPr>
              <w:t>基地</w:t>
            </w:r>
          </w:p>
        </w:tc>
        <w:tc>
          <w:tcPr>
            <w:tcW w:w="1935" w:type="dxa"/>
          </w:tcPr>
          <w:p>
            <w:pPr>
              <w:pStyle w:val="9"/>
              <w:spacing w:before="204"/>
              <w:ind w:left="107"/>
              <w:rPr>
                <w:sz w:val="24"/>
              </w:rPr>
            </w:pPr>
            <w:r>
              <w:rPr>
                <w:sz w:val="24"/>
              </w:rPr>
              <w:t>推广</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学校</w:t>
            </w:r>
          </w:p>
        </w:tc>
        <w:tc>
          <w:tcPr>
            <w:tcW w:w="4206" w:type="dxa"/>
          </w:tcPr>
          <w:p>
            <w:pPr>
              <w:pStyle w:val="9"/>
              <w:spacing w:before="27"/>
              <w:ind w:left="108"/>
              <w:rPr>
                <w:sz w:val="24"/>
              </w:rPr>
            </w:pPr>
            <w:r>
              <w:rPr>
                <w:sz w:val="24"/>
              </w:rPr>
              <w:t>西藏拉萨市第三高级中学来我校交流</w:t>
            </w:r>
          </w:p>
          <w:p>
            <w:pPr>
              <w:pStyle w:val="9"/>
              <w:spacing w:before="50"/>
              <w:ind w:left="108"/>
              <w:rPr>
                <w:sz w:val="24"/>
              </w:rPr>
            </w:pPr>
            <w:r>
              <w:rPr>
                <w:sz w:val="24"/>
              </w:rPr>
              <w:t>访问</w:t>
            </w:r>
          </w:p>
        </w:tc>
        <w:tc>
          <w:tcPr>
            <w:tcW w:w="1935" w:type="dxa"/>
          </w:tcPr>
          <w:p>
            <w:pPr>
              <w:pStyle w:val="9"/>
              <w:spacing w:before="204"/>
              <w:ind w:left="107"/>
              <w:rPr>
                <w:sz w:val="24"/>
              </w:rPr>
            </w:pPr>
            <w:r>
              <w:rPr>
                <w:sz w:val="24"/>
              </w:rPr>
              <w:t>交流</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left="107"/>
              <w:rPr>
                <w:sz w:val="24"/>
              </w:rPr>
            </w:pPr>
            <w:r>
              <w:rPr>
                <w:sz w:val="24"/>
              </w:rPr>
              <w:t>学校</w:t>
            </w:r>
          </w:p>
        </w:tc>
        <w:tc>
          <w:tcPr>
            <w:tcW w:w="4206" w:type="dxa"/>
          </w:tcPr>
          <w:p>
            <w:pPr>
              <w:pStyle w:val="9"/>
              <w:spacing w:before="26"/>
              <w:ind w:left="108"/>
              <w:rPr>
                <w:sz w:val="24"/>
              </w:rPr>
            </w:pPr>
            <w:r>
              <w:rPr>
                <w:sz w:val="24"/>
              </w:rPr>
              <w:t>常州成语文化研究会纪念活动在我校</w:t>
            </w:r>
          </w:p>
          <w:p>
            <w:pPr>
              <w:pStyle w:val="9"/>
              <w:spacing w:before="50"/>
              <w:ind w:left="108"/>
              <w:rPr>
                <w:sz w:val="24"/>
              </w:rPr>
            </w:pPr>
            <w:r>
              <w:rPr>
                <w:sz w:val="24"/>
              </w:rPr>
              <w:t>举行</w:t>
            </w:r>
          </w:p>
        </w:tc>
        <w:tc>
          <w:tcPr>
            <w:tcW w:w="1935" w:type="dxa"/>
          </w:tcPr>
          <w:p>
            <w:pPr>
              <w:pStyle w:val="9"/>
              <w:spacing w:before="203"/>
              <w:ind w:left="107"/>
              <w:rPr>
                <w:sz w:val="24"/>
              </w:rPr>
            </w:pPr>
            <w:r>
              <w:rPr>
                <w:sz w:val="24"/>
              </w:rPr>
              <w:t>推广</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386" w:type="dxa"/>
          </w:tcPr>
          <w:p>
            <w:pPr>
              <w:pStyle w:val="9"/>
              <w:spacing w:before="206"/>
              <w:ind w:left="107"/>
              <w:rPr>
                <w:sz w:val="24"/>
              </w:rPr>
            </w:pPr>
            <w:r>
              <w:rPr>
                <w:sz w:val="24"/>
              </w:rPr>
              <w:t>学校</w:t>
            </w:r>
          </w:p>
        </w:tc>
        <w:tc>
          <w:tcPr>
            <w:tcW w:w="4206" w:type="dxa"/>
          </w:tcPr>
          <w:p>
            <w:pPr>
              <w:pStyle w:val="9"/>
              <w:spacing w:before="26"/>
              <w:ind w:left="108"/>
              <w:rPr>
                <w:sz w:val="24"/>
              </w:rPr>
            </w:pPr>
            <w:r>
              <w:rPr>
                <w:sz w:val="24"/>
              </w:rPr>
              <w:t>浙江省湖州市第二中学领导来校参观</w:t>
            </w:r>
          </w:p>
          <w:p>
            <w:pPr>
              <w:pStyle w:val="9"/>
              <w:spacing w:before="50"/>
              <w:ind w:left="108"/>
              <w:rPr>
                <w:sz w:val="24"/>
              </w:rPr>
            </w:pPr>
            <w:r>
              <w:rPr>
                <w:sz w:val="24"/>
              </w:rPr>
              <w:t>交流</w:t>
            </w:r>
          </w:p>
        </w:tc>
        <w:tc>
          <w:tcPr>
            <w:tcW w:w="1935" w:type="dxa"/>
          </w:tcPr>
          <w:p>
            <w:pPr>
              <w:pStyle w:val="9"/>
              <w:spacing w:before="206"/>
              <w:ind w:left="107"/>
              <w:rPr>
                <w:sz w:val="24"/>
              </w:rPr>
            </w:pPr>
            <w:r>
              <w:rPr>
                <w:sz w:val="24"/>
              </w:rPr>
              <w:t>交流</w:t>
            </w:r>
          </w:p>
        </w:tc>
        <w:tc>
          <w:tcPr>
            <w:tcW w:w="2025" w:type="dxa"/>
          </w:tcPr>
          <w:p>
            <w:pPr>
              <w:pStyle w:val="9"/>
              <w:spacing w:before="20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07"/>
              <w:rPr>
                <w:sz w:val="24"/>
              </w:rPr>
            </w:pPr>
            <w:r>
              <w:rPr>
                <w:sz w:val="24"/>
              </w:rPr>
              <w:t>数学</w:t>
            </w:r>
          </w:p>
        </w:tc>
        <w:tc>
          <w:tcPr>
            <w:tcW w:w="4206" w:type="dxa"/>
          </w:tcPr>
          <w:p>
            <w:pPr>
              <w:pStyle w:val="9"/>
              <w:spacing w:before="25"/>
              <w:ind w:left="108"/>
              <w:rPr>
                <w:sz w:val="24"/>
              </w:rPr>
            </w:pPr>
            <w:r>
              <w:rPr>
                <w:sz w:val="24"/>
              </w:rPr>
              <w:t>提高内地高中西藏班数学学习能力的</w:t>
            </w:r>
          </w:p>
          <w:p>
            <w:pPr>
              <w:pStyle w:val="9"/>
              <w:spacing w:before="50"/>
              <w:ind w:left="108"/>
              <w:rPr>
                <w:sz w:val="24"/>
              </w:rPr>
            </w:pPr>
            <w:r>
              <w:rPr>
                <w:sz w:val="24"/>
              </w:rPr>
              <w:t>行动研究</w:t>
            </w:r>
          </w:p>
        </w:tc>
        <w:tc>
          <w:tcPr>
            <w:tcW w:w="1935" w:type="dxa"/>
          </w:tcPr>
          <w:p>
            <w:pPr>
              <w:pStyle w:val="9"/>
              <w:spacing w:before="205"/>
              <w:ind w:left="107"/>
              <w:rPr>
                <w:sz w:val="24"/>
              </w:rPr>
            </w:pPr>
            <w:r>
              <w:rPr>
                <w:sz w:val="24"/>
              </w:rPr>
              <w:t>课题结题</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体育</w:t>
            </w:r>
          </w:p>
        </w:tc>
        <w:tc>
          <w:tcPr>
            <w:tcW w:w="4206" w:type="dxa"/>
          </w:tcPr>
          <w:p>
            <w:pPr>
              <w:pStyle w:val="9"/>
              <w:spacing w:before="24"/>
              <w:ind w:left="108"/>
              <w:rPr>
                <w:sz w:val="24"/>
              </w:rPr>
            </w:pPr>
            <w:r>
              <w:rPr>
                <w:sz w:val="24"/>
              </w:rPr>
              <w:t>内地西藏高中班学生体质监测与提高</w:t>
            </w:r>
          </w:p>
          <w:p>
            <w:pPr>
              <w:pStyle w:val="9"/>
              <w:spacing w:before="50"/>
              <w:ind w:left="108"/>
              <w:rPr>
                <w:sz w:val="24"/>
              </w:rPr>
            </w:pPr>
            <w:r>
              <w:rPr>
                <w:sz w:val="24"/>
              </w:rPr>
              <w:t>的研究</w:t>
            </w:r>
          </w:p>
        </w:tc>
        <w:tc>
          <w:tcPr>
            <w:tcW w:w="1935" w:type="dxa"/>
          </w:tcPr>
          <w:p>
            <w:pPr>
              <w:pStyle w:val="9"/>
              <w:spacing w:before="204"/>
              <w:ind w:left="107"/>
              <w:rPr>
                <w:sz w:val="24"/>
              </w:rPr>
            </w:pPr>
            <w:r>
              <w:rPr>
                <w:sz w:val="24"/>
              </w:rPr>
              <w:t>课题结题</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生物</w:t>
            </w:r>
          </w:p>
        </w:tc>
        <w:tc>
          <w:tcPr>
            <w:tcW w:w="4206" w:type="dxa"/>
          </w:tcPr>
          <w:p>
            <w:pPr>
              <w:pStyle w:val="9"/>
              <w:spacing w:before="27"/>
              <w:ind w:left="108"/>
              <w:rPr>
                <w:sz w:val="24"/>
              </w:rPr>
            </w:pPr>
            <w:r>
              <w:rPr>
                <w:sz w:val="24"/>
              </w:rPr>
              <w:t>高中生物生命观念素养培育的实践研</w:t>
            </w:r>
          </w:p>
          <w:p>
            <w:pPr>
              <w:pStyle w:val="9"/>
              <w:spacing w:before="50"/>
              <w:ind w:left="108"/>
              <w:rPr>
                <w:sz w:val="24"/>
              </w:rPr>
            </w:pPr>
            <w:r>
              <w:rPr>
                <w:sz w:val="24"/>
              </w:rPr>
              <w:t>究</w:t>
            </w:r>
          </w:p>
        </w:tc>
        <w:tc>
          <w:tcPr>
            <w:tcW w:w="1935" w:type="dxa"/>
          </w:tcPr>
          <w:p>
            <w:pPr>
              <w:pStyle w:val="9"/>
              <w:spacing w:before="204"/>
              <w:ind w:left="107"/>
              <w:rPr>
                <w:sz w:val="24"/>
              </w:rPr>
            </w:pPr>
            <w:r>
              <w:rPr>
                <w:sz w:val="24"/>
              </w:rPr>
              <w:t>课题结题</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物理</w:t>
            </w:r>
          </w:p>
        </w:tc>
        <w:tc>
          <w:tcPr>
            <w:tcW w:w="4206" w:type="dxa"/>
          </w:tcPr>
          <w:p>
            <w:pPr>
              <w:pStyle w:val="9"/>
              <w:spacing w:before="24"/>
              <w:ind w:left="108"/>
              <w:rPr>
                <w:sz w:val="24"/>
              </w:rPr>
            </w:pPr>
            <w:r>
              <w:rPr>
                <w:sz w:val="24"/>
              </w:rPr>
              <w:t>高中物理教学中促进学生深度学习的</w:t>
            </w:r>
          </w:p>
          <w:p>
            <w:pPr>
              <w:pStyle w:val="9"/>
              <w:spacing w:before="52"/>
              <w:ind w:left="108"/>
              <w:rPr>
                <w:sz w:val="24"/>
              </w:rPr>
            </w:pPr>
            <w:r>
              <w:rPr>
                <w:sz w:val="24"/>
              </w:rPr>
              <w:t>策略研究</w:t>
            </w:r>
          </w:p>
        </w:tc>
        <w:tc>
          <w:tcPr>
            <w:tcW w:w="1935" w:type="dxa"/>
          </w:tcPr>
          <w:p>
            <w:pPr>
              <w:pStyle w:val="9"/>
              <w:spacing w:before="204"/>
              <w:ind w:left="107"/>
              <w:rPr>
                <w:sz w:val="24"/>
              </w:rPr>
            </w:pPr>
            <w:r>
              <w:rPr>
                <w:sz w:val="24"/>
              </w:rPr>
              <w:t>课题结题</w:t>
            </w:r>
          </w:p>
        </w:tc>
        <w:tc>
          <w:tcPr>
            <w:tcW w:w="2025" w:type="dxa"/>
          </w:tcPr>
          <w:p>
            <w:pPr>
              <w:pStyle w:val="9"/>
              <w:spacing w:before="204"/>
              <w:ind w:left="106"/>
              <w:rPr>
                <w:sz w:val="24"/>
              </w:rPr>
            </w:pPr>
            <w:r>
              <w:rPr>
                <w:sz w:val="24"/>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生物</w:t>
            </w:r>
          </w:p>
        </w:tc>
        <w:tc>
          <w:tcPr>
            <w:tcW w:w="4206" w:type="dxa"/>
          </w:tcPr>
          <w:p>
            <w:pPr>
              <w:pStyle w:val="9"/>
              <w:spacing w:before="26"/>
              <w:ind w:left="108"/>
              <w:rPr>
                <w:sz w:val="24"/>
              </w:rPr>
            </w:pPr>
            <w:r>
              <w:rPr>
                <w:sz w:val="24"/>
              </w:rPr>
              <w:t>中学生生物科学探究素养培育的案例</w:t>
            </w:r>
          </w:p>
          <w:p>
            <w:pPr>
              <w:pStyle w:val="9"/>
              <w:spacing w:before="50"/>
              <w:ind w:left="108"/>
              <w:rPr>
                <w:sz w:val="24"/>
              </w:rPr>
            </w:pPr>
            <w:r>
              <w:rPr>
                <w:sz w:val="24"/>
              </w:rPr>
              <w:t>研究</w:t>
            </w:r>
          </w:p>
        </w:tc>
        <w:tc>
          <w:tcPr>
            <w:tcW w:w="1935" w:type="dxa"/>
          </w:tcPr>
          <w:p>
            <w:pPr>
              <w:pStyle w:val="9"/>
              <w:spacing w:before="204"/>
              <w:ind w:left="107"/>
              <w:rPr>
                <w:sz w:val="24"/>
              </w:rPr>
            </w:pPr>
            <w:r>
              <w:rPr>
                <w:sz w:val="24"/>
              </w:rPr>
              <w:t>课题结题</w:t>
            </w:r>
          </w:p>
        </w:tc>
        <w:tc>
          <w:tcPr>
            <w:tcW w:w="2025" w:type="dxa"/>
          </w:tcPr>
          <w:p>
            <w:pPr>
              <w:pStyle w:val="9"/>
              <w:spacing w:before="204"/>
              <w:ind w:left="106"/>
              <w:rPr>
                <w:sz w:val="24"/>
              </w:rPr>
            </w:pPr>
            <w:r>
              <w:rPr>
                <w:sz w:val="24"/>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386" w:type="dxa"/>
          </w:tcPr>
          <w:p>
            <w:pPr>
              <w:pStyle w:val="9"/>
              <w:spacing w:before="203"/>
              <w:ind w:left="107"/>
              <w:rPr>
                <w:sz w:val="24"/>
              </w:rPr>
            </w:pPr>
            <w:r>
              <w:rPr>
                <w:sz w:val="24"/>
              </w:rPr>
              <w:t>体育</w:t>
            </w:r>
          </w:p>
        </w:tc>
        <w:tc>
          <w:tcPr>
            <w:tcW w:w="4206" w:type="dxa"/>
          </w:tcPr>
          <w:p>
            <w:pPr>
              <w:pStyle w:val="9"/>
              <w:spacing w:before="25"/>
              <w:ind w:left="108"/>
              <w:rPr>
                <w:sz w:val="24"/>
              </w:rPr>
            </w:pPr>
            <w:r>
              <w:rPr>
                <w:sz w:val="24"/>
              </w:rPr>
              <w:t>提高内地西藏班学生体质健康水平的</w:t>
            </w:r>
          </w:p>
          <w:p>
            <w:pPr>
              <w:pStyle w:val="9"/>
              <w:spacing w:before="51"/>
              <w:ind w:left="108"/>
              <w:rPr>
                <w:sz w:val="24"/>
              </w:rPr>
            </w:pPr>
            <w:r>
              <w:rPr>
                <w:sz w:val="24"/>
              </w:rPr>
              <w:t>策略研究</w:t>
            </w:r>
          </w:p>
        </w:tc>
        <w:tc>
          <w:tcPr>
            <w:tcW w:w="1935" w:type="dxa"/>
          </w:tcPr>
          <w:p>
            <w:pPr>
              <w:pStyle w:val="9"/>
              <w:spacing w:before="203"/>
              <w:ind w:left="107"/>
              <w:rPr>
                <w:sz w:val="24"/>
              </w:rPr>
            </w:pPr>
            <w:r>
              <w:rPr>
                <w:sz w:val="24"/>
              </w:rPr>
              <w:t>课题结题</w:t>
            </w:r>
          </w:p>
        </w:tc>
        <w:tc>
          <w:tcPr>
            <w:tcW w:w="2025" w:type="dxa"/>
          </w:tcPr>
          <w:p>
            <w:pPr>
              <w:pStyle w:val="9"/>
              <w:spacing w:before="203"/>
              <w:ind w:left="106"/>
              <w:rPr>
                <w:sz w:val="24"/>
              </w:rPr>
            </w:pPr>
            <w:r>
              <w:rPr>
                <w:sz w:val="24"/>
              </w:rPr>
              <w:t>市级</w:t>
            </w:r>
          </w:p>
        </w:tc>
      </w:tr>
    </w:tbl>
    <w:p>
      <w:pPr>
        <w:spacing w:after="0"/>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4206"/>
        <w:gridCol w:w="1935"/>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07"/>
              <w:rPr>
                <w:sz w:val="24"/>
              </w:rPr>
            </w:pPr>
            <w:r>
              <w:rPr>
                <w:sz w:val="24"/>
              </w:rPr>
              <w:t>语文</w:t>
            </w:r>
          </w:p>
        </w:tc>
        <w:tc>
          <w:tcPr>
            <w:tcW w:w="4206" w:type="dxa"/>
          </w:tcPr>
          <w:p>
            <w:pPr>
              <w:pStyle w:val="9"/>
              <w:spacing w:before="26"/>
              <w:ind w:left="108"/>
              <w:rPr>
                <w:sz w:val="24"/>
              </w:rPr>
            </w:pPr>
            <w:r>
              <w:rPr>
                <w:sz w:val="24"/>
              </w:rPr>
              <w:t>基于语文核心素养的高中成语文化校</w:t>
            </w:r>
          </w:p>
          <w:p>
            <w:pPr>
              <w:pStyle w:val="9"/>
              <w:spacing w:before="50"/>
              <w:ind w:left="108"/>
              <w:rPr>
                <w:sz w:val="24"/>
              </w:rPr>
            </w:pPr>
            <w:r>
              <w:rPr>
                <w:sz w:val="24"/>
              </w:rPr>
              <w:t>本课程的开发与实施策略的研究</w:t>
            </w:r>
          </w:p>
        </w:tc>
        <w:tc>
          <w:tcPr>
            <w:tcW w:w="1935" w:type="dxa"/>
          </w:tcPr>
          <w:p>
            <w:pPr>
              <w:pStyle w:val="9"/>
              <w:spacing w:before="204"/>
              <w:ind w:left="107"/>
              <w:rPr>
                <w:sz w:val="24"/>
              </w:rPr>
            </w:pPr>
            <w:r>
              <w:rPr>
                <w:sz w:val="24"/>
              </w:rPr>
              <w:t>课题结题</w:t>
            </w:r>
          </w:p>
        </w:tc>
        <w:tc>
          <w:tcPr>
            <w:tcW w:w="2025" w:type="dxa"/>
          </w:tcPr>
          <w:p>
            <w:pPr>
              <w:pStyle w:val="9"/>
              <w:spacing w:before="204"/>
              <w:ind w:left="106"/>
              <w:rPr>
                <w:sz w:val="24"/>
              </w:rPr>
            </w:pPr>
            <w:r>
              <w:rPr>
                <w:sz w:val="24"/>
              </w:rPr>
              <w:t>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right="441"/>
              <w:jc w:val="right"/>
              <w:rPr>
                <w:sz w:val="24"/>
              </w:rPr>
            </w:pPr>
            <w:r>
              <w:rPr>
                <w:sz w:val="24"/>
              </w:rPr>
              <w:t>语文</w:t>
            </w:r>
          </w:p>
        </w:tc>
        <w:tc>
          <w:tcPr>
            <w:tcW w:w="4206" w:type="dxa"/>
          </w:tcPr>
          <w:p>
            <w:pPr>
              <w:pStyle w:val="9"/>
              <w:spacing w:before="26"/>
              <w:ind w:left="42" w:right="33"/>
              <w:jc w:val="center"/>
              <w:rPr>
                <w:sz w:val="24"/>
              </w:rPr>
            </w:pPr>
            <w:r>
              <w:rPr>
                <w:sz w:val="24"/>
              </w:rPr>
              <w:t>高考语文加试题名著阅读备考方案设</w:t>
            </w:r>
          </w:p>
          <w:p>
            <w:pPr>
              <w:pStyle w:val="9"/>
              <w:spacing w:before="50"/>
              <w:ind w:left="9"/>
              <w:jc w:val="center"/>
              <w:rPr>
                <w:sz w:val="24"/>
              </w:rPr>
            </w:pPr>
            <w:r>
              <w:rPr>
                <w:sz w:val="24"/>
              </w:rPr>
              <w:t>计</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6"/>
              <w:ind w:right="441"/>
              <w:jc w:val="right"/>
              <w:rPr>
                <w:sz w:val="24"/>
              </w:rPr>
            </w:pPr>
            <w:r>
              <w:rPr>
                <w:sz w:val="24"/>
              </w:rPr>
              <w:t>语文</w:t>
            </w:r>
          </w:p>
        </w:tc>
        <w:tc>
          <w:tcPr>
            <w:tcW w:w="4206" w:type="dxa"/>
          </w:tcPr>
          <w:p>
            <w:pPr>
              <w:pStyle w:val="9"/>
              <w:spacing w:before="26"/>
              <w:ind w:left="42" w:right="33"/>
              <w:jc w:val="center"/>
              <w:rPr>
                <w:sz w:val="24"/>
              </w:rPr>
            </w:pPr>
            <w:r>
              <w:rPr>
                <w:sz w:val="24"/>
              </w:rPr>
              <w:t>高中语文拓展型课程中开展经典诵读</w:t>
            </w:r>
          </w:p>
          <w:p>
            <w:pPr>
              <w:pStyle w:val="9"/>
              <w:spacing w:before="50"/>
              <w:ind w:left="42" w:right="33"/>
              <w:jc w:val="center"/>
              <w:rPr>
                <w:sz w:val="24"/>
              </w:rPr>
            </w:pPr>
            <w:r>
              <w:rPr>
                <w:sz w:val="24"/>
              </w:rPr>
              <w:t>的策略</w:t>
            </w:r>
          </w:p>
        </w:tc>
        <w:tc>
          <w:tcPr>
            <w:tcW w:w="1935" w:type="dxa"/>
          </w:tcPr>
          <w:p>
            <w:pPr>
              <w:pStyle w:val="9"/>
              <w:spacing w:before="206"/>
              <w:ind w:left="107"/>
              <w:rPr>
                <w:sz w:val="24"/>
              </w:rPr>
            </w:pPr>
            <w:r>
              <w:rPr>
                <w:sz w:val="24"/>
              </w:rPr>
              <w:t>学术成果</w:t>
            </w:r>
          </w:p>
        </w:tc>
        <w:tc>
          <w:tcPr>
            <w:tcW w:w="2025" w:type="dxa"/>
          </w:tcPr>
          <w:p>
            <w:pPr>
              <w:pStyle w:val="9"/>
              <w:spacing w:before="20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right="441"/>
              <w:jc w:val="right"/>
              <w:rPr>
                <w:sz w:val="24"/>
              </w:rPr>
            </w:pPr>
            <w:r>
              <w:rPr>
                <w:sz w:val="24"/>
              </w:rPr>
              <w:t>语文</w:t>
            </w:r>
          </w:p>
        </w:tc>
        <w:tc>
          <w:tcPr>
            <w:tcW w:w="4206" w:type="dxa"/>
          </w:tcPr>
          <w:p>
            <w:pPr>
              <w:pStyle w:val="9"/>
              <w:spacing w:before="25"/>
              <w:ind w:left="42" w:right="33"/>
              <w:jc w:val="center"/>
              <w:rPr>
                <w:sz w:val="24"/>
              </w:rPr>
            </w:pPr>
            <w:r>
              <w:rPr>
                <w:sz w:val="24"/>
              </w:rPr>
              <w:t>问题导学模式在高中语文课堂教学中</w:t>
            </w:r>
          </w:p>
          <w:p>
            <w:pPr>
              <w:pStyle w:val="9"/>
              <w:spacing w:before="50"/>
              <w:ind w:left="42" w:right="33"/>
              <w:jc w:val="center"/>
              <w:rPr>
                <w:sz w:val="24"/>
              </w:rPr>
            </w:pPr>
            <w:r>
              <w:rPr>
                <w:sz w:val="24"/>
              </w:rPr>
              <w:t>的应用</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0" w:hRule="atLeast"/>
        </w:trPr>
        <w:tc>
          <w:tcPr>
            <w:tcW w:w="1386" w:type="dxa"/>
          </w:tcPr>
          <w:p>
            <w:pPr>
              <w:pStyle w:val="9"/>
              <w:spacing w:before="85"/>
              <w:ind w:right="441"/>
              <w:jc w:val="right"/>
              <w:rPr>
                <w:sz w:val="24"/>
              </w:rPr>
            </w:pPr>
            <w:r>
              <w:rPr>
                <w:sz w:val="24"/>
              </w:rPr>
              <w:t>语文</w:t>
            </w:r>
          </w:p>
        </w:tc>
        <w:tc>
          <w:tcPr>
            <w:tcW w:w="4206" w:type="dxa"/>
          </w:tcPr>
          <w:p>
            <w:pPr>
              <w:pStyle w:val="9"/>
              <w:spacing w:before="85"/>
              <w:ind w:left="42" w:right="33"/>
              <w:jc w:val="center"/>
              <w:rPr>
                <w:sz w:val="24"/>
              </w:rPr>
            </w:pPr>
            <w:r>
              <w:rPr>
                <w:sz w:val="24"/>
              </w:rPr>
              <w:t>如何让学生在课堂上活儿不闹</w:t>
            </w:r>
          </w:p>
        </w:tc>
        <w:tc>
          <w:tcPr>
            <w:tcW w:w="1935" w:type="dxa"/>
          </w:tcPr>
          <w:p>
            <w:pPr>
              <w:pStyle w:val="9"/>
              <w:spacing w:before="85"/>
              <w:ind w:left="107"/>
              <w:rPr>
                <w:sz w:val="24"/>
              </w:rPr>
            </w:pPr>
            <w:r>
              <w:rPr>
                <w:sz w:val="24"/>
              </w:rPr>
              <w:t>学术成果</w:t>
            </w:r>
          </w:p>
        </w:tc>
        <w:tc>
          <w:tcPr>
            <w:tcW w:w="2025" w:type="dxa"/>
          </w:tcPr>
          <w:p>
            <w:pPr>
              <w:pStyle w:val="9"/>
              <w:spacing w:before="8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right="441"/>
              <w:jc w:val="right"/>
              <w:rPr>
                <w:sz w:val="24"/>
              </w:rPr>
            </w:pPr>
            <w:r>
              <w:rPr>
                <w:sz w:val="24"/>
              </w:rPr>
              <w:t>语文</w:t>
            </w:r>
          </w:p>
        </w:tc>
        <w:tc>
          <w:tcPr>
            <w:tcW w:w="4206" w:type="dxa"/>
          </w:tcPr>
          <w:p>
            <w:pPr>
              <w:pStyle w:val="9"/>
              <w:spacing w:before="25"/>
              <w:ind w:left="42" w:right="33"/>
              <w:jc w:val="center"/>
              <w:rPr>
                <w:sz w:val="24"/>
              </w:rPr>
            </w:pPr>
            <w:r>
              <w:rPr>
                <w:sz w:val="24"/>
              </w:rPr>
              <w:t>基于生活元素提高内地西藏班高中生</w:t>
            </w:r>
          </w:p>
          <w:p>
            <w:pPr>
              <w:pStyle w:val="9"/>
              <w:spacing w:before="52"/>
              <w:ind w:left="42" w:right="33"/>
              <w:jc w:val="center"/>
              <w:rPr>
                <w:sz w:val="24"/>
              </w:rPr>
            </w:pPr>
            <w:r>
              <w:rPr>
                <w:sz w:val="24"/>
              </w:rPr>
              <w:t>语文素养的实践研究</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right="441"/>
              <w:jc w:val="right"/>
              <w:rPr>
                <w:sz w:val="24"/>
              </w:rPr>
            </w:pPr>
            <w:r>
              <w:rPr>
                <w:sz w:val="24"/>
              </w:rPr>
              <w:t>数学</w:t>
            </w:r>
          </w:p>
        </w:tc>
        <w:tc>
          <w:tcPr>
            <w:tcW w:w="4206" w:type="dxa"/>
          </w:tcPr>
          <w:p>
            <w:pPr>
              <w:pStyle w:val="9"/>
              <w:spacing w:before="26"/>
              <w:ind w:left="42" w:right="33"/>
              <w:jc w:val="center"/>
              <w:rPr>
                <w:sz w:val="24"/>
              </w:rPr>
            </w:pPr>
            <w:r>
              <w:rPr>
                <w:sz w:val="24"/>
              </w:rPr>
              <w:t>浅谈情景教学对高中数学教学的积极</w:t>
            </w:r>
          </w:p>
          <w:p>
            <w:pPr>
              <w:pStyle w:val="9"/>
              <w:spacing w:before="50"/>
              <w:ind w:left="42" w:right="33"/>
              <w:jc w:val="center"/>
              <w:rPr>
                <w:sz w:val="24"/>
              </w:rPr>
            </w:pPr>
            <w:r>
              <w:rPr>
                <w:sz w:val="24"/>
              </w:rPr>
              <w:t>影响</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right="441"/>
              <w:jc w:val="right"/>
              <w:rPr>
                <w:sz w:val="24"/>
              </w:rPr>
            </w:pPr>
            <w:r>
              <w:rPr>
                <w:sz w:val="24"/>
              </w:rPr>
              <w:t>数学</w:t>
            </w:r>
          </w:p>
        </w:tc>
        <w:tc>
          <w:tcPr>
            <w:tcW w:w="4206" w:type="dxa"/>
          </w:tcPr>
          <w:p>
            <w:pPr>
              <w:pStyle w:val="9"/>
              <w:spacing w:before="25"/>
              <w:ind w:left="42" w:right="33"/>
              <w:jc w:val="center"/>
              <w:rPr>
                <w:sz w:val="24"/>
              </w:rPr>
            </w:pPr>
            <w:r>
              <w:rPr>
                <w:sz w:val="24"/>
              </w:rPr>
              <w:t>高中数学教学中学生问题意识的培养</w:t>
            </w:r>
          </w:p>
          <w:p>
            <w:pPr>
              <w:pStyle w:val="9"/>
              <w:spacing w:before="51"/>
              <w:ind w:left="42" w:right="33"/>
              <w:jc w:val="center"/>
              <w:rPr>
                <w:sz w:val="24"/>
              </w:rPr>
            </w:pPr>
            <w:r>
              <w:rPr>
                <w:sz w:val="24"/>
              </w:rPr>
              <w:t>策略研究</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6"/>
              <w:ind w:right="441"/>
              <w:jc w:val="right"/>
              <w:rPr>
                <w:sz w:val="24"/>
              </w:rPr>
            </w:pPr>
            <w:r>
              <w:rPr>
                <w:sz w:val="24"/>
              </w:rPr>
              <w:t>数学</w:t>
            </w:r>
          </w:p>
        </w:tc>
        <w:tc>
          <w:tcPr>
            <w:tcW w:w="4206" w:type="dxa"/>
          </w:tcPr>
          <w:p>
            <w:pPr>
              <w:pStyle w:val="9"/>
              <w:spacing w:before="26"/>
              <w:ind w:left="42" w:right="33"/>
              <w:jc w:val="center"/>
              <w:rPr>
                <w:sz w:val="24"/>
              </w:rPr>
            </w:pPr>
            <w:r>
              <w:rPr>
                <w:sz w:val="24"/>
              </w:rPr>
              <w:t>高中数学教学中直观想象的理解与教</w:t>
            </w:r>
          </w:p>
          <w:p>
            <w:pPr>
              <w:pStyle w:val="9"/>
              <w:spacing w:before="50"/>
              <w:ind w:left="9"/>
              <w:jc w:val="center"/>
              <w:rPr>
                <w:sz w:val="24"/>
              </w:rPr>
            </w:pPr>
            <w:r>
              <w:rPr>
                <w:sz w:val="24"/>
              </w:rPr>
              <w:t>学</w:t>
            </w:r>
          </w:p>
        </w:tc>
        <w:tc>
          <w:tcPr>
            <w:tcW w:w="1935" w:type="dxa"/>
          </w:tcPr>
          <w:p>
            <w:pPr>
              <w:pStyle w:val="9"/>
              <w:spacing w:before="206"/>
              <w:ind w:left="107"/>
              <w:rPr>
                <w:sz w:val="24"/>
              </w:rPr>
            </w:pPr>
            <w:r>
              <w:rPr>
                <w:sz w:val="24"/>
              </w:rPr>
              <w:t>学术成果</w:t>
            </w:r>
          </w:p>
        </w:tc>
        <w:tc>
          <w:tcPr>
            <w:tcW w:w="2025" w:type="dxa"/>
          </w:tcPr>
          <w:p>
            <w:pPr>
              <w:pStyle w:val="9"/>
              <w:spacing w:before="20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right="441"/>
              <w:jc w:val="right"/>
              <w:rPr>
                <w:sz w:val="24"/>
              </w:rPr>
            </w:pPr>
            <w:r>
              <w:rPr>
                <w:sz w:val="24"/>
              </w:rPr>
              <w:t>数学</w:t>
            </w:r>
          </w:p>
        </w:tc>
        <w:tc>
          <w:tcPr>
            <w:tcW w:w="4206" w:type="dxa"/>
          </w:tcPr>
          <w:p>
            <w:pPr>
              <w:pStyle w:val="9"/>
              <w:spacing w:before="25"/>
              <w:ind w:left="42" w:right="33"/>
              <w:jc w:val="center"/>
              <w:rPr>
                <w:sz w:val="24"/>
              </w:rPr>
            </w:pPr>
            <w:r>
              <w:rPr>
                <w:sz w:val="24"/>
              </w:rPr>
              <w:t>含参数绝对值不等式恒成立问题的辨</w:t>
            </w:r>
          </w:p>
          <w:p>
            <w:pPr>
              <w:pStyle w:val="9"/>
              <w:spacing w:before="50"/>
              <w:ind w:left="42" w:right="33"/>
              <w:jc w:val="center"/>
              <w:rPr>
                <w:sz w:val="24"/>
              </w:rPr>
            </w:pPr>
            <w:r>
              <w:rPr>
                <w:sz w:val="24"/>
              </w:rPr>
              <w:t>析与求解</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5"/>
              <w:ind w:right="441"/>
              <w:jc w:val="right"/>
              <w:rPr>
                <w:sz w:val="24"/>
              </w:rPr>
            </w:pPr>
            <w:r>
              <w:rPr>
                <w:sz w:val="24"/>
              </w:rPr>
              <w:t>数学</w:t>
            </w:r>
          </w:p>
        </w:tc>
        <w:tc>
          <w:tcPr>
            <w:tcW w:w="4206" w:type="dxa"/>
          </w:tcPr>
          <w:p>
            <w:pPr>
              <w:pStyle w:val="9"/>
              <w:spacing w:before="25"/>
              <w:ind w:left="42" w:right="33"/>
              <w:jc w:val="center"/>
              <w:rPr>
                <w:sz w:val="24"/>
              </w:rPr>
            </w:pPr>
            <w:r>
              <w:rPr>
                <w:sz w:val="24"/>
              </w:rPr>
              <w:t>由一道简单立体所引发的思考</w:t>
            </w:r>
          </w:p>
        </w:tc>
        <w:tc>
          <w:tcPr>
            <w:tcW w:w="1935" w:type="dxa"/>
          </w:tcPr>
          <w:p>
            <w:pPr>
              <w:pStyle w:val="9"/>
              <w:spacing w:before="25"/>
              <w:ind w:left="107"/>
              <w:rPr>
                <w:sz w:val="24"/>
              </w:rPr>
            </w:pPr>
            <w:r>
              <w:rPr>
                <w:sz w:val="24"/>
              </w:rPr>
              <w:t>学术成果</w:t>
            </w:r>
          </w:p>
        </w:tc>
        <w:tc>
          <w:tcPr>
            <w:tcW w:w="2025" w:type="dxa"/>
          </w:tcPr>
          <w:p>
            <w:pPr>
              <w:pStyle w:val="9"/>
              <w:spacing w:before="2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6"/>
              <w:ind w:right="441"/>
              <w:jc w:val="right"/>
              <w:rPr>
                <w:sz w:val="24"/>
              </w:rPr>
            </w:pPr>
            <w:r>
              <w:rPr>
                <w:sz w:val="24"/>
              </w:rPr>
              <w:t>英语</w:t>
            </w:r>
          </w:p>
        </w:tc>
        <w:tc>
          <w:tcPr>
            <w:tcW w:w="4206" w:type="dxa"/>
          </w:tcPr>
          <w:p>
            <w:pPr>
              <w:pStyle w:val="9"/>
              <w:spacing w:before="26"/>
              <w:ind w:left="42" w:right="33"/>
              <w:jc w:val="center"/>
              <w:rPr>
                <w:sz w:val="24"/>
              </w:rPr>
            </w:pPr>
            <w:r>
              <w:rPr>
                <w:sz w:val="24"/>
              </w:rPr>
              <w:t>高中英语阅读教学中中学生批判性思</w:t>
            </w:r>
          </w:p>
          <w:p>
            <w:pPr>
              <w:pStyle w:val="9"/>
              <w:spacing w:before="50"/>
              <w:ind w:left="42" w:right="33"/>
              <w:jc w:val="center"/>
              <w:rPr>
                <w:sz w:val="24"/>
              </w:rPr>
            </w:pPr>
            <w:r>
              <w:rPr>
                <w:sz w:val="24"/>
              </w:rPr>
              <w:t>维的培养策略研究</w:t>
            </w:r>
          </w:p>
        </w:tc>
        <w:tc>
          <w:tcPr>
            <w:tcW w:w="1935" w:type="dxa"/>
          </w:tcPr>
          <w:p>
            <w:pPr>
              <w:pStyle w:val="9"/>
              <w:spacing w:before="206"/>
              <w:ind w:left="107"/>
              <w:rPr>
                <w:sz w:val="24"/>
              </w:rPr>
            </w:pPr>
            <w:r>
              <w:rPr>
                <w:sz w:val="24"/>
              </w:rPr>
              <w:t>学术成果</w:t>
            </w:r>
          </w:p>
        </w:tc>
        <w:tc>
          <w:tcPr>
            <w:tcW w:w="2025" w:type="dxa"/>
          </w:tcPr>
          <w:p>
            <w:pPr>
              <w:pStyle w:val="9"/>
              <w:spacing w:before="20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right="441"/>
              <w:jc w:val="right"/>
              <w:rPr>
                <w:sz w:val="24"/>
              </w:rPr>
            </w:pPr>
            <w:r>
              <w:rPr>
                <w:sz w:val="24"/>
              </w:rPr>
              <w:t>英语</w:t>
            </w:r>
          </w:p>
        </w:tc>
        <w:tc>
          <w:tcPr>
            <w:tcW w:w="4206" w:type="dxa"/>
          </w:tcPr>
          <w:p>
            <w:pPr>
              <w:pStyle w:val="9"/>
              <w:spacing w:before="25"/>
              <w:ind w:left="42" w:right="33"/>
              <w:jc w:val="center"/>
              <w:rPr>
                <w:sz w:val="24"/>
              </w:rPr>
            </w:pPr>
            <w:r>
              <w:rPr>
                <w:sz w:val="24"/>
              </w:rPr>
              <w:t>高中英语阅读教学中利用英语报刊辅</w:t>
            </w:r>
          </w:p>
          <w:p>
            <w:pPr>
              <w:pStyle w:val="9"/>
              <w:spacing w:before="50"/>
              <w:ind w:left="42" w:right="33"/>
              <w:jc w:val="center"/>
              <w:rPr>
                <w:sz w:val="24"/>
              </w:rPr>
            </w:pPr>
            <w:r>
              <w:rPr>
                <w:sz w:val="24"/>
              </w:rPr>
              <w:t>助教学的研究</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right="441"/>
              <w:jc w:val="right"/>
              <w:rPr>
                <w:sz w:val="24"/>
              </w:rPr>
            </w:pPr>
            <w:r>
              <w:rPr>
                <w:sz w:val="24"/>
              </w:rPr>
              <w:t>英语</w:t>
            </w:r>
          </w:p>
        </w:tc>
        <w:tc>
          <w:tcPr>
            <w:tcW w:w="4206" w:type="dxa"/>
          </w:tcPr>
          <w:p>
            <w:pPr>
              <w:pStyle w:val="9"/>
              <w:spacing w:before="25"/>
              <w:ind w:left="42" w:right="33"/>
              <w:jc w:val="center"/>
              <w:rPr>
                <w:sz w:val="24"/>
              </w:rPr>
            </w:pPr>
            <w:r>
              <w:rPr>
                <w:sz w:val="24"/>
              </w:rPr>
              <w:t>基于文学作品的高中英语读写结合教</w:t>
            </w:r>
          </w:p>
          <w:p>
            <w:pPr>
              <w:pStyle w:val="9"/>
              <w:spacing w:before="50"/>
              <w:ind w:left="42" w:right="33"/>
              <w:jc w:val="center"/>
              <w:rPr>
                <w:sz w:val="24"/>
              </w:rPr>
            </w:pPr>
            <w:r>
              <w:rPr>
                <w:sz w:val="24"/>
              </w:rPr>
              <w:t>学研究</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right="441"/>
              <w:jc w:val="right"/>
              <w:rPr>
                <w:sz w:val="24"/>
              </w:rPr>
            </w:pPr>
            <w:r>
              <w:rPr>
                <w:sz w:val="24"/>
              </w:rPr>
              <w:t>英语</w:t>
            </w:r>
          </w:p>
        </w:tc>
        <w:tc>
          <w:tcPr>
            <w:tcW w:w="4206" w:type="dxa"/>
          </w:tcPr>
          <w:p>
            <w:pPr>
              <w:pStyle w:val="9"/>
              <w:spacing w:before="27"/>
              <w:ind w:left="42" w:right="33"/>
              <w:jc w:val="center"/>
              <w:rPr>
                <w:sz w:val="24"/>
              </w:rPr>
            </w:pPr>
            <w:r>
              <w:rPr>
                <w:sz w:val="24"/>
              </w:rPr>
              <w:t>高中英语“读写结合”教学设计中的失</w:t>
            </w:r>
          </w:p>
          <w:p>
            <w:pPr>
              <w:pStyle w:val="9"/>
              <w:spacing w:before="50"/>
              <w:ind w:left="42" w:right="33"/>
              <w:jc w:val="center"/>
              <w:rPr>
                <w:sz w:val="24"/>
              </w:rPr>
            </w:pPr>
            <w:r>
              <w:rPr>
                <w:sz w:val="24"/>
              </w:rPr>
              <w:t>当举隅与对策</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right="441"/>
              <w:jc w:val="right"/>
              <w:rPr>
                <w:sz w:val="24"/>
              </w:rPr>
            </w:pPr>
            <w:r>
              <w:rPr>
                <w:sz w:val="24"/>
              </w:rPr>
              <w:t>英语</w:t>
            </w:r>
          </w:p>
        </w:tc>
        <w:tc>
          <w:tcPr>
            <w:tcW w:w="4206" w:type="dxa"/>
          </w:tcPr>
          <w:p>
            <w:pPr>
              <w:pStyle w:val="9"/>
              <w:spacing w:before="26"/>
              <w:ind w:left="42" w:right="33"/>
              <w:jc w:val="center"/>
              <w:rPr>
                <w:sz w:val="24"/>
              </w:rPr>
            </w:pPr>
            <w:r>
              <w:rPr>
                <w:sz w:val="24"/>
              </w:rPr>
              <w:t>基于英语学习活动观发展学生英语学</w:t>
            </w:r>
          </w:p>
          <w:p>
            <w:pPr>
              <w:pStyle w:val="9"/>
              <w:spacing w:before="50"/>
              <w:ind w:left="42" w:right="33"/>
              <w:jc w:val="center"/>
              <w:rPr>
                <w:sz w:val="24"/>
              </w:rPr>
            </w:pPr>
            <w:r>
              <w:rPr>
                <w:sz w:val="24"/>
              </w:rPr>
              <w:t>科核心素养的探究</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right="441"/>
              <w:jc w:val="right"/>
              <w:rPr>
                <w:sz w:val="24"/>
              </w:rPr>
            </w:pPr>
            <w:r>
              <w:rPr>
                <w:sz w:val="24"/>
              </w:rPr>
              <w:t>物理</w:t>
            </w:r>
          </w:p>
        </w:tc>
        <w:tc>
          <w:tcPr>
            <w:tcW w:w="4206" w:type="dxa"/>
          </w:tcPr>
          <w:p>
            <w:pPr>
              <w:pStyle w:val="9"/>
              <w:spacing w:before="26"/>
              <w:ind w:left="42" w:right="33"/>
              <w:jc w:val="center"/>
              <w:rPr>
                <w:sz w:val="24"/>
              </w:rPr>
            </w:pPr>
            <w:r>
              <w:rPr>
                <w:sz w:val="24"/>
              </w:rPr>
              <w:t>从原型到模型：基于生活情境的教学活</w:t>
            </w:r>
          </w:p>
          <w:p>
            <w:pPr>
              <w:pStyle w:val="9"/>
              <w:spacing w:before="50"/>
              <w:ind w:left="42" w:right="33"/>
              <w:jc w:val="center"/>
              <w:rPr>
                <w:sz w:val="24"/>
              </w:rPr>
            </w:pPr>
            <w:r>
              <w:rPr>
                <w:sz w:val="24"/>
              </w:rPr>
              <w:t>动设计</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right="441"/>
              <w:jc w:val="right"/>
              <w:rPr>
                <w:sz w:val="24"/>
              </w:rPr>
            </w:pPr>
            <w:r>
              <w:rPr>
                <w:sz w:val="24"/>
              </w:rPr>
              <w:t>物理</w:t>
            </w:r>
          </w:p>
        </w:tc>
        <w:tc>
          <w:tcPr>
            <w:tcW w:w="4206" w:type="dxa"/>
          </w:tcPr>
          <w:p>
            <w:pPr>
              <w:pStyle w:val="9"/>
              <w:spacing w:before="25"/>
              <w:ind w:left="42" w:right="33"/>
              <w:jc w:val="center"/>
              <w:rPr>
                <w:sz w:val="24"/>
              </w:rPr>
            </w:pPr>
            <w:r>
              <w:rPr>
                <w:sz w:val="24"/>
              </w:rPr>
              <w:t>创新演示实验 构建基于核心素养的深</w:t>
            </w:r>
          </w:p>
          <w:p>
            <w:pPr>
              <w:pStyle w:val="9"/>
              <w:spacing w:before="50"/>
              <w:ind w:left="42" w:right="33"/>
              <w:jc w:val="center"/>
              <w:rPr>
                <w:sz w:val="24"/>
              </w:rPr>
            </w:pPr>
            <w:r>
              <w:rPr>
                <w:sz w:val="24"/>
              </w:rPr>
              <w:t>度学习课堂</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6"/>
              <w:ind w:right="441"/>
              <w:jc w:val="right"/>
              <w:rPr>
                <w:sz w:val="24"/>
              </w:rPr>
            </w:pPr>
            <w:r>
              <w:rPr>
                <w:sz w:val="24"/>
              </w:rPr>
              <w:t>物理</w:t>
            </w:r>
          </w:p>
        </w:tc>
        <w:tc>
          <w:tcPr>
            <w:tcW w:w="4206" w:type="dxa"/>
          </w:tcPr>
          <w:p>
            <w:pPr>
              <w:pStyle w:val="9"/>
              <w:spacing w:before="26"/>
              <w:ind w:left="42" w:right="33"/>
              <w:jc w:val="center"/>
              <w:rPr>
                <w:sz w:val="24"/>
              </w:rPr>
            </w:pPr>
            <w:r>
              <w:rPr>
                <w:sz w:val="24"/>
              </w:rPr>
              <w:t>以学为主的“生动课堂”教学设计</w:t>
            </w:r>
          </w:p>
        </w:tc>
        <w:tc>
          <w:tcPr>
            <w:tcW w:w="1935" w:type="dxa"/>
          </w:tcPr>
          <w:p>
            <w:pPr>
              <w:pStyle w:val="9"/>
              <w:spacing w:before="26"/>
              <w:ind w:left="107"/>
              <w:rPr>
                <w:sz w:val="24"/>
              </w:rPr>
            </w:pPr>
            <w:r>
              <w:rPr>
                <w:sz w:val="24"/>
              </w:rPr>
              <w:t>学术成果</w:t>
            </w:r>
          </w:p>
        </w:tc>
        <w:tc>
          <w:tcPr>
            <w:tcW w:w="2025" w:type="dxa"/>
          </w:tcPr>
          <w:p>
            <w:pPr>
              <w:pStyle w:val="9"/>
              <w:spacing w:before="2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386" w:type="dxa"/>
          </w:tcPr>
          <w:p>
            <w:pPr>
              <w:pStyle w:val="9"/>
              <w:spacing w:before="204"/>
              <w:ind w:right="441"/>
              <w:jc w:val="right"/>
              <w:rPr>
                <w:sz w:val="24"/>
              </w:rPr>
            </w:pPr>
            <w:r>
              <w:rPr>
                <w:sz w:val="24"/>
              </w:rPr>
              <w:t>物理</w:t>
            </w:r>
          </w:p>
        </w:tc>
        <w:tc>
          <w:tcPr>
            <w:tcW w:w="4206" w:type="dxa"/>
          </w:tcPr>
          <w:p>
            <w:pPr>
              <w:pStyle w:val="9"/>
              <w:spacing w:before="26"/>
              <w:ind w:left="42" w:right="33"/>
              <w:jc w:val="center"/>
              <w:rPr>
                <w:sz w:val="24"/>
              </w:rPr>
            </w:pPr>
            <w:r>
              <w:rPr>
                <w:sz w:val="24"/>
              </w:rPr>
              <w:t>高中物理指向深度学习的课堂设问策</w:t>
            </w:r>
          </w:p>
          <w:p>
            <w:pPr>
              <w:pStyle w:val="9"/>
              <w:spacing w:before="50"/>
              <w:ind w:left="9"/>
              <w:jc w:val="center"/>
              <w:rPr>
                <w:sz w:val="24"/>
              </w:rPr>
            </w:pPr>
            <w:r>
              <w:rPr>
                <w:sz w:val="24"/>
              </w:rPr>
              <w:t>略</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bl>
    <w:p>
      <w:pPr>
        <w:spacing w:after="0"/>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4206"/>
        <w:gridCol w:w="1935"/>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6"/>
              <w:ind w:left="192" w:right="183"/>
              <w:jc w:val="center"/>
              <w:rPr>
                <w:sz w:val="24"/>
              </w:rPr>
            </w:pPr>
            <w:r>
              <w:rPr>
                <w:sz w:val="24"/>
              </w:rPr>
              <w:t>物理</w:t>
            </w:r>
          </w:p>
        </w:tc>
        <w:tc>
          <w:tcPr>
            <w:tcW w:w="4206" w:type="dxa"/>
          </w:tcPr>
          <w:p>
            <w:pPr>
              <w:pStyle w:val="9"/>
              <w:spacing w:before="26"/>
              <w:ind w:left="42" w:right="33"/>
              <w:jc w:val="center"/>
              <w:rPr>
                <w:sz w:val="24"/>
              </w:rPr>
            </w:pPr>
            <w:r>
              <w:rPr>
                <w:sz w:val="24"/>
              </w:rPr>
              <w:t>巧设微专题，提升教材习题的应用价值</w:t>
            </w:r>
          </w:p>
        </w:tc>
        <w:tc>
          <w:tcPr>
            <w:tcW w:w="1935" w:type="dxa"/>
          </w:tcPr>
          <w:p>
            <w:pPr>
              <w:pStyle w:val="9"/>
              <w:spacing w:before="26"/>
              <w:ind w:left="107"/>
              <w:rPr>
                <w:sz w:val="24"/>
              </w:rPr>
            </w:pPr>
            <w:r>
              <w:rPr>
                <w:sz w:val="24"/>
              </w:rPr>
              <w:t>学术成果</w:t>
            </w:r>
          </w:p>
        </w:tc>
        <w:tc>
          <w:tcPr>
            <w:tcW w:w="2025" w:type="dxa"/>
          </w:tcPr>
          <w:p>
            <w:pPr>
              <w:pStyle w:val="9"/>
              <w:spacing w:before="2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86" w:type="dxa"/>
          </w:tcPr>
          <w:p>
            <w:pPr>
              <w:pStyle w:val="9"/>
              <w:spacing w:before="25"/>
              <w:ind w:left="192" w:right="183"/>
              <w:jc w:val="center"/>
              <w:rPr>
                <w:sz w:val="24"/>
              </w:rPr>
            </w:pPr>
            <w:r>
              <w:rPr>
                <w:sz w:val="24"/>
              </w:rPr>
              <w:t>化学</w:t>
            </w:r>
          </w:p>
        </w:tc>
        <w:tc>
          <w:tcPr>
            <w:tcW w:w="4206" w:type="dxa"/>
          </w:tcPr>
          <w:p>
            <w:pPr>
              <w:pStyle w:val="9"/>
              <w:spacing w:before="25"/>
              <w:ind w:left="42" w:right="33"/>
              <w:jc w:val="center"/>
              <w:rPr>
                <w:sz w:val="24"/>
              </w:rPr>
            </w:pPr>
            <w:r>
              <w:rPr>
                <w:sz w:val="24"/>
              </w:rPr>
              <w:t>评课——教师专业成长之路</w:t>
            </w:r>
          </w:p>
        </w:tc>
        <w:tc>
          <w:tcPr>
            <w:tcW w:w="1935" w:type="dxa"/>
          </w:tcPr>
          <w:p>
            <w:pPr>
              <w:pStyle w:val="9"/>
              <w:spacing w:before="25"/>
              <w:ind w:left="107"/>
              <w:rPr>
                <w:sz w:val="24"/>
              </w:rPr>
            </w:pPr>
            <w:r>
              <w:rPr>
                <w:sz w:val="24"/>
              </w:rPr>
              <w:t>学术成果</w:t>
            </w:r>
          </w:p>
        </w:tc>
        <w:tc>
          <w:tcPr>
            <w:tcW w:w="2025" w:type="dxa"/>
          </w:tcPr>
          <w:p>
            <w:pPr>
              <w:pStyle w:val="9"/>
              <w:spacing w:before="2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left="192" w:right="183"/>
              <w:jc w:val="center"/>
              <w:rPr>
                <w:sz w:val="24"/>
              </w:rPr>
            </w:pPr>
            <w:r>
              <w:rPr>
                <w:sz w:val="24"/>
              </w:rPr>
              <w:t>化学</w:t>
            </w:r>
          </w:p>
        </w:tc>
        <w:tc>
          <w:tcPr>
            <w:tcW w:w="4206" w:type="dxa"/>
          </w:tcPr>
          <w:p>
            <w:pPr>
              <w:pStyle w:val="9"/>
              <w:spacing w:before="25"/>
              <w:ind w:left="42" w:right="33"/>
              <w:jc w:val="center"/>
              <w:rPr>
                <w:sz w:val="24"/>
              </w:rPr>
            </w:pPr>
            <w:r>
              <w:rPr>
                <w:sz w:val="24"/>
              </w:rPr>
              <w:t>基于开放式问题情景的硫氮和可持续</w:t>
            </w:r>
          </w:p>
          <w:p>
            <w:pPr>
              <w:pStyle w:val="9"/>
              <w:spacing w:before="50"/>
              <w:ind w:left="42" w:right="33"/>
              <w:jc w:val="center"/>
              <w:rPr>
                <w:sz w:val="24"/>
              </w:rPr>
            </w:pPr>
            <w:r>
              <w:rPr>
                <w:sz w:val="24"/>
              </w:rPr>
              <w:t>发展复习设计</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化学</w:t>
            </w:r>
          </w:p>
        </w:tc>
        <w:tc>
          <w:tcPr>
            <w:tcW w:w="4206" w:type="dxa"/>
          </w:tcPr>
          <w:p>
            <w:pPr>
              <w:pStyle w:val="9"/>
              <w:spacing w:before="25"/>
              <w:ind w:left="42" w:right="33"/>
              <w:jc w:val="center"/>
              <w:rPr>
                <w:sz w:val="24"/>
              </w:rPr>
            </w:pPr>
            <w:r>
              <w:rPr>
                <w:sz w:val="24"/>
              </w:rPr>
              <w:t>化学反应速率同课异构研究课对比与</w:t>
            </w:r>
          </w:p>
          <w:p>
            <w:pPr>
              <w:pStyle w:val="9"/>
              <w:spacing w:before="50"/>
              <w:ind w:left="42" w:right="33"/>
              <w:jc w:val="center"/>
              <w:rPr>
                <w:sz w:val="24"/>
              </w:rPr>
            </w:pPr>
            <w:r>
              <w:rPr>
                <w:sz w:val="24"/>
              </w:rPr>
              <w:t>评析</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5"/>
              <w:ind w:left="192" w:right="183"/>
              <w:jc w:val="center"/>
              <w:rPr>
                <w:sz w:val="24"/>
              </w:rPr>
            </w:pPr>
            <w:r>
              <w:rPr>
                <w:sz w:val="24"/>
              </w:rPr>
              <w:t>化学</w:t>
            </w:r>
          </w:p>
        </w:tc>
        <w:tc>
          <w:tcPr>
            <w:tcW w:w="4206" w:type="dxa"/>
          </w:tcPr>
          <w:p>
            <w:pPr>
              <w:pStyle w:val="9"/>
              <w:spacing w:before="25"/>
              <w:ind w:left="42" w:right="33"/>
              <w:jc w:val="center"/>
              <w:rPr>
                <w:sz w:val="24"/>
              </w:rPr>
            </w:pPr>
            <w:r>
              <w:rPr>
                <w:sz w:val="24"/>
              </w:rPr>
              <w:t>由高考试题重新审视化学教与学</w:t>
            </w:r>
          </w:p>
        </w:tc>
        <w:tc>
          <w:tcPr>
            <w:tcW w:w="1935" w:type="dxa"/>
          </w:tcPr>
          <w:p>
            <w:pPr>
              <w:pStyle w:val="9"/>
              <w:spacing w:before="25"/>
              <w:ind w:left="107"/>
              <w:rPr>
                <w:sz w:val="24"/>
              </w:rPr>
            </w:pPr>
            <w:r>
              <w:rPr>
                <w:sz w:val="24"/>
              </w:rPr>
              <w:t>学术成果</w:t>
            </w:r>
          </w:p>
        </w:tc>
        <w:tc>
          <w:tcPr>
            <w:tcW w:w="2025" w:type="dxa"/>
          </w:tcPr>
          <w:p>
            <w:pPr>
              <w:pStyle w:val="9"/>
              <w:spacing w:before="2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left="192" w:right="183"/>
              <w:jc w:val="center"/>
              <w:rPr>
                <w:sz w:val="24"/>
              </w:rPr>
            </w:pPr>
            <w:r>
              <w:rPr>
                <w:sz w:val="24"/>
              </w:rPr>
              <w:t>化学</w:t>
            </w:r>
          </w:p>
        </w:tc>
        <w:tc>
          <w:tcPr>
            <w:tcW w:w="4206" w:type="dxa"/>
          </w:tcPr>
          <w:p>
            <w:pPr>
              <w:pStyle w:val="9"/>
              <w:spacing w:before="25"/>
              <w:ind w:left="42" w:right="33"/>
              <w:jc w:val="center"/>
              <w:rPr>
                <w:sz w:val="24"/>
              </w:rPr>
            </w:pPr>
            <w:r>
              <w:rPr>
                <w:sz w:val="24"/>
              </w:rPr>
              <w:t>基于发展学生高中化学核心素养的策</w:t>
            </w:r>
          </w:p>
          <w:p>
            <w:pPr>
              <w:pStyle w:val="9"/>
              <w:spacing w:before="50"/>
              <w:ind w:left="42" w:right="33"/>
              <w:jc w:val="center"/>
              <w:rPr>
                <w:sz w:val="24"/>
              </w:rPr>
            </w:pPr>
            <w:r>
              <w:rPr>
                <w:sz w:val="24"/>
              </w:rPr>
              <w:t>略研究</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生物</w:t>
            </w:r>
          </w:p>
        </w:tc>
        <w:tc>
          <w:tcPr>
            <w:tcW w:w="4206" w:type="dxa"/>
          </w:tcPr>
          <w:p>
            <w:pPr>
              <w:pStyle w:val="9"/>
              <w:spacing w:before="25"/>
              <w:ind w:left="42" w:right="33"/>
              <w:jc w:val="center"/>
              <w:rPr>
                <w:sz w:val="24"/>
              </w:rPr>
            </w:pPr>
            <w:r>
              <w:rPr>
                <w:sz w:val="24"/>
              </w:rPr>
              <w:t>指向深度学习特征的中学生物学主线</w:t>
            </w:r>
          </w:p>
          <w:p>
            <w:pPr>
              <w:pStyle w:val="9"/>
              <w:spacing w:before="50"/>
              <w:ind w:left="42" w:right="33"/>
              <w:jc w:val="center"/>
              <w:rPr>
                <w:sz w:val="24"/>
              </w:rPr>
            </w:pPr>
            <w:r>
              <w:rPr>
                <w:sz w:val="24"/>
              </w:rPr>
              <w:t>教学策略分析</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生物</w:t>
            </w:r>
          </w:p>
        </w:tc>
        <w:tc>
          <w:tcPr>
            <w:tcW w:w="4206" w:type="dxa"/>
          </w:tcPr>
          <w:p>
            <w:pPr>
              <w:pStyle w:val="9"/>
              <w:spacing w:before="25"/>
              <w:ind w:left="42" w:right="33"/>
              <w:jc w:val="center"/>
              <w:rPr>
                <w:sz w:val="24"/>
              </w:rPr>
            </w:pPr>
            <w:r>
              <w:rPr>
                <w:sz w:val="24"/>
              </w:rPr>
              <w:t>指向科学本质大概念的中学生物学教</w:t>
            </w:r>
          </w:p>
          <w:p>
            <w:pPr>
              <w:pStyle w:val="9"/>
              <w:spacing w:before="50"/>
              <w:ind w:left="42" w:right="33"/>
              <w:jc w:val="center"/>
              <w:rPr>
                <w:sz w:val="24"/>
              </w:rPr>
            </w:pPr>
            <w:r>
              <w:rPr>
                <w:sz w:val="24"/>
              </w:rPr>
              <w:t>学策略分析</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生物</w:t>
            </w:r>
          </w:p>
        </w:tc>
        <w:tc>
          <w:tcPr>
            <w:tcW w:w="4206" w:type="dxa"/>
          </w:tcPr>
          <w:p>
            <w:pPr>
              <w:pStyle w:val="9"/>
              <w:spacing w:before="25"/>
              <w:ind w:left="42" w:right="33"/>
              <w:jc w:val="center"/>
              <w:rPr>
                <w:sz w:val="24"/>
              </w:rPr>
            </w:pPr>
            <w:r>
              <w:rPr>
                <w:sz w:val="24"/>
              </w:rPr>
              <w:t>促进深度学习发生的生物学实验教学</w:t>
            </w:r>
          </w:p>
          <w:p>
            <w:pPr>
              <w:pStyle w:val="9"/>
              <w:spacing w:before="52"/>
              <w:ind w:left="42" w:right="33"/>
              <w:jc w:val="center"/>
              <w:rPr>
                <w:sz w:val="24"/>
              </w:rPr>
            </w:pPr>
            <w:r>
              <w:rPr>
                <w:sz w:val="24"/>
              </w:rPr>
              <w:t>策略探讨</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92" w:right="183"/>
              <w:jc w:val="center"/>
              <w:rPr>
                <w:sz w:val="24"/>
              </w:rPr>
            </w:pPr>
            <w:r>
              <w:rPr>
                <w:sz w:val="24"/>
              </w:rPr>
              <w:t>生物</w:t>
            </w:r>
          </w:p>
        </w:tc>
        <w:tc>
          <w:tcPr>
            <w:tcW w:w="4206" w:type="dxa"/>
          </w:tcPr>
          <w:p>
            <w:pPr>
              <w:pStyle w:val="9"/>
              <w:spacing w:before="26"/>
              <w:ind w:left="42" w:right="33"/>
              <w:jc w:val="center"/>
              <w:rPr>
                <w:sz w:val="24"/>
              </w:rPr>
            </w:pPr>
            <w:r>
              <w:rPr>
                <w:sz w:val="24"/>
              </w:rPr>
              <w:t>“生态系统的能量流动”同题异构教学</w:t>
            </w:r>
          </w:p>
          <w:p>
            <w:pPr>
              <w:pStyle w:val="9"/>
              <w:spacing w:before="50"/>
              <w:ind w:left="42" w:right="33"/>
              <w:jc w:val="center"/>
              <w:rPr>
                <w:sz w:val="24"/>
              </w:rPr>
            </w:pPr>
            <w:r>
              <w:rPr>
                <w:sz w:val="24"/>
              </w:rPr>
              <w:t>设计与评析</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6"/>
              <w:ind w:left="192" w:right="183"/>
              <w:jc w:val="center"/>
              <w:rPr>
                <w:sz w:val="24"/>
              </w:rPr>
            </w:pPr>
            <w:r>
              <w:rPr>
                <w:sz w:val="24"/>
              </w:rPr>
              <w:t>生物</w:t>
            </w:r>
          </w:p>
        </w:tc>
        <w:tc>
          <w:tcPr>
            <w:tcW w:w="4206" w:type="dxa"/>
          </w:tcPr>
          <w:p>
            <w:pPr>
              <w:pStyle w:val="9"/>
              <w:spacing w:before="26"/>
              <w:ind w:left="42" w:right="33"/>
              <w:jc w:val="center"/>
              <w:rPr>
                <w:sz w:val="24"/>
              </w:rPr>
            </w:pPr>
            <w:r>
              <w:rPr>
                <w:sz w:val="24"/>
              </w:rPr>
              <w:t>立足模型构建的主线式教学研究</w:t>
            </w:r>
          </w:p>
        </w:tc>
        <w:tc>
          <w:tcPr>
            <w:tcW w:w="1935" w:type="dxa"/>
          </w:tcPr>
          <w:p>
            <w:pPr>
              <w:pStyle w:val="9"/>
              <w:spacing w:before="26"/>
              <w:ind w:left="107"/>
              <w:rPr>
                <w:sz w:val="24"/>
              </w:rPr>
            </w:pPr>
            <w:r>
              <w:rPr>
                <w:sz w:val="24"/>
              </w:rPr>
              <w:t>学术成果</w:t>
            </w:r>
          </w:p>
        </w:tc>
        <w:tc>
          <w:tcPr>
            <w:tcW w:w="2025" w:type="dxa"/>
          </w:tcPr>
          <w:p>
            <w:pPr>
              <w:pStyle w:val="9"/>
              <w:spacing w:before="2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政治</w:t>
            </w:r>
          </w:p>
        </w:tc>
        <w:tc>
          <w:tcPr>
            <w:tcW w:w="4206" w:type="dxa"/>
          </w:tcPr>
          <w:p>
            <w:pPr>
              <w:pStyle w:val="9"/>
              <w:spacing w:before="25"/>
              <w:ind w:left="42" w:right="33"/>
              <w:jc w:val="center"/>
              <w:rPr>
                <w:sz w:val="24"/>
              </w:rPr>
            </w:pPr>
            <w:r>
              <w:rPr>
                <w:sz w:val="24"/>
              </w:rPr>
              <w:t>新高考模式+新教材，高中政治该怎么</w:t>
            </w:r>
          </w:p>
          <w:p>
            <w:pPr>
              <w:pStyle w:val="9"/>
              <w:spacing w:before="52"/>
              <w:ind w:left="42" w:right="33"/>
              <w:jc w:val="center"/>
              <w:rPr>
                <w:sz w:val="24"/>
              </w:rPr>
            </w:pPr>
            <w:r>
              <w:rPr>
                <w:sz w:val="24"/>
              </w:rPr>
              <w:t>学？</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386" w:type="dxa"/>
          </w:tcPr>
          <w:p>
            <w:pPr>
              <w:pStyle w:val="9"/>
              <w:spacing w:before="204"/>
              <w:ind w:left="192" w:right="183"/>
              <w:jc w:val="center"/>
              <w:rPr>
                <w:sz w:val="24"/>
              </w:rPr>
            </w:pPr>
            <w:r>
              <w:rPr>
                <w:sz w:val="24"/>
              </w:rPr>
              <w:t>政治</w:t>
            </w:r>
          </w:p>
        </w:tc>
        <w:tc>
          <w:tcPr>
            <w:tcW w:w="4206" w:type="dxa"/>
          </w:tcPr>
          <w:p>
            <w:pPr>
              <w:pStyle w:val="9"/>
              <w:spacing w:before="26"/>
              <w:ind w:left="42" w:right="33"/>
              <w:jc w:val="center"/>
              <w:rPr>
                <w:sz w:val="24"/>
              </w:rPr>
            </w:pPr>
            <w:r>
              <w:rPr>
                <w:sz w:val="24"/>
              </w:rPr>
              <w:t>信息化环境下时事政治教育对高中生</w:t>
            </w:r>
          </w:p>
          <w:p>
            <w:pPr>
              <w:pStyle w:val="9"/>
              <w:spacing w:before="50"/>
              <w:ind w:left="42" w:right="33"/>
              <w:jc w:val="center"/>
              <w:rPr>
                <w:sz w:val="24"/>
              </w:rPr>
            </w:pPr>
            <w:r>
              <w:rPr>
                <w:sz w:val="24"/>
              </w:rPr>
              <w:t>政治素养的影响</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6" w:hRule="atLeast"/>
        </w:trPr>
        <w:tc>
          <w:tcPr>
            <w:tcW w:w="1386" w:type="dxa"/>
          </w:tcPr>
          <w:p>
            <w:pPr>
              <w:pStyle w:val="9"/>
              <w:spacing w:before="203"/>
              <w:ind w:left="192" w:right="183"/>
              <w:jc w:val="center"/>
              <w:rPr>
                <w:sz w:val="24"/>
              </w:rPr>
            </w:pPr>
            <w:r>
              <w:rPr>
                <w:sz w:val="24"/>
              </w:rPr>
              <w:t>政治</w:t>
            </w:r>
          </w:p>
        </w:tc>
        <w:tc>
          <w:tcPr>
            <w:tcW w:w="4206" w:type="dxa"/>
          </w:tcPr>
          <w:p>
            <w:pPr>
              <w:pStyle w:val="9"/>
              <w:spacing w:before="25"/>
              <w:ind w:left="42" w:right="33"/>
              <w:jc w:val="center"/>
              <w:rPr>
                <w:sz w:val="24"/>
              </w:rPr>
            </w:pPr>
            <w:r>
              <w:rPr>
                <w:sz w:val="24"/>
              </w:rPr>
              <w:t>新高考模式+新教材，高中政治该怎么</w:t>
            </w:r>
          </w:p>
          <w:p>
            <w:pPr>
              <w:pStyle w:val="9"/>
              <w:spacing w:before="51"/>
              <w:ind w:left="42" w:right="33"/>
              <w:jc w:val="center"/>
              <w:rPr>
                <w:sz w:val="24"/>
              </w:rPr>
            </w:pPr>
            <w:r>
              <w:rPr>
                <w:sz w:val="24"/>
              </w:rPr>
              <w:t>学？</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6"/>
              <w:ind w:left="192" w:right="183"/>
              <w:jc w:val="center"/>
              <w:rPr>
                <w:sz w:val="24"/>
              </w:rPr>
            </w:pPr>
            <w:r>
              <w:rPr>
                <w:sz w:val="24"/>
              </w:rPr>
              <w:t>政治</w:t>
            </w:r>
          </w:p>
        </w:tc>
        <w:tc>
          <w:tcPr>
            <w:tcW w:w="4206" w:type="dxa"/>
          </w:tcPr>
          <w:p>
            <w:pPr>
              <w:pStyle w:val="9"/>
              <w:spacing w:before="26"/>
              <w:ind w:left="42" w:right="33"/>
              <w:jc w:val="center"/>
              <w:rPr>
                <w:sz w:val="24"/>
              </w:rPr>
            </w:pPr>
            <w:r>
              <w:rPr>
                <w:sz w:val="24"/>
              </w:rPr>
              <w:t>信息化环境下时事政治教育对高中生</w:t>
            </w:r>
          </w:p>
          <w:p>
            <w:pPr>
              <w:pStyle w:val="9"/>
              <w:spacing w:before="50"/>
              <w:ind w:left="42" w:right="33"/>
              <w:jc w:val="center"/>
              <w:rPr>
                <w:sz w:val="24"/>
              </w:rPr>
            </w:pPr>
            <w:r>
              <w:rPr>
                <w:sz w:val="24"/>
              </w:rPr>
              <w:t>政治素养的影响</w:t>
            </w:r>
          </w:p>
        </w:tc>
        <w:tc>
          <w:tcPr>
            <w:tcW w:w="1935" w:type="dxa"/>
          </w:tcPr>
          <w:p>
            <w:pPr>
              <w:pStyle w:val="9"/>
              <w:spacing w:before="206"/>
              <w:ind w:left="107"/>
              <w:rPr>
                <w:sz w:val="24"/>
              </w:rPr>
            </w:pPr>
            <w:r>
              <w:rPr>
                <w:sz w:val="24"/>
              </w:rPr>
              <w:t>学术成果</w:t>
            </w:r>
          </w:p>
        </w:tc>
        <w:tc>
          <w:tcPr>
            <w:tcW w:w="2025" w:type="dxa"/>
          </w:tcPr>
          <w:p>
            <w:pPr>
              <w:pStyle w:val="9"/>
              <w:spacing w:before="20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政治</w:t>
            </w:r>
          </w:p>
        </w:tc>
        <w:tc>
          <w:tcPr>
            <w:tcW w:w="4206" w:type="dxa"/>
          </w:tcPr>
          <w:p>
            <w:pPr>
              <w:pStyle w:val="9"/>
              <w:spacing w:before="25"/>
              <w:ind w:left="42" w:right="33"/>
              <w:jc w:val="center"/>
              <w:rPr>
                <w:sz w:val="24"/>
              </w:rPr>
            </w:pPr>
            <w:r>
              <w:rPr>
                <w:sz w:val="24"/>
              </w:rPr>
              <w:t>以核心素养为驱动，打造高质量高中政</w:t>
            </w:r>
          </w:p>
          <w:p>
            <w:pPr>
              <w:pStyle w:val="9"/>
              <w:spacing w:before="50"/>
              <w:ind w:left="42" w:right="33"/>
              <w:jc w:val="center"/>
              <w:rPr>
                <w:sz w:val="24"/>
              </w:rPr>
            </w:pPr>
            <w:r>
              <w:rPr>
                <w:sz w:val="24"/>
              </w:rPr>
              <w:t>治课堂</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历史</w:t>
            </w:r>
          </w:p>
        </w:tc>
        <w:tc>
          <w:tcPr>
            <w:tcW w:w="4206" w:type="dxa"/>
          </w:tcPr>
          <w:p>
            <w:pPr>
              <w:pStyle w:val="9"/>
              <w:spacing w:before="25"/>
              <w:ind w:left="42" w:right="33"/>
              <w:jc w:val="center"/>
              <w:rPr>
                <w:sz w:val="24"/>
              </w:rPr>
            </w:pPr>
            <w:r>
              <w:rPr>
                <w:sz w:val="24"/>
              </w:rPr>
              <w:t>成才素质教育有效融入高中历史教学</w:t>
            </w:r>
          </w:p>
          <w:p>
            <w:pPr>
              <w:pStyle w:val="9"/>
              <w:spacing w:before="50"/>
              <w:ind w:left="42" w:right="33"/>
              <w:jc w:val="center"/>
              <w:rPr>
                <w:sz w:val="24"/>
              </w:rPr>
            </w:pPr>
            <w:r>
              <w:rPr>
                <w:sz w:val="24"/>
              </w:rPr>
              <w:t>探索</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386" w:type="dxa"/>
          </w:tcPr>
          <w:p>
            <w:pPr>
              <w:pStyle w:val="9"/>
              <w:spacing w:before="24"/>
              <w:ind w:left="192" w:right="183"/>
              <w:jc w:val="center"/>
              <w:rPr>
                <w:sz w:val="24"/>
              </w:rPr>
            </w:pPr>
            <w:r>
              <w:rPr>
                <w:sz w:val="24"/>
              </w:rPr>
              <w:t>历史</w:t>
            </w:r>
          </w:p>
        </w:tc>
        <w:tc>
          <w:tcPr>
            <w:tcW w:w="4206" w:type="dxa"/>
          </w:tcPr>
          <w:p>
            <w:pPr>
              <w:pStyle w:val="9"/>
              <w:spacing w:before="24"/>
              <w:ind w:left="42" w:right="33"/>
              <w:jc w:val="center"/>
              <w:rPr>
                <w:sz w:val="24"/>
              </w:rPr>
            </w:pPr>
            <w:r>
              <w:rPr>
                <w:sz w:val="24"/>
              </w:rPr>
              <w:t>历史课堂，让学生做主</w:t>
            </w:r>
          </w:p>
        </w:tc>
        <w:tc>
          <w:tcPr>
            <w:tcW w:w="1935" w:type="dxa"/>
          </w:tcPr>
          <w:p>
            <w:pPr>
              <w:pStyle w:val="9"/>
              <w:spacing w:before="24"/>
              <w:ind w:left="107"/>
              <w:rPr>
                <w:sz w:val="24"/>
              </w:rPr>
            </w:pPr>
            <w:r>
              <w:rPr>
                <w:sz w:val="24"/>
              </w:rPr>
              <w:t>学术成果</w:t>
            </w:r>
          </w:p>
        </w:tc>
        <w:tc>
          <w:tcPr>
            <w:tcW w:w="2025" w:type="dxa"/>
          </w:tcPr>
          <w:p>
            <w:pPr>
              <w:pStyle w:val="9"/>
              <w:spacing w:before="2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历史</w:t>
            </w:r>
          </w:p>
        </w:tc>
        <w:tc>
          <w:tcPr>
            <w:tcW w:w="4206" w:type="dxa"/>
          </w:tcPr>
          <w:p>
            <w:pPr>
              <w:pStyle w:val="9"/>
              <w:spacing w:before="25"/>
              <w:ind w:left="42" w:right="33"/>
              <w:jc w:val="center"/>
              <w:rPr>
                <w:sz w:val="24"/>
              </w:rPr>
            </w:pPr>
            <w:r>
              <w:rPr>
                <w:sz w:val="24"/>
              </w:rPr>
              <w:t>军法惩处的轻与重：余程万弃守常德案</w:t>
            </w:r>
          </w:p>
          <w:p>
            <w:pPr>
              <w:pStyle w:val="9"/>
              <w:spacing w:before="50"/>
              <w:ind w:left="42" w:right="33"/>
              <w:jc w:val="center"/>
              <w:rPr>
                <w:sz w:val="24"/>
              </w:rPr>
            </w:pPr>
            <w:r>
              <w:rPr>
                <w:sz w:val="24"/>
              </w:rPr>
              <w:t>研究</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地理</w:t>
            </w:r>
          </w:p>
        </w:tc>
        <w:tc>
          <w:tcPr>
            <w:tcW w:w="4206" w:type="dxa"/>
          </w:tcPr>
          <w:p>
            <w:pPr>
              <w:pStyle w:val="9"/>
              <w:spacing w:before="25"/>
              <w:ind w:left="42" w:right="33"/>
              <w:jc w:val="center"/>
              <w:rPr>
                <w:sz w:val="24"/>
              </w:rPr>
            </w:pPr>
            <w:r>
              <w:rPr>
                <w:sz w:val="24"/>
              </w:rPr>
              <w:t>信息化多媒体在高中地理教学中的应</w:t>
            </w:r>
          </w:p>
          <w:p>
            <w:pPr>
              <w:pStyle w:val="9"/>
              <w:spacing w:before="50"/>
              <w:ind w:left="42" w:right="33"/>
              <w:jc w:val="center"/>
              <w:rPr>
                <w:sz w:val="24"/>
              </w:rPr>
            </w:pPr>
            <w:r>
              <w:rPr>
                <w:sz w:val="24"/>
              </w:rPr>
              <w:t>用分析</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1386" w:type="dxa"/>
          </w:tcPr>
          <w:p>
            <w:pPr>
              <w:pStyle w:val="9"/>
              <w:spacing w:before="204"/>
              <w:ind w:left="192" w:right="183"/>
              <w:jc w:val="center"/>
              <w:rPr>
                <w:sz w:val="24"/>
              </w:rPr>
            </w:pPr>
            <w:r>
              <w:rPr>
                <w:sz w:val="24"/>
              </w:rPr>
              <w:t>地理</w:t>
            </w:r>
          </w:p>
        </w:tc>
        <w:tc>
          <w:tcPr>
            <w:tcW w:w="4206" w:type="dxa"/>
          </w:tcPr>
          <w:p>
            <w:pPr>
              <w:pStyle w:val="9"/>
              <w:spacing w:before="24"/>
              <w:ind w:left="42" w:right="33"/>
              <w:jc w:val="center"/>
              <w:rPr>
                <w:sz w:val="24"/>
              </w:rPr>
            </w:pPr>
            <w:r>
              <w:rPr>
                <w:sz w:val="24"/>
              </w:rPr>
              <w:t>浅谈信息技术与高中地理教学的整合</w:t>
            </w:r>
          </w:p>
          <w:p>
            <w:pPr>
              <w:pStyle w:val="9"/>
              <w:spacing w:before="50"/>
              <w:ind w:left="42" w:right="33"/>
              <w:jc w:val="center"/>
              <w:rPr>
                <w:sz w:val="24"/>
              </w:rPr>
            </w:pPr>
            <w:r>
              <w:rPr>
                <w:sz w:val="24"/>
              </w:rPr>
              <w:t>与创新</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bl>
    <w:p>
      <w:pPr>
        <w:spacing w:after="0"/>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386"/>
        <w:gridCol w:w="4206"/>
        <w:gridCol w:w="1935"/>
        <w:gridCol w:w="202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92" w:right="183"/>
              <w:jc w:val="center"/>
              <w:rPr>
                <w:sz w:val="24"/>
              </w:rPr>
            </w:pPr>
            <w:r>
              <w:rPr>
                <w:sz w:val="24"/>
              </w:rPr>
              <w:t>信息技术</w:t>
            </w:r>
          </w:p>
        </w:tc>
        <w:tc>
          <w:tcPr>
            <w:tcW w:w="4206" w:type="dxa"/>
          </w:tcPr>
          <w:p>
            <w:pPr>
              <w:pStyle w:val="9"/>
              <w:spacing w:before="26"/>
              <w:ind w:left="42" w:right="33"/>
              <w:jc w:val="center"/>
              <w:rPr>
                <w:sz w:val="24"/>
              </w:rPr>
            </w:pPr>
            <w:r>
              <w:rPr>
                <w:sz w:val="24"/>
              </w:rPr>
              <w:t>信息技术课堂运用微课教学与传统教</w:t>
            </w:r>
          </w:p>
          <w:p>
            <w:pPr>
              <w:pStyle w:val="9"/>
              <w:spacing w:before="50"/>
              <w:ind w:left="42" w:right="33"/>
              <w:jc w:val="center"/>
              <w:rPr>
                <w:sz w:val="24"/>
              </w:rPr>
            </w:pPr>
            <w:r>
              <w:rPr>
                <w:sz w:val="24"/>
              </w:rPr>
              <w:t>学之比较</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left="192" w:right="183"/>
              <w:jc w:val="center"/>
              <w:rPr>
                <w:sz w:val="24"/>
              </w:rPr>
            </w:pPr>
            <w:r>
              <w:rPr>
                <w:sz w:val="24"/>
              </w:rPr>
              <w:t>信息技术</w:t>
            </w:r>
          </w:p>
        </w:tc>
        <w:tc>
          <w:tcPr>
            <w:tcW w:w="4206" w:type="dxa"/>
          </w:tcPr>
          <w:p>
            <w:pPr>
              <w:pStyle w:val="9"/>
              <w:spacing w:before="26"/>
              <w:ind w:left="42" w:right="33"/>
              <w:jc w:val="center"/>
              <w:rPr>
                <w:sz w:val="24"/>
              </w:rPr>
            </w:pPr>
            <w:r>
              <w:rPr>
                <w:sz w:val="24"/>
              </w:rPr>
              <w:t>浅析面向学科核心素养的高中信息技</w:t>
            </w:r>
          </w:p>
          <w:p>
            <w:pPr>
              <w:pStyle w:val="9"/>
              <w:spacing w:before="50"/>
              <w:ind w:left="42" w:right="33"/>
              <w:jc w:val="center"/>
              <w:rPr>
                <w:sz w:val="24"/>
              </w:rPr>
            </w:pPr>
            <w:r>
              <w:rPr>
                <w:sz w:val="24"/>
              </w:rPr>
              <w:t>术测评方式</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6"/>
              <w:ind w:left="192" w:right="183"/>
              <w:jc w:val="center"/>
              <w:rPr>
                <w:sz w:val="24"/>
              </w:rPr>
            </w:pPr>
            <w:r>
              <w:rPr>
                <w:sz w:val="24"/>
              </w:rPr>
              <w:t>信息技术</w:t>
            </w:r>
          </w:p>
        </w:tc>
        <w:tc>
          <w:tcPr>
            <w:tcW w:w="4206" w:type="dxa"/>
          </w:tcPr>
          <w:p>
            <w:pPr>
              <w:pStyle w:val="9"/>
              <w:spacing w:before="26"/>
              <w:ind w:left="42" w:right="33"/>
              <w:jc w:val="center"/>
              <w:rPr>
                <w:sz w:val="24"/>
              </w:rPr>
            </w:pPr>
            <w:r>
              <w:rPr>
                <w:sz w:val="24"/>
              </w:rPr>
              <w:t>聚焦高中信息技术课堂 培养学生核心</w:t>
            </w:r>
          </w:p>
          <w:p>
            <w:pPr>
              <w:pStyle w:val="9"/>
              <w:spacing w:before="50"/>
              <w:ind w:left="42" w:right="33"/>
              <w:jc w:val="center"/>
              <w:rPr>
                <w:sz w:val="24"/>
              </w:rPr>
            </w:pPr>
            <w:r>
              <w:rPr>
                <w:sz w:val="24"/>
              </w:rPr>
              <w:t>素养</w:t>
            </w:r>
          </w:p>
        </w:tc>
        <w:tc>
          <w:tcPr>
            <w:tcW w:w="1935" w:type="dxa"/>
          </w:tcPr>
          <w:p>
            <w:pPr>
              <w:pStyle w:val="9"/>
              <w:spacing w:before="206"/>
              <w:ind w:left="107"/>
              <w:rPr>
                <w:sz w:val="24"/>
              </w:rPr>
            </w:pPr>
            <w:r>
              <w:rPr>
                <w:sz w:val="24"/>
              </w:rPr>
              <w:t>学术成果</w:t>
            </w:r>
          </w:p>
        </w:tc>
        <w:tc>
          <w:tcPr>
            <w:tcW w:w="2025" w:type="dxa"/>
          </w:tcPr>
          <w:p>
            <w:pPr>
              <w:pStyle w:val="9"/>
              <w:spacing w:before="206"/>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信息技术</w:t>
            </w:r>
          </w:p>
        </w:tc>
        <w:tc>
          <w:tcPr>
            <w:tcW w:w="4206" w:type="dxa"/>
          </w:tcPr>
          <w:p>
            <w:pPr>
              <w:pStyle w:val="9"/>
              <w:spacing w:before="25"/>
              <w:ind w:left="42" w:right="33"/>
              <w:jc w:val="center"/>
              <w:rPr>
                <w:sz w:val="24"/>
              </w:rPr>
            </w:pPr>
            <w:r>
              <w:rPr>
                <w:sz w:val="24"/>
              </w:rPr>
              <w:t>合作学习在高中信息技术教学中的应</w:t>
            </w:r>
          </w:p>
          <w:p>
            <w:pPr>
              <w:pStyle w:val="9"/>
              <w:spacing w:before="50"/>
              <w:ind w:left="42" w:right="33"/>
              <w:jc w:val="center"/>
              <w:rPr>
                <w:sz w:val="24"/>
              </w:rPr>
            </w:pPr>
            <w:r>
              <w:rPr>
                <w:sz w:val="24"/>
              </w:rPr>
              <w:t>用策略探究</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5"/>
              <w:ind w:left="192" w:right="183"/>
              <w:jc w:val="center"/>
              <w:rPr>
                <w:sz w:val="24"/>
              </w:rPr>
            </w:pPr>
            <w:r>
              <w:rPr>
                <w:sz w:val="24"/>
              </w:rPr>
              <w:t>信息技术</w:t>
            </w:r>
          </w:p>
        </w:tc>
        <w:tc>
          <w:tcPr>
            <w:tcW w:w="4206" w:type="dxa"/>
          </w:tcPr>
          <w:p>
            <w:pPr>
              <w:pStyle w:val="9"/>
              <w:spacing w:before="25"/>
              <w:ind w:left="42" w:right="33"/>
              <w:jc w:val="center"/>
              <w:rPr>
                <w:sz w:val="24"/>
              </w:rPr>
            </w:pPr>
            <w:r>
              <w:rPr>
                <w:sz w:val="24"/>
              </w:rPr>
              <w:t>试析小组合作学习模式在高中信息技</w:t>
            </w:r>
          </w:p>
          <w:p>
            <w:pPr>
              <w:pStyle w:val="9"/>
              <w:spacing w:before="50"/>
              <w:ind w:left="42" w:right="33"/>
              <w:jc w:val="center"/>
              <w:rPr>
                <w:sz w:val="24"/>
              </w:rPr>
            </w:pPr>
            <w:r>
              <w:rPr>
                <w:sz w:val="24"/>
              </w:rPr>
              <w:t>术教学中的应用</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92" w:right="183"/>
              <w:jc w:val="center"/>
              <w:rPr>
                <w:sz w:val="24"/>
              </w:rPr>
            </w:pPr>
            <w:r>
              <w:rPr>
                <w:sz w:val="24"/>
              </w:rPr>
              <w:t>体育</w:t>
            </w:r>
          </w:p>
        </w:tc>
        <w:tc>
          <w:tcPr>
            <w:tcW w:w="4206" w:type="dxa"/>
          </w:tcPr>
          <w:p>
            <w:pPr>
              <w:pStyle w:val="9"/>
              <w:spacing w:before="27"/>
              <w:ind w:left="42" w:right="33"/>
              <w:jc w:val="center"/>
              <w:rPr>
                <w:sz w:val="24"/>
              </w:rPr>
            </w:pPr>
            <w:r>
              <w:rPr>
                <w:sz w:val="24"/>
              </w:rPr>
              <w:t>内地西藏班高中生与汉族学生体格体</w:t>
            </w:r>
          </w:p>
          <w:p>
            <w:pPr>
              <w:pStyle w:val="9"/>
              <w:spacing w:before="50"/>
              <w:ind w:left="42" w:right="33"/>
              <w:jc w:val="center"/>
              <w:rPr>
                <w:sz w:val="24"/>
              </w:rPr>
            </w:pPr>
            <w:r>
              <w:rPr>
                <w:sz w:val="24"/>
              </w:rPr>
              <w:t>能及视力不良率比较</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3"/>
              <w:ind w:left="192" w:right="183"/>
              <w:jc w:val="center"/>
              <w:rPr>
                <w:sz w:val="24"/>
              </w:rPr>
            </w:pPr>
            <w:r>
              <w:rPr>
                <w:sz w:val="24"/>
              </w:rPr>
              <w:t>体育</w:t>
            </w:r>
          </w:p>
        </w:tc>
        <w:tc>
          <w:tcPr>
            <w:tcW w:w="4206" w:type="dxa"/>
          </w:tcPr>
          <w:p>
            <w:pPr>
              <w:pStyle w:val="9"/>
              <w:spacing w:before="26"/>
              <w:ind w:left="42" w:right="33"/>
              <w:jc w:val="center"/>
              <w:rPr>
                <w:sz w:val="24"/>
              </w:rPr>
            </w:pPr>
            <w:r>
              <w:rPr>
                <w:sz w:val="24"/>
              </w:rPr>
              <w:t>篮球三步上篮教学中踝关节损伤的预</w:t>
            </w:r>
          </w:p>
          <w:p>
            <w:pPr>
              <w:pStyle w:val="9"/>
              <w:spacing w:before="50"/>
              <w:ind w:left="42" w:right="33"/>
              <w:jc w:val="center"/>
              <w:rPr>
                <w:sz w:val="24"/>
              </w:rPr>
            </w:pPr>
            <w:r>
              <w:rPr>
                <w:sz w:val="24"/>
              </w:rPr>
              <w:t>防与处理</w:t>
            </w:r>
          </w:p>
        </w:tc>
        <w:tc>
          <w:tcPr>
            <w:tcW w:w="1935" w:type="dxa"/>
          </w:tcPr>
          <w:p>
            <w:pPr>
              <w:pStyle w:val="9"/>
              <w:spacing w:before="203"/>
              <w:ind w:left="107"/>
              <w:rPr>
                <w:sz w:val="24"/>
              </w:rPr>
            </w:pPr>
            <w:r>
              <w:rPr>
                <w:sz w:val="24"/>
              </w:rPr>
              <w:t>学术成果</w:t>
            </w:r>
          </w:p>
        </w:tc>
        <w:tc>
          <w:tcPr>
            <w:tcW w:w="2025" w:type="dxa"/>
          </w:tcPr>
          <w:p>
            <w:pPr>
              <w:pStyle w:val="9"/>
              <w:spacing w:before="203"/>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 w:hRule="atLeast"/>
        </w:trPr>
        <w:tc>
          <w:tcPr>
            <w:tcW w:w="1386" w:type="dxa"/>
          </w:tcPr>
          <w:p>
            <w:pPr>
              <w:pStyle w:val="9"/>
              <w:spacing w:before="204"/>
              <w:ind w:left="192" w:right="183"/>
              <w:jc w:val="center"/>
              <w:rPr>
                <w:sz w:val="24"/>
              </w:rPr>
            </w:pPr>
            <w:r>
              <w:rPr>
                <w:sz w:val="24"/>
              </w:rPr>
              <w:t>体育</w:t>
            </w:r>
          </w:p>
        </w:tc>
        <w:tc>
          <w:tcPr>
            <w:tcW w:w="4206" w:type="dxa"/>
          </w:tcPr>
          <w:p>
            <w:pPr>
              <w:pStyle w:val="9"/>
              <w:spacing w:before="26"/>
              <w:ind w:left="42" w:right="33"/>
              <w:jc w:val="center"/>
              <w:rPr>
                <w:sz w:val="24"/>
              </w:rPr>
            </w:pPr>
            <w:r>
              <w:rPr>
                <w:sz w:val="24"/>
              </w:rPr>
              <w:t>学校体育教学活动伤害事故防范策略</w:t>
            </w:r>
          </w:p>
          <w:p>
            <w:pPr>
              <w:pStyle w:val="9"/>
              <w:spacing w:before="50"/>
              <w:ind w:left="42" w:right="33"/>
              <w:jc w:val="center"/>
              <w:rPr>
                <w:sz w:val="24"/>
              </w:rPr>
            </w:pPr>
            <w:r>
              <w:rPr>
                <w:sz w:val="24"/>
              </w:rPr>
              <w:t>研究</w:t>
            </w:r>
          </w:p>
        </w:tc>
        <w:tc>
          <w:tcPr>
            <w:tcW w:w="1935" w:type="dxa"/>
          </w:tcPr>
          <w:p>
            <w:pPr>
              <w:pStyle w:val="9"/>
              <w:spacing w:before="204"/>
              <w:ind w:left="107"/>
              <w:rPr>
                <w:sz w:val="24"/>
              </w:rPr>
            </w:pPr>
            <w:r>
              <w:rPr>
                <w:sz w:val="24"/>
              </w:rPr>
              <w:t>学术成果</w:t>
            </w:r>
          </w:p>
        </w:tc>
        <w:tc>
          <w:tcPr>
            <w:tcW w:w="2025" w:type="dxa"/>
          </w:tcPr>
          <w:p>
            <w:pPr>
              <w:pStyle w:val="9"/>
              <w:spacing w:before="20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6" w:hRule="atLeast"/>
        </w:trPr>
        <w:tc>
          <w:tcPr>
            <w:tcW w:w="1386" w:type="dxa"/>
          </w:tcPr>
          <w:p>
            <w:pPr>
              <w:pStyle w:val="9"/>
              <w:spacing w:before="11"/>
              <w:rPr>
                <w:b/>
                <w:sz w:val="29"/>
              </w:rPr>
            </w:pPr>
          </w:p>
          <w:p>
            <w:pPr>
              <w:pStyle w:val="9"/>
              <w:ind w:left="192" w:right="183"/>
              <w:jc w:val="center"/>
              <w:rPr>
                <w:sz w:val="24"/>
              </w:rPr>
            </w:pPr>
            <w:r>
              <w:rPr>
                <w:sz w:val="24"/>
              </w:rPr>
              <w:t>体育</w:t>
            </w:r>
          </w:p>
        </w:tc>
        <w:tc>
          <w:tcPr>
            <w:tcW w:w="4206" w:type="dxa"/>
          </w:tcPr>
          <w:p>
            <w:pPr>
              <w:pStyle w:val="9"/>
              <w:spacing w:before="25" w:line="278" w:lineRule="auto"/>
              <w:ind w:left="182" w:right="171"/>
              <w:jc w:val="center"/>
              <w:rPr>
                <w:sz w:val="24"/>
              </w:rPr>
            </w:pPr>
            <w:r>
              <w:rPr>
                <w:sz w:val="24"/>
              </w:rPr>
              <w:t>爆发强大力量——田径训练中短跑放松技术</w:t>
            </w:r>
          </w:p>
          <w:p>
            <w:pPr>
              <w:pStyle w:val="9"/>
              <w:spacing w:before="4"/>
              <w:ind w:left="42" w:right="33"/>
              <w:jc w:val="center"/>
              <w:rPr>
                <w:sz w:val="24"/>
              </w:rPr>
            </w:pPr>
            <w:r>
              <w:rPr>
                <w:sz w:val="24"/>
              </w:rPr>
              <w:t>的训练方法探析</w:t>
            </w:r>
          </w:p>
        </w:tc>
        <w:tc>
          <w:tcPr>
            <w:tcW w:w="1935" w:type="dxa"/>
          </w:tcPr>
          <w:p>
            <w:pPr>
              <w:pStyle w:val="9"/>
              <w:spacing w:before="11"/>
              <w:rPr>
                <w:b/>
                <w:sz w:val="29"/>
              </w:rPr>
            </w:pPr>
          </w:p>
          <w:p>
            <w:pPr>
              <w:pStyle w:val="9"/>
              <w:ind w:left="107"/>
              <w:rPr>
                <w:sz w:val="24"/>
              </w:rPr>
            </w:pPr>
            <w:r>
              <w:rPr>
                <w:sz w:val="24"/>
              </w:rPr>
              <w:t>学术成果</w:t>
            </w:r>
          </w:p>
        </w:tc>
        <w:tc>
          <w:tcPr>
            <w:tcW w:w="2025" w:type="dxa"/>
          </w:tcPr>
          <w:p>
            <w:pPr>
              <w:pStyle w:val="9"/>
              <w:spacing w:before="11"/>
              <w:rPr>
                <w:b/>
                <w:sz w:val="29"/>
              </w:rPr>
            </w:pPr>
          </w:p>
          <w:p>
            <w:pPr>
              <w:pStyle w:val="9"/>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386" w:type="dxa"/>
          </w:tcPr>
          <w:p>
            <w:pPr>
              <w:pStyle w:val="9"/>
              <w:spacing w:before="27"/>
              <w:ind w:left="192" w:right="183"/>
              <w:jc w:val="center"/>
              <w:rPr>
                <w:sz w:val="24"/>
              </w:rPr>
            </w:pPr>
            <w:r>
              <w:rPr>
                <w:sz w:val="24"/>
              </w:rPr>
              <w:t>体育</w:t>
            </w:r>
          </w:p>
        </w:tc>
        <w:tc>
          <w:tcPr>
            <w:tcW w:w="4206" w:type="dxa"/>
          </w:tcPr>
          <w:p>
            <w:pPr>
              <w:pStyle w:val="9"/>
              <w:spacing w:before="27"/>
              <w:ind w:left="42" w:right="33"/>
              <w:jc w:val="center"/>
              <w:rPr>
                <w:sz w:val="24"/>
              </w:rPr>
            </w:pPr>
            <w:r>
              <w:rPr>
                <w:sz w:val="24"/>
              </w:rPr>
              <w:t>西藏高中班开放式教学的尝试与探索</w:t>
            </w:r>
          </w:p>
        </w:tc>
        <w:tc>
          <w:tcPr>
            <w:tcW w:w="1935" w:type="dxa"/>
          </w:tcPr>
          <w:p>
            <w:pPr>
              <w:pStyle w:val="9"/>
              <w:spacing w:before="27"/>
              <w:ind w:left="107"/>
              <w:rPr>
                <w:sz w:val="24"/>
              </w:rPr>
            </w:pPr>
            <w:r>
              <w:rPr>
                <w:sz w:val="24"/>
              </w:rPr>
              <w:t>学术成果</w:t>
            </w:r>
          </w:p>
        </w:tc>
        <w:tc>
          <w:tcPr>
            <w:tcW w:w="2025" w:type="dxa"/>
          </w:tcPr>
          <w:p>
            <w:pPr>
              <w:pStyle w:val="9"/>
              <w:spacing w:before="27"/>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386" w:type="dxa"/>
          </w:tcPr>
          <w:p>
            <w:pPr>
              <w:pStyle w:val="9"/>
              <w:spacing w:before="205"/>
              <w:ind w:left="192" w:right="183"/>
              <w:jc w:val="center"/>
              <w:rPr>
                <w:sz w:val="24"/>
              </w:rPr>
            </w:pPr>
            <w:r>
              <w:rPr>
                <w:sz w:val="24"/>
              </w:rPr>
              <w:t>美术</w:t>
            </w:r>
          </w:p>
        </w:tc>
        <w:tc>
          <w:tcPr>
            <w:tcW w:w="4206" w:type="dxa"/>
          </w:tcPr>
          <w:p>
            <w:pPr>
              <w:pStyle w:val="9"/>
              <w:spacing w:before="25"/>
              <w:ind w:left="42" w:right="33"/>
              <w:jc w:val="center"/>
              <w:rPr>
                <w:sz w:val="24"/>
              </w:rPr>
            </w:pPr>
            <w:r>
              <w:rPr>
                <w:sz w:val="24"/>
              </w:rPr>
              <w:t>刍议利用本土文化加强高中美术人文</w:t>
            </w:r>
          </w:p>
          <w:p>
            <w:pPr>
              <w:pStyle w:val="9"/>
              <w:spacing w:before="52"/>
              <w:ind w:left="42" w:right="33"/>
              <w:jc w:val="center"/>
              <w:rPr>
                <w:sz w:val="24"/>
              </w:rPr>
            </w:pPr>
            <w:r>
              <w:rPr>
                <w:sz w:val="24"/>
              </w:rPr>
              <w:t>内涵的方法</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386" w:type="dxa"/>
          </w:tcPr>
          <w:p>
            <w:pPr>
              <w:pStyle w:val="9"/>
              <w:spacing w:before="24"/>
              <w:ind w:left="192" w:right="183"/>
              <w:jc w:val="center"/>
              <w:rPr>
                <w:sz w:val="24"/>
              </w:rPr>
            </w:pPr>
            <w:r>
              <w:rPr>
                <w:sz w:val="24"/>
              </w:rPr>
              <w:t>音乐</w:t>
            </w:r>
          </w:p>
        </w:tc>
        <w:tc>
          <w:tcPr>
            <w:tcW w:w="4206" w:type="dxa"/>
          </w:tcPr>
          <w:p>
            <w:pPr>
              <w:pStyle w:val="9"/>
              <w:spacing w:before="24"/>
              <w:ind w:left="42" w:right="33"/>
              <w:jc w:val="center"/>
              <w:rPr>
                <w:sz w:val="24"/>
              </w:rPr>
            </w:pPr>
            <w:r>
              <w:rPr>
                <w:sz w:val="24"/>
              </w:rPr>
              <w:t>高中合唱社团的实践与探索</w:t>
            </w:r>
          </w:p>
        </w:tc>
        <w:tc>
          <w:tcPr>
            <w:tcW w:w="1935" w:type="dxa"/>
          </w:tcPr>
          <w:p>
            <w:pPr>
              <w:pStyle w:val="9"/>
              <w:spacing w:before="24"/>
              <w:ind w:left="107"/>
              <w:rPr>
                <w:sz w:val="24"/>
              </w:rPr>
            </w:pPr>
            <w:r>
              <w:rPr>
                <w:sz w:val="24"/>
              </w:rPr>
              <w:t>学术成果</w:t>
            </w:r>
          </w:p>
        </w:tc>
        <w:tc>
          <w:tcPr>
            <w:tcW w:w="2025" w:type="dxa"/>
          </w:tcPr>
          <w:p>
            <w:pPr>
              <w:pStyle w:val="9"/>
              <w:spacing w:before="24"/>
              <w:ind w:left="106"/>
              <w:rPr>
                <w:sz w:val="24"/>
              </w:rPr>
            </w:pPr>
            <w:r>
              <w:rPr>
                <w:sz w:val="24"/>
              </w:rPr>
              <w:t>省级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8" w:hRule="atLeast"/>
        </w:trPr>
        <w:tc>
          <w:tcPr>
            <w:tcW w:w="1386" w:type="dxa"/>
          </w:tcPr>
          <w:p>
            <w:pPr>
              <w:pStyle w:val="9"/>
              <w:spacing w:before="205"/>
              <w:ind w:left="192" w:right="183"/>
              <w:jc w:val="center"/>
              <w:rPr>
                <w:sz w:val="24"/>
              </w:rPr>
            </w:pPr>
            <w:r>
              <w:rPr>
                <w:sz w:val="24"/>
              </w:rPr>
              <w:t>语文</w:t>
            </w:r>
          </w:p>
        </w:tc>
        <w:tc>
          <w:tcPr>
            <w:tcW w:w="4206" w:type="dxa"/>
          </w:tcPr>
          <w:p>
            <w:pPr>
              <w:pStyle w:val="9"/>
              <w:spacing w:before="25"/>
              <w:ind w:left="42" w:right="33"/>
              <w:jc w:val="center"/>
              <w:rPr>
                <w:sz w:val="24"/>
              </w:rPr>
            </w:pPr>
            <w:r>
              <w:rPr>
                <w:sz w:val="24"/>
              </w:rPr>
              <w:t>基于生活元素提高内地西藏班高中生</w:t>
            </w:r>
          </w:p>
          <w:p>
            <w:pPr>
              <w:pStyle w:val="9"/>
              <w:spacing w:before="51"/>
              <w:ind w:left="42" w:right="33"/>
              <w:jc w:val="center"/>
              <w:rPr>
                <w:sz w:val="24"/>
              </w:rPr>
            </w:pPr>
            <w:r>
              <w:rPr>
                <w:sz w:val="24"/>
              </w:rPr>
              <w:t>语文素养的实践研究</w:t>
            </w:r>
          </w:p>
        </w:tc>
        <w:tc>
          <w:tcPr>
            <w:tcW w:w="1935" w:type="dxa"/>
          </w:tcPr>
          <w:p>
            <w:pPr>
              <w:pStyle w:val="9"/>
              <w:spacing w:before="205"/>
              <w:ind w:left="107"/>
              <w:rPr>
                <w:sz w:val="24"/>
              </w:rPr>
            </w:pPr>
            <w:r>
              <w:rPr>
                <w:sz w:val="24"/>
              </w:rPr>
              <w:t>学术成果</w:t>
            </w:r>
          </w:p>
        </w:tc>
        <w:tc>
          <w:tcPr>
            <w:tcW w:w="2025" w:type="dxa"/>
          </w:tcPr>
          <w:p>
            <w:pPr>
              <w:pStyle w:val="9"/>
              <w:spacing w:before="205"/>
              <w:ind w:left="106"/>
              <w:rPr>
                <w:sz w:val="24"/>
              </w:rPr>
            </w:pPr>
            <w:r>
              <w:rPr>
                <w:sz w:val="24"/>
              </w:rPr>
              <w:t>省级</w:t>
            </w:r>
          </w:p>
        </w:tc>
      </w:tr>
    </w:tbl>
    <w:p>
      <w:pPr>
        <w:spacing w:before="30" w:line="278" w:lineRule="auto"/>
        <w:ind w:left="766" w:right="713" w:firstLine="0"/>
        <w:jc w:val="left"/>
        <w:rPr>
          <w:sz w:val="21"/>
        </w:rPr>
      </w:pPr>
      <w:r>
        <w:rPr>
          <w:spacing w:val="-14"/>
          <w:w w:val="95"/>
          <w:sz w:val="21"/>
        </w:rPr>
        <w:t xml:space="preserve">注：“成果”主要指体现教育教学改革成果的经验文章、结题报告、宣传报道、获奖情况等；“成   </w:t>
      </w:r>
      <w:r>
        <w:rPr>
          <w:spacing w:val="-14"/>
          <w:sz w:val="21"/>
        </w:rPr>
        <w:t>果形式”指会议交流、现场介绍、课题结题、经验文章发表等</w:t>
      </w:r>
    </w:p>
    <w:p>
      <w:pPr>
        <w:pStyle w:val="4"/>
        <w:spacing w:before="9"/>
        <w:rPr>
          <w:sz w:val="18"/>
        </w:rPr>
      </w:pPr>
    </w:p>
    <w:p>
      <w:pPr>
        <w:pStyle w:val="8"/>
        <w:numPr>
          <w:ilvl w:val="0"/>
          <w:numId w:val="50"/>
        </w:numPr>
        <w:tabs>
          <w:tab w:val="left" w:pos="1292"/>
        </w:tabs>
        <w:spacing w:before="0" w:after="23" w:line="240" w:lineRule="auto"/>
        <w:ind w:left="1291" w:right="0" w:hanging="526"/>
        <w:jc w:val="left"/>
        <w:rPr>
          <w:b/>
          <w:sz w:val="21"/>
        </w:rPr>
      </w:pPr>
      <w:r>
        <w:rPr>
          <w:b/>
          <w:sz w:val="21"/>
        </w:rPr>
        <w:t>佐证要目</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5"/>
        <w:gridCol w:w="1515"/>
        <w:gridCol w:w="1830"/>
        <w:gridCol w:w="1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1" w:hRule="atLeast"/>
        </w:trPr>
        <w:tc>
          <w:tcPr>
            <w:tcW w:w="4425" w:type="dxa"/>
          </w:tcPr>
          <w:p>
            <w:pPr>
              <w:pStyle w:val="9"/>
              <w:spacing w:before="61"/>
              <w:ind w:left="1559" w:right="1550"/>
              <w:jc w:val="center"/>
              <w:rPr>
                <w:b/>
                <w:sz w:val="21"/>
              </w:rPr>
            </w:pPr>
            <w:r>
              <w:rPr>
                <w:b/>
                <w:sz w:val="21"/>
              </w:rPr>
              <w:t>佐证资料名称</w:t>
            </w:r>
          </w:p>
        </w:tc>
        <w:tc>
          <w:tcPr>
            <w:tcW w:w="1515" w:type="dxa"/>
          </w:tcPr>
          <w:p>
            <w:pPr>
              <w:pStyle w:val="9"/>
              <w:spacing w:before="61"/>
              <w:ind w:left="255" w:right="246"/>
              <w:jc w:val="center"/>
              <w:rPr>
                <w:b/>
                <w:sz w:val="21"/>
              </w:rPr>
            </w:pPr>
            <w:r>
              <w:rPr>
                <w:b/>
                <w:sz w:val="21"/>
              </w:rPr>
              <w:t>主题词</w:t>
            </w:r>
          </w:p>
        </w:tc>
        <w:tc>
          <w:tcPr>
            <w:tcW w:w="1830" w:type="dxa"/>
          </w:tcPr>
          <w:p>
            <w:pPr>
              <w:pStyle w:val="9"/>
              <w:spacing w:before="61"/>
              <w:ind w:right="481"/>
              <w:jc w:val="right"/>
              <w:rPr>
                <w:b/>
                <w:sz w:val="21"/>
              </w:rPr>
            </w:pPr>
            <w:r>
              <w:rPr>
                <w:b/>
                <w:w w:val="95"/>
                <w:sz w:val="21"/>
              </w:rPr>
              <w:t>成文时间</w:t>
            </w:r>
          </w:p>
        </w:tc>
        <w:tc>
          <w:tcPr>
            <w:tcW w:w="1302" w:type="dxa"/>
          </w:tcPr>
          <w:p>
            <w:pPr>
              <w:pStyle w:val="9"/>
              <w:spacing w:before="61"/>
              <w:ind w:left="207" w:right="20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06"/>
              <w:ind w:left="107"/>
              <w:rPr>
                <w:sz w:val="24"/>
              </w:rPr>
            </w:pPr>
            <w:r>
              <w:rPr>
                <w:sz w:val="24"/>
              </w:rPr>
              <w:t>发表论文代表作</w:t>
            </w:r>
          </w:p>
        </w:tc>
        <w:tc>
          <w:tcPr>
            <w:tcW w:w="1515" w:type="dxa"/>
          </w:tcPr>
          <w:p>
            <w:pPr>
              <w:pStyle w:val="9"/>
              <w:spacing w:before="106"/>
              <w:ind w:left="255" w:right="249"/>
              <w:jc w:val="center"/>
              <w:rPr>
                <w:sz w:val="24"/>
              </w:rPr>
            </w:pPr>
            <w:r>
              <w:rPr>
                <w:sz w:val="24"/>
              </w:rPr>
              <w:t>教改成果</w:t>
            </w:r>
          </w:p>
        </w:tc>
        <w:tc>
          <w:tcPr>
            <w:tcW w:w="1830" w:type="dxa"/>
          </w:tcPr>
          <w:p>
            <w:pPr>
              <w:pStyle w:val="9"/>
              <w:spacing w:before="106"/>
              <w:ind w:right="544"/>
              <w:jc w:val="right"/>
              <w:rPr>
                <w:sz w:val="24"/>
              </w:rPr>
            </w:pPr>
            <w:r>
              <w:rPr>
                <w:sz w:val="24"/>
              </w:rPr>
              <w:t>202203</w:t>
            </w:r>
          </w:p>
        </w:tc>
        <w:tc>
          <w:tcPr>
            <w:tcW w:w="1302" w:type="dxa"/>
          </w:tcPr>
          <w:p>
            <w:pPr>
              <w:pStyle w:val="9"/>
              <w:spacing w:before="130"/>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05"/>
              <w:ind w:left="107"/>
              <w:rPr>
                <w:sz w:val="24"/>
              </w:rPr>
            </w:pPr>
            <w:r>
              <w:rPr>
                <w:sz w:val="24"/>
              </w:rPr>
              <w:t>近 3 年评优课基本功获奖情况</w:t>
            </w:r>
          </w:p>
        </w:tc>
        <w:tc>
          <w:tcPr>
            <w:tcW w:w="1515" w:type="dxa"/>
          </w:tcPr>
          <w:p>
            <w:pPr>
              <w:pStyle w:val="9"/>
              <w:spacing w:before="105"/>
              <w:ind w:left="255" w:right="249"/>
              <w:jc w:val="center"/>
              <w:rPr>
                <w:sz w:val="24"/>
              </w:rPr>
            </w:pPr>
            <w:r>
              <w:rPr>
                <w:sz w:val="24"/>
              </w:rPr>
              <w:t>教改成果</w:t>
            </w:r>
          </w:p>
        </w:tc>
        <w:tc>
          <w:tcPr>
            <w:tcW w:w="1830" w:type="dxa"/>
          </w:tcPr>
          <w:p>
            <w:pPr>
              <w:pStyle w:val="9"/>
              <w:spacing w:before="2"/>
              <w:ind w:right="544"/>
              <w:jc w:val="right"/>
              <w:rPr>
                <w:sz w:val="24"/>
              </w:rPr>
            </w:pPr>
            <w:r>
              <w:rPr>
                <w:sz w:val="24"/>
              </w:rPr>
              <w:t>202203</w:t>
            </w:r>
          </w:p>
        </w:tc>
        <w:tc>
          <w:tcPr>
            <w:tcW w:w="1302" w:type="dxa"/>
          </w:tcPr>
          <w:p>
            <w:pPr>
              <w:pStyle w:val="9"/>
              <w:spacing w:before="2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06"/>
              <w:ind w:left="107"/>
              <w:rPr>
                <w:sz w:val="24"/>
              </w:rPr>
            </w:pPr>
            <w:r>
              <w:rPr>
                <w:sz w:val="24"/>
              </w:rPr>
              <w:t>课题汇总一览表</w:t>
            </w:r>
          </w:p>
        </w:tc>
        <w:tc>
          <w:tcPr>
            <w:tcW w:w="1515" w:type="dxa"/>
          </w:tcPr>
          <w:p>
            <w:pPr>
              <w:pStyle w:val="9"/>
              <w:spacing w:before="106"/>
              <w:ind w:left="255" w:right="249"/>
              <w:jc w:val="center"/>
              <w:rPr>
                <w:sz w:val="24"/>
              </w:rPr>
            </w:pPr>
            <w:r>
              <w:rPr>
                <w:sz w:val="24"/>
              </w:rPr>
              <w:t>教改成果</w:t>
            </w:r>
          </w:p>
        </w:tc>
        <w:tc>
          <w:tcPr>
            <w:tcW w:w="1830" w:type="dxa"/>
          </w:tcPr>
          <w:p>
            <w:pPr>
              <w:pStyle w:val="9"/>
              <w:spacing w:before="3"/>
              <w:ind w:right="544"/>
              <w:jc w:val="right"/>
              <w:rPr>
                <w:sz w:val="24"/>
              </w:rPr>
            </w:pPr>
            <w:r>
              <w:rPr>
                <w:sz w:val="24"/>
              </w:rPr>
              <w:t>202203</w:t>
            </w:r>
          </w:p>
        </w:tc>
        <w:tc>
          <w:tcPr>
            <w:tcW w:w="1302" w:type="dxa"/>
          </w:tcPr>
          <w:p>
            <w:pPr>
              <w:pStyle w:val="9"/>
              <w:spacing w:before="25"/>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06"/>
              <w:ind w:left="107"/>
              <w:rPr>
                <w:sz w:val="24"/>
              </w:rPr>
            </w:pPr>
            <w:r>
              <w:rPr>
                <w:sz w:val="24"/>
              </w:rPr>
              <w:t>教育论坛活动介绍</w:t>
            </w:r>
          </w:p>
        </w:tc>
        <w:tc>
          <w:tcPr>
            <w:tcW w:w="1515" w:type="dxa"/>
          </w:tcPr>
          <w:p>
            <w:pPr>
              <w:pStyle w:val="9"/>
              <w:spacing w:before="106"/>
              <w:ind w:left="255" w:right="249"/>
              <w:jc w:val="center"/>
              <w:rPr>
                <w:sz w:val="24"/>
              </w:rPr>
            </w:pPr>
            <w:r>
              <w:rPr>
                <w:sz w:val="24"/>
              </w:rPr>
              <w:t>教改成果</w:t>
            </w:r>
          </w:p>
        </w:tc>
        <w:tc>
          <w:tcPr>
            <w:tcW w:w="1830" w:type="dxa"/>
          </w:tcPr>
          <w:p>
            <w:pPr>
              <w:pStyle w:val="9"/>
              <w:spacing w:before="2"/>
              <w:ind w:right="544"/>
              <w:jc w:val="right"/>
              <w:rPr>
                <w:sz w:val="24"/>
              </w:rPr>
            </w:pPr>
            <w:r>
              <w:rPr>
                <w:sz w:val="24"/>
              </w:rPr>
              <w:t>202203</w:t>
            </w:r>
          </w:p>
        </w:tc>
        <w:tc>
          <w:tcPr>
            <w:tcW w:w="1302" w:type="dxa"/>
          </w:tcPr>
          <w:p>
            <w:pPr>
              <w:pStyle w:val="9"/>
              <w:spacing w:before="2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5" w:hRule="atLeast"/>
        </w:trPr>
        <w:tc>
          <w:tcPr>
            <w:tcW w:w="4425" w:type="dxa"/>
          </w:tcPr>
          <w:p>
            <w:pPr>
              <w:pStyle w:val="9"/>
              <w:spacing w:before="107"/>
              <w:ind w:left="107"/>
              <w:rPr>
                <w:sz w:val="24"/>
              </w:rPr>
            </w:pPr>
            <w:r>
              <w:rPr>
                <w:sz w:val="24"/>
              </w:rPr>
              <w:t>学校荣誉及新闻报道</w:t>
            </w:r>
          </w:p>
        </w:tc>
        <w:tc>
          <w:tcPr>
            <w:tcW w:w="1515" w:type="dxa"/>
          </w:tcPr>
          <w:p>
            <w:pPr>
              <w:pStyle w:val="9"/>
              <w:spacing w:before="107"/>
              <w:ind w:left="255" w:right="249"/>
              <w:jc w:val="center"/>
              <w:rPr>
                <w:sz w:val="24"/>
              </w:rPr>
            </w:pPr>
            <w:r>
              <w:rPr>
                <w:sz w:val="24"/>
              </w:rPr>
              <w:t>教改成果</w:t>
            </w:r>
          </w:p>
        </w:tc>
        <w:tc>
          <w:tcPr>
            <w:tcW w:w="1830" w:type="dxa"/>
          </w:tcPr>
          <w:p>
            <w:pPr>
              <w:pStyle w:val="9"/>
              <w:spacing w:before="4"/>
              <w:ind w:right="544"/>
              <w:jc w:val="right"/>
              <w:rPr>
                <w:sz w:val="24"/>
              </w:rPr>
            </w:pPr>
            <w:r>
              <w:rPr>
                <w:sz w:val="24"/>
              </w:rPr>
              <w:t>202203</w:t>
            </w:r>
          </w:p>
        </w:tc>
        <w:tc>
          <w:tcPr>
            <w:tcW w:w="1302" w:type="dxa"/>
          </w:tcPr>
          <w:p>
            <w:pPr>
              <w:pStyle w:val="9"/>
              <w:spacing w:before="25"/>
              <w:ind w:left="9"/>
              <w:jc w:val="center"/>
              <w:rPr>
                <w:sz w:val="24"/>
              </w:rPr>
            </w:pPr>
            <w:r>
              <w:rPr>
                <w:sz w:val="24"/>
              </w:rPr>
              <w:t>是</w:t>
            </w:r>
          </w:p>
        </w:tc>
      </w:tr>
    </w:tbl>
    <w:p>
      <w:pPr>
        <w:spacing w:after="0"/>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25"/>
        <w:gridCol w:w="1515"/>
        <w:gridCol w:w="1830"/>
        <w:gridCol w:w="130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425" w:type="dxa"/>
          </w:tcPr>
          <w:p>
            <w:pPr>
              <w:pStyle w:val="9"/>
              <w:spacing w:before="2"/>
              <w:ind w:left="107"/>
              <w:rPr>
                <w:sz w:val="24"/>
              </w:rPr>
            </w:pPr>
            <w:r>
              <w:rPr>
                <w:sz w:val="24"/>
              </w:rPr>
              <w:t>网络环境下教改成果代表作</w:t>
            </w:r>
          </w:p>
        </w:tc>
        <w:tc>
          <w:tcPr>
            <w:tcW w:w="1515" w:type="dxa"/>
          </w:tcPr>
          <w:p>
            <w:pPr>
              <w:pStyle w:val="9"/>
              <w:spacing w:before="2"/>
              <w:ind w:left="255" w:right="249"/>
              <w:jc w:val="center"/>
              <w:rPr>
                <w:sz w:val="24"/>
              </w:rPr>
            </w:pPr>
            <w:r>
              <w:rPr>
                <w:sz w:val="24"/>
              </w:rPr>
              <w:t>教改成果</w:t>
            </w:r>
          </w:p>
        </w:tc>
        <w:tc>
          <w:tcPr>
            <w:tcW w:w="1830" w:type="dxa"/>
          </w:tcPr>
          <w:p>
            <w:pPr>
              <w:pStyle w:val="9"/>
              <w:spacing w:before="2"/>
              <w:ind w:left="533" w:right="526"/>
              <w:jc w:val="center"/>
              <w:rPr>
                <w:sz w:val="24"/>
              </w:rPr>
            </w:pPr>
            <w:r>
              <w:rPr>
                <w:sz w:val="24"/>
              </w:rPr>
              <w:t>202203</w:t>
            </w:r>
          </w:p>
        </w:tc>
        <w:tc>
          <w:tcPr>
            <w:tcW w:w="1302" w:type="dxa"/>
          </w:tcPr>
          <w:p>
            <w:pPr>
              <w:pStyle w:val="9"/>
              <w:spacing w:before="26"/>
              <w:ind w:left="530"/>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28"/>
              <w:ind w:left="107"/>
              <w:rPr>
                <w:sz w:val="24"/>
              </w:rPr>
            </w:pPr>
            <w:r>
              <w:rPr>
                <w:sz w:val="24"/>
              </w:rPr>
              <w:t>智慧课堂相关文件</w:t>
            </w:r>
          </w:p>
        </w:tc>
        <w:tc>
          <w:tcPr>
            <w:tcW w:w="1515" w:type="dxa"/>
          </w:tcPr>
          <w:p>
            <w:pPr>
              <w:pStyle w:val="9"/>
              <w:spacing w:before="128"/>
              <w:ind w:left="255" w:right="249"/>
              <w:jc w:val="center"/>
              <w:rPr>
                <w:sz w:val="24"/>
              </w:rPr>
            </w:pPr>
            <w:r>
              <w:rPr>
                <w:sz w:val="24"/>
              </w:rPr>
              <w:t>智慧课堂</w:t>
            </w:r>
          </w:p>
        </w:tc>
        <w:tc>
          <w:tcPr>
            <w:tcW w:w="1830" w:type="dxa"/>
          </w:tcPr>
          <w:p>
            <w:pPr>
              <w:pStyle w:val="9"/>
              <w:spacing w:before="3"/>
              <w:ind w:left="533" w:right="526"/>
              <w:jc w:val="center"/>
              <w:rPr>
                <w:sz w:val="24"/>
              </w:rPr>
            </w:pPr>
            <w:r>
              <w:rPr>
                <w:sz w:val="24"/>
              </w:rPr>
              <w:t>202203</w:t>
            </w:r>
          </w:p>
        </w:tc>
        <w:tc>
          <w:tcPr>
            <w:tcW w:w="1302" w:type="dxa"/>
          </w:tcPr>
          <w:p>
            <w:pPr>
              <w:pStyle w:val="9"/>
              <w:spacing w:before="25"/>
              <w:ind w:left="530"/>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29"/>
              <w:ind w:left="107"/>
              <w:rPr>
                <w:sz w:val="24"/>
              </w:rPr>
            </w:pPr>
            <w:r>
              <w:rPr>
                <w:sz w:val="24"/>
              </w:rPr>
              <w:t>智慧课堂相关网页</w:t>
            </w:r>
          </w:p>
        </w:tc>
        <w:tc>
          <w:tcPr>
            <w:tcW w:w="1515" w:type="dxa"/>
          </w:tcPr>
          <w:p>
            <w:pPr>
              <w:pStyle w:val="9"/>
              <w:spacing w:before="129"/>
              <w:ind w:left="255" w:right="249"/>
              <w:jc w:val="center"/>
              <w:rPr>
                <w:sz w:val="24"/>
              </w:rPr>
            </w:pPr>
            <w:r>
              <w:rPr>
                <w:sz w:val="24"/>
              </w:rPr>
              <w:t>智慧课堂</w:t>
            </w:r>
          </w:p>
        </w:tc>
        <w:tc>
          <w:tcPr>
            <w:tcW w:w="1830" w:type="dxa"/>
          </w:tcPr>
          <w:p>
            <w:pPr>
              <w:pStyle w:val="9"/>
              <w:spacing w:before="2"/>
              <w:ind w:left="533" w:right="526"/>
              <w:jc w:val="center"/>
              <w:rPr>
                <w:sz w:val="24"/>
              </w:rPr>
            </w:pPr>
            <w:r>
              <w:rPr>
                <w:sz w:val="24"/>
              </w:rPr>
              <w:t>202203</w:t>
            </w:r>
          </w:p>
        </w:tc>
        <w:tc>
          <w:tcPr>
            <w:tcW w:w="1302" w:type="dxa"/>
          </w:tcPr>
          <w:p>
            <w:pPr>
              <w:pStyle w:val="9"/>
              <w:spacing w:before="26"/>
              <w:ind w:left="530"/>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7" w:hRule="atLeast"/>
        </w:trPr>
        <w:tc>
          <w:tcPr>
            <w:tcW w:w="4425" w:type="dxa"/>
          </w:tcPr>
          <w:p>
            <w:pPr>
              <w:pStyle w:val="9"/>
              <w:spacing w:before="128"/>
              <w:ind w:left="107"/>
              <w:rPr>
                <w:sz w:val="24"/>
              </w:rPr>
            </w:pPr>
            <w:r>
              <w:rPr>
                <w:sz w:val="24"/>
              </w:rPr>
              <w:t>省奔中第三轮五年发展规划</w:t>
            </w:r>
          </w:p>
        </w:tc>
        <w:tc>
          <w:tcPr>
            <w:tcW w:w="1515" w:type="dxa"/>
          </w:tcPr>
          <w:p>
            <w:pPr>
              <w:pStyle w:val="9"/>
              <w:spacing w:before="128"/>
              <w:ind w:left="255" w:right="249"/>
              <w:jc w:val="center"/>
              <w:rPr>
                <w:sz w:val="24"/>
              </w:rPr>
            </w:pPr>
            <w:r>
              <w:rPr>
                <w:sz w:val="24"/>
              </w:rPr>
              <w:t>规划</w:t>
            </w:r>
          </w:p>
        </w:tc>
        <w:tc>
          <w:tcPr>
            <w:tcW w:w="1830" w:type="dxa"/>
          </w:tcPr>
          <w:p>
            <w:pPr>
              <w:pStyle w:val="9"/>
              <w:spacing w:before="1"/>
              <w:ind w:left="533" w:right="526"/>
              <w:jc w:val="center"/>
              <w:rPr>
                <w:sz w:val="24"/>
              </w:rPr>
            </w:pPr>
            <w:r>
              <w:rPr>
                <w:sz w:val="24"/>
              </w:rPr>
              <w:t>202203</w:t>
            </w:r>
          </w:p>
        </w:tc>
        <w:tc>
          <w:tcPr>
            <w:tcW w:w="1302" w:type="dxa"/>
          </w:tcPr>
          <w:p>
            <w:pPr>
              <w:pStyle w:val="9"/>
              <w:spacing w:before="25"/>
              <w:ind w:left="530"/>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6" w:hRule="atLeast"/>
        </w:trPr>
        <w:tc>
          <w:tcPr>
            <w:tcW w:w="4425" w:type="dxa"/>
          </w:tcPr>
          <w:p>
            <w:pPr>
              <w:pStyle w:val="9"/>
              <w:spacing w:before="129"/>
              <w:ind w:left="107"/>
              <w:rPr>
                <w:sz w:val="24"/>
              </w:rPr>
            </w:pPr>
            <w:r>
              <w:rPr>
                <w:sz w:val="24"/>
              </w:rPr>
              <w:t>课程教学处计划与总结</w:t>
            </w:r>
          </w:p>
        </w:tc>
        <w:tc>
          <w:tcPr>
            <w:tcW w:w="1515" w:type="dxa"/>
          </w:tcPr>
          <w:p>
            <w:pPr>
              <w:pStyle w:val="9"/>
              <w:spacing w:before="129"/>
              <w:ind w:left="255" w:right="249"/>
              <w:jc w:val="center"/>
              <w:rPr>
                <w:sz w:val="24"/>
              </w:rPr>
            </w:pPr>
            <w:r>
              <w:rPr>
                <w:sz w:val="24"/>
              </w:rPr>
              <w:t>计划总结</w:t>
            </w:r>
          </w:p>
        </w:tc>
        <w:tc>
          <w:tcPr>
            <w:tcW w:w="1830" w:type="dxa"/>
          </w:tcPr>
          <w:p>
            <w:pPr>
              <w:pStyle w:val="9"/>
              <w:spacing w:before="2"/>
              <w:ind w:left="533" w:right="526"/>
              <w:jc w:val="center"/>
              <w:rPr>
                <w:sz w:val="24"/>
              </w:rPr>
            </w:pPr>
            <w:r>
              <w:rPr>
                <w:sz w:val="24"/>
              </w:rPr>
              <w:t>202203</w:t>
            </w:r>
          </w:p>
        </w:tc>
        <w:tc>
          <w:tcPr>
            <w:tcW w:w="1302" w:type="dxa"/>
          </w:tcPr>
          <w:p>
            <w:pPr>
              <w:pStyle w:val="9"/>
              <w:spacing w:before="24"/>
              <w:ind w:left="530"/>
              <w:rPr>
                <w:sz w:val="24"/>
              </w:rPr>
            </w:pPr>
            <w:r>
              <w:rPr>
                <w:sz w:val="24"/>
              </w:rPr>
              <w:t>是</w:t>
            </w:r>
          </w:p>
        </w:tc>
      </w:tr>
    </w:tbl>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10"/>
        <w:rPr>
          <w:b/>
          <w:sz w:val="16"/>
        </w:rPr>
      </w:pPr>
    </w:p>
    <w:p>
      <w:pPr>
        <w:spacing w:after="0"/>
        <w:rPr>
          <w:sz w:val="16"/>
        </w:rPr>
        <w:sectPr>
          <w:footerReference r:id="rId20" w:type="default"/>
          <w:pgSz w:w="11910" w:h="16840"/>
          <w:pgMar w:top="1560" w:right="760" w:bottom="1300" w:left="820" w:header="0" w:footer="1120" w:gutter="0"/>
          <w:pgNumType w:start="150"/>
          <w:cols w:space="720" w:num="1"/>
        </w:sectPr>
      </w:pPr>
    </w:p>
    <w:p>
      <w:pPr>
        <w:pStyle w:val="4"/>
        <w:rPr>
          <w:b/>
          <w:sz w:val="30"/>
        </w:rPr>
      </w:pPr>
    </w:p>
    <w:p>
      <w:pPr>
        <w:pStyle w:val="8"/>
        <w:numPr>
          <w:ilvl w:val="0"/>
          <w:numId w:val="57"/>
        </w:numPr>
        <w:tabs>
          <w:tab w:val="left" w:pos="1292"/>
        </w:tabs>
        <w:spacing w:before="1"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素质教育 </w:t>
      </w:r>
      <w:r>
        <w:rPr>
          <w:rFonts w:ascii="Times New Roman" w:eastAsia="Times New Roman"/>
          <w:b/>
          <w:sz w:val="24"/>
        </w:rPr>
        <w:t>4-4</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7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9"/>
        <w:gridCol w:w="709"/>
        <w:gridCol w:w="2371"/>
        <w:gridCol w:w="631"/>
        <w:gridCol w:w="631"/>
        <w:gridCol w:w="3028"/>
        <w:gridCol w:w="74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9" w:type="dxa"/>
          </w:tcPr>
          <w:p>
            <w:pPr>
              <w:pStyle w:val="9"/>
              <w:spacing w:before="20"/>
              <w:ind w:left="108"/>
              <w:rPr>
                <w:b/>
                <w:sz w:val="21"/>
              </w:rPr>
            </w:pPr>
            <w:r>
              <w:rPr>
                <w:b/>
                <w:sz w:val="21"/>
              </w:rPr>
              <w:t>指 标</w:t>
            </w:r>
          </w:p>
          <w:p>
            <w:pPr>
              <w:pStyle w:val="9"/>
              <w:spacing w:before="43"/>
              <w:ind w:left="108"/>
              <w:rPr>
                <w:b/>
                <w:sz w:val="21"/>
              </w:rPr>
            </w:pPr>
            <w:r>
              <w:rPr>
                <w:b/>
                <w:sz w:val="21"/>
              </w:rPr>
              <w:t>序号</w:t>
            </w:r>
          </w:p>
        </w:tc>
        <w:tc>
          <w:tcPr>
            <w:tcW w:w="7370" w:type="dxa"/>
            <w:gridSpan w:val="5"/>
          </w:tcPr>
          <w:p>
            <w:pPr>
              <w:pStyle w:val="9"/>
              <w:spacing w:before="176"/>
              <w:ind w:left="2715" w:right="2706"/>
              <w:jc w:val="center"/>
              <w:rPr>
                <w:b/>
                <w:sz w:val="21"/>
              </w:rPr>
            </w:pPr>
            <w:r>
              <w:rPr>
                <w:b/>
                <w:sz w:val="21"/>
              </w:rPr>
              <w:t>评估指标及评价细则</w:t>
            </w:r>
          </w:p>
        </w:tc>
        <w:tc>
          <w:tcPr>
            <w:tcW w:w="744" w:type="dxa"/>
          </w:tcPr>
          <w:p>
            <w:pPr>
              <w:pStyle w:val="9"/>
              <w:spacing w:before="20"/>
              <w:ind w:left="161"/>
              <w:rPr>
                <w:b/>
                <w:sz w:val="21"/>
              </w:rPr>
            </w:pPr>
            <w:r>
              <w:rPr>
                <w:b/>
                <w:w w:val="95"/>
                <w:sz w:val="21"/>
              </w:rPr>
              <w:t>自评</w:t>
            </w:r>
          </w:p>
          <w:p>
            <w:pPr>
              <w:pStyle w:val="9"/>
              <w:spacing w:before="43"/>
              <w:ind w:left="161"/>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64" w:hRule="atLeast"/>
        </w:trPr>
        <w:tc>
          <w:tcPr>
            <w:tcW w:w="689"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79"/>
              <w:ind w:left="6"/>
              <w:jc w:val="center"/>
              <w:rPr>
                <w:b/>
                <w:sz w:val="21"/>
              </w:rPr>
            </w:pPr>
            <w:r>
              <w:rPr>
                <w:b/>
                <w:w w:val="99"/>
                <w:sz w:val="21"/>
              </w:rPr>
              <w:t>第</w:t>
            </w:r>
          </w:p>
          <w:p>
            <w:pPr>
              <w:pStyle w:val="9"/>
              <w:spacing w:before="57"/>
              <w:ind w:left="218" w:right="211"/>
              <w:jc w:val="center"/>
              <w:rPr>
                <w:rFonts w:ascii="Times New Roman"/>
                <w:b/>
                <w:sz w:val="21"/>
              </w:rPr>
            </w:pPr>
            <w:r>
              <w:rPr>
                <w:rFonts w:ascii="Times New Roman"/>
                <w:b/>
                <w:sz w:val="21"/>
              </w:rPr>
              <w:t>19</w:t>
            </w:r>
          </w:p>
          <w:p>
            <w:pPr>
              <w:pStyle w:val="9"/>
              <w:spacing w:before="56"/>
              <w:ind w:left="6"/>
              <w:jc w:val="center"/>
              <w:rPr>
                <w:b/>
                <w:sz w:val="21"/>
              </w:rPr>
            </w:pPr>
            <w:r>
              <w:rPr>
                <w:b/>
                <w:w w:val="99"/>
                <w:sz w:val="21"/>
              </w:rPr>
              <w:t>条</w:t>
            </w:r>
          </w:p>
        </w:tc>
        <w:tc>
          <w:tcPr>
            <w:tcW w:w="709" w:type="dxa"/>
          </w:tcPr>
          <w:p>
            <w:pPr>
              <w:pStyle w:val="9"/>
              <w:spacing w:before="140" w:line="278" w:lineRule="auto"/>
              <w:ind w:left="142" w:right="134"/>
              <w:rPr>
                <w:b/>
                <w:sz w:val="21"/>
              </w:rPr>
            </w:pPr>
            <w:r>
              <w:rPr>
                <w:b/>
                <w:sz w:val="21"/>
              </w:rPr>
              <w:t>评估指标</w:t>
            </w:r>
          </w:p>
        </w:tc>
        <w:tc>
          <w:tcPr>
            <w:tcW w:w="6661" w:type="dxa"/>
            <w:gridSpan w:val="4"/>
          </w:tcPr>
          <w:p>
            <w:pPr>
              <w:pStyle w:val="9"/>
              <w:spacing w:before="84" w:line="249" w:lineRule="auto"/>
              <w:ind w:left="107" w:right="97" w:firstLine="180"/>
              <w:jc w:val="both"/>
              <w:rPr>
                <w:b/>
                <w:sz w:val="18"/>
              </w:rPr>
            </w:pPr>
            <w:r>
              <w:rPr>
                <w:rFonts w:ascii="Times New Roman" w:eastAsia="Times New Roman"/>
                <w:b/>
                <w:sz w:val="18"/>
              </w:rPr>
              <w:t>19</w:t>
            </w:r>
            <w:r>
              <w:rPr>
                <w:rFonts w:ascii="Times New Roman" w:eastAsia="Times New Roman"/>
                <w:b/>
                <w:spacing w:val="17"/>
                <w:sz w:val="18"/>
              </w:rPr>
              <w:t xml:space="preserve">. </w:t>
            </w:r>
            <w:r>
              <w:rPr>
                <w:b/>
                <w:spacing w:val="-4"/>
                <w:sz w:val="18"/>
              </w:rPr>
              <w:t>坚持素质教育导向，学生评价、教师评价、课程评价体系完备。健全学生综</w:t>
            </w:r>
            <w:r>
              <w:rPr>
                <w:b/>
                <w:spacing w:val="-7"/>
                <w:sz w:val="18"/>
              </w:rPr>
              <w:t>合评价制度，完善考试评价机制。充分发挥评价的积极作用，助推学生成长、教师</w:t>
            </w:r>
            <w:r>
              <w:rPr>
                <w:b/>
                <w:sz w:val="18"/>
              </w:rPr>
              <w:t>发展和教育教学的改进。评价科学规范，成效明显。</w:t>
            </w:r>
          </w:p>
        </w:tc>
        <w:tc>
          <w:tcPr>
            <w:tcW w:w="744"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0"/>
              <w:rPr>
                <w:rFonts w:ascii="Times New Roman"/>
                <w:b/>
                <w:sz w:val="29"/>
              </w:rPr>
            </w:pPr>
          </w:p>
          <w:p>
            <w:pPr>
              <w:pStyle w:val="9"/>
              <w:spacing w:before="1"/>
              <w:ind w:left="9"/>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9" w:hRule="atLeast"/>
        </w:trPr>
        <w:tc>
          <w:tcPr>
            <w:tcW w:w="689" w:type="dxa"/>
            <w:vMerge w:val="continue"/>
            <w:tcBorders>
              <w:top w:val="nil"/>
            </w:tcBorders>
          </w:tcPr>
          <w:p>
            <w:pPr>
              <w:rPr>
                <w:sz w:val="2"/>
                <w:szCs w:val="2"/>
              </w:rPr>
            </w:pPr>
          </w:p>
        </w:tc>
        <w:tc>
          <w:tcPr>
            <w:tcW w:w="709" w:type="dxa"/>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128" w:line="278" w:lineRule="auto"/>
              <w:ind w:left="142" w:right="134"/>
              <w:rPr>
                <w:b/>
                <w:sz w:val="21"/>
              </w:rPr>
            </w:pPr>
            <w:r>
              <w:rPr>
                <w:b/>
                <w:sz w:val="21"/>
              </w:rPr>
              <w:t>评价细则</w:t>
            </w:r>
          </w:p>
        </w:tc>
        <w:tc>
          <w:tcPr>
            <w:tcW w:w="6661" w:type="dxa"/>
            <w:gridSpan w:val="4"/>
          </w:tcPr>
          <w:p>
            <w:pPr>
              <w:pStyle w:val="9"/>
              <w:numPr>
                <w:ilvl w:val="0"/>
                <w:numId w:val="58"/>
              </w:numPr>
              <w:tabs>
                <w:tab w:val="left" w:pos="743"/>
              </w:tabs>
              <w:spacing w:before="14" w:after="0" w:line="249" w:lineRule="auto"/>
              <w:ind w:left="107" w:right="6" w:firstLine="180"/>
              <w:jc w:val="left"/>
              <w:rPr>
                <w:sz w:val="18"/>
              </w:rPr>
            </w:pPr>
            <w:r>
              <w:rPr>
                <w:sz w:val="18"/>
              </w:rPr>
              <w:t xml:space="preserve">深化新时代教育评价改革，健全学生评价、教师评价、课程评价等制度， </w:t>
            </w:r>
            <w:r>
              <w:rPr>
                <w:spacing w:val="-10"/>
                <w:sz w:val="18"/>
              </w:rPr>
              <w:t>着力改进结果评价，强化过程评价，探索增值评价，健全综合评价，做到标准科学、</w:t>
            </w:r>
            <w:r>
              <w:rPr>
                <w:sz w:val="18"/>
              </w:rPr>
              <w:t>操作规范、激励有效，促进素质教育发展和育人方式转变。</w:t>
            </w:r>
          </w:p>
          <w:p>
            <w:pPr>
              <w:pStyle w:val="9"/>
              <w:numPr>
                <w:ilvl w:val="0"/>
                <w:numId w:val="58"/>
              </w:numPr>
              <w:tabs>
                <w:tab w:val="left" w:pos="744"/>
              </w:tabs>
              <w:spacing w:before="0" w:after="0" w:line="249" w:lineRule="auto"/>
              <w:ind w:left="107" w:right="6" w:firstLine="180"/>
              <w:jc w:val="left"/>
              <w:rPr>
                <w:sz w:val="18"/>
              </w:rPr>
            </w:pPr>
            <w:r>
              <w:rPr>
                <w:sz w:val="18"/>
              </w:rPr>
              <w:t>健全学生综合素质评价制度，落实评价工作规范要求，确保评价内容全面</w:t>
            </w:r>
            <w:r>
              <w:rPr>
                <w:spacing w:val="-12"/>
                <w:sz w:val="18"/>
              </w:rPr>
              <w:t xml:space="preserve">完整、程序严谨规范、材料客观真实。完善学分认定办法、标准、程序和学业评价， </w:t>
            </w:r>
            <w:r>
              <w:rPr>
                <w:spacing w:val="-2"/>
                <w:sz w:val="18"/>
              </w:rPr>
              <w:t>不断提升学分认定可操作性和标准化水平。完善考试评价机制，根据不同课程教学</w:t>
            </w:r>
            <w:r>
              <w:rPr>
                <w:spacing w:val="-7"/>
                <w:sz w:val="18"/>
              </w:rPr>
              <w:t>目标要求，创新考试形式，优化考试内容，控制考试频率，加强学情分析，注重师生交流，引导教法改革和学法改进。</w:t>
            </w:r>
          </w:p>
          <w:p>
            <w:pPr>
              <w:pStyle w:val="9"/>
              <w:numPr>
                <w:ilvl w:val="0"/>
                <w:numId w:val="58"/>
              </w:numPr>
              <w:tabs>
                <w:tab w:val="left" w:pos="744"/>
              </w:tabs>
              <w:spacing w:before="1" w:after="0" w:line="249" w:lineRule="auto"/>
              <w:ind w:left="107" w:right="6" w:firstLine="180"/>
              <w:jc w:val="left"/>
              <w:rPr>
                <w:sz w:val="18"/>
              </w:rPr>
            </w:pPr>
            <w:r>
              <w:rPr>
                <w:sz w:val="18"/>
              </w:rPr>
              <w:t>坚持教师评价的正确方向，以师德为先、教学为要、教研为基、发展为本</w:t>
            </w:r>
            <w:r>
              <w:rPr>
                <w:spacing w:val="-12"/>
                <w:sz w:val="18"/>
              </w:rPr>
              <w:t xml:space="preserve">为基本要求，注重教师能力、实绩和贡献评价，创新教师评价的方式、技术和组织， </w:t>
            </w:r>
            <w:r>
              <w:rPr>
                <w:spacing w:val="-2"/>
                <w:sz w:val="18"/>
              </w:rPr>
              <w:t>发挥对教师专业发展的导向引领和激励约束作用，形成推动教师和学校共同发展的有效机制。</w:t>
            </w:r>
          </w:p>
          <w:p>
            <w:pPr>
              <w:pStyle w:val="9"/>
              <w:numPr>
                <w:ilvl w:val="0"/>
                <w:numId w:val="58"/>
              </w:numPr>
              <w:tabs>
                <w:tab w:val="left" w:pos="740"/>
              </w:tabs>
              <w:spacing w:before="0" w:after="0" w:line="249" w:lineRule="auto"/>
              <w:ind w:left="107" w:right="6" w:firstLine="180"/>
              <w:jc w:val="left"/>
              <w:rPr>
                <w:sz w:val="18"/>
              </w:rPr>
            </w:pPr>
            <w:r>
              <w:rPr>
                <w:spacing w:val="-4"/>
                <w:sz w:val="18"/>
              </w:rPr>
              <w:t>改进和优化课程评价，建立突出素质教育、覆盖所有学科、注重过程评价、</w:t>
            </w:r>
            <w:r>
              <w:rPr>
                <w:spacing w:val="-3"/>
                <w:sz w:val="18"/>
              </w:rPr>
              <w:t>创新评价技术的课程评价体系，促进立德树人根本任务的落实，助推学生成长、教</w:t>
            </w:r>
          </w:p>
          <w:p>
            <w:pPr>
              <w:pStyle w:val="9"/>
              <w:spacing w:before="1" w:line="206" w:lineRule="exact"/>
              <w:ind w:left="107"/>
              <w:rPr>
                <w:sz w:val="18"/>
              </w:rPr>
            </w:pPr>
            <w:r>
              <w:rPr>
                <w:sz w:val="18"/>
              </w:rPr>
              <w:t>师发展和教育教学的改进。</w:t>
            </w:r>
          </w:p>
        </w:tc>
        <w:tc>
          <w:tcPr>
            <w:tcW w:w="744"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9" w:type="dxa"/>
            <w:tcBorders>
              <w:right w:val="nil"/>
            </w:tcBorders>
          </w:tcPr>
          <w:p>
            <w:pPr>
              <w:pStyle w:val="9"/>
              <w:rPr>
                <w:rFonts w:ascii="Times New Roman"/>
                <w:sz w:val="20"/>
              </w:rPr>
            </w:pPr>
          </w:p>
        </w:tc>
        <w:tc>
          <w:tcPr>
            <w:tcW w:w="709" w:type="dxa"/>
            <w:tcBorders>
              <w:left w:val="nil"/>
              <w:right w:val="nil"/>
            </w:tcBorders>
          </w:tcPr>
          <w:p>
            <w:pPr>
              <w:pStyle w:val="9"/>
              <w:rPr>
                <w:rFonts w:ascii="Times New Roman"/>
                <w:sz w:val="20"/>
              </w:rPr>
            </w:pPr>
          </w:p>
        </w:tc>
        <w:tc>
          <w:tcPr>
            <w:tcW w:w="2371"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028" w:type="dxa"/>
            <w:tcBorders>
              <w:left w:val="nil"/>
              <w:right w:val="nil"/>
            </w:tcBorders>
          </w:tcPr>
          <w:p>
            <w:pPr>
              <w:pStyle w:val="9"/>
              <w:spacing w:before="96"/>
              <w:ind w:left="216"/>
              <w:rPr>
                <w:b/>
                <w:sz w:val="21"/>
              </w:rPr>
            </w:pPr>
            <w:r>
              <w:rPr>
                <w:b/>
                <w:w w:val="99"/>
                <w:sz w:val="21"/>
              </w:rPr>
              <w:t>述</w:t>
            </w:r>
          </w:p>
        </w:tc>
        <w:tc>
          <w:tcPr>
            <w:tcW w:w="744"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3" w:type="dxa"/>
            <w:gridSpan w:val="7"/>
          </w:tcPr>
          <w:p>
            <w:pPr>
              <w:pStyle w:val="9"/>
              <w:spacing w:before="22"/>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2" w:hRule="atLeast"/>
        </w:trPr>
        <w:tc>
          <w:tcPr>
            <w:tcW w:w="8803" w:type="dxa"/>
            <w:gridSpan w:val="7"/>
          </w:tcPr>
          <w:p>
            <w:pPr>
              <w:pStyle w:val="9"/>
              <w:spacing w:before="2"/>
              <w:ind w:left="667"/>
              <w:rPr>
                <w:b/>
                <w:sz w:val="28"/>
              </w:rPr>
            </w:pPr>
            <w:r>
              <w:rPr>
                <w:b/>
                <w:sz w:val="28"/>
              </w:rPr>
              <w:t>一、坚持素质教育导向，完善学校评价体系。</w:t>
            </w:r>
          </w:p>
          <w:p>
            <w:pPr>
              <w:pStyle w:val="9"/>
              <w:spacing w:before="5" w:line="540" w:lineRule="atLeast"/>
              <w:ind w:left="108" w:right="92" w:firstLine="559"/>
              <w:jc w:val="both"/>
              <w:rPr>
                <w:sz w:val="28"/>
              </w:rPr>
            </w:pPr>
            <w:r>
              <w:rPr>
                <w:spacing w:val="-9"/>
                <w:sz w:val="28"/>
              </w:rPr>
              <w:t>学校坚持素质教育导向，十分重视完善评价体系。根据教育部《中</w:t>
            </w:r>
            <w:r>
              <w:rPr>
                <w:spacing w:val="-5"/>
                <w:sz w:val="28"/>
              </w:rPr>
              <w:t>小学评价与考试制度改革的指导意见</w:t>
            </w:r>
            <w:r>
              <w:rPr>
                <w:spacing w:val="-3"/>
                <w:sz w:val="28"/>
              </w:rPr>
              <w:t>（</w:t>
            </w:r>
            <w:r>
              <w:rPr>
                <w:spacing w:val="-2"/>
                <w:sz w:val="28"/>
              </w:rPr>
              <w:t>讨论稿</w:t>
            </w:r>
            <w:r>
              <w:rPr>
                <w:spacing w:val="-25"/>
                <w:sz w:val="28"/>
              </w:rPr>
              <w:t>）</w:t>
            </w:r>
            <w:r>
              <w:rPr>
                <w:spacing w:val="-8"/>
                <w:sz w:val="28"/>
              </w:rPr>
              <w:t>》的精神，学校成立了</w:t>
            </w:r>
            <w:r>
              <w:rPr>
                <w:spacing w:val="-12"/>
                <w:sz w:val="28"/>
              </w:rPr>
              <w:t>以校长为组长，以学校各部门中层领导、年级组长为成员的评价制度改</w:t>
            </w:r>
            <w:r>
              <w:rPr>
                <w:spacing w:val="-10"/>
                <w:sz w:val="28"/>
              </w:rPr>
              <w:t>革领导小组。有一整套学生评价、教师评价、课程评价制度，如《江苏</w:t>
            </w:r>
          </w:p>
        </w:tc>
      </w:tr>
    </w:tbl>
    <w:p>
      <w:pPr>
        <w:spacing w:after="0" w:line="540" w:lineRule="atLeast"/>
        <w:jc w:val="both"/>
        <w:rPr>
          <w:sz w:val="28"/>
        </w:rPr>
        <w:sectPr>
          <w:type w:val="continuous"/>
          <w:pgSz w:w="11910" w:h="16840"/>
          <w:pgMar w:top="1580" w:right="760" w:bottom="280" w:left="820" w:header="720" w:footer="720" w:gutter="0"/>
          <w:cols w:space="720" w:num="1"/>
        </w:sectPr>
      </w:pPr>
    </w:p>
    <w:p>
      <w:pPr>
        <w:pStyle w:val="4"/>
        <w:spacing w:before="42" w:line="364" w:lineRule="auto"/>
        <w:ind w:left="896" w:right="748"/>
      </w:pPr>
      <w:r>
        <mc:AlternateContent>
          <mc:Choice Requires="wps">
            <w:drawing>
              <wp:anchor distT="0" distB="0" distL="114300" distR="114300" simplePos="0" relativeHeight="251684864" behindDoc="1" locked="0" layoutInCell="1" allowOverlap="1">
                <wp:simplePos x="0" y="0"/>
                <wp:positionH relativeFrom="page">
                  <wp:posOffset>1017270</wp:posOffset>
                </wp:positionH>
                <wp:positionV relativeFrom="page">
                  <wp:posOffset>1029335</wp:posOffset>
                </wp:positionV>
                <wp:extent cx="5596890" cy="8655050"/>
                <wp:effectExtent l="1905" t="22860" r="1905" b="0"/>
                <wp:wrapNone/>
                <wp:docPr id="8" name="任意多边形 89"/>
                <wp:cNvGraphicFramePr/>
                <a:graphic xmlns:a="http://schemas.openxmlformats.org/drawingml/2006/main">
                  <a:graphicData uri="http://schemas.microsoft.com/office/word/2010/wordprocessingShape">
                    <wps:wsp>
                      <wps:cNvSpPr/>
                      <wps:spPr>
                        <a:xfrm>
                          <a:off x="0" y="0"/>
                          <a:ext cx="5596890" cy="8655050"/>
                        </a:xfrm>
                        <a:custGeom>
                          <a:avLst/>
                          <a:gdLst/>
                          <a:ahLst/>
                          <a:cxnLst/>
                          <a:pathLst>
                            <a:path w="8814" h="13630">
                              <a:moveTo>
                                <a:pt x="0" y="-29"/>
                              </a:moveTo>
                              <a:lnTo>
                                <a:pt x="8814" y="-29"/>
                              </a:lnTo>
                              <a:moveTo>
                                <a:pt x="0" y="13596"/>
                              </a:moveTo>
                              <a:lnTo>
                                <a:pt x="8814" y="13596"/>
                              </a:lnTo>
                              <a:moveTo>
                                <a:pt x="5" y="-34"/>
                              </a:moveTo>
                              <a:lnTo>
                                <a:pt x="5" y="13591"/>
                              </a:lnTo>
                              <a:moveTo>
                                <a:pt x="8809" y="-34"/>
                              </a:moveTo>
                              <a:lnTo>
                                <a:pt x="8809" y="1359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89" o:spid="_x0000_s1026" o:spt="100" style="position:absolute;left:0pt;margin-left:80.1pt;margin-top:81.05pt;height:681.5pt;width:440.7pt;mso-position-horizontal-relative:page;mso-position-vertical-relative:page;z-index:-251631616;mso-width-relative:page;mso-height-relative:page;" filled="f" stroked="t" coordsize="8814,13630" o:gfxdata="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95yX1wAAAA0BAAAPAAAAAAAAAAEAIAAAACIAAABkcnMvZG93bnJldi54bWxQ&#10;SwECFAAUAAAACACHTuJAeo1Re2oCAACYBQAADgAAAAAAAAABACAAAAAmAQAAZHJzL2Uyb0RvYy54&#10;bWxQSwUGAAAAAAYABgBZAQAAAgYAAAAA&#10;" path="m0,-29l8814,-29m0,13596l8814,13596m5,-34l5,13591m8809,-34l8809,13591e">
                <v:fill on="f" focussize="0,0"/>
                <v:stroke weight="0.48pt" color="#000000" joinstyle="round"/>
                <v:imagedata o:title=""/>
                <o:lock v:ext="edit" aspectratio="f"/>
              </v:shape>
            </w:pict>
          </mc:Fallback>
        </mc:AlternateContent>
      </w:r>
      <w:r>
        <w:rPr>
          <w:spacing w:val="-9"/>
        </w:rPr>
        <w:t>省奔牛高级中学新课程实施与评价方案》、《江苏省奔牛高级中学学生</w:t>
      </w:r>
      <w:r>
        <w:rPr>
          <w:spacing w:val="-3"/>
        </w:rPr>
        <w:t>综合素质评价实施方案》、《江苏省奔牛高级中学课堂教学评价表》、</w:t>
      </w:r>
    </w:p>
    <w:p>
      <w:pPr>
        <w:pStyle w:val="4"/>
        <w:spacing w:line="364" w:lineRule="auto"/>
        <w:ind w:left="896" w:right="700"/>
      </w:pPr>
      <w:r>
        <w:rPr>
          <w:spacing w:val="-8"/>
        </w:rPr>
        <w:t>《江苏省奔牛高级中学奖励性绩效工资考核发放办法》、《江苏省奔牛</w:t>
      </w:r>
      <w:r>
        <w:rPr>
          <w:spacing w:val="-9"/>
        </w:rPr>
        <w:t>高级中学教职工师德表现考核办法》、《江苏省奔牛高级中学教职工劳</w:t>
      </w:r>
      <w:r>
        <w:rPr>
          <w:spacing w:val="-18"/>
        </w:rPr>
        <w:t xml:space="preserve">动纪律考核办法》等等，充分利用校园网、校报、橱窗等方式大力宣传， </w:t>
      </w:r>
      <w:r>
        <w:rPr>
          <w:spacing w:val="-12"/>
        </w:rPr>
        <w:t>积极营造评价改革氛围，让教师、学生、家长都成为评价制度改革的参</w:t>
      </w:r>
      <w:r>
        <w:rPr>
          <w:spacing w:val="-5"/>
        </w:rPr>
        <w:t>与者，不断改进评价机制，改进结果评价，完善学校评价体系。</w:t>
      </w:r>
    </w:p>
    <w:p>
      <w:pPr>
        <w:pStyle w:val="4"/>
        <w:spacing w:line="364" w:lineRule="auto"/>
        <w:ind w:left="896" w:right="700" w:firstLine="559"/>
        <w:jc w:val="both"/>
      </w:pPr>
      <w:r>
        <w:rPr>
          <w:spacing w:val="3"/>
        </w:rPr>
        <w:t>学校充分尊重和吸纳广大师生建议，在继承传统评价制度的基础</w:t>
      </w:r>
      <w:r>
        <w:rPr>
          <w:spacing w:val="-10"/>
        </w:rPr>
        <w:t>上，积极探索符合新课程理念和学校实际的评价制度，确立了以“促进</w:t>
      </w:r>
      <w:r>
        <w:rPr>
          <w:spacing w:val="-11"/>
        </w:rPr>
        <w:t>课程持续发展、促进教师专业发展、促进学生个性发展”为目标的各项</w:t>
      </w:r>
      <w:r>
        <w:rPr>
          <w:spacing w:val="-12"/>
        </w:rPr>
        <w:t>评价制度，强化过程评价，探索增值评价。为切实保障学校评价制度的</w:t>
      </w:r>
      <w:r>
        <w:rPr>
          <w:spacing w:val="-11"/>
        </w:rPr>
        <w:t>改革，在倡导学校自评时，正确处理好与政府教育督导的关系，发挥教育督导的主导和调控作用，不仅健全综合评价体系，在政府教育的督导下，评价力求科学标准，操作规范。学校主动与社会和家长沟通，向其表达自己的想法和做法，从家长的合理要求和建议中寻找契机，获得裨</w:t>
      </w:r>
      <w:r>
        <w:rPr>
          <w:spacing w:val="-18"/>
        </w:rPr>
        <w:t>益，不断推进学校评价制度的改革，促进素质教育发展和育人方式转变。</w:t>
      </w:r>
    </w:p>
    <w:p>
      <w:pPr>
        <w:pStyle w:val="3"/>
        <w:spacing w:line="354" w:lineRule="exact"/>
      </w:pPr>
      <w:r>
        <w:t>二、健全学生综合评价制度，完善学生评价机制。</w:t>
      </w:r>
    </w:p>
    <w:p>
      <w:pPr>
        <w:pStyle w:val="4"/>
        <w:spacing w:before="180" w:line="364" w:lineRule="auto"/>
        <w:ind w:left="896" w:right="840" w:firstLine="559"/>
        <w:jc w:val="both"/>
      </w:pPr>
      <w:r>
        <w:rPr>
          <w:spacing w:val="-10"/>
        </w:rPr>
        <w:t>学校坚持贯彻“善待每一位学生，相信每一位学生，让每一位学生</w:t>
      </w:r>
      <w:r>
        <w:rPr>
          <w:spacing w:val="-11"/>
        </w:rPr>
        <w:t>都走向成功”的办学理念，围绕“内容科学、方式多样、注重过程”的评价原则，淡化评价的甄别功能，让评价更好地促进学生发展，逐步建</w:t>
      </w:r>
      <w:r>
        <w:rPr>
          <w:spacing w:val="-5"/>
        </w:rPr>
        <w:t>立并完善了一整套较完整的学生评价体系。</w:t>
      </w:r>
    </w:p>
    <w:p>
      <w:pPr>
        <w:pStyle w:val="3"/>
        <w:numPr>
          <w:ilvl w:val="1"/>
          <w:numId w:val="57"/>
        </w:numPr>
        <w:tabs>
          <w:tab w:val="left" w:pos="1739"/>
        </w:tabs>
        <w:spacing w:before="0" w:after="0" w:line="357" w:lineRule="exact"/>
        <w:ind w:left="1738" w:right="0" w:hanging="284"/>
        <w:jc w:val="left"/>
      </w:pPr>
      <w:r>
        <w:t>评价内容科学完整，评价程序规范严谨。</w:t>
      </w:r>
    </w:p>
    <w:p>
      <w:pPr>
        <w:pStyle w:val="4"/>
        <w:spacing w:before="186" w:line="364" w:lineRule="auto"/>
        <w:ind w:left="896" w:right="838" w:firstLine="559"/>
        <w:jc w:val="both"/>
      </w:pPr>
      <w:r>
        <w:rPr>
          <w:spacing w:val="-24"/>
        </w:rPr>
        <w:t>根据《江苏省普通高中综合素质评价方案》的要求，学校制定了《江</w:t>
      </w:r>
      <w:r>
        <w:rPr>
          <w:spacing w:val="-11"/>
        </w:rPr>
        <w:t>苏省奔牛高级中学学生综合素质评价实施方案》，从思想品德、学业水</w:t>
      </w:r>
      <w:r>
        <w:rPr>
          <w:spacing w:val="-12"/>
        </w:rPr>
        <w:t>平、身心健康、艺术素养、社会实践、自我认识与生涯规划等六方面对</w:t>
      </w:r>
    </w:p>
    <w:p>
      <w:pPr>
        <w:spacing w:after="0" w:line="364" w:lineRule="auto"/>
        <w:jc w:val="both"/>
        <w:sectPr>
          <w:pgSz w:w="11910" w:h="16840"/>
          <w:pgMar w:top="1540" w:right="760" w:bottom="1380" w:left="820" w:header="0" w:footer="1120" w:gutter="0"/>
          <w:cols w:space="720" w:num="1"/>
        </w:sectPr>
      </w:pPr>
    </w:p>
    <w:p>
      <w:pPr>
        <w:pStyle w:val="4"/>
        <w:spacing w:before="42" w:line="364" w:lineRule="auto"/>
        <w:ind w:left="896" w:right="838"/>
        <w:jc w:val="both"/>
      </w:pPr>
      <w:r>
        <mc:AlternateContent>
          <mc:Choice Requires="wps">
            <w:drawing>
              <wp:anchor distT="0" distB="0" distL="114300" distR="114300" simplePos="0" relativeHeight="251685888" behindDoc="1" locked="0" layoutInCell="1" allowOverlap="1">
                <wp:simplePos x="0" y="0"/>
                <wp:positionH relativeFrom="page">
                  <wp:posOffset>1017270</wp:posOffset>
                </wp:positionH>
                <wp:positionV relativeFrom="page">
                  <wp:posOffset>1029335</wp:posOffset>
                </wp:positionV>
                <wp:extent cx="5596890" cy="8655050"/>
                <wp:effectExtent l="1905" t="22860" r="1905" b="0"/>
                <wp:wrapNone/>
                <wp:docPr id="10" name="任意多边形 90"/>
                <wp:cNvGraphicFramePr/>
                <a:graphic xmlns:a="http://schemas.openxmlformats.org/drawingml/2006/main">
                  <a:graphicData uri="http://schemas.microsoft.com/office/word/2010/wordprocessingShape">
                    <wps:wsp>
                      <wps:cNvSpPr/>
                      <wps:spPr>
                        <a:xfrm>
                          <a:off x="0" y="0"/>
                          <a:ext cx="5596890" cy="8655050"/>
                        </a:xfrm>
                        <a:custGeom>
                          <a:avLst/>
                          <a:gdLst/>
                          <a:ahLst/>
                          <a:cxnLst/>
                          <a:pathLst>
                            <a:path w="8814" h="13630">
                              <a:moveTo>
                                <a:pt x="0" y="-29"/>
                              </a:moveTo>
                              <a:lnTo>
                                <a:pt x="8814" y="-29"/>
                              </a:lnTo>
                              <a:moveTo>
                                <a:pt x="0" y="13596"/>
                              </a:moveTo>
                              <a:lnTo>
                                <a:pt x="8814" y="13596"/>
                              </a:lnTo>
                              <a:moveTo>
                                <a:pt x="5" y="-34"/>
                              </a:moveTo>
                              <a:lnTo>
                                <a:pt x="5" y="13591"/>
                              </a:lnTo>
                              <a:moveTo>
                                <a:pt x="8809" y="-34"/>
                              </a:moveTo>
                              <a:lnTo>
                                <a:pt x="8809" y="1359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90" o:spid="_x0000_s1026" o:spt="100" style="position:absolute;left:0pt;margin-left:80.1pt;margin-top:81.05pt;height:681.5pt;width:440.7pt;mso-position-horizontal-relative:page;mso-position-vertical-relative:page;z-index:-251630592;mso-width-relative:page;mso-height-relative:page;" filled="f" stroked="t" coordsize="8814,13630" o:gfxdata="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" path="m0,-29l8814,-29m0,13596l8814,13596m5,-34l5,13591m8809,-34l8809,13591e">
                <v:fill on="f" focussize="0,0"/>
                <v:stroke weight="0.48pt" color="#000000" joinstyle="round"/>
                <v:imagedata o:title=""/>
                <o:lock v:ext="edit" aspectratio="f"/>
              </v:shape>
            </w:pict>
          </mc:Fallback>
        </mc:AlternateContent>
      </w:r>
      <w:r>
        <w:rPr>
          <w:spacing w:val="-9"/>
        </w:rPr>
        <w:t>学生进行全面综合评价。为更好促进学生综合素质评价工作的开展，我</w:t>
      </w:r>
      <w:r>
        <w:rPr>
          <w:spacing w:val="-8"/>
        </w:rPr>
        <w:t>校专门成立了学生综合小组评价小组，校长任组长，分管副校长为副组</w:t>
      </w:r>
      <w:r>
        <w:rPr>
          <w:spacing w:val="-10"/>
        </w:rPr>
        <w:t>长，各科室主任和班主任为成员，形成了从生生评价到教师评价、班主</w:t>
      </w:r>
      <w:r>
        <w:rPr>
          <w:spacing w:val="-11"/>
        </w:rPr>
        <w:t>任评价、学校评价等一套行之有效的操作流程并确保规范操作，评价结果公正合理。按照省综合素质评价要求将学生情况真实、全面地记入学</w:t>
      </w:r>
      <w:r>
        <w:rPr>
          <w:spacing w:val="-7"/>
        </w:rPr>
        <w:t>生成长档案并把评价结果及时上传到省综合素质评价信息管理平台，形</w:t>
      </w:r>
      <w:r>
        <w:rPr>
          <w:spacing w:val="-3"/>
        </w:rPr>
        <w:t>成学生完整的电子档案，作为招生录取的重要参考。</w:t>
      </w:r>
    </w:p>
    <w:p>
      <w:pPr>
        <w:pStyle w:val="4"/>
        <w:spacing w:line="364" w:lineRule="auto"/>
        <w:ind w:left="896" w:right="748" w:firstLine="559"/>
      </w:pPr>
      <w:r>
        <w:rPr>
          <w:spacing w:val="-3"/>
        </w:rPr>
        <w:t xml:space="preserve">学校高度重视对学生进行激励性评价。为了促进学生的个性发展， </w:t>
      </w:r>
      <w:r>
        <w:rPr>
          <w:spacing w:val="-12"/>
        </w:rPr>
        <w:t>我们开展了“学习之星”“进步之星”“勤奋之星”“劳动之星”“三好学生”“优秀班干部”“优秀学生会干部”等评选活动，从不同的角</w:t>
      </w:r>
      <w:r>
        <w:rPr>
          <w:spacing w:val="-11"/>
        </w:rPr>
        <w:t>度关注学生的发展，培养学生的自信，挖掘学生的潜能，鼓励学生的个</w:t>
      </w:r>
      <w:r>
        <w:rPr>
          <w:spacing w:val="-5"/>
        </w:rPr>
        <w:t>性发展。</w:t>
      </w:r>
    </w:p>
    <w:p>
      <w:pPr>
        <w:pStyle w:val="3"/>
        <w:numPr>
          <w:ilvl w:val="1"/>
          <w:numId w:val="57"/>
        </w:numPr>
        <w:tabs>
          <w:tab w:val="left" w:pos="1739"/>
        </w:tabs>
        <w:spacing w:before="0" w:after="0" w:line="356" w:lineRule="exact"/>
        <w:ind w:left="1738" w:right="0" w:hanging="284"/>
        <w:jc w:val="left"/>
      </w:pPr>
      <w:r>
        <w:t>学分认定标准规范，满足学生全面发展。</w:t>
      </w:r>
    </w:p>
    <w:p>
      <w:pPr>
        <w:pStyle w:val="4"/>
        <w:spacing w:before="180" w:line="364" w:lineRule="auto"/>
        <w:ind w:left="896" w:right="700" w:firstLine="559"/>
      </w:pPr>
      <w:r>
        <w:rPr>
          <w:spacing w:val="-10"/>
        </w:rPr>
        <w:t>学校由课程教学处牵头，根据课程方案的学分要求，形成学年学分</w:t>
      </w:r>
      <w:r>
        <w:rPr>
          <w:spacing w:val="-18"/>
        </w:rPr>
        <w:t>分配表，学生申请、教师认定、小组初审、课程发展处审核、结果公示。</w:t>
      </w:r>
      <w:r>
        <w:rPr>
          <w:spacing w:val="-11"/>
        </w:rPr>
        <w:t>学分认定流程科学合理，公正透明，严格学分认定的标准和程序，规范</w:t>
      </w:r>
      <w:r>
        <w:rPr>
          <w:spacing w:val="-5"/>
        </w:rPr>
        <w:t>操作过程，严禁在学分认定中营私舞弊、弄虚作假。</w:t>
      </w:r>
    </w:p>
    <w:p>
      <w:pPr>
        <w:pStyle w:val="4"/>
        <w:spacing w:line="364" w:lineRule="auto"/>
        <w:ind w:left="896" w:right="700" w:firstLine="559"/>
      </w:pPr>
      <w:r>
        <w:rPr>
          <w:spacing w:val="-8"/>
        </w:rPr>
        <w:t>学校以学分制对学生的学习过程进行管理。以学分来计算学生的学</w:t>
      </w:r>
      <w:r>
        <w:rPr>
          <w:spacing w:val="-11"/>
        </w:rPr>
        <w:t>习量，获得课程规定的学分，将终结性评价与过程性评价相结合，认定</w:t>
      </w:r>
      <w:r>
        <w:rPr>
          <w:spacing w:val="-18"/>
        </w:rPr>
        <w:t>学生的学分。强化过程性评价，淡化分数与评比，充分发挥学分的激励、</w:t>
      </w:r>
      <w:r>
        <w:rPr>
          <w:spacing w:val="-12"/>
        </w:rPr>
        <w:t>诊断和发展功能。学分认定过程中，确保管理的科学性、原则性、灵活</w:t>
      </w:r>
      <w:r>
        <w:rPr>
          <w:spacing w:val="-5"/>
        </w:rPr>
        <w:t>性、公平性、公开性和操作性。</w:t>
      </w:r>
    </w:p>
    <w:p>
      <w:pPr>
        <w:pStyle w:val="4"/>
        <w:spacing w:line="364" w:lineRule="auto"/>
        <w:ind w:left="896" w:right="839" w:firstLine="559"/>
        <w:jc w:val="both"/>
      </w:pPr>
      <w:r>
        <w:rPr>
          <w:spacing w:val="-7"/>
        </w:rPr>
        <w:t xml:space="preserve">学校对学生在三年的高中学习过程中提出学分要求，学生每学年在每个学习领域都必须获得一定学分，学生 </w:t>
      </w:r>
      <w:r>
        <w:t>3 个学年必须获得 88</w:t>
      </w:r>
      <w:r>
        <w:rPr>
          <w:spacing w:val="2"/>
        </w:rPr>
        <w:t xml:space="preserve"> 个必</w:t>
      </w:r>
      <w:r>
        <w:rPr>
          <w:spacing w:val="-8"/>
        </w:rPr>
        <w:t>修课程学分(其中包括研究性学习、社会实践、志愿服务、劳动等)、</w:t>
      </w:r>
      <w:r>
        <w:t>42</w:t>
      </w:r>
    </w:p>
    <w:p>
      <w:pPr>
        <w:spacing w:after="0" w:line="364" w:lineRule="auto"/>
        <w:jc w:val="both"/>
        <w:sectPr>
          <w:pgSz w:w="11910" w:h="16840"/>
          <w:pgMar w:top="1540" w:right="760" w:bottom="1380" w:left="820" w:header="0" w:footer="1120" w:gutter="0"/>
          <w:cols w:space="720" w:num="1"/>
        </w:sectPr>
      </w:pPr>
    </w:p>
    <w:p>
      <w:pPr>
        <w:pStyle w:val="4"/>
        <w:spacing w:before="42" w:line="364" w:lineRule="auto"/>
        <w:ind w:left="896" w:right="748"/>
      </w:pPr>
      <w:r>
        <mc:AlternateContent>
          <mc:Choice Requires="wps">
            <w:drawing>
              <wp:anchor distT="0" distB="0" distL="114300" distR="114300" simplePos="0" relativeHeight="251686912" behindDoc="1" locked="0" layoutInCell="1" allowOverlap="1">
                <wp:simplePos x="0" y="0"/>
                <wp:positionH relativeFrom="page">
                  <wp:posOffset>1017270</wp:posOffset>
                </wp:positionH>
                <wp:positionV relativeFrom="page">
                  <wp:posOffset>1029335</wp:posOffset>
                </wp:positionV>
                <wp:extent cx="5596890" cy="8655050"/>
                <wp:effectExtent l="1905" t="22860" r="1905" b="0"/>
                <wp:wrapNone/>
                <wp:docPr id="12" name="任意多边形 91"/>
                <wp:cNvGraphicFramePr/>
                <a:graphic xmlns:a="http://schemas.openxmlformats.org/drawingml/2006/main">
                  <a:graphicData uri="http://schemas.microsoft.com/office/word/2010/wordprocessingShape">
                    <wps:wsp>
                      <wps:cNvSpPr/>
                      <wps:spPr>
                        <a:xfrm>
                          <a:off x="0" y="0"/>
                          <a:ext cx="5596890" cy="8655050"/>
                        </a:xfrm>
                        <a:custGeom>
                          <a:avLst/>
                          <a:gdLst/>
                          <a:ahLst/>
                          <a:cxnLst/>
                          <a:pathLst>
                            <a:path w="8814" h="13630">
                              <a:moveTo>
                                <a:pt x="0" y="-29"/>
                              </a:moveTo>
                              <a:lnTo>
                                <a:pt x="8814" y="-29"/>
                              </a:lnTo>
                              <a:moveTo>
                                <a:pt x="0" y="13596"/>
                              </a:moveTo>
                              <a:lnTo>
                                <a:pt x="8814" y="13596"/>
                              </a:lnTo>
                              <a:moveTo>
                                <a:pt x="5" y="-34"/>
                              </a:moveTo>
                              <a:lnTo>
                                <a:pt x="5" y="13591"/>
                              </a:lnTo>
                              <a:moveTo>
                                <a:pt x="8809" y="-34"/>
                              </a:moveTo>
                              <a:lnTo>
                                <a:pt x="8809" y="1359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91" o:spid="_x0000_s1026" o:spt="100" style="position:absolute;left:0pt;margin-left:80.1pt;margin-top:81.05pt;height:681.5pt;width:440.7pt;mso-position-horizontal-relative:page;mso-position-vertical-relative:page;z-index:-251629568;mso-width-relative:page;mso-height-relative:page;" filled="f" stroked="t" coordsize="8814,13630" o:gfxdata="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95yX1wAAAA0BAAAPAAAAAAAAAAEAIAAAACIAAABkcnMvZG93bnJldi54bWxQ&#10;SwECFAAUAAAACACHTuJALNd9kWoCAACZBQAADgAAAAAAAAABACAAAAAmAQAAZHJzL2Uyb0RvYy54&#10;bWxQSwUGAAAAAAYABgBZAQAAAgYAAAAA&#10;" path="m0,-29l8814,-29m0,13596l8814,13596m5,-34l5,13591m8809,-34l8809,13591e">
                <v:fill on="f" focussize="0,0"/>
                <v:stroke weight="0.48pt" color="#000000" joinstyle="round"/>
                <v:imagedata o:title=""/>
                <o:lock v:ext="edit" aspectratio="f"/>
              </v:shape>
            </w:pict>
          </mc:Fallback>
        </mc:AlternateContent>
      </w:r>
      <w:r>
        <w:t>个选择性必修课程、14 个选修课程学分，总学分达到 144 方可毕业。鼓励学有余力或希望多方面发展的学生修习更多选修课，获得更多学分。</w:t>
      </w:r>
    </w:p>
    <w:p>
      <w:pPr>
        <w:pStyle w:val="4"/>
        <w:spacing w:line="364" w:lineRule="auto"/>
        <w:ind w:left="896" w:right="840" w:firstLine="559"/>
        <w:jc w:val="both"/>
      </w:pPr>
      <w:r>
        <w:t>在学分认定上，严格按照章程和程序，学生在按规定完成课程(模块)修习并经考试、考核后，填写学分认定申请表提出学分认定申请。</w:t>
      </w:r>
      <w:r>
        <w:rPr>
          <w:spacing w:val="-9"/>
        </w:rPr>
        <w:t>任课老师综合学生出勤、过程表现、考试考查等情况进行审核，并提出</w:t>
      </w:r>
      <w:r>
        <w:rPr>
          <w:spacing w:val="-10"/>
        </w:rPr>
        <w:t>书面的认定初步意见，最后交课程教学处审核。课程教学处在对学分确</w:t>
      </w:r>
      <w:r>
        <w:rPr>
          <w:spacing w:val="-11"/>
        </w:rPr>
        <w:t>认后，由负责人签署学分认定的意见，公示获得学分的学生名单，对不</w:t>
      </w:r>
      <w:r>
        <w:rPr>
          <w:spacing w:val="-5"/>
        </w:rPr>
        <w:t>能获得学分的学生以书面形式通告本人，并告知其原因。</w:t>
      </w:r>
    </w:p>
    <w:p>
      <w:pPr>
        <w:pStyle w:val="3"/>
        <w:numPr>
          <w:ilvl w:val="1"/>
          <w:numId w:val="57"/>
        </w:numPr>
        <w:tabs>
          <w:tab w:val="left" w:pos="1739"/>
        </w:tabs>
        <w:spacing w:before="0" w:after="0" w:line="353" w:lineRule="exact"/>
        <w:ind w:left="1738" w:right="0" w:hanging="284"/>
        <w:jc w:val="left"/>
      </w:pPr>
      <w:r>
        <w:t>完善考试评价机制，引导教法改革和学法改进。</w:t>
      </w:r>
    </w:p>
    <w:p>
      <w:pPr>
        <w:pStyle w:val="4"/>
        <w:spacing w:before="184" w:line="364" w:lineRule="auto"/>
        <w:ind w:left="896" w:right="700" w:firstLine="559"/>
      </w:pPr>
      <w:r>
        <w:t>学校立足校情、学情，完善考试评价机制。 通过考试来驱动学生学习方式转变和课堂教学改革,考试内容坚持三个“突出”：一是突出</w:t>
      </w:r>
      <w:r>
        <w:rPr>
          <w:spacing w:val="-12"/>
        </w:rPr>
        <w:t>价值导向，增加立德树人、家国情怀、社会责任等价值观立意或情景试</w:t>
      </w:r>
      <w:r>
        <w:rPr>
          <w:spacing w:val="-11"/>
        </w:rPr>
        <w:t>题比重，试题素材渗透社会主义核心价值观，弘扬优秀传统文化；二是</w:t>
      </w:r>
      <w:r>
        <w:rPr>
          <w:spacing w:val="-12"/>
        </w:rPr>
        <w:t>突出学法导向，在符合新课标要求基础上，适度减少知识性、技能型试</w:t>
      </w:r>
      <w:r>
        <w:rPr>
          <w:spacing w:val="-11"/>
        </w:rPr>
        <w:t>题的比重，消除学生学习中过多的死记硬背、机械模仿现象；三是突出</w:t>
      </w:r>
      <w:r>
        <w:rPr>
          <w:spacing w:val="-18"/>
        </w:rPr>
        <w:t>教法导向，优化考试形式内容，围绕学科核心素养的培育，增加探究性、</w:t>
      </w:r>
      <w:r>
        <w:rPr>
          <w:spacing w:val="-12"/>
        </w:rPr>
        <w:t>开放性、评判性试题的比重，引导教与学的过程，让学生多阅读、多表</w:t>
      </w:r>
      <w:r>
        <w:rPr>
          <w:spacing w:val="-5"/>
        </w:rPr>
        <w:t>达、多合作，倡导课堂教学通过真实情境创设解决学科真实问题。</w:t>
      </w:r>
    </w:p>
    <w:p>
      <w:pPr>
        <w:pStyle w:val="4"/>
        <w:spacing w:line="364" w:lineRule="auto"/>
        <w:ind w:left="896" w:right="838" w:firstLine="559"/>
        <w:jc w:val="both"/>
      </w:pPr>
      <w:r>
        <w:rPr>
          <w:spacing w:val="-9"/>
        </w:rPr>
        <w:t>学校还根据不同学科特点，创新作业练习和考试形式，减轻学生负</w:t>
      </w:r>
      <w:r>
        <w:rPr>
          <w:spacing w:val="-11"/>
        </w:rPr>
        <w:t>担。如有的学科开卷闭卷相结合，有的学科以过程性作业和成果代替考</w:t>
      </w:r>
      <w:r>
        <w:rPr>
          <w:spacing w:val="-10"/>
        </w:rPr>
        <w:t>试。学校考试频度适当，难度适宜，反馈及时，矫正有力，充分发挥了</w:t>
      </w:r>
      <w:r>
        <w:rPr>
          <w:spacing w:val="-9"/>
        </w:rPr>
        <w:t>考试的的激励功能和诊断性功能。学校建立了“小闲”、“问卷星”等</w:t>
      </w:r>
      <w:r>
        <w:rPr>
          <w:spacing w:val="-10"/>
        </w:rPr>
        <w:t>学业诊断系统，教师利用万能达平台命题、批阅、分析，实现了评价反</w:t>
      </w:r>
      <w:r>
        <w:rPr>
          <w:spacing w:val="-4"/>
        </w:rPr>
        <w:t>馈即时化、交流互动立体化、资源推送智能化。</w:t>
      </w:r>
    </w:p>
    <w:p>
      <w:pPr>
        <w:spacing w:after="0" w:line="364" w:lineRule="auto"/>
        <w:jc w:val="both"/>
        <w:sectPr>
          <w:pgSz w:w="11910" w:h="16840"/>
          <w:pgMar w:top="1540" w:right="760" w:bottom="1380" w:left="820" w:header="0" w:footer="1120" w:gutter="0"/>
          <w:cols w:space="720" w:num="1"/>
        </w:sectPr>
      </w:pPr>
    </w:p>
    <w:p>
      <w:pPr>
        <w:pStyle w:val="3"/>
        <w:spacing w:before="42"/>
      </w:pPr>
      <w:r>
        <mc:AlternateContent>
          <mc:Choice Requires="wps">
            <w:drawing>
              <wp:anchor distT="0" distB="0" distL="114300" distR="114300" simplePos="0" relativeHeight="251687936" behindDoc="1" locked="0" layoutInCell="1" allowOverlap="1">
                <wp:simplePos x="0" y="0"/>
                <wp:positionH relativeFrom="page">
                  <wp:posOffset>1017270</wp:posOffset>
                </wp:positionH>
                <wp:positionV relativeFrom="page">
                  <wp:posOffset>1029335</wp:posOffset>
                </wp:positionV>
                <wp:extent cx="5596890" cy="8655050"/>
                <wp:effectExtent l="1905" t="22860" r="1905" b="0"/>
                <wp:wrapNone/>
                <wp:docPr id="14" name="任意多边形 92"/>
                <wp:cNvGraphicFramePr/>
                <a:graphic xmlns:a="http://schemas.openxmlformats.org/drawingml/2006/main">
                  <a:graphicData uri="http://schemas.microsoft.com/office/word/2010/wordprocessingShape">
                    <wps:wsp>
                      <wps:cNvSpPr/>
                      <wps:spPr>
                        <a:xfrm>
                          <a:off x="0" y="0"/>
                          <a:ext cx="5596890" cy="8655050"/>
                        </a:xfrm>
                        <a:custGeom>
                          <a:avLst/>
                          <a:gdLst/>
                          <a:ahLst/>
                          <a:cxnLst/>
                          <a:pathLst>
                            <a:path w="8814" h="13630">
                              <a:moveTo>
                                <a:pt x="0" y="-29"/>
                              </a:moveTo>
                              <a:lnTo>
                                <a:pt x="8814" y="-29"/>
                              </a:lnTo>
                              <a:moveTo>
                                <a:pt x="0" y="13596"/>
                              </a:moveTo>
                              <a:lnTo>
                                <a:pt x="8814" y="13596"/>
                              </a:lnTo>
                              <a:moveTo>
                                <a:pt x="5" y="-34"/>
                              </a:moveTo>
                              <a:lnTo>
                                <a:pt x="5" y="13591"/>
                              </a:lnTo>
                              <a:moveTo>
                                <a:pt x="8809" y="-34"/>
                              </a:moveTo>
                              <a:lnTo>
                                <a:pt x="8809" y="1359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92" o:spid="_x0000_s1026" o:spt="100" style="position:absolute;left:0pt;margin-left:80.1pt;margin-top:81.05pt;height:681.5pt;width:440.7pt;mso-position-horizontal-relative:page;mso-position-vertical-relative:page;z-index:-251628544;mso-width-relative:page;mso-height-relative:page;" filled="f" stroked="t" coordsize="8814,13630" o:gfxdata="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" path="m0,-29l8814,-29m0,13596l8814,13596m5,-34l5,13591m8809,-34l8809,13591e">
                <v:fill on="f" focussize="0,0"/>
                <v:stroke weight="0.48pt" color="#000000" joinstyle="round"/>
                <v:imagedata o:title=""/>
                <o:lock v:ext="edit" aspectratio="f"/>
              </v:shape>
            </w:pict>
          </mc:Fallback>
        </mc:AlternateContent>
      </w:r>
      <w:r>
        <w:t>三、坚持教师评价正确方向，发挥导向引领作用。</w:t>
      </w:r>
    </w:p>
    <w:p>
      <w:pPr>
        <w:pStyle w:val="4"/>
        <w:spacing w:before="186" w:line="364" w:lineRule="auto"/>
        <w:ind w:left="896" w:right="700" w:firstLine="559"/>
      </w:pPr>
      <w:r>
        <w:rPr>
          <w:spacing w:val="3"/>
        </w:rPr>
        <w:t>学校致力于对教师科学评价机制的探索，改变过去单纯从教学角</w:t>
      </w:r>
      <w:r>
        <w:rPr>
          <w:spacing w:val="-3"/>
        </w:rPr>
        <w:t>度、单纯用考试成绩评价的方法，以师德为先、教学为要、教研为基、</w:t>
      </w:r>
      <w:r>
        <w:rPr>
          <w:spacing w:val="-10"/>
        </w:rPr>
        <w:t>发展为本为基本要求，注重教师能力、实绩和贡献评价，创新教师评价</w:t>
      </w:r>
      <w:r>
        <w:rPr>
          <w:spacing w:val="-18"/>
        </w:rPr>
        <w:t xml:space="preserve">的方式、技术和组织，发挥对教师专业发展的导向引领和激励约束作用， </w:t>
      </w:r>
      <w:r>
        <w:rPr>
          <w:spacing w:val="-5"/>
        </w:rPr>
        <w:t>形成推动教师和学校共同发展的有效机制。</w:t>
      </w:r>
    </w:p>
    <w:p>
      <w:pPr>
        <w:pStyle w:val="8"/>
        <w:numPr>
          <w:ilvl w:val="0"/>
          <w:numId w:val="59"/>
        </w:numPr>
        <w:tabs>
          <w:tab w:val="left" w:pos="1739"/>
        </w:tabs>
        <w:spacing w:before="0" w:after="0" w:line="364" w:lineRule="auto"/>
        <w:ind w:left="896" w:right="748" w:firstLine="559"/>
        <w:jc w:val="left"/>
        <w:rPr>
          <w:sz w:val="28"/>
        </w:rPr>
      </w:pPr>
      <w:r>
        <w:rPr>
          <w:b/>
          <w:spacing w:val="-11"/>
          <w:sz w:val="28"/>
        </w:rPr>
        <w:t>师德素养。</w:t>
      </w:r>
      <w:r>
        <w:rPr>
          <w:spacing w:val="-7"/>
          <w:sz w:val="28"/>
        </w:rPr>
        <w:t>为促进全体教师的素养提升，学校师德师风考核突出</w:t>
      </w:r>
      <w:r>
        <w:rPr>
          <w:spacing w:val="-10"/>
          <w:sz w:val="28"/>
        </w:rPr>
        <w:t>正面引导和规范约束。在学校制定的绩效考核条例中“师德”有相当的</w:t>
      </w:r>
      <w:r>
        <w:rPr>
          <w:spacing w:val="-3"/>
          <w:sz w:val="28"/>
        </w:rPr>
        <w:t xml:space="preserve">占比。学校制订了《江苏省奔牛高级中学教职工师德表现考核办法》， </w:t>
      </w:r>
      <w:r>
        <w:rPr>
          <w:spacing w:val="-10"/>
          <w:sz w:val="28"/>
        </w:rPr>
        <w:t>对教师的师德行为，进行严格的考评。为规范教师的行为，每学期都要</w:t>
      </w:r>
      <w:r>
        <w:rPr>
          <w:spacing w:val="-9"/>
          <w:sz w:val="28"/>
        </w:rPr>
        <w:t>求签订禁止有偿家教承诺书和安全责任状。对于在师德方面出现较大问题的教师各项评优一票否决。学校还设置了出勤奖、安全责任奖，对教</w:t>
      </w:r>
      <w:r>
        <w:rPr>
          <w:spacing w:val="-3"/>
          <w:sz w:val="28"/>
        </w:rPr>
        <w:t>师的日常行为起到了激励和规范作用。</w:t>
      </w:r>
    </w:p>
    <w:p>
      <w:pPr>
        <w:pStyle w:val="8"/>
        <w:numPr>
          <w:ilvl w:val="0"/>
          <w:numId w:val="59"/>
        </w:numPr>
        <w:tabs>
          <w:tab w:val="left" w:pos="1739"/>
        </w:tabs>
        <w:spacing w:before="0" w:after="0" w:line="364" w:lineRule="auto"/>
        <w:ind w:left="896" w:right="700" w:firstLine="559"/>
        <w:jc w:val="left"/>
        <w:rPr>
          <w:sz w:val="28"/>
        </w:rPr>
      </w:pPr>
      <w:r>
        <w:rPr>
          <w:b/>
          <w:spacing w:val="-11"/>
          <w:sz w:val="28"/>
        </w:rPr>
        <w:t>教学实绩。</w:t>
      </w:r>
      <w:r>
        <w:rPr>
          <w:spacing w:val="-6"/>
          <w:sz w:val="28"/>
        </w:rPr>
        <w:t>为促进学校教育教学质量不断提升，促进教师专业发</w:t>
      </w:r>
      <w:r>
        <w:rPr>
          <w:spacing w:val="-11"/>
          <w:sz w:val="28"/>
        </w:rPr>
        <w:t>展，提升教师教育教学业务水平，学校先后完善了《江苏省奔牛高级中</w:t>
      </w:r>
      <w:r>
        <w:rPr>
          <w:spacing w:val="-17"/>
          <w:sz w:val="28"/>
        </w:rPr>
        <w:t>学奖励性绩效工资考核发放办法》、《省奔中教学“六认真”基本要求》</w:t>
      </w:r>
      <w:r>
        <w:rPr>
          <w:spacing w:val="-11"/>
          <w:sz w:val="28"/>
        </w:rPr>
        <w:t>等一系列评价制度。学校教育教学评价特别关注教师对班级管理、课堂</w:t>
      </w:r>
      <w:r>
        <w:rPr>
          <w:spacing w:val="-5"/>
          <w:sz w:val="28"/>
        </w:rPr>
        <w:t>教学有效性的探索，注重过程的考核，对各种计划、日常活动、上课、</w:t>
      </w:r>
      <w:r>
        <w:rPr>
          <w:spacing w:val="-9"/>
          <w:sz w:val="28"/>
        </w:rPr>
        <w:t>作业批改等都有相关评价记录，作为年终绩效考核的重要依据。对于各</w:t>
      </w:r>
      <w:r>
        <w:rPr>
          <w:spacing w:val="-3"/>
          <w:sz w:val="28"/>
        </w:rPr>
        <w:t>种考试结果，以同比增长作为评价依据，从而增强教师教学的责任心。</w:t>
      </w:r>
    </w:p>
    <w:p>
      <w:pPr>
        <w:pStyle w:val="8"/>
        <w:numPr>
          <w:ilvl w:val="0"/>
          <w:numId w:val="59"/>
        </w:numPr>
        <w:tabs>
          <w:tab w:val="left" w:pos="1739"/>
        </w:tabs>
        <w:spacing w:before="0" w:after="0" w:line="364" w:lineRule="auto"/>
        <w:ind w:left="896" w:right="840" w:firstLine="559"/>
        <w:jc w:val="both"/>
        <w:rPr>
          <w:sz w:val="28"/>
        </w:rPr>
      </w:pPr>
      <w:r>
        <w:rPr>
          <w:b/>
          <w:spacing w:val="-9"/>
          <w:sz w:val="28"/>
        </w:rPr>
        <w:t>教研进修评价。</w:t>
      </w:r>
      <w:r>
        <w:rPr>
          <w:spacing w:val="-9"/>
          <w:sz w:val="28"/>
        </w:rPr>
        <w:t>学校制定了《江苏省奔牛高级中学教师专业发展</w:t>
      </w:r>
      <w:r>
        <w:rPr>
          <w:spacing w:val="-11"/>
          <w:sz w:val="28"/>
        </w:rPr>
        <w:t>考核奖励办法》，对教师的论文写作、课题研究等均给予相应奖励。为</w:t>
      </w:r>
      <w:r>
        <w:rPr>
          <w:spacing w:val="-7"/>
          <w:sz w:val="28"/>
        </w:rPr>
        <w:t>了激励已获得专业学术荣誉的教师发挥引领作用并不断进取，学校制定</w:t>
      </w:r>
      <w:r>
        <w:rPr>
          <w:spacing w:val="-12"/>
          <w:sz w:val="28"/>
        </w:rPr>
        <w:t>了考核标准，每年都开展评比考核奖励。为了帮助教师在学术荣誉上取</w:t>
      </w:r>
      <w:r>
        <w:rPr>
          <w:spacing w:val="-13"/>
          <w:sz w:val="28"/>
        </w:rPr>
        <w:t>得更大进步，学校对评上“教坛新秀”“教学能手”“骨干教师”“学</w:t>
      </w:r>
    </w:p>
    <w:p>
      <w:pPr>
        <w:spacing w:after="0" w:line="364" w:lineRule="auto"/>
        <w:jc w:val="both"/>
        <w:rPr>
          <w:sz w:val="28"/>
        </w:rPr>
        <w:sectPr>
          <w:pgSz w:w="11910" w:h="16840"/>
          <w:pgMar w:top="1540" w:right="760" w:bottom="1380" w:left="820" w:header="0" w:footer="1120" w:gutter="0"/>
          <w:cols w:space="720" w:num="1"/>
        </w:sectPr>
      </w:pPr>
    </w:p>
    <w:p>
      <w:pPr>
        <w:pStyle w:val="4"/>
        <w:spacing w:before="42"/>
        <w:ind w:left="896"/>
      </w:pPr>
      <w:r>
        <mc:AlternateContent>
          <mc:Choice Requires="wps">
            <w:drawing>
              <wp:anchor distT="0" distB="0" distL="114300" distR="114300" simplePos="0" relativeHeight="251688960" behindDoc="1" locked="0" layoutInCell="1" allowOverlap="1">
                <wp:simplePos x="0" y="0"/>
                <wp:positionH relativeFrom="page">
                  <wp:posOffset>1017270</wp:posOffset>
                </wp:positionH>
                <wp:positionV relativeFrom="page">
                  <wp:posOffset>1029335</wp:posOffset>
                </wp:positionV>
                <wp:extent cx="5596890" cy="8655050"/>
                <wp:effectExtent l="1905" t="22860" r="1905" b="0"/>
                <wp:wrapNone/>
                <wp:docPr id="16" name="任意多边形 93"/>
                <wp:cNvGraphicFramePr/>
                <a:graphic xmlns:a="http://schemas.openxmlformats.org/drawingml/2006/main">
                  <a:graphicData uri="http://schemas.microsoft.com/office/word/2010/wordprocessingShape">
                    <wps:wsp>
                      <wps:cNvSpPr/>
                      <wps:spPr>
                        <a:xfrm>
                          <a:off x="0" y="0"/>
                          <a:ext cx="5596890" cy="8655050"/>
                        </a:xfrm>
                        <a:custGeom>
                          <a:avLst/>
                          <a:gdLst/>
                          <a:ahLst/>
                          <a:cxnLst/>
                          <a:pathLst>
                            <a:path w="8814" h="13630">
                              <a:moveTo>
                                <a:pt x="0" y="-29"/>
                              </a:moveTo>
                              <a:lnTo>
                                <a:pt x="8814" y="-29"/>
                              </a:lnTo>
                              <a:moveTo>
                                <a:pt x="0" y="13596"/>
                              </a:moveTo>
                              <a:lnTo>
                                <a:pt x="8814" y="13596"/>
                              </a:lnTo>
                              <a:moveTo>
                                <a:pt x="5" y="-34"/>
                              </a:moveTo>
                              <a:lnTo>
                                <a:pt x="5" y="13591"/>
                              </a:lnTo>
                              <a:moveTo>
                                <a:pt x="8809" y="-34"/>
                              </a:moveTo>
                              <a:lnTo>
                                <a:pt x="8809" y="1359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93" o:spid="_x0000_s1026" o:spt="100" style="position:absolute;left:0pt;margin-left:80.1pt;margin-top:81.05pt;height:681.5pt;width:440.7pt;mso-position-horizontal-relative:page;mso-position-vertical-relative:page;z-index:-251627520;mso-width-relative:page;mso-height-relative:page;" filled="f" stroked="t" coordsize="8814,13630" o:gfxdata="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" path="m0,-29l8814,-29m0,13596l8814,13596m5,-34l5,13591m8809,-34l8809,13591e">
                <v:fill on="f" focussize="0,0"/>
                <v:stroke weight="0.48pt" color="#000000" joinstyle="round"/>
                <v:imagedata o:title=""/>
                <o:lock v:ext="edit" aspectratio="f"/>
              </v:shape>
            </w:pict>
          </mc:Fallback>
        </mc:AlternateContent>
      </w:r>
      <w:r>
        <w:t>科带头人”六级梯队的老师给予相应考核奖励。</w:t>
      </w:r>
    </w:p>
    <w:p>
      <w:pPr>
        <w:pStyle w:val="8"/>
        <w:numPr>
          <w:ilvl w:val="0"/>
          <w:numId w:val="59"/>
        </w:numPr>
        <w:tabs>
          <w:tab w:val="left" w:pos="1739"/>
        </w:tabs>
        <w:spacing w:before="186" w:after="0" w:line="364" w:lineRule="auto"/>
        <w:ind w:left="896" w:right="700" w:firstLine="559"/>
        <w:jc w:val="left"/>
        <w:rPr>
          <w:sz w:val="28"/>
        </w:rPr>
      </w:pPr>
      <w:r>
        <w:rPr>
          <w:b/>
          <w:spacing w:val="-13"/>
          <w:sz w:val="28"/>
        </w:rPr>
        <w:t>创新评价方法。</w:t>
      </w:r>
      <w:r>
        <w:rPr>
          <w:spacing w:val="-14"/>
          <w:sz w:val="28"/>
        </w:rPr>
        <w:t xml:space="preserve">学校建立了教师、学生、家长和管理者共同参与， </w:t>
      </w:r>
      <w:r>
        <w:rPr>
          <w:spacing w:val="-12"/>
          <w:sz w:val="28"/>
        </w:rPr>
        <w:t>自评、互评、他评相结合的教师综合评价机制。学校充分利用现代信息</w:t>
      </w:r>
      <w:r>
        <w:rPr>
          <w:spacing w:val="-11"/>
          <w:sz w:val="28"/>
        </w:rPr>
        <w:t>技术手段，通过智慧校园平台对教师的师德、教学等方面进行评价。根</w:t>
      </w:r>
      <w:r>
        <w:rPr>
          <w:spacing w:val="-12"/>
          <w:sz w:val="28"/>
        </w:rPr>
        <w:t>据评价制度，做好德、能、勤、绩的过程性跟踪评价，积累过程性评价</w:t>
      </w:r>
      <w:r>
        <w:rPr>
          <w:spacing w:val="-11"/>
          <w:sz w:val="28"/>
        </w:rPr>
        <w:t>的依据，学期结束通过教师自评、同事互评、学生评教、家长评教，管理人员评价等形式，将每位教师从德、能、勤、绩四个维度进行细致的</w:t>
      </w:r>
      <w:r>
        <w:rPr>
          <w:spacing w:val="-12"/>
          <w:sz w:val="28"/>
        </w:rPr>
        <w:t>结果评价。学校领导成员巡视、听课，课程教学处组织教师对教学“六</w:t>
      </w:r>
      <w:r>
        <w:rPr>
          <w:spacing w:val="-17"/>
          <w:sz w:val="28"/>
        </w:rPr>
        <w:t xml:space="preserve">认真”检查、组织学生评教，并让学生家长在网上评教，每学期结束时， </w:t>
      </w:r>
      <w:r>
        <w:rPr>
          <w:spacing w:val="-10"/>
          <w:sz w:val="28"/>
        </w:rPr>
        <w:t>学校考核领导小组依据平时评价的基础性数据，按照各项考核办法，对</w:t>
      </w:r>
      <w:r>
        <w:rPr>
          <w:spacing w:val="-4"/>
          <w:sz w:val="28"/>
        </w:rPr>
        <w:t>每位教师进行德、能、勤、绩考核。</w:t>
      </w:r>
    </w:p>
    <w:p>
      <w:pPr>
        <w:pStyle w:val="3"/>
        <w:spacing w:line="351" w:lineRule="exact"/>
      </w:pPr>
      <w:r>
        <w:t>四、优化课程评价，助推师生发展。</w:t>
      </w:r>
    </w:p>
    <w:p>
      <w:pPr>
        <w:pStyle w:val="4"/>
        <w:spacing w:before="186" w:line="364" w:lineRule="auto"/>
        <w:ind w:left="896" w:right="748" w:firstLine="559"/>
      </w:pPr>
      <w:r>
        <w:rPr>
          <w:spacing w:val="-3"/>
        </w:rPr>
        <w:t>根据《普通高中课程方案》，学校开足开齐了必修、选择性必修、</w:t>
      </w:r>
      <w:r>
        <w:rPr>
          <w:spacing w:val="-11"/>
        </w:rPr>
        <w:t>选修三类课程，开发了适合校情的校本课程和综合活动课程。为了突出素质教育，学校经过不断完善，逐步形成了完备的课程评价体系，制定</w:t>
      </w:r>
      <w:r>
        <w:rPr>
          <w:spacing w:val="-10"/>
        </w:rPr>
        <w:t>了《江苏省奔牛高级中学课程评价方案》、《江苏省奔牛高级中学校本</w:t>
      </w:r>
      <w:r>
        <w:rPr>
          <w:spacing w:val="-12"/>
        </w:rPr>
        <w:t>课程开发实施方案》、《江苏省奔牛高级中学课程修习手册》。各个方</w:t>
      </w:r>
      <w:r>
        <w:rPr>
          <w:spacing w:val="-11"/>
        </w:rPr>
        <w:t>案都注重过程评价，探索评价技术的创新，力求促进立德树人根本任务</w:t>
      </w:r>
      <w:r>
        <w:rPr>
          <w:spacing w:val="-5"/>
        </w:rPr>
        <w:t>的落实，助推学生成长、教师发展和教育教学的改进。</w:t>
      </w:r>
    </w:p>
    <w:p>
      <w:pPr>
        <w:pStyle w:val="8"/>
        <w:numPr>
          <w:ilvl w:val="0"/>
          <w:numId w:val="60"/>
        </w:numPr>
        <w:tabs>
          <w:tab w:val="left" w:pos="1739"/>
        </w:tabs>
        <w:spacing w:before="0" w:after="0" w:line="364" w:lineRule="auto"/>
        <w:ind w:left="896" w:right="700" w:firstLine="559"/>
        <w:jc w:val="left"/>
        <w:rPr>
          <w:sz w:val="28"/>
        </w:rPr>
      </w:pPr>
      <w:r>
        <w:rPr>
          <w:b/>
          <w:spacing w:val="-5"/>
          <w:sz w:val="28"/>
        </w:rPr>
        <w:t>评价内容全覆盖。</w:t>
      </w:r>
      <w:r>
        <w:rPr>
          <w:spacing w:val="-8"/>
          <w:sz w:val="28"/>
        </w:rPr>
        <w:t>课程评价的对象包括课程的计划、实施、结果</w:t>
      </w:r>
      <w:r>
        <w:rPr>
          <w:spacing w:val="-11"/>
          <w:sz w:val="28"/>
        </w:rPr>
        <w:t>等课程要素，其重点是要实现国家课程的校本化，选择性必修课满足学</w:t>
      </w:r>
      <w:r>
        <w:rPr>
          <w:spacing w:val="-12"/>
          <w:sz w:val="28"/>
        </w:rPr>
        <w:t>生个性发展和升学考试需要，选修课程在两类必修课程的基础上有所拓</w:t>
      </w:r>
      <w:r>
        <w:rPr>
          <w:spacing w:val="-18"/>
          <w:sz w:val="28"/>
        </w:rPr>
        <w:t xml:space="preserve">展提升，从而体现办学特色，最终实现课程育人的目标，学校课程评价， </w:t>
      </w:r>
      <w:r>
        <w:rPr>
          <w:spacing w:val="-5"/>
          <w:sz w:val="28"/>
        </w:rPr>
        <w:t>主要从几个角度展开：</w:t>
      </w:r>
    </w:p>
    <w:p>
      <w:pPr>
        <w:pStyle w:val="4"/>
        <w:spacing w:line="356" w:lineRule="exact"/>
        <w:ind w:left="1455"/>
      </w:pPr>
      <w:r>
        <w:t>第一，从课程内容角度评价，努力遵循《课程方案》规定的“课程</w:t>
      </w:r>
    </w:p>
    <w:p>
      <w:pPr>
        <w:spacing w:after="0" w:line="356" w:lineRule="exact"/>
        <w:sectPr>
          <w:pgSz w:w="11910" w:h="16840"/>
          <w:pgMar w:top="1540" w:right="760" w:bottom="1380" w:left="820" w:header="0" w:footer="1120" w:gutter="0"/>
          <w:cols w:space="720" w:num="1"/>
        </w:sectPr>
      </w:pPr>
    </w:p>
    <w:p>
      <w:pPr>
        <w:pStyle w:val="4"/>
        <w:spacing w:before="42" w:line="364" w:lineRule="auto"/>
        <w:ind w:left="1455" w:right="843" w:hanging="560"/>
      </w:pPr>
      <w:r>
        <mc:AlternateContent>
          <mc:Choice Requires="wps">
            <w:drawing>
              <wp:anchor distT="0" distB="0" distL="114300" distR="114300" simplePos="0" relativeHeight="251689984" behindDoc="1" locked="0" layoutInCell="1" allowOverlap="1">
                <wp:simplePos x="0" y="0"/>
                <wp:positionH relativeFrom="page">
                  <wp:posOffset>1017270</wp:posOffset>
                </wp:positionH>
                <wp:positionV relativeFrom="page">
                  <wp:posOffset>1029335</wp:posOffset>
                </wp:positionV>
                <wp:extent cx="5596890" cy="8655050"/>
                <wp:effectExtent l="1905" t="22860" r="1905" b="0"/>
                <wp:wrapNone/>
                <wp:docPr id="18" name="任意多边形 94"/>
                <wp:cNvGraphicFramePr/>
                <a:graphic xmlns:a="http://schemas.openxmlformats.org/drawingml/2006/main">
                  <a:graphicData uri="http://schemas.microsoft.com/office/word/2010/wordprocessingShape">
                    <wps:wsp>
                      <wps:cNvSpPr/>
                      <wps:spPr>
                        <a:xfrm>
                          <a:off x="0" y="0"/>
                          <a:ext cx="5596890" cy="8655050"/>
                        </a:xfrm>
                        <a:custGeom>
                          <a:avLst/>
                          <a:gdLst/>
                          <a:ahLst/>
                          <a:cxnLst/>
                          <a:pathLst>
                            <a:path w="8814" h="13630">
                              <a:moveTo>
                                <a:pt x="0" y="-29"/>
                              </a:moveTo>
                              <a:lnTo>
                                <a:pt x="8814" y="-29"/>
                              </a:lnTo>
                              <a:moveTo>
                                <a:pt x="0" y="13596"/>
                              </a:moveTo>
                              <a:lnTo>
                                <a:pt x="8814" y="13596"/>
                              </a:lnTo>
                              <a:moveTo>
                                <a:pt x="5" y="-34"/>
                              </a:moveTo>
                              <a:lnTo>
                                <a:pt x="5" y="13591"/>
                              </a:lnTo>
                              <a:moveTo>
                                <a:pt x="8809" y="-34"/>
                              </a:moveTo>
                              <a:lnTo>
                                <a:pt x="8809" y="13591"/>
                              </a:lnTo>
                            </a:path>
                          </a:pathLst>
                        </a:custGeom>
                        <a:noFill/>
                        <a:ln w="6096" cap="flat" cmpd="sng">
                          <a:solidFill>
                            <a:srgbClr val="000000"/>
                          </a:solidFill>
                          <a:prstDash val="solid"/>
                          <a:headEnd type="none" w="med" len="med"/>
                          <a:tailEnd type="none" w="med" len="med"/>
                        </a:ln>
                      </wps:spPr>
                      <wps:bodyPr upright="1"/>
                    </wps:wsp>
                  </a:graphicData>
                </a:graphic>
              </wp:anchor>
            </w:drawing>
          </mc:Choice>
          <mc:Fallback>
            <w:pict>
              <v:shape id="任意多边形 94" o:spid="_x0000_s1026" o:spt="100" style="position:absolute;left:0pt;margin-left:80.1pt;margin-top:81.05pt;height:681.5pt;width:440.7pt;mso-position-horizontal-relative:page;mso-position-vertical-relative:page;z-index:-251626496;mso-width-relative:page;mso-height-relative:page;" filled="f" stroked="t" coordsize="8814,13630" o:gfxdata="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" path="m0,-29l8814,-29m0,13596l8814,13596m5,-34l5,13591m8809,-34l8809,13591e">
                <v:fill on="f" focussize="0,0"/>
                <v:stroke weight="0.48pt" color="#000000" joinstyle="round"/>
                <v:imagedata o:title=""/>
                <o:lock v:ext="edit" aspectratio="f"/>
              </v:shape>
            </w:pict>
          </mc:Fallback>
        </mc:AlternateContent>
      </w:r>
      <w:r>
        <w:rPr>
          <w:spacing w:val="-3"/>
        </w:rPr>
        <w:t>内容确定的原则”——思想性、时代性、基础性、选择性和关联性。</w:t>
      </w:r>
      <w:r>
        <w:rPr>
          <w:spacing w:val="-10"/>
        </w:rPr>
        <w:t>第二，从课程落脚点角度评价，力求激发学生学习的兴趣，改进学</w:t>
      </w:r>
    </w:p>
    <w:p>
      <w:pPr>
        <w:pStyle w:val="4"/>
        <w:spacing w:line="364" w:lineRule="auto"/>
        <w:ind w:left="1455" w:right="840" w:hanging="560"/>
      </w:pPr>
      <w:r>
        <w:rPr>
          <w:spacing w:val="-3"/>
        </w:rPr>
        <w:t>生学习的方式，提升学生学习的能力，让核心素养的培养落到实处。</w:t>
      </w:r>
      <w:r>
        <w:rPr>
          <w:spacing w:val="-10"/>
        </w:rPr>
        <w:t>第三，从课程发力点角度评价，立足培养能力，关注学生差异，激</w:t>
      </w:r>
    </w:p>
    <w:p>
      <w:pPr>
        <w:pStyle w:val="4"/>
        <w:spacing w:line="355" w:lineRule="exact"/>
        <w:ind w:left="896"/>
      </w:pPr>
      <w:r>
        <w:t>活学生发展潜能，促进学生自主、合作、探究学习。</w:t>
      </w:r>
    </w:p>
    <w:p>
      <w:pPr>
        <w:pStyle w:val="4"/>
        <w:spacing w:before="185" w:line="364" w:lineRule="auto"/>
        <w:ind w:left="896" w:right="840" w:firstLine="559"/>
        <w:jc w:val="both"/>
      </w:pPr>
      <w:r>
        <w:rPr>
          <w:spacing w:val="-12"/>
        </w:rPr>
        <w:t>第四，从课程建设角度评价，促进教师对教学的研究和对教学方式改革的探索，促进校本课程的开发，有利于学校课程建设和高品质内涵</w:t>
      </w:r>
      <w:r>
        <w:rPr>
          <w:spacing w:val="-6"/>
        </w:rPr>
        <w:t>发展。</w:t>
      </w:r>
    </w:p>
    <w:p>
      <w:pPr>
        <w:pStyle w:val="8"/>
        <w:numPr>
          <w:ilvl w:val="0"/>
          <w:numId w:val="60"/>
        </w:numPr>
        <w:tabs>
          <w:tab w:val="left" w:pos="1739"/>
        </w:tabs>
        <w:spacing w:before="0" w:after="0" w:line="364" w:lineRule="auto"/>
        <w:ind w:left="896" w:right="737" w:firstLine="559"/>
        <w:jc w:val="left"/>
        <w:rPr>
          <w:sz w:val="28"/>
        </w:rPr>
      </w:pPr>
      <w:r>
        <w:rPr>
          <w:b/>
          <w:spacing w:val="-1"/>
          <w:sz w:val="28"/>
        </w:rPr>
        <w:t>评价过程更科学。</w:t>
      </w:r>
      <w:r>
        <w:rPr>
          <w:spacing w:val="-3"/>
          <w:sz w:val="28"/>
        </w:rPr>
        <w:t>学校根据自身实际情况，推动学校课程建设。</w:t>
      </w:r>
      <w:r>
        <w:rPr>
          <w:spacing w:val="-9"/>
          <w:sz w:val="28"/>
        </w:rPr>
        <w:t>根据《江苏省奔牛高级中学课程评价方案》，制定必修课程、选择性必</w:t>
      </w:r>
      <w:r>
        <w:rPr>
          <w:spacing w:val="-8"/>
          <w:sz w:val="28"/>
        </w:rPr>
        <w:t>修课程、校本课程和综合实践课程要达成 的目标，对开设的课程进行</w:t>
      </w:r>
      <w:r>
        <w:rPr>
          <w:spacing w:val="-3"/>
          <w:sz w:val="28"/>
        </w:rPr>
        <w:t>量化考核。</w:t>
      </w:r>
    </w:p>
    <w:p>
      <w:pPr>
        <w:pStyle w:val="4"/>
        <w:spacing w:line="364" w:lineRule="auto"/>
        <w:ind w:left="896" w:right="748" w:firstLine="559"/>
      </w:pPr>
      <w:r>
        <w:rPr>
          <w:spacing w:val="-3"/>
        </w:rPr>
        <w:t xml:space="preserve">课程开发前有评估和专家论证，以确保课程开发符合新课程理念， </w:t>
      </w:r>
      <w:r>
        <w:rPr>
          <w:spacing w:val="-7"/>
        </w:rPr>
        <w:t>确保课程开发的学生教育价值和课程本身的科学性、规范性。以学科中</w:t>
      </w:r>
      <w:r>
        <w:rPr>
          <w:spacing w:val="-11"/>
        </w:rPr>
        <w:t>心为单位，加强校本教研，使校本课程开发与学科紧密结合，并注重教学过程与实际效果的统一，通过问卷调查、定期召开座谈会、学生评教</w:t>
      </w:r>
      <w:r>
        <w:rPr>
          <w:spacing w:val="-12"/>
        </w:rPr>
        <w:t>等活动，及时了解和掌握校本课程的实施情况和效果，以便更好地对课</w:t>
      </w:r>
      <w:r>
        <w:rPr>
          <w:spacing w:val="-5"/>
        </w:rPr>
        <w:t>程开发实施动态监控和调整。</w:t>
      </w:r>
    </w:p>
    <w:p>
      <w:pPr>
        <w:pStyle w:val="4"/>
        <w:spacing w:line="364" w:lineRule="auto"/>
        <w:ind w:left="896" w:right="838" w:firstLine="559"/>
        <w:jc w:val="both"/>
      </w:pPr>
      <w:r>
        <w:rPr>
          <w:spacing w:val="-8"/>
        </w:rPr>
        <w:t>针对课程实施后的总结和评估，做到让任课教师、学生、家长、校外专家等在内的多种主体参与评价，根据评价结果，对课程方案和内容</w:t>
      </w:r>
      <w:r>
        <w:rPr>
          <w:spacing w:val="-10"/>
        </w:rPr>
        <w:t>进行再认识，尽可能做到评价内容的多维性，评价标准的发展性，评价</w:t>
      </w:r>
      <w:r>
        <w:rPr>
          <w:spacing w:val="-4"/>
        </w:rPr>
        <w:t>过程的动态性，评价方式的多样性。</w:t>
      </w:r>
    </w:p>
    <w:p>
      <w:pPr>
        <w:pStyle w:val="4"/>
        <w:spacing w:line="364" w:lineRule="auto"/>
        <w:ind w:left="896" w:right="838" w:firstLine="559"/>
        <w:jc w:val="both"/>
      </w:pPr>
      <w:r>
        <w:rPr>
          <w:spacing w:val="-10"/>
        </w:rPr>
        <w:t>为了进一步规范课程实施工作，学校对不同课程类型细化了考核标</w:t>
      </w:r>
      <w:r>
        <w:rPr>
          <w:spacing w:val="-9"/>
        </w:rPr>
        <w:t>准，必修课和选择性必修课程沿用“考试百分制”，音体美劳试行“达</w:t>
      </w:r>
      <w:r>
        <w:rPr>
          <w:spacing w:val="-11"/>
        </w:rPr>
        <w:t>标考量制”，道德品质试行“省奔中学生成长记录袋制”，校本课程和</w:t>
      </w:r>
    </w:p>
    <w:p>
      <w:pPr>
        <w:spacing w:after="0" w:line="364" w:lineRule="auto"/>
        <w:jc w:val="both"/>
        <w:sectPr>
          <w:pgSz w:w="11910" w:h="16840"/>
          <w:pgMar w:top="1540" w:right="760" w:bottom="1380" w:left="820" w:header="0" w:footer="1120" w:gutter="0"/>
          <w:cols w:space="720" w:num="1"/>
        </w:sectPr>
      </w:pPr>
    </w:p>
    <w:tbl>
      <w:tblPr>
        <w:tblStyle w:val="5"/>
        <w:tblW w:w="0" w:type="auto"/>
        <w:tblInd w:w="792"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880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00" w:hRule="atLeast"/>
        </w:trPr>
        <w:tc>
          <w:tcPr>
            <w:tcW w:w="8804" w:type="dxa"/>
          </w:tcPr>
          <w:p>
            <w:pPr>
              <w:pStyle w:val="9"/>
              <w:spacing w:before="3" w:line="364" w:lineRule="auto"/>
              <w:ind w:left="108" w:right="95"/>
              <w:rPr>
                <w:sz w:val="28"/>
              </w:rPr>
            </w:pPr>
            <w:r>
              <w:rPr>
                <w:spacing w:val="-10"/>
                <w:sz w:val="28"/>
              </w:rPr>
              <w:t>综合实践课程试行“考核等级制”，既有效地落实了国家课程标准，又</w:t>
            </w:r>
            <w:r>
              <w:rPr>
                <w:spacing w:val="-4"/>
                <w:sz w:val="28"/>
              </w:rPr>
              <w:t>为校本课程的实施和学生的自主发展提供了广阔的空间。</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8804" w:type="dxa"/>
          </w:tcPr>
          <w:p>
            <w:pPr>
              <w:pStyle w:val="9"/>
              <w:spacing w:before="21"/>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8804" w:type="dxa"/>
          </w:tcPr>
          <w:p>
            <w:pPr>
              <w:pStyle w:val="9"/>
              <w:spacing w:before="20"/>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8804" w:type="dxa"/>
          </w:tcPr>
          <w:p>
            <w:pPr>
              <w:pStyle w:val="9"/>
              <w:spacing w:before="20"/>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8804" w:type="dxa"/>
          </w:tcPr>
          <w:p>
            <w:pPr>
              <w:pStyle w:val="9"/>
              <w:spacing w:before="21"/>
              <w:ind w:left="108"/>
              <w:rPr>
                <w:sz w:val="21"/>
              </w:rPr>
            </w:pPr>
            <w:r>
              <w:rPr>
                <w:w w:val="99"/>
                <w:sz w:val="21"/>
              </w:rPr>
              <w:t>无</w:t>
            </w:r>
          </w:p>
        </w:tc>
      </w:tr>
    </w:tbl>
    <w:p>
      <w:pPr>
        <w:pStyle w:val="4"/>
        <w:spacing w:before="9"/>
        <w:rPr>
          <w:sz w:val="20"/>
        </w:rPr>
      </w:pPr>
    </w:p>
    <w:p>
      <w:pPr>
        <w:pStyle w:val="8"/>
        <w:numPr>
          <w:ilvl w:val="0"/>
          <w:numId w:val="57"/>
        </w:numPr>
        <w:tabs>
          <w:tab w:val="left" w:pos="1292"/>
        </w:tabs>
        <w:spacing w:before="76" w:after="0" w:line="278" w:lineRule="auto"/>
        <w:ind w:left="766" w:right="8191" w:firstLine="0"/>
        <w:jc w:val="left"/>
        <w:rPr>
          <w:b/>
          <w:sz w:val="21"/>
        </w:rPr>
      </w:pPr>
      <w:r>
        <w:rPr>
          <w:b/>
          <w:spacing w:val="-4"/>
          <w:sz w:val="21"/>
        </w:rPr>
        <w:t>基础数据</w:t>
      </w:r>
      <w:r>
        <w:rPr>
          <w:b/>
          <w:sz w:val="21"/>
        </w:rPr>
        <w:t>无</w:t>
      </w:r>
    </w:p>
    <w:p>
      <w:pPr>
        <w:pStyle w:val="4"/>
        <w:spacing w:before="11"/>
        <w:rPr>
          <w:b/>
          <w:sz w:val="18"/>
        </w:rPr>
      </w:pPr>
    </w:p>
    <w:p>
      <w:pPr>
        <w:pStyle w:val="8"/>
        <w:numPr>
          <w:ilvl w:val="0"/>
          <w:numId w:val="57"/>
        </w:numPr>
        <w:tabs>
          <w:tab w:val="left" w:pos="1292"/>
        </w:tabs>
        <w:spacing w:before="1" w:after="22"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right="428"/>
              <w:jc w:val="right"/>
              <w:rPr>
                <w:b/>
                <w:sz w:val="21"/>
              </w:rPr>
            </w:pPr>
            <w:r>
              <w:rPr>
                <w:b/>
                <w:w w:val="95"/>
                <w:sz w:val="21"/>
              </w:rPr>
              <w:t>主题词</w:t>
            </w:r>
          </w:p>
        </w:tc>
        <w:tc>
          <w:tcPr>
            <w:tcW w:w="1513" w:type="dxa"/>
          </w:tcPr>
          <w:p>
            <w:pPr>
              <w:pStyle w:val="9"/>
              <w:spacing w:before="20"/>
              <w:ind w:right="324"/>
              <w:jc w:val="right"/>
              <w:rPr>
                <w:b/>
                <w:sz w:val="21"/>
              </w:rPr>
            </w:pPr>
            <w:r>
              <w:rPr>
                <w:b/>
                <w:w w:val="95"/>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08" w:type="dxa"/>
          </w:tcPr>
          <w:p>
            <w:pPr>
              <w:pStyle w:val="9"/>
              <w:spacing w:before="2"/>
              <w:ind w:left="108"/>
              <w:rPr>
                <w:sz w:val="24"/>
              </w:rPr>
            </w:pPr>
            <w:r>
              <w:rPr>
                <w:sz w:val="24"/>
              </w:rPr>
              <w:t>《江苏省奔牛高级中学奖励性绩效工资</w:t>
            </w:r>
          </w:p>
          <w:p>
            <w:pPr>
              <w:pStyle w:val="9"/>
              <w:spacing w:before="4" w:line="290" w:lineRule="exact"/>
              <w:ind w:left="108"/>
              <w:rPr>
                <w:sz w:val="24"/>
              </w:rPr>
            </w:pPr>
            <w:r>
              <w:rPr>
                <w:sz w:val="24"/>
              </w:rPr>
              <w:t>考核发放办法》</w:t>
            </w:r>
          </w:p>
        </w:tc>
        <w:tc>
          <w:tcPr>
            <w:tcW w:w="1511" w:type="dxa"/>
          </w:tcPr>
          <w:p>
            <w:pPr>
              <w:pStyle w:val="9"/>
              <w:spacing w:before="2"/>
              <w:ind w:right="431"/>
              <w:jc w:val="right"/>
              <w:rPr>
                <w:sz w:val="24"/>
              </w:rPr>
            </w:pPr>
            <w:r>
              <w:rPr>
                <w:sz w:val="24"/>
              </w:rPr>
              <w:t>绩效考核</w:t>
            </w:r>
          </w:p>
        </w:tc>
        <w:tc>
          <w:tcPr>
            <w:tcW w:w="1513" w:type="dxa"/>
          </w:tcPr>
          <w:p>
            <w:pPr>
              <w:pStyle w:val="9"/>
              <w:spacing w:before="2"/>
              <w:ind w:right="384"/>
              <w:jc w:val="right"/>
              <w:rPr>
                <w:sz w:val="24"/>
              </w:rPr>
            </w:pPr>
            <w:r>
              <w:rPr>
                <w:sz w:val="24"/>
              </w:rPr>
              <w:t>202101</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1"/>
              <w:ind w:left="108"/>
              <w:rPr>
                <w:sz w:val="24"/>
              </w:rPr>
            </w:pPr>
            <w:r>
              <w:rPr>
                <w:sz w:val="24"/>
              </w:rPr>
              <w:t>《江苏省奔牛高级中学学生综合素质评</w:t>
            </w:r>
          </w:p>
          <w:p>
            <w:pPr>
              <w:pStyle w:val="9"/>
              <w:spacing w:before="5" w:line="290" w:lineRule="exact"/>
              <w:ind w:left="108"/>
              <w:rPr>
                <w:sz w:val="24"/>
              </w:rPr>
            </w:pPr>
            <w:r>
              <w:rPr>
                <w:sz w:val="24"/>
              </w:rPr>
              <w:t>价实施方案》</w:t>
            </w:r>
          </w:p>
        </w:tc>
        <w:tc>
          <w:tcPr>
            <w:tcW w:w="1511" w:type="dxa"/>
          </w:tcPr>
          <w:p>
            <w:pPr>
              <w:pStyle w:val="9"/>
              <w:spacing w:before="1"/>
              <w:ind w:left="107"/>
              <w:rPr>
                <w:sz w:val="24"/>
              </w:rPr>
            </w:pPr>
            <w:r>
              <w:rPr>
                <w:sz w:val="24"/>
              </w:rPr>
              <w:t>综合素质评</w:t>
            </w:r>
          </w:p>
          <w:p>
            <w:pPr>
              <w:pStyle w:val="9"/>
              <w:spacing w:before="5" w:line="290" w:lineRule="exact"/>
              <w:ind w:left="107"/>
              <w:rPr>
                <w:sz w:val="24"/>
              </w:rPr>
            </w:pPr>
            <w:r>
              <w:rPr>
                <w:sz w:val="24"/>
              </w:rPr>
              <w:t>价</w:t>
            </w:r>
          </w:p>
        </w:tc>
        <w:tc>
          <w:tcPr>
            <w:tcW w:w="1513" w:type="dxa"/>
          </w:tcPr>
          <w:p>
            <w:pPr>
              <w:pStyle w:val="9"/>
              <w:spacing w:before="1"/>
              <w:ind w:right="384"/>
              <w:jc w:val="right"/>
              <w:rPr>
                <w:sz w:val="24"/>
              </w:rPr>
            </w:pPr>
            <w:r>
              <w:rPr>
                <w:sz w:val="24"/>
              </w:rPr>
              <w:t>202101</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08" w:type="dxa"/>
          </w:tcPr>
          <w:p>
            <w:pPr>
              <w:pStyle w:val="9"/>
              <w:spacing w:before="1"/>
              <w:ind w:left="108"/>
              <w:rPr>
                <w:sz w:val="24"/>
              </w:rPr>
            </w:pPr>
            <w:r>
              <w:rPr>
                <w:sz w:val="24"/>
              </w:rPr>
              <w:t>《江苏省奔牛高级中学教职工师德表现</w:t>
            </w:r>
          </w:p>
          <w:p>
            <w:pPr>
              <w:pStyle w:val="9"/>
              <w:spacing w:before="4" w:line="291" w:lineRule="exact"/>
              <w:ind w:left="108"/>
              <w:rPr>
                <w:sz w:val="24"/>
              </w:rPr>
            </w:pPr>
            <w:r>
              <w:rPr>
                <w:sz w:val="24"/>
              </w:rPr>
              <w:t>考核办法》</w:t>
            </w:r>
          </w:p>
        </w:tc>
        <w:tc>
          <w:tcPr>
            <w:tcW w:w="1511" w:type="dxa"/>
          </w:tcPr>
          <w:p>
            <w:pPr>
              <w:pStyle w:val="9"/>
              <w:spacing w:before="1"/>
              <w:ind w:right="431"/>
              <w:jc w:val="right"/>
              <w:rPr>
                <w:sz w:val="24"/>
              </w:rPr>
            </w:pPr>
            <w:r>
              <w:rPr>
                <w:sz w:val="24"/>
              </w:rPr>
              <w:t>师德考核</w:t>
            </w:r>
          </w:p>
        </w:tc>
        <w:tc>
          <w:tcPr>
            <w:tcW w:w="1513" w:type="dxa"/>
          </w:tcPr>
          <w:p>
            <w:pPr>
              <w:pStyle w:val="9"/>
              <w:spacing w:before="1"/>
              <w:ind w:right="384"/>
              <w:jc w:val="right"/>
              <w:rPr>
                <w:sz w:val="24"/>
              </w:rPr>
            </w:pPr>
            <w:r>
              <w:rPr>
                <w:sz w:val="24"/>
              </w:rPr>
              <w:t>202101</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9" w:lineRule="exact"/>
              <w:ind w:left="108"/>
              <w:rPr>
                <w:sz w:val="24"/>
              </w:rPr>
            </w:pPr>
            <w:r>
              <w:rPr>
                <w:sz w:val="24"/>
              </w:rPr>
              <w:t>省奔中“教学六认真”实施细则</w:t>
            </w:r>
          </w:p>
        </w:tc>
        <w:tc>
          <w:tcPr>
            <w:tcW w:w="1511" w:type="dxa"/>
          </w:tcPr>
          <w:p>
            <w:pPr>
              <w:pStyle w:val="9"/>
              <w:spacing w:before="3" w:line="289" w:lineRule="exact"/>
              <w:ind w:right="431"/>
              <w:jc w:val="right"/>
              <w:rPr>
                <w:sz w:val="24"/>
              </w:rPr>
            </w:pPr>
            <w:r>
              <w:rPr>
                <w:sz w:val="24"/>
              </w:rPr>
              <w:t>教师评价</w:t>
            </w:r>
          </w:p>
        </w:tc>
        <w:tc>
          <w:tcPr>
            <w:tcW w:w="1513" w:type="dxa"/>
          </w:tcPr>
          <w:p>
            <w:pPr>
              <w:pStyle w:val="9"/>
              <w:spacing w:before="3" w:line="289" w:lineRule="exact"/>
              <w:ind w:right="384"/>
              <w:jc w:val="right"/>
              <w:rPr>
                <w:sz w:val="24"/>
              </w:rPr>
            </w:pPr>
            <w:r>
              <w:rPr>
                <w:sz w:val="24"/>
              </w:rPr>
              <w:t>202012</w:t>
            </w:r>
          </w:p>
        </w:tc>
        <w:tc>
          <w:tcPr>
            <w:tcW w:w="1540" w:type="dxa"/>
          </w:tcPr>
          <w:p>
            <w:pPr>
              <w:pStyle w:val="9"/>
              <w:spacing w:before="3"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89" w:lineRule="exact"/>
              <w:ind w:left="108"/>
              <w:rPr>
                <w:sz w:val="24"/>
              </w:rPr>
            </w:pPr>
            <w:r>
              <w:rPr>
                <w:sz w:val="24"/>
              </w:rPr>
              <w:t>江苏省奔牛高级中学学生学分管理方案</w:t>
            </w:r>
          </w:p>
        </w:tc>
        <w:tc>
          <w:tcPr>
            <w:tcW w:w="1511" w:type="dxa"/>
          </w:tcPr>
          <w:p>
            <w:pPr>
              <w:pStyle w:val="9"/>
              <w:spacing w:before="2" w:line="289" w:lineRule="exact"/>
              <w:ind w:right="431"/>
              <w:jc w:val="right"/>
              <w:rPr>
                <w:sz w:val="24"/>
              </w:rPr>
            </w:pPr>
            <w:r>
              <w:rPr>
                <w:sz w:val="24"/>
              </w:rPr>
              <w:t>学分管理</w:t>
            </w:r>
          </w:p>
        </w:tc>
        <w:tc>
          <w:tcPr>
            <w:tcW w:w="1513" w:type="dxa"/>
          </w:tcPr>
          <w:p>
            <w:pPr>
              <w:pStyle w:val="9"/>
              <w:spacing w:before="2" w:line="289" w:lineRule="exact"/>
              <w:ind w:right="384"/>
              <w:jc w:val="right"/>
              <w:rPr>
                <w:sz w:val="24"/>
              </w:rPr>
            </w:pPr>
            <w:r>
              <w:rPr>
                <w:sz w:val="24"/>
              </w:rPr>
              <w:t>202012</w:t>
            </w:r>
          </w:p>
        </w:tc>
        <w:tc>
          <w:tcPr>
            <w:tcW w:w="1540" w:type="dxa"/>
          </w:tcPr>
          <w:p>
            <w:pPr>
              <w:pStyle w:val="9"/>
              <w:spacing w:before="2"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08" w:type="dxa"/>
          </w:tcPr>
          <w:p>
            <w:pPr>
              <w:pStyle w:val="9"/>
              <w:spacing w:before="2"/>
              <w:ind w:left="108"/>
              <w:rPr>
                <w:sz w:val="24"/>
              </w:rPr>
            </w:pPr>
            <w:r>
              <w:rPr>
                <w:sz w:val="24"/>
              </w:rPr>
              <w:t>江苏省奔牛高级中学教师专业发展考核</w:t>
            </w:r>
          </w:p>
          <w:p>
            <w:pPr>
              <w:pStyle w:val="9"/>
              <w:spacing w:before="5" w:line="290" w:lineRule="exact"/>
              <w:ind w:left="108"/>
              <w:rPr>
                <w:sz w:val="24"/>
              </w:rPr>
            </w:pPr>
            <w:r>
              <w:rPr>
                <w:sz w:val="24"/>
              </w:rPr>
              <w:t>奖励办法</w:t>
            </w:r>
          </w:p>
        </w:tc>
        <w:tc>
          <w:tcPr>
            <w:tcW w:w="1511" w:type="dxa"/>
          </w:tcPr>
          <w:p>
            <w:pPr>
              <w:pStyle w:val="9"/>
              <w:spacing w:before="2"/>
              <w:ind w:right="431"/>
              <w:jc w:val="right"/>
              <w:rPr>
                <w:sz w:val="24"/>
              </w:rPr>
            </w:pPr>
            <w:r>
              <w:rPr>
                <w:sz w:val="24"/>
              </w:rPr>
              <w:t>教师发展</w:t>
            </w:r>
          </w:p>
        </w:tc>
        <w:tc>
          <w:tcPr>
            <w:tcW w:w="1513" w:type="dxa"/>
          </w:tcPr>
          <w:p>
            <w:pPr>
              <w:pStyle w:val="9"/>
              <w:spacing w:before="2"/>
              <w:ind w:right="384"/>
              <w:jc w:val="right"/>
              <w:rPr>
                <w:sz w:val="24"/>
              </w:rPr>
            </w:pPr>
            <w:r>
              <w:rPr>
                <w:sz w:val="24"/>
              </w:rPr>
              <w:t>202012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sz w:val="24"/>
              </w:rPr>
              <w:t>江苏省奔牛高级中学校本课程评价方案</w:t>
            </w:r>
          </w:p>
        </w:tc>
        <w:tc>
          <w:tcPr>
            <w:tcW w:w="1511" w:type="dxa"/>
          </w:tcPr>
          <w:p>
            <w:pPr>
              <w:pStyle w:val="9"/>
              <w:spacing w:before="2" w:line="290" w:lineRule="exact"/>
              <w:ind w:right="431"/>
              <w:jc w:val="right"/>
              <w:rPr>
                <w:sz w:val="24"/>
              </w:rPr>
            </w:pPr>
            <w:r>
              <w:rPr>
                <w:sz w:val="24"/>
              </w:rPr>
              <w:t>课程评价</w:t>
            </w:r>
          </w:p>
        </w:tc>
        <w:tc>
          <w:tcPr>
            <w:tcW w:w="1513" w:type="dxa"/>
          </w:tcPr>
          <w:p>
            <w:pPr>
              <w:pStyle w:val="9"/>
              <w:spacing w:before="2" w:line="290" w:lineRule="exact"/>
              <w:ind w:right="384"/>
              <w:jc w:val="right"/>
              <w:rPr>
                <w:sz w:val="24"/>
              </w:rPr>
            </w:pPr>
            <w:r>
              <w:rPr>
                <w:sz w:val="24"/>
              </w:rPr>
              <w:t>202012</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1"/>
              <w:ind w:left="108"/>
              <w:rPr>
                <w:sz w:val="24"/>
              </w:rPr>
            </w:pPr>
            <w:r>
              <w:rPr>
                <w:sz w:val="24"/>
              </w:rPr>
              <w:t>江苏省奔牛高级中学校本课程开发实施</w:t>
            </w:r>
          </w:p>
          <w:p>
            <w:pPr>
              <w:pStyle w:val="9"/>
              <w:spacing w:before="5" w:line="290" w:lineRule="exact"/>
              <w:ind w:left="108"/>
              <w:rPr>
                <w:sz w:val="24"/>
              </w:rPr>
            </w:pPr>
            <w:r>
              <w:rPr>
                <w:sz w:val="24"/>
              </w:rPr>
              <w:t>方案</w:t>
            </w:r>
          </w:p>
        </w:tc>
        <w:tc>
          <w:tcPr>
            <w:tcW w:w="1511" w:type="dxa"/>
          </w:tcPr>
          <w:p>
            <w:pPr>
              <w:pStyle w:val="9"/>
              <w:spacing w:before="1"/>
              <w:ind w:right="431"/>
              <w:jc w:val="right"/>
              <w:rPr>
                <w:sz w:val="24"/>
              </w:rPr>
            </w:pPr>
            <w:r>
              <w:rPr>
                <w:sz w:val="24"/>
              </w:rPr>
              <w:t>课程开发</w:t>
            </w:r>
          </w:p>
        </w:tc>
        <w:tc>
          <w:tcPr>
            <w:tcW w:w="1513" w:type="dxa"/>
          </w:tcPr>
          <w:p>
            <w:pPr>
              <w:pStyle w:val="9"/>
              <w:spacing w:before="1"/>
              <w:ind w:right="384"/>
              <w:jc w:val="right"/>
              <w:rPr>
                <w:sz w:val="24"/>
              </w:rPr>
            </w:pPr>
            <w:r>
              <w:rPr>
                <w:sz w:val="24"/>
              </w:rPr>
              <w:t>202012</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1" w:line="291" w:lineRule="exact"/>
              <w:ind w:left="108"/>
              <w:rPr>
                <w:sz w:val="24"/>
              </w:rPr>
            </w:pPr>
            <w:r>
              <w:rPr>
                <w:sz w:val="24"/>
              </w:rPr>
              <w:t>江苏省奔牛高级中学课堂教学评价表</w:t>
            </w:r>
          </w:p>
        </w:tc>
        <w:tc>
          <w:tcPr>
            <w:tcW w:w="1511" w:type="dxa"/>
          </w:tcPr>
          <w:p>
            <w:pPr>
              <w:pStyle w:val="9"/>
              <w:spacing w:before="1" w:line="291" w:lineRule="exact"/>
              <w:ind w:right="431"/>
              <w:jc w:val="right"/>
              <w:rPr>
                <w:sz w:val="24"/>
              </w:rPr>
            </w:pPr>
            <w:r>
              <w:rPr>
                <w:sz w:val="24"/>
              </w:rPr>
              <w:t>教学评价</w:t>
            </w:r>
          </w:p>
        </w:tc>
        <w:tc>
          <w:tcPr>
            <w:tcW w:w="1513" w:type="dxa"/>
          </w:tcPr>
          <w:p>
            <w:pPr>
              <w:pStyle w:val="9"/>
              <w:spacing w:before="1" w:line="291" w:lineRule="exact"/>
              <w:ind w:right="384"/>
              <w:jc w:val="right"/>
              <w:rPr>
                <w:sz w:val="24"/>
              </w:rPr>
            </w:pPr>
            <w:r>
              <w:rPr>
                <w:sz w:val="24"/>
              </w:rPr>
              <w:t>202012</w:t>
            </w:r>
          </w:p>
        </w:tc>
        <w:tc>
          <w:tcPr>
            <w:tcW w:w="1540" w:type="dxa"/>
          </w:tcPr>
          <w:p>
            <w:pPr>
              <w:pStyle w:val="9"/>
              <w:spacing w:before="1" w:line="291"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3" w:line="289" w:lineRule="exact"/>
              <w:ind w:left="108"/>
              <w:rPr>
                <w:sz w:val="24"/>
              </w:rPr>
            </w:pPr>
            <w:r>
              <w:rPr>
                <w:sz w:val="24"/>
              </w:rPr>
              <w:t>江苏省奔牛高级中学“星星”评价材料</w:t>
            </w:r>
          </w:p>
        </w:tc>
        <w:tc>
          <w:tcPr>
            <w:tcW w:w="1511" w:type="dxa"/>
          </w:tcPr>
          <w:p>
            <w:pPr>
              <w:pStyle w:val="9"/>
              <w:spacing w:before="3" w:line="289" w:lineRule="exact"/>
              <w:ind w:right="431"/>
              <w:jc w:val="right"/>
              <w:rPr>
                <w:sz w:val="24"/>
              </w:rPr>
            </w:pPr>
            <w:r>
              <w:rPr>
                <w:sz w:val="24"/>
              </w:rPr>
              <w:t>学生评价</w:t>
            </w:r>
          </w:p>
        </w:tc>
        <w:tc>
          <w:tcPr>
            <w:tcW w:w="1513" w:type="dxa"/>
          </w:tcPr>
          <w:p>
            <w:pPr>
              <w:pStyle w:val="9"/>
              <w:spacing w:before="3" w:line="289" w:lineRule="exact"/>
              <w:ind w:right="384"/>
              <w:jc w:val="right"/>
              <w:rPr>
                <w:sz w:val="24"/>
              </w:rPr>
            </w:pPr>
            <w:r>
              <w:rPr>
                <w:sz w:val="24"/>
              </w:rPr>
              <w:t>202101</w:t>
            </w:r>
          </w:p>
        </w:tc>
        <w:tc>
          <w:tcPr>
            <w:tcW w:w="1540" w:type="dxa"/>
          </w:tcPr>
          <w:p>
            <w:pPr>
              <w:pStyle w:val="9"/>
              <w:spacing w:before="3" w:line="289" w:lineRule="exact"/>
              <w:ind w:left="9"/>
              <w:jc w:val="center"/>
              <w:rPr>
                <w:sz w:val="24"/>
              </w:rPr>
            </w:pPr>
            <w:r>
              <w:rPr>
                <w:sz w:val="24"/>
              </w:rPr>
              <w:t>是</w:t>
            </w:r>
          </w:p>
        </w:tc>
      </w:tr>
    </w:tbl>
    <w:p>
      <w:pPr>
        <w:pStyle w:val="4"/>
        <w:rPr>
          <w:b/>
          <w:sz w:val="20"/>
        </w:rPr>
      </w:pPr>
    </w:p>
    <w:p>
      <w:pPr>
        <w:pStyle w:val="4"/>
        <w:rPr>
          <w:b/>
          <w:sz w:val="20"/>
        </w:rPr>
      </w:pPr>
    </w:p>
    <w:p>
      <w:pPr>
        <w:pStyle w:val="4"/>
        <w:spacing w:before="4"/>
        <w:rPr>
          <w:b/>
          <w:sz w:val="27"/>
        </w:rPr>
      </w:pPr>
    </w:p>
    <w:p>
      <w:pPr>
        <w:spacing w:after="0"/>
        <w:rPr>
          <w:sz w:val="27"/>
        </w:rPr>
        <w:sectPr>
          <w:pgSz w:w="11910" w:h="16840"/>
          <w:pgMar w:top="1560" w:right="760" w:bottom="1380" w:left="820" w:header="0" w:footer="1120" w:gutter="0"/>
          <w:cols w:space="720" w:num="1"/>
        </w:sectPr>
      </w:pPr>
    </w:p>
    <w:p>
      <w:pPr>
        <w:pStyle w:val="4"/>
        <w:rPr>
          <w:b/>
          <w:sz w:val="30"/>
        </w:rPr>
      </w:pPr>
    </w:p>
    <w:p>
      <w:pPr>
        <w:pStyle w:val="8"/>
        <w:numPr>
          <w:ilvl w:val="0"/>
          <w:numId w:val="61"/>
        </w:numPr>
        <w:tabs>
          <w:tab w:val="left" w:pos="1292"/>
        </w:tabs>
        <w:spacing w:before="0" w:after="0" w:line="240" w:lineRule="auto"/>
        <w:ind w:left="1291" w:right="0" w:hanging="526"/>
        <w:jc w:val="left"/>
        <w:rPr>
          <w:b/>
          <w:sz w:val="19"/>
        </w:rPr>
      </w:pPr>
      <w:r>
        <w:rPr>
          <w:b/>
          <w:sz w:val="21"/>
        </w:rPr>
        <w:t>自评概述</w:t>
      </w:r>
    </w:p>
    <w:p>
      <w:pPr>
        <w:spacing w:before="76"/>
        <w:ind w:left="766" w:right="0" w:firstLine="0"/>
        <w:jc w:val="left"/>
        <w:rPr>
          <w:rFonts w:ascii="Times New Roman" w:eastAsia="Times New Roman"/>
          <w:b/>
          <w:sz w:val="24"/>
        </w:rPr>
      </w:pPr>
      <w:r>
        <w:br w:type="column"/>
      </w:r>
      <w:r>
        <w:rPr>
          <w:b/>
          <w:sz w:val="24"/>
        </w:rPr>
        <w:t xml:space="preserve">素质教育 </w:t>
      </w:r>
      <w:r>
        <w:rPr>
          <w:rFonts w:ascii="Times New Roman" w:eastAsia="Times New Roman"/>
          <w:b/>
          <w:sz w:val="24"/>
        </w:rPr>
        <w:t>4-5</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6897"/>
        <w:gridCol w:w="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624" w:hRule="atLeast"/>
        </w:trPr>
        <w:tc>
          <w:tcPr>
            <w:tcW w:w="728" w:type="dxa"/>
          </w:tcPr>
          <w:p>
            <w:pPr>
              <w:pStyle w:val="9"/>
              <w:spacing w:before="22"/>
              <w:ind w:left="108"/>
              <w:rPr>
                <w:b/>
                <w:sz w:val="21"/>
              </w:rPr>
            </w:pPr>
            <w:r>
              <w:rPr>
                <w:b/>
                <w:sz w:val="21"/>
              </w:rPr>
              <w:t>指 标</w:t>
            </w:r>
          </w:p>
          <w:p>
            <w:pPr>
              <w:pStyle w:val="9"/>
              <w:spacing w:before="43"/>
              <w:ind w:left="108"/>
              <w:rPr>
                <w:b/>
                <w:sz w:val="21"/>
              </w:rPr>
            </w:pPr>
            <w:r>
              <w:rPr>
                <w:b/>
                <w:sz w:val="21"/>
              </w:rPr>
              <w:t>序号</w:t>
            </w:r>
          </w:p>
        </w:tc>
        <w:tc>
          <w:tcPr>
            <w:tcW w:w="7559" w:type="dxa"/>
            <w:gridSpan w:val="2"/>
          </w:tcPr>
          <w:p>
            <w:pPr>
              <w:pStyle w:val="9"/>
              <w:spacing w:before="178"/>
              <w:ind w:left="2810" w:right="2800"/>
              <w:jc w:val="center"/>
              <w:rPr>
                <w:b/>
                <w:sz w:val="21"/>
              </w:rPr>
            </w:pPr>
            <w:r>
              <w:rPr>
                <w:b/>
                <w:sz w:val="21"/>
              </w:rPr>
              <w:t>评估指标及评价细则</w:t>
            </w:r>
          </w:p>
        </w:tc>
        <w:tc>
          <w:tcPr>
            <w:tcW w:w="785" w:type="dxa"/>
          </w:tcPr>
          <w:p>
            <w:pPr>
              <w:pStyle w:val="9"/>
              <w:spacing w:before="22"/>
              <w:ind w:left="180"/>
              <w:rPr>
                <w:b/>
                <w:sz w:val="21"/>
              </w:rPr>
            </w:pPr>
            <w:r>
              <w:rPr>
                <w:b/>
                <w:w w:val="95"/>
                <w:sz w:val="21"/>
              </w:rPr>
              <w:t>自评</w:t>
            </w:r>
          </w:p>
          <w:p>
            <w:pPr>
              <w:pStyle w:val="9"/>
              <w:spacing w:before="43"/>
              <w:ind w:left="180"/>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20" w:hRule="atLeast"/>
        </w:trPr>
        <w:tc>
          <w:tcPr>
            <w:tcW w:w="728" w:type="dxa"/>
            <w:vMerge w:val="restart"/>
          </w:tcPr>
          <w:p>
            <w:pPr>
              <w:pStyle w:val="9"/>
              <w:rPr>
                <w:rFonts w:ascii="Times New Roman"/>
                <w:b/>
                <w:sz w:val="20"/>
              </w:rPr>
            </w:pPr>
          </w:p>
          <w:p>
            <w:pPr>
              <w:pStyle w:val="9"/>
              <w:spacing w:before="168"/>
              <w:ind w:left="5"/>
              <w:jc w:val="center"/>
              <w:rPr>
                <w:b/>
                <w:sz w:val="21"/>
              </w:rPr>
            </w:pPr>
            <w:r>
              <w:rPr>
                <w:b/>
                <w:w w:val="99"/>
                <w:sz w:val="21"/>
              </w:rPr>
              <w:t>第</w:t>
            </w:r>
          </w:p>
          <w:p>
            <w:pPr>
              <w:pStyle w:val="9"/>
              <w:spacing w:before="57"/>
              <w:ind w:left="239" w:right="228"/>
              <w:jc w:val="center"/>
              <w:rPr>
                <w:rFonts w:ascii="Times New Roman"/>
                <w:b/>
                <w:sz w:val="21"/>
              </w:rPr>
            </w:pPr>
            <w:r>
              <w:rPr>
                <w:rFonts w:ascii="Times New Roman"/>
                <w:b/>
                <w:sz w:val="21"/>
              </w:rPr>
              <w:t>20</w:t>
            </w:r>
          </w:p>
          <w:p>
            <w:pPr>
              <w:pStyle w:val="9"/>
              <w:spacing w:before="57"/>
              <w:ind w:left="5"/>
              <w:jc w:val="center"/>
              <w:rPr>
                <w:b/>
                <w:sz w:val="21"/>
              </w:rPr>
            </w:pPr>
            <w:r>
              <w:rPr>
                <w:b/>
                <w:w w:val="99"/>
                <w:sz w:val="21"/>
              </w:rPr>
              <w:t>条</w:t>
            </w:r>
          </w:p>
        </w:tc>
        <w:tc>
          <w:tcPr>
            <w:tcW w:w="662" w:type="dxa"/>
          </w:tcPr>
          <w:p>
            <w:pPr>
              <w:pStyle w:val="9"/>
              <w:spacing w:before="69" w:line="278" w:lineRule="auto"/>
              <w:ind w:left="119" w:right="110"/>
              <w:rPr>
                <w:b/>
                <w:sz w:val="21"/>
              </w:rPr>
            </w:pPr>
            <w:r>
              <w:rPr>
                <w:b/>
                <w:sz w:val="21"/>
              </w:rPr>
              <w:t>评估指标</w:t>
            </w:r>
          </w:p>
        </w:tc>
        <w:tc>
          <w:tcPr>
            <w:tcW w:w="6897" w:type="dxa"/>
          </w:tcPr>
          <w:p>
            <w:pPr>
              <w:pStyle w:val="9"/>
              <w:spacing w:before="4" w:line="240" w:lineRule="atLeast"/>
              <w:ind w:left="107" w:right="95" w:firstLine="180"/>
              <w:jc w:val="both"/>
              <w:rPr>
                <w:b/>
                <w:sz w:val="18"/>
              </w:rPr>
            </w:pPr>
            <w:r>
              <w:rPr>
                <w:rFonts w:ascii="Times New Roman" w:eastAsia="Times New Roman"/>
                <w:b/>
                <w:sz w:val="18"/>
              </w:rPr>
              <w:t>20</w:t>
            </w:r>
            <w:r>
              <w:rPr>
                <w:rFonts w:ascii="Times New Roman" w:eastAsia="Times New Roman"/>
                <w:b/>
                <w:spacing w:val="12"/>
                <w:sz w:val="18"/>
              </w:rPr>
              <w:t xml:space="preserve">. </w:t>
            </w:r>
            <w:r>
              <w:rPr>
                <w:b/>
                <w:sz w:val="18"/>
              </w:rPr>
              <w:t>立足提升教师专业能力与育人业绩，注重围绕学科建设，结合教育教学实践开</w:t>
            </w:r>
            <w:r>
              <w:rPr>
                <w:b/>
                <w:spacing w:val="-2"/>
                <w:sz w:val="18"/>
              </w:rPr>
              <w:t>展研究。教科研工作有规划，有措施，有保障，有成效。有多项省级及以上研究课题和实验项目，有一批高水平的论文在省级及以上刊物发表。</w:t>
            </w:r>
          </w:p>
        </w:tc>
        <w:tc>
          <w:tcPr>
            <w:tcW w:w="785" w:type="dxa"/>
            <w:vMerge w:val="restart"/>
          </w:tcPr>
          <w:p>
            <w:pPr>
              <w:pStyle w:val="9"/>
              <w:rPr>
                <w:rFonts w:ascii="Times New Roman"/>
                <w:b/>
                <w:sz w:val="22"/>
              </w:rPr>
            </w:pPr>
          </w:p>
          <w:p>
            <w:pPr>
              <w:pStyle w:val="9"/>
              <w:rPr>
                <w:rFonts w:ascii="Times New Roman"/>
                <w:b/>
                <w:sz w:val="22"/>
              </w:rPr>
            </w:pPr>
          </w:p>
          <w:p>
            <w:pPr>
              <w:pStyle w:val="9"/>
              <w:spacing w:before="11"/>
              <w:rPr>
                <w:rFonts w:ascii="Times New Roman"/>
                <w:b/>
                <w:sz w:val="18"/>
              </w:rPr>
            </w:pPr>
          </w:p>
          <w:p>
            <w:pPr>
              <w:pStyle w:val="9"/>
              <w:ind w:left="5"/>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53" w:hRule="atLeast"/>
        </w:trPr>
        <w:tc>
          <w:tcPr>
            <w:tcW w:w="728" w:type="dxa"/>
            <w:vMerge w:val="continue"/>
            <w:tcBorders>
              <w:top w:val="nil"/>
            </w:tcBorders>
          </w:tcPr>
          <w:p>
            <w:pPr>
              <w:rPr>
                <w:sz w:val="2"/>
                <w:szCs w:val="2"/>
              </w:rPr>
            </w:pPr>
          </w:p>
        </w:tc>
        <w:tc>
          <w:tcPr>
            <w:tcW w:w="662" w:type="dxa"/>
          </w:tcPr>
          <w:p>
            <w:pPr>
              <w:pStyle w:val="9"/>
              <w:spacing w:before="1"/>
              <w:rPr>
                <w:rFonts w:ascii="Times New Roman"/>
                <w:b/>
                <w:sz w:val="16"/>
              </w:rPr>
            </w:pPr>
          </w:p>
          <w:p>
            <w:pPr>
              <w:pStyle w:val="9"/>
              <w:spacing w:line="278" w:lineRule="auto"/>
              <w:ind w:left="119" w:right="110"/>
              <w:rPr>
                <w:b/>
                <w:sz w:val="21"/>
              </w:rPr>
            </w:pPr>
            <w:r>
              <w:rPr>
                <w:b/>
                <w:sz w:val="21"/>
              </w:rPr>
              <w:t>评价细则</w:t>
            </w:r>
          </w:p>
        </w:tc>
        <w:tc>
          <w:tcPr>
            <w:tcW w:w="6897" w:type="dxa"/>
          </w:tcPr>
          <w:p>
            <w:pPr>
              <w:pStyle w:val="9"/>
              <w:numPr>
                <w:ilvl w:val="0"/>
                <w:numId w:val="62"/>
              </w:numPr>
              <w:tabs>
                <w:tab w:val="left" w:pos="738"/>
              </w:tabs>
              <w:spacing w:before="9" w:after="0" w:line="249" w:lineRule="auto"/>
              <w:ind w:left="107" w:right="28" w:firstLine="180"/>
              <w:jc w:val="left"/>
              <w:rPr>
                <w:sz w:val="18"/>
              </w:rPr>
            </w:pPr>
            <w:r>
              <w:rPr>
                <w:spacing w:val="-1"/>
                <w:sz w:val="18"/>
              </w:rPr>
              <w:t>教科研工作突出目标意识，强化问题导向，紧密结合教育教学实践，有规划、</w:t>
            </w:r>
            <w:r>
              <w:rPr>
                <w:sz w:val="18"/>
              </w:rPr>
              <w:t>有措施、有保障，有效促进教师专业能力与育人业绩提升。</w:t>
            </w:r>
          </w:p>
          <w:p>
            <w:pPr>
              <w:pStyle w:val="9"/>
              <w:numPr>
                <w:ilvl w:val="0"/>
                <w:numId w:val="62"/>
              </w:numPr>
              <w:tabs>
                <w:tab w:val="left" w:pos="450"/>
              </w:tabs>
              <w:spacing w:before="0" w:after="0" w:line="240" w:lineRule="auto"/>
              <w:ind w:left="737" w:right="95" w:hanging="738"/>
              <w:jc w:val="right"/>
              <w:rPr>
                <w:sz w:val="18"/>
              </w:rPr>
            </w:pPr>
            <w:r>
              <w:rPr>
                <w:spacing w:val="-12"/>
                <w:sz w:val="18"/>
              </w:rPr>
              <w:t xml:space="preserve">学校近 </w:t>
            </w:r>
            <w:r>
              <w:rPr>
                <w:rFonts w:ascii="Times New Roman" w:eastAsia="Times New Roman"/>
                <w:sz w:val="18"/>
              </w:rPr>
              <w:t>5</w:t>
            </w:r>
            <w:r>
              <w:rPr>
                <w:rFonts w:ascii="Times New Roman" w:eastAsia="Times New Roman"/>
                <w:spacing w:val="-1"/>
                <w:sz w:val="18"/>
              </w:rPr>
              <w:t xml:space="preserve"> </w:t>
            </w:r>
            <w:r>
              <w:rPr>
                <w:spacing w:val="-2"/>
                <w:sz w:val="18"/>
              </w:rPr>
              <w:t>年有独立或参与承担设区市级及以上教育科学研究立项课题。学校有</w:t>
            </w:r>
          </w:p>
          <w:p>
            <w:pPr>
              <w:pStyle w:val="9"/>
              <w:spacing w:before="9" w:line="205" w:lineRule="exact"/>
              <w:ind w:right="97"/>
              <w:jc w:val="right"/>
              <w:rPr>
                <w:sz w:val="18"/>
              </w:rPr>
            </w:pPr>
            <w:r>
              <w:rPr>
                <w:sz w:val="18"/>
              </w:rPr>
              <w:t>自主确定的综合性研究课题，学科组、年级组均有教科研选题，注重研究成果在教育</w:t>
            </w:r>
          </w:p>
        </w:tc>
        <w:tc>
          <w:tcPr>
            <w:tcW w:w="785" w:type="dxa"/>
            <w:vMerge w:val="continue"/>
            <w:tcBorders>
              <w:top w:val="nil"/>
            </w:tcBorders>
          </w:tcPr>
          <w:p>
            <w:pPr>
              <w:rPr>
                <w:sz w:val="2"/>
                <w:szCs w:val="2"/>
              </w:rPr>
            </w:pPr>
          </w:p>
        </w:tc>
      </w:tr>
    </w:tbl>
    <w:p>
      <w:pPr>
        <w:spacing w:after="0"/>
        <w:rPr>
          <w:sz w:val="2"/>
          <w:szCs w:val="2"/>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28"/>
        <w:gridCol w:w="662"/>
        <w:gridCol w:w="2513"/>
        <w:gridCol w:w="631"/>
        <w:gridCol w:w="631"/>
        <w:gridCol w:w="3121"/>
        <w:gridCol w:w="785"/>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728" w:type="dxa"/>
          </w:tcPr>
          <w:p>
            <w:pPr>
              <w:pStyle w:val="9"/>
              <w:rPr>
                <w:rFonts w:ascii="Times New Roman"/>
                <w:sz w:val="26"/>
              </w:rPr>
            </w:pPr>
          </w:p>
        </w:tc>
        <w:tc>
          <w:tcPr>
            <w:tcW w:w="662" w:type="dxa"/>
          </w:tcPr>
          <w:p>
            <w:pPr>
              <w:pStyle w:val="9"/>
              <w:rPr>
                <w:rFonts w:ascii="Times New Roman"/>
                <w:sz w:val="26"/>
              </w:rPr>
            </w:pPr>
          </w:p>
        </w:tc>
        <w:tc>
          <w:tcPr>
            <w:tcW w:w="6896" w:type="dxa"/>
            <w:gridSpan w:val="4"/>
          </w:tcPr>
          <w:p>
            <w:pPr>
              <w:pStyle w:val="9"/>
              <w:spacing w:before="12"/>
              <w:ind w:left="107"/>
              <w:rPr>
                <w:sz w:val="18"/>
              </w:rPr>
            </w:pPr>
            <w:r>
              <w:rPr>
                <w:sz w:val="18"/>
              </w:rPr>
              <w:t>教学中的应用。</w:t>
            </w:r>
          </w:p>
          <w:p>
            <w:pPr>
              <w:pStyle w:val="9"/>
              <w:spacing w:line="240" w:lineRule="atLeast"/>
              <w:ind w:left="107" w:right="94" w:firstLine="180"/>
              <w:jc w:val="both"/>
              <w:rPr>
                <w:sz w:val="18"/>
              </w:rPr>
            </w:pPr>
            <w:r>
              <w:rPr>
                <w:spacing w:val="-7"/>
                <w:sz w:val="18"/>
              </w:rPr>
              <w:t>（</w:t>
            </w:r>
            <w:r>
              <w:rPr>
                <w:rFonts w:ascii="Times New Roman" w:eastAsia="Times New Roman"/>
                <w:spacing w:val="-7"/>
                <w:sz w:val="18"/>
              </w:rPr>
              <w:t>3</w:t>
            </w:r>
            <w:r>
              <w:rPr>
                <w:spacing w:val="-7"/>
                <w:sz w:val="18"/>
              </w:rPr>
              <w:t>）</w:t>
            </w:r>
            <w:r>
              <w:rPr>
                <w:spacing w:val="-5"/>
                <w:sz w:val="18"/>
              </w:rPr>
              <w:t>教师人人有研究专题，教科研、教改实验成果覆盖面较广</w:t>
            </w:r>
            <w:r>
              <w:rPr>
                <w:sz w:val="18"/>
              </w:rPr>
              <w:t>（</w:t>
            </w:r>
            <w:r>
              <w:rPr>
                <w:spacing w:val="-2"/>
                <w:sz w:val="18"/>
              </w:rPr>
              <w:t>学校门户网可阅览</w:t>
            </w:r>
            <w:r>
              <w:rPr>
                <w:sz w:val="18"/>
              </w:rPr>
              <w:t>核查）</w:t>
            </w:r>
            <w:r>
              <w:rPr>
                <w:spacing w:val="-1"/>
                <w:sz w:val="18"/>
              </w:rPr>
              <w:t>，有一定数量的高水平论文在省级以上刊物发表或参加校外学术交流、教学成</w:t>
            </w:r>
            <w:r>
              <w:rPr>
                <w:sz w:val="18"/>
              </w:rPr>
              <w:t>果交流。</w:t>
            </w:r>
          </w:p>
        </w:tc>
        <w:tc>
          <w:tcPr>
            <w:tcW w:w="785" w:type="dxa"/>
          </w:tcPr>
          <w:p>
            <w:pPr>
              <w:pStyle w:val="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2" w:hRule="atLeast"/>
        </w:trPr>
        <w:tc>
          <w:tcPr>
            <w:tcW w:w="728" w:type="dxa"/>
            <w:tcBorders>
              <w:right w:val="nil"/>
            </w:tcBorders>
          </w:tcPr>
          <w:p>
            <w:pPr>
              <w:pStyle w:val="9"/>
              <w:rPr>
                <w:rFonts w:ascii="Times New Roman"/>
                <w:sz w:val="26"/>
              </w:rPr>
            </w:pPr>
          </w:p>
        </w:tc>
        <w:tc>
          <w:tcPr>
            <w:tcW w:w="662" w:type="dxa"/>
            <w:tcBorders>
              <w:left w:val="nil"/>
              <w:right w:val="nil"/>
            </w:tcBorders>
          </w:tcPr>
          <w:p>
            <w:pPr>
              <w:pStyle w:val="9"/>
              <w:rPr>
                <w:rFonts w:ascii="Times New Roman"/>
                <w:sz w:val="26"/>
              </w:rPr>
            </w:pPr>
          </w:p>
        </w:tc>
        <w:tc>
          <w:tcPr>
            <w:tcW w:w="2513" w:type="dxa"/>
            <w:tcBorders>
              <w:left w:val="nil"/>
              <w:right w:val="nil"/>
            </w:tcBorders>
          </w:tcPr>
          <w:p>
            <w:pPr>
              <w:pStyle w:val="9"/>
              <w:spacing w:before="94"/>
              <w:ind w:right="204"/>
              <w:jc w:val="right"/>
              <w:rPr>
                <w:b/>
                <w:sz w:val="21"/>
              </w:rPr>
            </w:pPr>
            <w:r>
              <w:rPr>
                <w:b/>
                <w:w w:val="99"/>
                <w:sz w:val="21"/>
              </w:rPr>
              <w:t>自</w:t>
            </w:r>
          </w:p>
        </w:tc>
        <w:tc>
          <w:tcPr>
            <w:tcW w:w="631" w:type="dxa"/>
            <w:tcBorders>
              <w:left w:val="nil"/>
              <w:right w:val="nil"/>
            </w:tcBorders>
          </w:tcPr>
          <w:p>
            <w:pPr>
              <w:pStyle w:val="9"/>
              <w:spacing w:before="94"/>
              <w:ind w:left="215"/>
              <w:rPr>
                <w:b/>
                <w:sz w:val="21"/>
              </w:rPr>
            </w:pPr>
            <w:r>
              <w:rPr>
                <w:b/>
                <w:w w:val="99"/>
                <w:sz w:val="21"/>
              </w:rPr>
              <w:t>评</w:t>
            </w:r>
          </w:p>
        </w:tc>
        <w:tc>
          <w:tcPr>
            <w:tcW w:w="631" w:type="dxa"/>
            <w:tcBorders>
              <w:left w:val="nil"/>
              <w:right w:val="nil"/>
            </w:tcBorders>
          </w:tcPr>
          <w:p>
            <w:pPr>
              <w:pStyle w:val="9"/>
              <w:spacing w:before="94"/>
              <w:ind w:left="216"/>
              <w:rPr>
                <w:b/>
                <w:sz w:val="21"/>
              </w:rPr>
            </w:pPr>
            <w:r>
              <w:rPr>
                <w:b/>
                <w:w w:val="99"/>
                <w:sz w:val="21"/>
              </w:rPr>
              <w:t>概</w:t>
            </w:r>
          </w:p>
        </w:tc>
        <w:tc>
          <w:tcPr>
            <w:tcW w:w="3121" w:type="dxa"/>
            <w:tcBorders>
              <w:left w:val="nil"/>
              <w:right w:val="nil"/>
            </w:tcBorders>
          </w:tcPr>
          <w:p>
            <w:pPr>
              <w:pStyle w:val="9"/>
              <w:spacing w:before="94"/>
              <w:ind w:left="216"/>
              <w:rPr>
                <w:b/>
                <w:sz w:val="21"/>
              </w:rPr>
            </w:pPr>
            <w:r>
              <w:rPr>
                <w:b/>
                <w:w w:val="99"/>
                <w:sz w:val="21"/>
              </w:rPr>
              <w:t>述</w:t>
            </w:r>
          </w:p>
        </w:tc>
        <w:tc>
          <w:tcPr>
            <w:tcW w:w="785" w:type="dxa"/>
            <w:tcBorders>
              <w:left w:val="nil"/>
            </w:tcBorders>
          </w:tcPr>
          <w:p>
            <w:pPr>
              <w:pStyle w:val="9"/>
              <w:rPr>
                <w:rFonts w:ascii="Times New Roman"/>
                <w:sz w:val="26"/>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594" w:hRule="atLeast"/>
        </w:trPr>
        <w:tc>
          <w:tcPr>
            <w:tcW w:w="9071" w:type="dxa"/>
            <w:gridSpan w:val="7"/>
          </w:tcPr>
          <w:p>
            <w:pPr>
              <w:pStyle w:val="9"/>
              <w:spacing w:before="223" w:line="417" w:lineRule="auto"/>
              <w:ind w:left="329" w:right="327" w:firstLine="561"/>
              <w:jc w:val="both"/>
              <w:rPr>
                <w:sz w:val="28"/>
              </w:rPr>
            </w:pPr>
            <w:r>
              <w:rPr>
                <w:sz w:val="28"/>
              </w:rPr>
              <w:t>教科研是促进学校改革和发展的第一生产力，是教师发展的必由之路。学校高度重视教科研工作，大力彰显“科研促教、强师兴校” 的发展战略，并确立了“务实科研”的指导方针，制定教科研规划， 鼓励教师扎根教育教学实践，切实开展教科研工作，促进师生的发展和教育教学质量的提升。</w:t>
            </w:r>
          </w:p>
          <w:p>
            <w:pPr>
              <w:pStyle w:val="9"/>
              <w:spacing w:before="90"/>
              <w:ind w:left="1169"/>
              <w:rPr>
                <w:b/>
                <w:sz w:val="28"/>
              </w:rPr>
            </w:pPr>
            <w:r>
              <w:rPr>
                <w:b/>
                <w:sz w:val="28"/>
              </w:rPr>
              <w:t>一、立足实践，多措并举，以科研促提升</w:t>
            </w:r>
          </w:p>
          <w:p>
            <w:pPr>
              <w:pStyle w:val="9"/>
              <w:rPr>
                <w:rFonts w:ascii="Times New Roman"/>
                <w:b/>
                <w:sz w:val="31"/>
              </w:rPr>
            </w:pPr>
          </w:p>
          <w:p>
            <w:pPr>
              <w:pStyle w:val="9"/>
              <w:spacing w:line="417" w:lineRule="auto"/>
              <w:ind w:left="329" w:right="176" w:firstLine="840"/>
              <w:rPr>
                <w:sz w:val="28"/>
              </w:rPr>
            </w:pPr>
            <w:r>
              <w:rPr>
                <w:spacing w:val="-3"/>
                <w:sz w:val="28"/>
              </w:rPr>
              <w:t>问题即课题，学校立足实际，认真开展立项前的调研工作，针</w:t>
            </w:r>
            <w:r>
              <w:rPr>
                <w:spacing w:val="-10"/>
                <w:sz w:val="28"/>
              </w:rPr>
              <w:t>对教育教学中存在的真实问题进行调查分析，确定最适合学生、老师、</w:t>
            </w:r>
            <w:r>
              <w:rPr>
                <w:spacing w:val="-4"/>
                <w:sz w:val="28"/>
              </w:rPr>
              <w:t>学校发展的科研课题进行研究。如学校语文学科部在成语文化课程基</w:t>
            </w:r>
            <w:r>
              <w:rPr>
                <w:spacing w:val="-3"/>
                <w:sz w:val="28"/>
              </w:rPr>
              <w:t>地建设中，围绕校本课程的开发和学生语文核心素养的提升，申报立项了市级课题《基于语文核心素养的高中成语文化校本课程的开发与实施的策略研究》，针对高三教学复习课如何打造高效课堂，促进深度学习这一问题，数学教研组申报了《基于深度学习的高三数学复习课的实践研究》等。让课题的立项、研究真正服务于教育教学，真正服务于师生的发展。</w:t>
            </w:r>
          </w:p>
          <w:p>
            <w:pPr>
              <w:pStyle w:val="9"/>
              <w:spacing w:before="90"/>
              <w:ind w:left="329" w:firstLine="840"/>
              <w:rPr>
                <w:sz w:val="28"/>
              </w:rPr>
            </w:pPr>
            <w:r>
              <w:rPr>
                <w:spacing w:val="-3"/>
                <w:sz w:val="28"/>
              </w:rPr>
              <w:t>为了保障教科研工作扎实有效开展，同时激发教师生命潜能，</w:t>
            </w:r>
          </w:p>
          <w:p>
            <w:pPr>
              <w:pStyle w:val="9"/>
              <w:spacing w:before="4" w:line="620" w:lineRule="atLeast"/>
              <w:ind w:left="329" w:right="329"/>
              <w:rPr>
                <w:sz w:val="28"/>
              </w:rPr>
            </w:pPr>
            <w:r>
              <w:rPr>
                <w:spacing w:val="-3"/>
                <w:sz w:val="28"/>
              </w:rPr>
              <w:t>走上幸福的科研之路。学校制订了《江苏省奔牛高级中学教科研年度工作计划》、《江苏省奔牛高级中学教科研考核奖励办法》、《江苏</w:t>
            </w:r>
          </w:p>
        </w:tc>
      </w:tr>
    </w:tbl>
    <w:p>
      <w:pPr>
        <w:spacing w:after="0" w:line="620" w:lineRule="atLeast"/>
        <w:rPr>
          <w:sz w:val="28"/>
        </w:rPr>
        <w:sectPr>
          <w:pgSz w:w="11910" w:h="16840"/>
          <w:pgMar w:top="1560" w:right="760" w:bottom="1300" w:left="820" w:header="0" w:footer="11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3" w:hRule="atLeast"/>
        </w:trPr>
        <w:tc>
          <w:tcPr>
            <w:tcW w:w="9072" w:type="dxa"/>
          </w:tcPr>
          <w:p>
            <w:pPr>
              <w:pStyle w:val="9"/>
              <w:spacing w:before="133" w:line="417" w:lineRule="auto"/>
              <w:ind w:left="329" w:right="316"/>
              <w:jc w:val="both"/>
              <w:rPr>
                <w:sz w:val="28"/>
              </w:rPr>
            </w:pPr>
            <w:r>
              <w:rPr>
                <w:spacing w:val="-3"/>
                <w:sz w:val="28"/>
              </w:rPr>
              <w:t>省奔牛高级中学教科研管理条例》等。同时，学校成立了专门的组织</w:t>
            </w:r>
            <w:r>
              <w:rPr>
                <w:spacing w:val="-19"/>
                <w:sz w:val="28"/>
              </w:rPr>
              <w:t>机构，由王奕飞校长担任组长，学校全体中层干部带头参与，做实“引</w:t>
            </w:r>
            <w:r>
              <w:rPr>
                <w:spacing w:val="-9"/>
                <w:sz w:val="28"/>
              </w:rPr>
              <w:t>领 ”这一文章，多措并举，促进教师教科研水平快速提升。</w:t>
            </w:r>
          </w:p>
          <w:p>
            <w:pPr>
              <w:pStyle w:val="9"/>
              <w:spacing w:before="90" w:line="417" w:lineRule="auto"/>
              <w:ind w:left="329" w:right="328" w:firstLine="561"/>
              <w:jc w:val="both"/>
              <w:rPr>
                <w:sz w:val="28"/>
              </w:rPr>
            </w:pPr>
            <w:r>
              <w:rPr>
                <w:sz w:val="28"/>
              </w:rPr>
              <w:t>首先，开展全员读书活动，为老师的科研奠定理论基础。鼓励老师结合自身实际制定个人读书计划，采取集中学习与分散自学相结合的方式组织老师充电，开阔眼界，中青年教师人人撰写心得体会，开展青年教师进行“读书分享”，组织老师进行“主题沙龙”等活动， 促使老师由“经验型”向“科研型”转变。其次，专家引领，指导老师进行教科研。如：邀请省教研室吴举宏教授作《教科研是教师专业发展的必由之路》讲座等，学校特级教师朱俊老师也多次围绕教科研的选题、立项等，对青年教师进行指导。第三，外出培训交流和参加课题评比等活动，促进教师教科研水平的提升。</w:t>
            </w:r>
          </w:p>
          <w:p>
            <w:pPr>
              <w:pStyle w:val="9"/>
              <w:spacing w:before="89" w:line="417" w:lineRule="auto"/>
              <w:ind w:left="329" w:right="177" w:firstLine="700"/>
              <w:rPr>
                <w:sz w:val="28"/>
              </w:rPr>
            </w:pPr>
            <w:r>
              <w:rPr>
                <w:spacing w:val="-10"/>
                <w:sz w:val="28"/>
              </w:rPr>
              <w:t>教科研工作有效促进了教师的专业成长，提升了育人成绩。近年</w:t>
            </w:r>
            <w:r>
              <w:rPr>
                <w:spacing w:val="-11"/>
                <w:sz w:val="28"/>
              </w:rPr>
              <w:t>来，我校一批教师逐渐成长为专家型、研究型老师。如：赵金华老师、</w:t>
            </w:r>
            <w:r>
              <w:rPr>
                <w:spacing w:val="-5"/>
                <w:sz w:val="28"/>
              </w:rPr>
              <w:t>朱俊老师先后被评为江苏省特级教师、正高级教师。祁红菊老师被评</w:t>
            </w:r>
            <w:r>
              <w:rPr>
                <w:spacing w:val="-3"/>
                <w:sz w:val="28"/>
              </w:rPr>
              <w:t>为常州市特级教师后备人才等。朱俊老师被评为省教科研先进个人， 教科研工作也推动了学校的发展。学校在</w:t>
            </w:r>
            <w:r>
              <w:rPr>
                <w:sz w:val="28"/>
              </w:rPr>
              <w:t>2021</w:t>
            </w:r>
            <w:r>
              <w:rPr>
                <w:spacing w:val="-3"/>
                <w:sz w:val="28"/>
              </w:rPr>
              <w:t>年被评为江苏省教科研先进集体、江苏省教师发展示范基地校。教师把教科研成果应用于教学实践，推动了教学方式的转变，多位老师在省市区评优课中获得优异成绩，学校的教学质量年年攀升。近三年来学生在各类学科竞赛喜</w:t>
            </w:r>
          </w:p>
          <w:p>
            <w:pPr>
              <w:pStyle w:val="9"/>
              <w:spacing w:line="357" w:lineRule="exact"/>
              <w:ind w:left="329"/>
              <w:rPr>
                <w:sz w:val="28"/>
              </w:rPr>
            </w:pPr>
            <w:r>
              <w:rPr>
                <w:sz w:val="28"/>
              </w:rPr>
              <w:t>报频传，每年都有数十人获省级以上奖励。</w:t>
            </w:r>
          </w:p>
        </w:tc>
      </w:tr>
    </w:tbl>
    <w:p>
      <w:pPr>
        <w:spacing w:after="0" w:line="357" w:lineRule="exact"/>
        <w:rPr>
          <w:sz w:val="28"/>
        </w:rPr>
        <w:sectPr>
          <w:pgSz w:w="11910" w:h="16840"/>
          <w:pgMar w:top="1560" w:right="760" w:bottom="1300" w:left="820" w:header="0" w:footer="1120" w:gutter="0"/>
          <w:cols w:space="720" w:num="1"/>
        </w:sectPr>
      </w:pPr>
    </w:p>
    <w:p>
      <w:pPr>
        <w:pStyle w:val="4"/>
        <w:rPr>
          <w:rFonts w:ascii="Times New Roman"/>
          <w:b/>
          <w:sz w:val="20"/>
        </w:rPr>
      </w:pPr>
      <w:r>
        <mc:AlternateContent>
          <mc:Choice Requires="wps">
            <w:drawing>
              <wp:anchor distT="0" distB="0" distL="114300" distR="114300" simplePos="0" relativeHeight="251771904" behindDoc="0" locked="0" layoutInCell="1" allowOverlap="1">
                <wp:simplePos x="0" y="0"/>
                <wp:positionH relativeFrom="page">
                  <wp:posOffset>932180</wp:posOffset>
                </wp:positionH>
                <wp:positionV relativeFrom="page">
                  <wp:posOffset>1007745</wp:posOffset>
                </wp:positionV>
                <wp:extent cx="5770245" cy="8687435"/>
                <wp:effectExtent l="0" t="0" r="0" b="0"/>
                <wp:wrapNone/>
                <wp:docPr id="107" name="文本框 95"/>
                <wp:cNvGraphicFramePr/>
                <a:graphic xmlns:a="http://schemas.openxmlformats.org/drawingml/2006/main">
                  <a:graphicData uri="http://schemas.microsoft.com/office/word/2010/wordprocessingShape">
                    <wps:wsp>
                      <wps:cNvSpPr txBox="1"/>
                      <wps:spPr>
                        <a:xfrm>
                          <a:off x="0" y="0"/>
                          <a:ext cx="5770245" cy="868743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1" w:hRule="atLeast"/>
                              </w:trPr>
                              <w:tc>
                                <w:tcPr>
                                  <w:tcW w:w="9072" w:type="dxa"/>
                                </w:tcPr>
                                <w:p>
                                  <w:pPr>
                                    <w:pStyle w:val="9"/>
                                    <w:spacing w:before="224"/>
                                    <w:ind w:left="609"/>
                                    <w:rPr>
                                      <w:b/>
                                      <w:sz w:val="28"/>
                                    </w:rPr>
                                  </w:pPr>
                                  <w:r>
                                    <w:rPr>
                                      <w:b/>
                                      <w:sz w:val="28"/>
                                    </w:rPr>
                                    <w:t>二、课题研究覆盖面广，注重成果应用</w:t>
                                  </w:r>
                                </w:p>
                                <w:p>
                                  <w:pPr>
                                    <w:pStyle w:val="9"/>
                                    <w:spacing w:before="136" w:line="364" w:lineRule="auto"/>
                                    <w:ind w:left="108" w:right="-15" w:firstLine="559"/>
                                    <w:rPr>
                                      <w:sz w:val="28"/>
                                    </w:rPr>
                                  </w:pPr>
                                  <w:r>
                                    <w:rPr>
                                      <w:spacing w:val="-11"/>
                                      <w:sz w:val="28"/>
                                    </w:rPr>
                                    <w:t>“教而不研则浅，研而不教则空”。近年来，全体老师不断增强问题</w:t>
                                  </w:r>
                                  <w:r>
                                    <w:rPr>
                                      <w:spacing w:val="-13"/>
                                      <w:sz w:val="28"/>
                                    </w:rPr>
                                    <w:t>意识和科研意识，将教研和科研相结合，将教育教学中的问题解决策略转</w:t>
                                  </w:r>
                                  <w:r>
                                    <w:rPr>
                                      <w:spacing w:val="-12"/>
                                      <w:sz w:val="28"/>
                                    </w:rPr>
                                    <w:t>化为课题研究。将学科部的大课题，转化为教研组的小课题，再将教研组</w:t>
                                  </w:r>
                                  <w:r>
                                    <w:rPr>
                                      <w:spacing w:val="-11"/>
                                      <w:sz w:val="28"/>
                                    </w:rPr>
                                    <w:t xml:space="preserve">的小课题转化为个人的微课题来研究。目前，各学科组，各年级组都有在研课题，其中，省级课题 </w:t>
                                  </w:r>
                                  <w:r>
                                    <w:rPr>
                                      <w:sz w:val="28"/>
                                    </w:rPr>
                                    <w:t>8</w:t>
                                  </w:r>
                                  <w:r>
                                    <w:rPr>
                                      <w:spacing w:val="-20"/>
                                      <w:sz w:val="28"/>
                                    </w:rPr>
                                    <w:t xml:space="preserve"> 个、市级课题 </w:t>
                                  </w:r>
                                  <w:r>
                                    <w:rPr>
                                      <w:sz w:val="28"/>
                                    </w:rPr>
                                    <w:t>7</w:t>
                                  </w:r>
                                  <w:r>
                                    <w:rPr>
                                      <w:spacing w:val="-19"/>
                                      <w:sz w:val="28"/>
                                    </w:rPr>
                                    <w:t xml:space="preserve"> 个、区级课题 </w:t>
                                  </w:r>
                                  <w:r>
                                    <w:rPr>
                                      <w:sz w:val="28"/>
                                    </w:rPr>
                                    <w:t>11</w:t>
                                  </w:r>
                                  <w:r>
                                    <w:rPr>
                                      <w:spacing w:val="-14"/>
                                      <w:sz w:val="28"/>
                                    </w:rPr>
                                    <w:t xml:space="preserve"> 个。学校在</w:t>
                                  </w:r>
                                  <w:r>
                                    <w:rPr>
                                      <w:spacing w:val="-13"/>
                                      <w:sz w:val="28"/>
                                    </w:rPr>
                                    <w:t>“深度学习”研究的基础上，又申报了市级课题《面向未来——普通高中</w:t>
                                  </w:r>
                                  <w:r>
                                    <w:rPr>
                                      <w:spacing w:val="-5"/>
                                      <w:sz w:val="28"/>
                                    </w:rPr>
                                    <w:t xml:space="preserve">学生深度学习力的创新培育研究》。教师发展处也根据学校“自主管理” </w:t>
                                  </w:r>
                                  <w:r>
                                    <w:rPr>
                                      <w:spacing w:val="-19"/>
                                      <w:sz w:val="28"/>
                                    </w:rPr>
                                    <w:t xml:space="preserve">的特色，自主确立综合性研究课题，如《基于学生自主管理的“兄弟联盟 </w:t>
                                  </w:r>
                                  <w:r>
                                    <w:rPr>
                                      <w:spacing w:val="-13"/>
                                      <w:sz w:val="28"/>
                                    </w:rPr>
                                    <w:t>团队建设实践探索》、《基于“模拟政协”活动促进学生自主发展的路径</w:t>
                                  </w:r>
                                  <w:r>
                                    <w:rPr>
                                      <w:spacing w:val="-4"/>
                                      <w:sz w:val="28"/>
                                    </w:rPr>
                                    <w:t>研究》等。</w:t>
                                  </w:r>
                                </w:p>
                                <w:p>
                                  <w:pPr>
                                    <w:pStyle w:val="9"/>
                                    <w:spacing w:line="364" w:lineRule="auto"/>
                                    <w:ind w:left="108" w:right="-15" w:firstLine="559"/>
                                    <w:rPr>
                                      <w:sz w:val="28"/>
                                    </w:rPr>
                                  </w:pPr>
                                  <w:r>
                                    <w:rPr>
                                      <w:spacing w:val="-11"/>
                                      <w:sz w:val="28"/>
                                    </w:rPr>
                                    <w:t>老师们在课题研究的过程中，不断加强理论学习和教学改革的实践探</w:t>
                                  </w:r>
                                  <w:r>
                                    <w:rPr>
                                      <w:spacing w:val="-12"/>
                                      <w:sz w:val="28"/>
                                    </w:rPr>
                                    <w:t>索，在研究中实践，在实践中反思和总结提升。生物组朱俊老师领衔的省</w:t>
                                  </w:r>
                                  <w:r>
                                    <w:rPr>
                                      <w:spacing w:val="-13"/>
                                      <w:sz w:val="28"/>
                                    </w:rPr>
                                    <w:t>级课题《高中生物学生命观念培育的实践研究》，在生物学科教学中注重</w:t>
                                  </w:r>
                                  <w:r>
                                    <w:rPr>
                                      <w:spacing w:val="-10"/>
                                      <w:sz w:val="28"/>
                                    </w:rPr>
                                    <w:t>对学生生命观念这一核心素养的提升，改变了老师传统课堂中重知识、轻</w:t>
                                  </w:r>
                                  <w:r>
                                    <w:rPr>
                                      <w:spacing w:val="-12"/>
                                      <w:sz w:val="28"/>
                                    </w:rPr>
                                    <w:t>素养的教学方式。生物组老师多次受邀参加市区的教学展示，获得了一致好评。张秀娟老师主持的市级课题《利用经典文学作品培养学生核心素养</w:t>
                                  </w:r>
                                  <w:r>
                                    <w:rPr>
                                      <w:spacing w:val="-13"/>
                                      <w:sz w:val="28"/>
                                    </w:rPr>
                                    <w:t>的课堂实践研究》研究成果，初步形成了利用经典文学作品培养学生思维品质、文化品格、语言能力、学习能力的策略，他们把这些策略用在平时</w:t>
                                  </w:r>
                                  <w:r>
                                    <w:rPr>
                                      <w:spacing w:val="-5"/>
                                      <w:sz w:val="28"/>
                                    </w:rPr>
                                    <w:t>教学中，更好地促进了学生英语学科核心素养的形成，提升了育人成绩。</w:t>
                                  </w:r>
                                  <w:r>
                                    <w:rPr>
                                      <w:spacing w:val="-3"/>
                                      <w:sz w:val="28"/>
                                    </w:rPr>
                                    <w:t>张老师还应邀到西夏墅高级中学等进行经验分享。</w:t>
                                  </w:r>
                                </w:p>
                                <w:p>
                                  <w:pPr>
                                    <w:pStyle w:val="9"/>
                                    <w:spacing w:before="208"/>
                                    <w:ind w:left="329"/>
                                    <w:rPr>
                                      <w:b/>
                                      <w:sz w:val="28"/>
                                    </w:rPr>
                                  </w:pPr>
                                  <w:r>
                                    <w:rPr>
                                      <w:b/>
                                      <w:sz w:val="28"/>
                                    </w:rPr>
                                    <w:t>三、教科研成果丰富 教改实验覆盖面广</w:t>
                                  </w:r>
                                </w:p>
                                <w:p>
                                  <w:pPr>
                                    <w:pStyle w:val="9"/>
                                    <w:spacing w:before="95" w:line="620" w:lineRule="atLeast"/>
                                    <w:ind w:left="108" w:right="255" w:firstLine="559"/>
                                    <w:rPr>
                                      <w:sz w:val="28"/>
                                    </w:rPr>
                                  </w:pPr>
                                  <w:r>
                                    <w:rPr>
                                      <w:sz w:val="28"/>
                                    </w:rPr>
                                    <w:t>近年来，全校教师围绕课程建设、教学改革、学生发展等方面进行研究，形成了浓厚的教科研氛围。各学科部重点围绕教学工作开展主题</w:t>
                                  </w:r>
                                </w:p>
                              </w:tc>
                            </w:tr>
                          </w:tbl>
                          <w:p>
                            <w:pPr>
                              <w:pStyle w:val="4"/>
                            </w:pPr>
                          </w:p>
                        </w:txbxContent>
                      </wps:txbx>
                      <wps:bodyPr lIns="0" tIns="0" rIns="0" bIns="0" upright="1"/>
                    </wps:wsp>
                  </a:graphicData>
                </a:graphic>
              </wp:anchor>
            </w:drawing>
          </mc:Choice>
          <mc:Fallback>
            <w:pict>
              <v:shape id="文本框 95" o:spid="_x0000_s1026" o:spt="202" type="#_x0000_t202" style="position:absolute;left:0pt;margin-left:73.4pt;margin-top:79.35pt;height:684.05pt;width:454.35pt;mso-position-horizontal-relative:page;mso-position-vertical-relative:page;z-index:251771904;mso-width-relative:page;mso-height-relative:page;" filled="f" stroked="f" coordsize="21600,21600" o:gfxdata="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JVJHFXZAAAADQEAAA8AAAAAAAAAAQAgAAAAIgAAAGRycy9kb3ducmV2Lnht&#10;bFBLAQIUABQAAAAIAIdO4kAbkWegvwEAAHY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61" w:hRule="atLeast"/>
                        </w:trPr>
                        <w:tc>
                          <w:tcPr>
                            <w:tcW w:w="9072" w:type="dxa"/>
                          </w:tcPr>
                          <w:p>
                            <w:pPr>
                              <w:pStyle w:val="9"/>
                              <w:spacing w:before="224"/>
                              <w:ind w:left="609"/>
                              <w:rPr>
                                <w:b/>
                                <w:sz w:val="28"/>
                              </w:rPr>
                            </w:pPr>
                            <w:r>
                              <w:rPr>
                                <w:b/>
                                <w:sz w:val="28"/>
                              </w:rPr>
                              <w:t>二、课题研究覆盖面广，注重成果应用</w:t>
                            </w:r>
                          </w:p>
                          <w:p>
                            <w:pPr>
                              <w:pStyle w:val="9"/>
                              <w:spacing w:before="136" w:line="364" w:lineRule="auto"/>
                              <w:ind w:left="108" w:right="-15" w:firstLine="559"/>
                              <w:rPr>
                                <w:sz w:val="28"/>
                              </w:rPr>
                            </w:pPr>
                            <w:r>
                              <w:rPr>
                                <w:spacing w:val="-11"/>
                                <w:sz w:val="28"/>
                              </w:rPr>
                              <w:t>“教而不研则浅，研而不教则空”。近年来，全体老师不断增强问题</w:t>
                            </w:r>
                            <w:r>
                              <w:rPr>
                                <w:spacing w:val="-13"/>
                                <w:sz w:val="28"/>
                              </w:rPr>
                              <w:t>意识和科研意识，将教研和科研相结合，将教育教学中的问题解决策略转</w:t>
                            </w:r>
                            <w:r>
                              <w:rPr>
                                <w:spacing w:val="-12"/>
                                <w:sz w:val="28"/>
                              </w:rPr>
                              <w:t>化为课题研究。将学科部的大课题，转化为教研组的小课题，再将教研组</w:t>
                            </w:r>
                            <w:r>
                              <w:rPr>
                                <w:spacing w:val="-11"/>
                                <w:sz w:val="28"/>
                              </w:rPr>
                              <w:t xml:space="preserve">的小课题转化为个人的微课题来研究。目前，各学科组，各年级组都有在研课题，其中，省级课题 </w:t>
                            </w:r>
                            <w:r>
                              <w:rPr>
                                <w:sz w:val="28"/>
                              </w:rPr>
                              <w:t>8</w:t>
                            </w:r>
                            <w:r>
                              <w:rPr>
                                <w:spacing w:val="-20"/>
                                <w:sz w:val="28"/>
                              </w:rPr>
                              <w:t xml:space="preserve"> 个、市级课题 </w:t>
                            </w:r>
                            <w:r>
                              <w:rPr>
                                <w:sz w:val="28"/>
                              </w:rPr>
                              <w:t>7</w:t>
                            </w:r>
                            <w:r>
                              <w:rPr>
                                <w:spacing w:val="-19"/>
                                <w:sz w:val="28"/>
                              </w:rPr>
                              <w:t xml:space="preserve"> 个、区级课题 </w:t>
                            </w:r>
                            <w:r>
                              <w:rPr>
                                <w:sz w:val="28"/>
                              </w:rPr>
                              <w:t>11</w:t>
                            </w:r>
                            <w:r>
                              <w:rPr>
                                <w:spacing w:val="-14"/>
                                <w:sz w:val="28"/>
                              </w:rPr>
                              <w:t xml:space="preserve"> 个。学校在</w:t>
                            </w:r>
                            <w:r>
                              <w:rPr>
                                <w:spacing w:val="-13"/>
                                <w:sz w:val="28"/>
                              </w:rPr>
                              <w:t>“深度学习”研究的基础上，又申报了市级课题《面向未来——普通高中</w:t>
                            </w:r>
                            <w:r>
                              <w:rPr>
                                <w:spacing w:val="-5"/>
                                <w:sz w:val="28"/>
                              </w:rPr>
                              <w:t xml:space="preserve">学生深度学习力的创新培育研究》。教师发展处也根据学校“自主管理” </w:t>
                            </w:r>
                            <w:r>
                              <w:rPr>
                                <w:spacing w:val="-19"/>
                                <w:sz w:val="28"/>
                              </w:rPr>
                              <w:t xml:space="preserve">的特色，自主确立综合性研究课题，如《基于学生自主管理的“兄弟联盟 </w:t>
                            </w:r>
                            <w:r>
                              <w:rPr>
                                <w:spacing w:val="-13"/>
                                <w:sz w:val="28"/>
                              </w:rPr>
                              <w:t>团队建设实践探索》、《基于“模拟政协”活动促进学生自主发展的路径</w:t>
                            </w:r>
                            <w:r>
                              <w:rPr>
                                <w:spacing w:val="-4"/>
                                <w:sz w:val="28"/>
                              </w:rPr>
                              <w:t>研究》等。</w:t>
                            </w:r>
                          </w:p>
                          <w:p>
                            <w:pPr>
                              <w:pStyle w:val="9"/>
                              <w:spacing w:line="364" w:lineRule="auto"/>
                              <w:ind w:left="108" w:right="-15" w:firstLine="559"/>
                              <w:rPr>
                                <w:sz w:val="28"/>
                              </w:rPr>
                            </w:pPr>
                            <w:r>
                              <w:rPr>
                                <w:spacing w:val="-11"/>
                                <w:sz w:val="28"/>
                              </w:rPr>
                              <w:t>老师们在课题研究的过程中，不断加强理论学习和教学改革的实践探</w:t>
                            </w:r>
                            <w:r>
                              <w:rPr>
                                <w:spacing w:val="-12"/>
                                <w:sz w:val="28"/>
                              </w:rPr>
                              <w:t>索，在研究中实践，在实践中反思和总结提升。生物组朱俊老师领衔的省</w:t>
                            </w:r>
                            <w:r>
                              <w:rPr>
                                <w:spacing w:val="-13"/>
                                <w:sz w:val="28"/>
                              </w:rPr>
                              <w:t>级课题《高中生物学生命观念培育的实践研究》，在生物学科教学中注重</w:t>
                            </w:r>
                            <w:r>
                              <w:rPr>
                                <w:spacing w:val="-10"/>
                                <w:sz w:val="28"/>
                              </w:rPr>
                              <w:t>对学生生命观念这一核心素养的提升，改变了老师传统课堂中重知识、轻</w:t>
                            </w:r>
                            <w:r>
                              <w:rPr>
                                <w:spacing w:val="-12"/>
                                <w:sz w:val="28"/>
                              </w:rPr>
                              <w:t>素养的教学方式。生物组老师多次受邀参加市区的教学展示，获得了一致好评。张秀娟老师主持的市级课题《利用经典文学作品培养学生核心素养</w:t>
                            </w:r>
                            <w:r>
                              <w:rPr>
                                <w:spacing w:val="-13"/>
                                <w:sz w:val="28"/>
                              </w:rPr>
                              <w:t>的课堂实践研究》研究成果，初步形成了利用经典文学作品培养学生思维品质、文化品格、语言能力、学习能力的策略，他们把这些策略用在平时</w:t>
                            </w:r>
                            <w:r>
                              <w:rPr>
                                <w:spacing w:val="-5"/>
                                <w:sz w:val="28"/>
                              </w:rPr>
                              <w:t>教学中，更好地促进了学生英语学科核心素养的形成，提升了育人成绩。</w:t>
                            </w:r>
                            <w:r>
                              <w:rPr>
                                <w:spacing w:val="-3"/>
                                <w:sz w:val="28"/>
                              </w:rPr>
                              <w:t>张老师还应邀到西夏墅高级中学等进行经验分享。</w:t>
                            </w:r>
                          </w:p>
                          <w:p>
                            <w:pPr>
                              <w:pStyle w:val="9"/>
                              <w:spacing w:before="208"/>
                              <w:ind w:left="329"/>
                              <w:rPr>
                                <w:b/>
                                <w:sz w:val="28"/>
                              </w:rPr>
                            </w:pPr>
                            <w:r>
                              <w:rPr>
                                <w:b/>
                                <w:sz w:val="28"/>
                              </w:rPr>
                              <w:t>三、教科研成果丰富 教改实验覆盖面广</w:t>
                            </w:r>
                          </w:p>
                          <w:p>
                            <w:pPr>
                              <w:pStyle w:val="9"/>
                              <w:spacing w:before="95" w:line="620" w:lineRule="atLeast"/>
                              <w:ind w:left="108" w:right="255" w:firstLine="559"/>
                              <w:rPr>
                                <w:sz w:val="28"/>
                              </w:rPr>
                            </w:pPr>
                            <w:r>
                              <w:rPr>
                                <w:sz w:val="28"/>
                              </w:rPr>
                              <w:t>近年来，全校教师围绕课程建设、教学改革、学生发展等方面进行研究，形成了浓厚的教科研氛围。各学科部重点围绕教学工作开展主题</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79"/>
        <w:ind w:right="568"/>
        <w:jc w:val="right"/>
      </w:pPr>
      <w:r>
        <w:rPr>
          <w:w w:val="100"/>
        </w:rPr>
        <w:t>”</w:t>
      </w:r>
    </w:p>
    <w:p>
      <w:pPr>
        <w:spacing w:after="0"/>
        <w:jc w:val="right"/>
        <w:sectPr>
          <w:footerReference r:id="rId21" w:type="default"/>
          <w:pgSz w:w="11910" w:h="16840"/>
          <w:pgMar w:top="1560" w:right="760" w:bottom="1300" w:left="820" w:header="0" w:footer="1120" w:gutter="0"/>
          <w:pgNumType w:start="16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83" w:hRule="atLeast"/>
        </w:trPr>
        <w:tc>
          <w:tcPr>
            <w:tcW w:w="9072" w:type="dxa"/>
          </w:tcPr>
          <w:p>
            <w:pPr>
              <w:pStyle w:val="9"/>
              <w:spacing w:before="133" w:line="417" w:lineRule="auto"/>
              <w:ind w:left="108" w:right="259"/>
              <w:rPr>
                <w:sz w:val="28"/>
              </w:rPr>
            </w:pPr>
            <w:r>
              <w:rPr>
                <w:sz w:val="28"/>
              </w:rPr>
              <w:t>研究、学生发展处重点围绕德育工作，组织全体班主任开展德育课题研究，全校教师人人都参与了专题研究。</w:t>
            </w:r>
          </w:p>
          <w:p>
            <w:pPr>
              <w:pStyle w:val="9"/>
              <w:spacing w:before="90" w:line="417" w:lineRule="auto"/>
              <w:ind w:left="108" w:right="177" w:firstLine="559"/>
              <w:rPr>
                <w:sz w:val="28"/>
              </w:rPr>
            </w:pPr>
            <w:r>
              <w:rPr>
                <w:spacing w:val="-7"/>
                <w:sz w:val="28"/>
              </w:rPr>
              <w:t>学校通过课题研究，引领教学改革。如市级课题《面向未来——普</w:t>
            </w:r>
            <w:r>
              <w:rPr>
                <w:spacing w:val="-6"/>
                <w:sz w:val="28"/>
              </w:rPr>
              <w:t>通高中学生深度学习力的创新培育研究》，围绕“提升学生的深度学习</w:t>
            </w:r>
            <w:r>
              <w:rPr>
                <w:spacing w:val="-16"/>
                <w:sz w:val="28"/>
              </w:rPr>
              <w:t xml:space="preserve">力”，学校开展了智慧课堂建设月的系列活动，探索课堂教学有效途径， </w:t>
            </w:r>
            <w:r>
              <w:rPr>
                <w:spacing w:val="-8"/>
                <w:sz w:val="28"/>
              </w:rPr>
              <w:t>促进课堂转型，提升学生的核心素养。</w:t>
            </w:r>
            <w:r>
              <w:rPr>
                <w:sz w:val="28"/>
              </w:rPr>
              <w:t>2021年10</w:t>
            </w:r>
            <w:r>
              <w:rPr>
                <w:spacing w:val="-5"/>
                <w:sz w:val="28"/>
              </w:rPr>
              <w:t>月份，常州市教科院来</w:t>
            </w:r>
            <w:r>
              <w:rPr>
                <w:spacing w:val="-8"/>
                <w:sz w:val="28"/>
              </w:rPr>
              <w:t>我校教学调研，李能国院长对省奔中的课堂这样评价“根据四年的持续观察，省奔中的课堂正在发生渐变式课堂转型，而且持续向好，在组织</w:t>
            </w:r>
            <w:r>
              <w:rPr>
                <w:spacing w:val="-7"/>
                <w:sz w:val="28"/>
              </w:rPr>
              <w:t>方式、认知方式、活动方式等方面都有优化。”</w:t>
            </w:r>
            <w:r>
              <w:rPr>
                <w:spacing w:val="-3"/>
                <w:sz w:val="28"/>
              </w:rPr>
              <w:t>2021</w:t>
            </w:r>
            <w:r>
              <w:rPr>
                <w:sz w:val="28"/>
              </w:rPr>
              <w:t>年12</w:t>
            </w:r>
            <w:r>
              <w:rPr>
                <w:spacing w:val="-4"/>
                <w:sz w:val="28"/>
              </w:rPr>
              <w:t>月，学校开展</w:t>
            </w:r>
            <w:r>
              <w:rPr>
                <w:spacing w:val="-8"/>
                <w:sz w:val="28"/>
              </w:rPr>
              <w:t>了“建设智慧课堂，培育深度学习力”为主题的课堂教学研讨和展示活</w:t>
            </w:r>
            <w:r>
              <w:rPr>
                <w:spacing w:val="-4"/>
                <w:sz w:val="28"/>
              </w:rPr>
              <w:t>动，来自全市近</w:t>
            </w:r>
            <w:r>
              <w:rPr>
                <w:sz w:val="28"/>
              </w:rPr>
              <w:t>30</w:t>
            </w:r>
            <w:r>
              <w:rPr>
                <w:spacing w:val="-2"/>
                <w:sz w:val="28"/>
              </w:rPr>
              <w:t>所学校的</w:t>
            </w:r>
            <w:r>
              <w:rPr>
                <w:sz w:val="28"/>
              </w:rPr>
              <w:t>130</w:t>
            </w:r>
            <w:r>
              <w:rPr>
                <w:spacing w:val="-3"/>
                <w:sz w:val="28"/>
              </w:rPr>
              <w:t>多位老师一起参与了此次观摩活动，此次活动受到了大家的高度评价。</w:t>
            </w:r>
          </w:p>
          <w:p>
            <w:pPr>
              <w:pStyle w:val="9"/>
              <w:spacing w:before="89" w:line="417" w:lineRule="auto"/>
              <w:ind w:left="108" w:right="315" w:firstLine="559"/>
              <w:rPr>
                <w:sz w:val="28"/>
              </w:rPr>
            </w:pPr>
            <w:r>
              <w:rPr>
                <w:spacing w:val="-6"/>
                <w:sz w:val="28"/>
              </w:rPr>
              <w:t>老师们把课题研究的部分成果及时总结，提炼，如生物组朱俊老师</w:t>
            </w:r>
            <w:r>
              <w:rPr>
                <w:spacing w:val="-14"/>
                <w:sz w:val="28"/>
              </w:rPr>
              <w:t>发表了论文《指向深度学习特征的中学生物学主线教学策略分析》</w:t>
            </w:r>
            <w:r>
              <w:rPr>
                <w:spacing w:val="-54"/>
                <w:sz w:val="28"/>
              </w:rPr>
              <w:t>、《促</w:t>
            </w:r>
            <w:r>
              <w:rPr>
                <w:spacing w:val="-6"/>
                <w:sz w:val="28"/>
              </w:rPr>
              <w:t>进深度学习发生的生物学实验教学策略探讨》，物理组祁红菊老师发表</w:t>
            </w:r>
            <w:r>
              <w:rPr>
                <w:spacing w:val="-3"/>
                <w:sz w:val="28"/>
              </w:rPr>
              <w:t>了《创新演示实验 构建基于核心素养的深度学习课堂》、《高中物理</w:t>
            </w:r>
            <w:r>
              <w:rPr>
                <w:spacing w:val="-6"/>
                <w:sz w:val="28"/>
              </w:rPr>
              <w:t>指向深度学习的课堂设问策略》等。三年来，我校教科研形成丰富的成</w:t>
            </w:r>
            <w:r>
              <w:rPr>
                <w:spacing w:val="-16"/>
                <w:sz w:val="28"/>
              </w:rPr>
              <w:t>果，教师出版专著</w:t>
            </w:r>
            <w:r>
              <w:rPr>
                <w:sz w:val="28"/>
              </w:rPr>
              <w:t>1</w:t>
            </w:r>
            <w:r>
              <w:rPr>
                <w:spacing w:val="-12"/>
                <w:sz w:val="28"/>
              </w:rPr>
              <w:t>本，在省级以上期刊发表论文总计</w:t>
            </w:r>
            <w:r>
              <w:rPr>
                <w:sz w:val="28"/>
              </w:rPr>
              <w:t>233</w:t>
            </w:r>
            <w:r>
              <w:rPr>
                <w:spacing w:val="-54"/>
                <w:sz w:val="28"/>
              </w:rPr>
              <w:t xml:space="preserve"> 篇</w:t>
            </w:r>
            <w:r>
              <w:rPr>
                <w:sz w:val="28"/>
              </w:rPr>
              <w:t>（2019</w:t>
            </w:r>
            <w:r>
              <w:rPr>
                <w:spacing w:val="1"/>
                <w:sz w:val="28"/>
              </w:rPr>
              <w:t xml:space="preserve">年 </w:t>
            </w:r>
            <w:r>
              <w:rPr>
                <w:sz w:val="28"/>
              </w:rPr>
              <w:t>79 篇，2020</w:t>
            </w:r>
            <w:r>
              <w:rPr>
                <w:spacing w:val="-2"/>
                <w:sz w:val="28"/>
              </w:rPr>
              <w:t xml:space="preserve"> 年</w:t>
            </w:r>
            <w:r>
              <w:rPr>
                <w:sz w:val="28"/>
              </w:rPr>
              <w:t>68篇，2021 年 86</w:t>
            </w:r>
            <w:r>
              <w:rPr>
                <w:spacing w:val="-2"/>
                <w:sz w:val="28"/>
              </w:rPr>
              <w:t xml:space="preserve"> 篇</w:t>
            </w:r>
            <w:r>
              <w:rPr>
                <w:sz w:val="28"/>
              </w:rPr>
              <w:t>）</w:t>
            </w:r>
            <w:r>
              <w:rPr>
                <w:spacing w:val="-1"/>
                <w:sz w:val="28"/>
              </w:rPr>
              <w:t xml:space="preserve">，获奖论文 </w:t>
            </w:r>
            <w:r>
              <w:rPr>
                <w:sz w:val="28"/>
              </w:rPr>
              <w:t>62</w:t>
            </w:r>
            <w:r>
              <w:rPr>
                <w:spacing w:val="-2"/>
                <w:sz w:val="28"/>
              </w:rPr>
              <w:t xml:space="preserve"> 篇。 其中发表在核心期刊 </w:t>
            </w:r>
            <w:r>
              <w:rPr>
                <w:sz w:val="28"/>
              </w:rPr>
              <w:t>9</w:t>
            </w:r>
            <w:r>
              <w:rPr>
                <w:spacing w:val="-2"/>
                <w:sz w:val="28"/>
              </w:rPr>
              <w:t xml:space="preserve"> 篇。</w:t>
            </w:r>
          </w:p>
          <w:p>
            <w:pPr>
              <w:pStyle w:val="9"/>
              <w:spacing w:line="357" w:lineRule="exact"/>
              <w:ind w:left="528"/>
              <w:rPr>
                <w:sz w:val="28"/>
              </w:rPr>
            </w:pPr>
            <w:r>
              <w:rPr>
                <w:sz w:val="28"/>
              </w:rPr>
              <w:t>依托江苏省成语文化课程基地建设，语文学科部开展了《基于语文核</w:t>
            </w:r>
          </w:p>
        </w:tc>
      </w:tr>
    </w:tbl>
    <w:p>
      <w:pPr>
        <w:spacing w:after="0" w:line="357" w:lineRule="exact"/>
        <w:rPr>
          <w:sz w:val="28"/>
        </w:rPr>
        <w:sectPr>
          <w:pgSz w:w="11910" w:h="16840"/>
          <w:pgMar w:top="1560" w:right="760" w:bottom="1380" w:left="820" w:header="0" w:footer="1120" w:gutter="0"/>
          <w:cols w:space="720" w:num="1"/>
        </w:sect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3"/>
        <w:rPr>
          <w:sz w:val="19"/>
        </w:rPr>
      </w:pPr>
    </w:p>
    <w:p>
      <w:pPr>
        <w:pStyle w:val="4"/>
        <w:spacing w:before="62"/>
        <w:ind w:right="568"/>
        <w:jc w:val="right"/>
      </w:pPr>
      <w:r>
        <w:rPr>
          <w:w w:val="100"/>
        </w:rPr>
        <w:t>，</w: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22"/>
        </w:rPr>
      </w:pPr>
    </w:p>
    <w:p>
      <w:pPr>
        <w:spacing w:after="0"/>
        <w:rPr>
          <w:sz w:val="22"/>
        </w:rPr>
        <w:sectPr>
          <w:pgSz w:w="11910" w:h="16840"/>
          <w:pgMar w:top="1560" w:right="760" w:bottom="1380" w:left="820" w:header="0" w:footer="1120" w:gutter="0"/>
          <w:cols w:space="720" w:num="1"/>
        </w:sectPr>
      </w:pPr>
    </w:p>
    <w:p>
      <w:pPr>
        <w:pStyle w:val="8"/>
        <w:numPr>
          <w:ilvl w:val="0"/>
          <w:numId w:val="61"/>
        </w:numPr>
        <w:tabs>
          <w:tab w:val="left" w:pos="1292"/>
        </w:tabs>
        <w:spacing w:before="77" w:after="0" w:line="240" w:lineRule="auto"/>
        <w:ind w:left="1291" w:right="0" w:hanging="526"/>
        <w:jc w:val="left"/>
        <w:rPr>
          <w:rFonts w:hint="eastAsia" w:ascii="仿宋" w:eastAsia="仿宋"/>
          <w:b/>
          <w:sz w:val="19"/>
        </w:rPr>
      </w:pPr>
      <w:r>
        <mc:AlternateContent>
          <mc:Choice Requires="wps">
            <w:drawing>
              <wp:anchor distT="0" distB="0" distL="114300" distR="114300" simplePos="0" relativeHeight="251772928" behindDoc="0" locked="0" layoutInCell="1" allowOverlap="1">
                <wp:simplePos x="0" y="0"/>
                <wp:positionH relativeFrom="page">
                  <wp:posOffset>932180</wp:posOffset>
                </wp:positionH>
                <wp:positionV relativeFrom="page">
                  <wp:posOffset>1007745</wp:posOffset>
                </wp:positionV>
                <wp:extent cx="5770245" cy="8088630"/>
                <wp:effectExtent l="0" t="0" r="0" b="0"/>
                <wp:wrapNone/>
                <wp:docPr id="108" name="文本框 96"/>
                <wp:cNvGraphicFramePr/>
                <a:graphic xmlns:a="http://schemas.openxmlformats.org/drawingml/2006/main">
                  <a:graphicData uri="http://schemas.microsoft.com/office/word/2010/wordprocessingShape">
                    <wps:wsp>
                      <wps:cNvSpPr txBox="1"/>
                      <wps:spPr>
                        <a:xfrm>
                          <a:off x="0" y="0"/>
                          <a:ext cx="5770245" cy="808863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0" w:hRule="atLeast"/>
                              </w:trPr>
                              <w:tc>
                                <w:tcPr>
                                  <w:tcW w:w="9072" w:type="dxa"/>
                                </w:tcPr>
                                <w:p>
                                  <w:pPr>
                                    <w:pStyle w:val="9"/>
                                    <w:spacing w:before="133" w:line="417" w:lineRule="auto"/>
                                    <w:ind w:left="108" w:right="-15"/>
                                    <w:rPr>
                                      <w:sz w:val="28"/>
                                    </w:rPr>
                                  </w:pPr>
                                  <w:r>
                                    <w:rPr>
                                      <w:spacing w:val="-3"/>
                                      <w:sz w:val="28"/>
                                    </w:rPr>
                                    <w:t>心素养的高中成语文化校本课程的开发与实施的策略研究》的课题研究， 开发了“成语+”系列校本课程，《高中语文成语文化校本课程群开发与</w:t>
                                  </w:r>
                                  <w:r>
                                    <w:rPr>
                                      <w:spacing w:val="-13"/>
                                      <w:sz w:val="28"/>
                                    </w:rPr>
                                    <w:t xml:space="preserve">实施案例》获 </w:t>
                                  </w:r>
                                  <w:r>
                                    <w:rPr>
                                      <w:sz w:val="28"/>
                                    </w:rPr>
                                    <w:t>2020</w:t>
                                  </w:r>
                                  <w:r>
                                    <w:rPr>
                                      <w:spacing w:val="-10"/>
                                      <w:sz w:val="28"/>
                                    </w:rPr>
                                    <w:t xml:space="preserve"> 年常州市基础教育内涵建设项目优秀实践案例评选二</w:t>
                                  </w:r>
                                  <w:r>
                                    <w:rPr>
                                      <w:spacing w:val="-13"/>
                                      <w:sz w:val="28"/>
                                    </w:rPr>
                                    <w:t>等奖。近年来，向来自省内外的多所学校分享了我校课程基地建设和成语</w:t>
                                  </w:r>
                                  <w:r>
                                    <w:rPr>
                                      <w:spacing w:val="-6"/>
                                      <w:sz w:val="28"/>
                                    </w:rPr>
                                    <w:t>文化校本课程开发和实施的经验。</w:t>
                                  </w:r>
                                  <w:r>
                                    <w:rPr>
                                      <w:sz w:val="28"/>
                                    </w:rPr>
                                    <w:t>2020</w:t>
                                  </w:r>
                                  <w:r>
                                    <w:rPr>
                                      <w:spacing w:val="-46"/>
                                      <w:sz w:val="28"/>
                                    </w:rPr>
                                    <w:t xml:space="preserve"> 年 </w:t>
                                  </w:r>
                                  <w:r>
                                    <w:rPr>
                                      <w:sz w:val="28"/>
                                    </w:rPr>
                                    <w:t>10</w:t>
                                  </w:r>
                                  <w:r>
                                    <w:rPr>
                                      <w:spacing w:val="-11"/>
                                      <w:sz w:val="28"/>
                                    </w:rPr>
                                    <w:t xml:space="preserve"> 月，学校领衔并承办了“江苏省中华成语研究会首届社科普及周”活动，向全省成语文化基地学校开</w:t>
                                  </w:r>
                                  <w:r>
                                    <w:rPr>
                                      <w:spacing w:val="-18"/>
                                      <w:sz w:val="28"/>
                                    </w:rPr>
                                    <w:t xml:space="preserve">设了以“秀美成语，促进中华优秀传统文化落地生根”为主题的观摩活动 </w:t>
                                  </w:r>
                                  <w:r>
                                    <w:rPr>
                                      <w:spacing w:val="-10"/>
                                      <w:sz w:val="28"/>
                                    </w:rPr>
                                    <w:t>我校祁文娟老师为专家和老师呈上了一堂《成语中的爱国情怀》的精彩校</w:t>
                                  </w:r>
                                  <w:r>
                                    <w:rPr>
                                      <w:spacing w:val="-4"/>
                                      <w:sz w:val="28"/>
                                    </w:rPr>
                                    <w:t>本研习课。</w:t>
                                  </w:r>
                                </w:p>
                                <w:p>
                                  <w:pPr>
                                    <w:pStyle w:val="9"/>
                                    <w:spacing w:line="417" w:lineRule="auto"/>
                                    <w:ind w:left="108" w:right="95" w:firstLine="698"/>
                                    <w:jc w:val="both"/>
                                    <w:rPr>
                                      <w:sz w:val="28"/>
                                    </w:rPr>
                                  </w:pPr>
                                  <w:r>
                                    <w:rPr>
                                      <w:sz w:val="28"/>
                                    </w:rPr>
                                    <w:t>学校积极支持教师外出进行学术交流，分享教改经验。近三年，我</w:t>
                                  </w:r>
                                  <w:r>
                                    <w:rPr>
                                      <w:spacing w:val="-5"/>
                                      <w:sz w:val="28"/>
                                    </w:rPr>
                                    <w:t xml:space="preserve">校教师应邀参加校际公开课累计达 </w:t>
                                  </w:r>
                                  <w:r>
                                    <w:rPr>
                                      <w:sz w:val="28"/>
                                    </w:rPr>
                                    <w:t>180</w:t>
                                  </w:r>
                                  <w:r>
                                    <w:rPr>
                                      <w:spacing w:val="-14"/>
                                      <w:sz w:val="28"/>
                                    </w:rPr>
                                    <w:t xml:space="preserve"> 多节，开设校外讲座 </w:t>
                                  </w:r>
                                  <w:r>
                                    <w:rPr>
                                      <w:sz w:val="28"/>
                                    </w:rPr>
                                    <w:t>60</w:t>
                                  </w:r>
                                  <w:r>
                                    <w:rPr>
                                      <w:spacing w:val="-15"/>
                                      <w:sz w:val="28"/>
                                    </w:rPr>
                                    <w:t xml:space="preserve"> 多场。多</w:t>
                                  </w:r>
                                  <w:r>
                                    <w:rPr>
                                      <w:spacing w:val="-10"/>
                                      <w:sz w:val="28"/>
                                    </w:rPr>
                                    <w:t>名教师被派出支教进行交流，分享我校的教改经验，如：陈常英到伊犁尼</w:t>
                                  </w:r>
                                  <w:r>
                                    <w:rPr>
                                      <w:spacing w:val="-4"/>
                                      <w:sz w:val="28"/>
                                    </w:rPr>
                                    <w:t>勒克县一中支教、马杰和蒋建民陕西省岚皋中学支教。</w:t>
                                  </w:r>
                                </w:p>
                                <w:p>
                                  <w:pPr>
                                    <w:pStyle w:val="9"/>
                                    <w:spacing w:line="417" w:lineRule="auto"/>
                                    <w:ind w:left="108" w:right="95"/>
                                    <w:jc w:val="both"/>
                                    <w:rPr>
                                      <w:sz w:val="28"/>
                                    </w:rPr>
                                  </w:pPr>
                                  <w:r>
                                    <w:rPr>
                                      <w:spacing w:val="-9"/>
                                      <w:sz w:val="28"/>
                                    </w:rPr>
                                    <w:t>我校特级教师赵金华牵手常州新北区罗溪中学、领衔“新北区中小学体育</w:t>
                                  </w:r>
                                  <w:r>
                                    <w:rPr>
                                      <w:spacing w:val="-11"/>
                                      <w:sz w:val="28"/>
                                    </w:rPr>
                                    <w:t>优秀教师培育室”和“常州市高中体育名师工作室”。特级教师朱俊领衔</w:t>
                                  </w:r>
                                  <w:r>
                                    <w:rPr>
                                      <w:spacing w:val="-12"/>
                                      <w:sz w:val="28"/>
                                    </w:rPr>
                                    <w:t>新北区生物名师工作室，牵手常州市新桥高级中学和西夏墅高级中学生物</w:t>
                                  </w:r>
                                  <w:r>
                                    <w:rPr>
                                      <w:spacing w:val="-5"/>
                                      <w:sz w:val="28"/>
                                    </w:rPr>
                                    <w:t>学科组，利用名师工作室平台，分享教改成果，引领区域教师发展。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sz w:val="21"/>
                                    </w:rPr>
                                  </w:pPr>
                                  <w:r>
                                    <w:rPr>
                                      <w:w w:val="99"/>
                                      <w:sz w:val="21"/>
                                    </w:rPr>
                                    <w:t>无</w:t>
                                  </w:r>
                                </w:p>
                              </w:tc>
                            </w:tr>
                          </w:tbl>
                          <w:p>
                            <w:pPr>
                              <w:pStyle w:val="4"/>
                            </w:pPr>
                          </w:p>
                        </w:txbxContent>
                      </wps:txbx>
                      <wps:bodyPr lIns="0" tIns="0" rIns="0" bIns="0" upright="1"/>
                    </wps:wsp>
                  </a:graphicData>
                </a:graphic>
              </wp:anchor>
            </w:drawing>
          </mc:Choice>
          <mc:Fallback>
            <w:pict>
              <v:shape id="文本框 96" o:spid="_x0000_s1026" o:spt="202" type="#_x0000_t202" style="position:absolute;left:0pt;margin-left:73.4pt;margin-top:79.35pt;height:636.9pt;width:454.35pt;mso-position-horizontal-relative:page;mso-position-vertical-relative:page;z-index:251772928;mso-width-relative:page;mso-height-relative:page;" filled="f" stroked="f" coordsize="21600,21600" o:gfxdata="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3VKKTZAAAADQEAAA8AAAAAAAAAAQAgAAAAIgAAAGRycy9kb3ducmV2Lnht&#10;bFBLAQIUABQAAAAIAIdO4kC2ANXUvwEAAHY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0" w:hRule="atLeast"/>
                        </w:trPr>
                        <w:tc>
                          <w:tcPr>
                            <w:tcW w:w="9072" w:type="dxa"/>
                          </w:tcPr>
                          <w:p>
                            <w:pPr>
                              <w:pStyle w:val="9"/>
                              <w:spacing w:before="133" w:line="417" w:lineRule="auto"/>
                              <w:ind w:left="108" w:right="-15"/>
                              <w:rPr>
                                <w:sz w:val="28"/>
                              </w:rPr>
                            </w:pPr>
                            <w:r>
                              <w:rPr>
                                <w:spacing w:val="-3"/>
                                <w:sz w:val="28"/>
                              </w:rPr>
                              <w:t>心素养的高中成语文化校本课程的开发与实施的策略研究》的课题研究， 开发了“成语+”系列校本课程，《高中语文成语文化校本课程群开发与</w:t>
                            </w:r>
                            <w:r>
                              <w:rPr>
                                <w:spacing w:val="-13"/>
                                <w:sz w:val="28"/>
                              </w:rPr>
                              <w:t xml:space="preserve">实施案例》获 </w:t>
                            </w:r>
                            <w:r>
                              <w:rPr>
                                <w:sz w:val="28"/>
                              </w:rPr>
                              <w:t>2020</w:t>
                            </w:r>
                            <w:r>
                              <w:rPr>
                                <w:spacing w:val="-10"/>
                                <w:sz w:val="28"/>
                              </w:rPr>
                              <w:t xml:space="preserve"> 年常州市基础教育内涵建设项目优秀实践案例评选二</w:t>
                            </w:r>
                            <w:r>
                              <w:rPr>
                                <w:spacing w:val="-13"/>
                                <w:sz w:val="28"/>
                              </w:rPr>
                              <w:t>等奖。近年来，向来自省内外的多所学校分享了我校课程基地建设和成语</w:t>
                            </w:r>
                            <w:r>
                              <w:rPr>
                                <w:spacing w:val="-6"/>
                                <w:sz w:val="28"/>
                              </w:rPr>
                              <w:t>文化校本课程开发和实施的经验。</w:t>
                            </w:r>
                            <w:r>
                              <w:rPr>
                                <w:sz w:val="28"/>
                              </w:rPr>
                              <w:t>2020</w:t>
                            </w:r>
                            <w:r>
                              <w:rPr>
                                <w:spacing w:val="-46"/>
                                <w:sz w:val="28"/>
                              </w:rPr>
                              <w:t xml:space="preserve"> 年 </w:t>
                            </w:r>
                            <w:r>
                              <w:rPr>
                                <w:sz w:val="28"/>
                              </w:rPr>
                              <w:t>10</w:t>
                            </w:r>
                            <w:r>
                              <w:rPr>
                                <w:spacing w:val="-11"/>
                                <w:sz w:val="28"/>
                              </w:rPr>
                              <w:t xml:space="preserve"> 月，学校领衔并承办了“江苏省中华成语研究会首届社科普及周”活动，向全省成语文化基地学校开</w:t>
                            </w:r>
                            <w:r>
                              <w:rPr>
                                <w:spacing w:val="-18"/>
                                <w:sz w:val="28"/>
                              </w:rPr>
                              <w:t xml:space="preserve">设了以“秀美成语，促进中华优秀传统文化落地生根”为主题的观摩活动 </w:t>
                            </w:r>
                            <w:r>
                              <w:rPr>
                                <w:spacing w:val="-10"/>
                                <w:sz w:val="28"/>
                              </w:rPr>
                              <w:t>我校祁文娟老师为专家和老师呈上了一堂《成语中的爱国情怀》的精彩校</w:t>
                            </w:r>
                            <w:r>
                              <w:rPr>
                                <w:spacing w:val="-4"/>
                                <w:sz w:val="28"/>
                              </w:rPr>
                              <w:t>本研习课。</w:t>
                            </w:r>
                          </w:p>
                          <w:p>
                            <w:pPr>
                              <w:pStyle w:val="9"/>
                              <w:spacing w:line="417" w:lineRule="auto"/>
                              <w:ind w:left="108" w:right="95" w:firstLine="698"/>
                              <w:jc w:val="both"/>
                              <w:rPr>
                                <w:sz w:val="28"/>
                              </w:rPr>
                            </w:pPr>
                            <w:r>
                              <w:rPr>
                                <w:sz w:val="28"/>
                              </w:rPr>
                              <w:t>学校积极支持教师外出进行学术交流，分享教改经验。近三年，我</w:t>
                            </w:r>
                            <w:r>
                              <w:rPr>
                                <w:spacing w:val="-5"/>
                                <w:sz w:val="28"/>
                              </w:rPr>
                              <w:t xml:space="preserve">校教师应邀参加校际公开课累计达 </w:t>
                            </w:r>
                            <w:r>
                              <w:rPr>
                                <w:sz w:val="28"/>
                              </w:rPr>
                              <w:t>180</w:t>
                            </w:r>
                            <w:r>
                              <w:rPr>
                                <w:spacing w:val="-14"/>
                                <w:sz w:val="28"/>
                              </w:rPr>
                              <w:t xml:space="preserve"> 多节，开设校外讲座 </w:t>
                            </w:r>
                            <w:r>
                              <w:rPr>
                                <w:sz w:val="28"/>
                              </w:rPr>
                              <w:t>60</w:t>
                            </w:r>
                            <w:r>
                              <w:rPr>
                                <w:spacing w:val="-15"/>
                                <w:sz w:val="28"/>
                              </w:rPr>
                              <w:t xml:space="preserve"> 多场。多</w:t>
                            </w:r>
                            <w:r>
                              <w:rPr>
                                <w:spacing w:val="-10"/>
                                <w:sz w:val="28"/>
                              </w:rPr>
                              <w:t>名教师被派出支教进行交流，分享我校的教改经验，如：陈常英到伊犁尼</w:t>
                            </w:r>
                            <w:r>
                              <w:rPr>
                                <w:spacing w:val="-4"/>
                                <w:sz w:val="28"/>
                              </w:rPr>
                              <w:t>勒克县一中支教、马杰和蒋建民陕西省岚皋中学支教。</w:t>
                            </w:r>
                          </w:p>
                          <w:p>
                            <w:pPr>
                              <w:pStyle w:val="9"/>
                              <w:spacing w:line="417" w:lineRule="auto"/>
                              <w:ind w:left="108" w:right="95"/>
                              <w:jc w:val="both"/>
                              <w:rPr>
                                <w:sz w:val="28"/>
                              </w:rPr>
                            </w:pPr>
                            <w:r>
                              <w:rPr>
                                <w:spacing w:val="-9"/>
                                <w:sz w:val="28"/>
                              </w:rPr>
                              <w:t>我校特级教师赵金华牵手常州新北区罗溪中学、领衔“新北区中小学体育</w:t>
                            </w:r>
                            <w:r>
                              <w:rPr>
                                <w:spacing w:val="-11"/>
                                <w:sz w:val="28"/>
                              </w:rPr>
                              <w:t>优秀教师培育室”和“常州市高中体育名师工作室”。特级教师朱俊领衔</w:t>
                            </w:r>
                            <w:r>
                              <w:rPr>
                                <w:spacing w:val="-12"/>
                                <w:sz w:val="28"/>
                              </w:rPr>
                              <w:t>新北区生物名师工作室，牵手常州市新桥高级中学和西夏墅高级中学生物</w:t>
                            </w:r>
                            <w:r>
                              <w:rPr>
                                <w:spacing w:val="-5"/>
                                <w:sz w:val="28"/>
                              </w:rPr>
                              <w:t>学科组，利用名师工作室平台，分享教改成果，引领区域教师发展。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sz w:val="21"/>
                              </w:rPr>
                            </w:pPr>
                            <w:r>
                              <w:rPr>
                                <w:w w:val="99"/>
                                <w:sz w:val="21"/>
                              </w:rPr>
                              <w:t>无</w:t>
                            </w:r>
                          </w:p>
                        </w:tc>
                      </w:tr>
                    </w:tbl>
                    <w:p>
                      <w:pPr>
                        <w:pStyle w:val="4"/>
                      </w:pPr>
                    </w:p>
                  </w:txbxContent>
                </v:textbox>
              </v:shape>
            </w:pict>
          </mc:Fallback>
        </mc:AlternateContent>
      </w:r>
      <w:r>
        <w:rPr>
          <w:b/>
          <w:sz w:val="21"/>
        </w:rPr>
        <w:t>基础数据</w:t>
      </w:r>
    </w:p>
    <w:p>
      <w:pPr>
        <w:pStyle w:val="4"/>
        <w:spacing w:before="8"/>
        <w:rPr>
          <w:b/>
        </w:rPr>
      </w:pPr>
      <w:r>
        <w:br w:type="column"/>
      </w:r>
    </w:p>
    <w:p>
      <w:pPr>
        <w:spacing w:before="1"/>
        <w:ind w:left="766" w:right="0" w:firstLine="0"/>
        <w:jc w:val="left"/>
        <w:rPr>
          <w:b/>
          <w:sz w:val="21"/>
        </w:rPr>
      </w:pPr>
      <w:r>
        <w:rPr>
          <w:b/>
          <w:sz w:val="21"/>
        </w:rPr>
        <w:t>4-5-1 各学科教师论文代表作</w:t>
      </w:r>
    </w:p>
    <w:p>
      <w:pPr>
        <w:spacing w:after="0"/>
        <w:jc w:val="left"/>
        <w:rPr>
          <w:sz w:val="21"/>
        </w:rPr>
        <w:sectPr>
          <w:type w:val="continuous"/>
          <w:pgSz w:w="11910" w:h="16840"/>
          <w:pgMar w:top="1580" w:right="760" w:bottom="280" w:left="820" w:header="720" w:footer="720" w:gutter="0"/>
          <w:cols w:equalWidth="0" w:num="2">
            <w:col w:w="2175" w:space="1007"/>
            <w:col w:w="7148"/>
          </w:cols>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7"/>
        <w:gridCol w:w="6458"/>
        <w:gridCol w:w="1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87" w:type="dxa"/>
          </w:tcPr>
          <w:p>
            <w:pPr>
              <w:pStyle w:val="9"/>
              <w:spacing w:before="93"/>
              <w:ind w:left="161" w:right="139"/>
              <w:jc w:val="center"/>
              <w:rPr>
                <w:b/>
                <w:sz w:val="20"/>
              </w:rPr>
            </w:pPr>
            <w:r>
              <w:rPr>
                <w:b/>
                <w:sz w:val="20"/>
              </w:rPr>
              <w:t>学科</w:t>
            </w:r>
          </w:p>
        </w:tc>
        <w:tc>
          <w:tcPr>
            <w:tcW w:w="6458" w:type="dxa"/>
          </w:tcPr>
          <w:p>
            <w:pPr>
              <w:pStyle w:val="9"/>
              <w:spacing w:before="93"/>
              <w:ind w:left="209" w:right="193"/>
              <w:jc w:val="center"/>
              <w:rPr>
                <w:b/>
                <w:sz w:val="20"/>
              </w:rPr>
            </w:pPr>
            <w:r>
              <w:rPr>
                <w:b/>
                <w:sz w:val="20"/>
              </w:rPr>
              <w:t>教师论文代表作名称</w:t>
            </w:r>
          </w:p>
        </w:tc>
        <w:tc>
          <w:tcPr>
            <w:tcW w:w="1350" w:type="dxa"/>
          </w:tcPr>
          <w:p>
            <w:pPr>
              <w:pStyle w:val="9"/>
              <w:spacing w:before="93"/>
              <w:ind w:left="451" w:right="446"/>
              <w:jc w:val="center"/>
              <w:rPr>
                <w:b/>
                <w:sz w:val="20"/>
              </w:rPr>
            </w:pPr>
            <w:r>
              <w:rPr>
                <w:b/>
                <w:sz w:val="20"/>
              </w:rPr>
              <w:t>数量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语文</w:t>
            </w:r>
          </w:p>
        </w:tc>
        <w:tc>
          <w:tcPr>
            <w:tcW w:w="6458" w:type="dxa"/>
          </w:tcPr>
          <w:p>
            <w:pPr>
              <w:pStyle w:val="9"/>
              <w:spacing w:before="2" w:line="290" w:lineRule="exact"/>
              <w:ind w:left="209" w:right="198"/>
              <w:jc w:val="center"/>
              <w:rPr>
                <w:sz w:val="24"/>
              </w:rPr>
            </w:pPr>
            <w:r>
              <w:rPr>
                <w:sz w:val="24"/>
              </w:rPr>
              <w:t>高考语文加试题名著阅读备考方案设计</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语文</w:t>
            </w:r>
          </w:p>
        </w:tc>
        <w:tc>
          <w:tcPr>
            <w:tcW w:w="6458" w:type="dxa"/>
          </w:tcPr>
          <w:p>
            <w:pPr>
              <w:pStyle w:val="9"/>
              <w:spacing w:before="4" w:line="288" w:lineRule="exact"/>
              <w:ind w:left="209" w:right="198"/>
              <w:jc w:val="center"/>
              <w:rPr>
                <w:sz w:val="24"/>
              </w:rPr>
            </w:pPr>
            <w:r>
              <w:rPr>
                <w:sz w:val="24"/>
              </w:rPr>
              <w:t>高中语文拓展型课程中开展经典诵读的策略</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语文</w:t>
            </w:r>
          </w:p>
        </w:tc>
        <w:tc>
          <w:tcPr>
            <w:tcW w:w="6458" w:type="dxa"/>
          </w:tcPr>
          <w:p>
            <w:pPr>
              <w:pStyle w:val="9"/>
              <w:spacing w:before="4" w:line="288" w:lineRule="exact"/>
              <w:ind w:left="209" w:right="198"/>
              <w:jc w:val="center"/>
              <w:rPr>
                <w:sz w:val="24"/>
              </w:rPr>
            </w:pPr>
            <w:r>
              <w:rPr>
                <w:sz w:val="24"/>
              </w:rPr>
              <w:t>问题导学模式在高中语文课堂教学中的应用</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语文</w:t>
            </w:r>
          </w:p>
        </w:tc>
        <w:tc>
          <w:tcPr>
            <w:tcW w:w="6458" w:type="dxa"/>
          </w:tcPr>
          <w:p>
            <w:pPr>
              <w:pStyle w:val="9"/>
              <w:spacing w:before="3" w:line="289" w:lineRule="exact"/>
              <w:ind w:left="209" w:right="198"/>
              <w:jc w:val="center"/>
              <w:rPr>
                <w:sz w:val="24"/>
              </w:rPr>
            </w:pPr>
            <w:r>
              <w:rPr>
                <w:sz w:val="24"/>
              </w:rPr>
              <w:t>如何让学生在课堂上活儿不闹</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语文</w:t>
            </w:r>
          </w:p>
        </w:tc>
        <w:tc>
          <w:tcPr>
            <w:tcW w:w="6458" w:type="dxa"/>
          </w:tcPr>
          <w:p>
            <w:pPr>
              <w:pStyle w:val="9"/>
              <w:spacing w:before="3" w:line="289" w:lineRule="exact"/>
              <w:ind w:left="209" w:right="198"/>
              <w:jc w:val="center"/>
              <w:rPr>
                <w:sz w:val="24"/>
              </w:rPr>
            </w:pPr>
            <w:r>
              <w:rPr>
                <w:sz w:val="24"/>
              </w:rPr>
              <w:t>基于生活元素提高内地西藏班高中生语文素养的实践研究</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89" w:lineRule="exact"/>
              <w:ind w:left="161" w:right="155"/>
              <w:jc w:val="center"/>
              <w:rPr>
                <w:sz w:val="24"/>
              </w:rPr>
            </w:pPr>
            <w:r>
              <w:rPr>
                <w:sz w:val="24"/>
              </w:rPr>
              <w:t>数学</w:t>
            </w:r>
          </w:p>
        </w:tc>
        <w:tc>
          <w:tcPr>
            <w:tcW w:w="6458" w:type="dxa"/>
          </w:tcPr>
          <w:p>
            <w:pPr>
              <w:pStyle w:val="9"/>
              <w:spacing w:before="2" w:line="289" w:lineRule="exact"/>
              <w:ind w:left="209" w:right="198"/>
              <w:jc w:val="center"/>
              <w:rPr>
                <w:sz w:val="24"/>
              </w:rPr>
            </w:pPr>
            <w:r>
              <w:rPr>
                <w:sz w:val="24"/>
              </w:rPr>
              <w:t>浅谈情景教学对高中数学教学的积极影响</w:t>
            </w:r>
          </w:p>
        </w:tc>
        <w:tc>
          <w:tcPr>
            <w:tcW w:w="1350" w:type="dxa"/>
          </w:tcPr>
          <w:p>
            <w:pPr>
              <w:pStyle w:val="9"/>
              <w:spacing w:before="2"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数学</w:t>
            </w:r>
          </w:p>
        </w:tc>
        <w:tc>
          <w:tcPr>
            <w:tcW w:w="6458" w:type="dxa"/>
          </w:tcPr>
          <w:p>
            <w:pPr>
              <w:pStyle w:val="9"/>
              <w:spacing w:before="2" w:line="290" w:lineRule="exact"/>
              <w:ind w:left="209" w:right="198"/>
              <w:jc w:val="center"/>
              <w:rPr>
                <w:sz w:val="24"/>
              </w:rPr>
            </w:pPr>
            <w:r>
              <w:rPr>
                <w:sz w:val="24"/>
              </w:rPr>
              <w:t>高中数学教学中学生问题意识的培养策略研究</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数学</w:t>
            </w:r>
          </w:p>
        </w:tc>
        <w:tc>
          <w:tcPr>
            <w:tcW w:w="6458" w:type="dxa"/>
          </w:tcPr>
          <w:p>
            <w:pPr>
              <w:pStyle w:val="9"/>
              <w:spacing w:before="4" w:line="288" w:lineRule="exact"/>
              <w:ind w:left="209" w:right="198"/>
              <w:jc w:val="center"/>
              <w:rPr>
                <w:sz w:val="24"/>
              </w:rPr>
            </w:pPr>
            <w:r>
              <w:rPr>
                <w:sz w:val="24"/>
              </w:rPr>
              <w:t>高中数学教学中直观想象的理解与教学</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4" w:line="288" w:lineRule="exact"/>
              <w:ind w:left="161" w:right="155"/>
              <w:jc w:val="center"/>
              <w:rPr>
                <w:sz w:val="24"/>
              </w:rPr>
            </w:pPr>
            <w:r>
              <w:rPr>
                <w:sz w:val="24"/>
              </w:rPr>
              <w:t>数学</w:t>
            </w:r>
          </w:p>
        </w:tc>
        <w:tc>
          <w:tcPr>
            <w:tcW w:w="6458" w:type="dxa"/>
          </w:tcPr>
          <w:p>
            <w:pPr>
              <w:pStyle w:val="9"/>
              <w:spacing w:before="4" w:line="288" w:lineRule="exact"/>
              <w:ind w:left="209" w:right="198"/>
              <w:jc w:val="center"/>
              <w:rPr>
                <w:sz w:val="24"/>
              </w:rPr>
            </w:pPr>
            <w:r>
              <w:rPr>
                <w:sz w:val="24"/>
              </w:rPr>
              <w:t>含参数绝对值不等式恒成立问题的辨析与求解</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数学</w:t>
            </w:r>
          </w:p>
        </w:tc>
        <w:tc>
          <w:tcPr>
            <w:tcW w:w="6458" w:type="dxa"/>
          </w:tcPr>
          <w:p>
            <w:pPr>
              <w:pStyle w:val="9"/>
              <w:spacing w:before="3" w:line="289" w:lineRule="exact"/>
              <w:ind w:left="209" w:right="198"/>
              <w:jc w:val="center"/>
              <w:rPr>
                <w:sz w:val="24"/>
              </w:rPr>
            </w:pPr>
            <w:r>
              <w:rPr>
                <w:sz w:val="24"/>
              </w:rPr>
              <w:t>由一道简单立体所引发的思考</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英语</w:t>
            </w:r>
          </w:p>
        </w:tc>
        <w:tc>
          <w:tcPr>
            <w:tcW w:w="6458" w:type="dxa"/>
          </w:tcPr>
          <w:p>
            <w:pPr>
              <w:pStyle w:val="9"/>
              <w:spacing w:before="3" w:line="289" w:lineRule="exact"/>
              <w:ind w:left="209" w:right="198"/>
              <w:jc w:val="center"/>
              <w:rPr>
                <w:sz w:val="24"/>
              </w:rPr>
            </w:pPr>
            <w:r>
              <w:rPr>
                <w:sz w:val="24"/>
              </w:rPr>
              <w:t>高中英语阅读教学中中学生批判性思维的培养策略研究</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89" w:lineRule="exact"/>
              <w:ind w:left="161" w:right="155"/>
              <w:jc w:val="center"/>
              <w:rPr>
                <w:sz w:val="24"/>
              </w:rPr>
            </w:pPr>
            <w:r>
              <w:rPr>
                <w:sz w:val="24"/>
              </w:rPr>
              <w:t>英语</w:t>
            </w:r>
          </w:p>
        </w:tc>
        <w:tc>
          <w:tcPr>
            <w:tcW w:w="6458" w:type="dxa"/>
          </w:tcPr>
          <w:p>
            <w:pPr>
              <w:pStyle w:val="9"/>
              <w:spacing w:before="2" w:line="289" w:lineRule="exact"/>
              <w:ind w:left="209" w:right="198"/>
              <w:jc w:val="center"/>
              <w:rPr>
                <w:sz w:val="24"/>
              </w:rPr>
            </w:pPr>
            <w:r>
              <w:rPr>
                <w:sz w:val="24"/>
              </w:rPr>
              <w:t>高中英语阅读教学中利用英语报刊辅助教学的研究</w:t>
            </w:r>
          </w:p>
        </w:tc>
        <w:tc>
          <w:tcPr>
            <w:tcW w:w="1350" w:type="dxa"/>
          </w:tcPr>
          <w:p>
            <w:pPr>
              <w:pStyle w:val="9"/>
              <w:spacing w:before="2"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英语</w:t>
            </w:r>
          </w:p>
        </w:tc>
        <w:tc>
          <w:tcPr>
            <w:tcW w:w="6458" w:type="dxa"/>
          </w:tcPr>
          <w:p>
            <w:pPr>
              <w:pStyle w:val="9"/>
              <w:spacing w:before="2" w:line="290" w:lineRule="exact"/>
              <w:ind w:left="209" w:right="198"/>
              <w:jc w:val="center"/>
              <w:rPr>
                <w:sz w:val="24"/>
              </w:rPr>
            </w:pPr>
            <w:r>
              <w:rPr>
                <w:sz w:val="24"/>
              </w:rPr>
              <w:t>基于文学作品的高中英语读写结合教学研究</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4" w:line="288" w:lineRule="exact"/>
              <w:ind w:left="161" w:right="155"/>
              <w:jc w:val="center"/>
              <w:rPr>
                <w:sz w:val="24"/>
              </w:rPr>
            </w:pPr>
            <w:r>
              <w:rPr>
                <w:sz w:val="24"/>
              </w:rPr>
              <w:t>英语</w:t>
            </w:r>
          </w:p>
        </w:tc>
        <w:tc>
          <w:tcPr>
            <w:tcW w:w="6458" w:type="dxa"/>
          </w:tcPr>
          <w:p>
            <w:pPr>
              <w:pStyle w:val="9"/>
              <w:spacing w:before="4" w:line="288" w:lineRule="exact"/>
              <w:ind w:left="209" w:right="198"/>
              <w:jc w:val="center"/>
              <w:rPr>
                <w:sz w:val="24"/>
              </w:rPr>
            </w:pPr>
            <w:r>
              <w:rPr>
                <w:sz w:val="24"/>
              </w:rPr>
              <w:t>高中英语“读写结合”教学设计中的失当举隅与对策</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英语</w:t>
            </w:r>
          </w:p>
        </w:tc>
        <w:tc>
          <w:tcPr>
            <w:tcW w:w="6458" w:type="dxa"/>
          </w:tcPr>
          <w:p>
            <w:pPr>
              <w:pStyle w:val="9"/>
              <w:spacing w:before="4" w:line="288" w:lineRule="exact"/>
              <w:ind w:left="209" w:right="198"/>
              <w:jc w:val="center"/>
              <w:rPr>
                <w:sz w:val="24"/>
              </w:rPr>
            </w:pPr>
            <w:r>
              <w:rPr>
                <w:sz w:val="24"/>
              </w:rPr>
              <w:t>基于英语学习活动观发展学生英语学科核心素养的探究</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物理</w:t>
            </w:r>
          </w:p>
        </w:tc>
        <w:tc>
          <w:tcPr>
            <w:tcW w:w="6458" w:type="dxa"/>
          </w:tcPr>
          <w:p>
            <w:pPr>
              <w:pStyle w:val="9"/>
              <w:spacing w:before="3" w:line="289" w:lineRule="exact"/>
              <w:ind w:left="209" w:right="198"/>
              <w:jc w:val="center"/>
              <w:rPr>
                <w:sz w:val="24"/>
              </w:rPr>
            </w:pPr>
            <w:r>
              <w:rPr>
                <w:sz w:val="24"/>
              </w:rPr>
              <w:t>从原型到模型：基于生活情境的教学活动设计</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物理</w:t>
            </w:r>
          </w:p>
        </w:tc>
        <w:tc>
          <w:tcPr>
            <w:tcW w:w="6458" w:type="dxa"/>
          </w:tcPr>
          <w:p>
            <w:pPr>
              <w:pStyle w:val="9"/>
              <w:spacing w:before="3" w:line="289" w:lineRule="exact"/>
              <w:ind w:left="209" w:right="198"/>
              <w:jc w:val="center"/>
              <w:rPr>
                <w:sz w:val="24"/>
              </w:rPr>
            </w:pPr>
            <w:r>
              <w:rPr>
                <w:sz w:val="24"/>
              </w:rPr>
              <w:t>创新演示实验 构建基于核心素养的深度学习课堂</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2" w:line="289" w:lineRule="exact"/>
              <w:ind w:left="161" w:right="155"/>
              <w:jc w:val="center"/>
              <w:rPr>
                <w:sz w:val="24"/>
              </w:rPr>
            </w:pPr>
            <w:r>
              <w:rPr>
                <w:sz w:val="24"/>
              </w:rPr>
              <w:t>物理</w:t>
            </w:r>
          </w:p>
        </w:tc>
        <w:tc>
          <w:tcPr>
            <w:tcW w:w="6458" w:type="dxa"/>
          </w:tcPr>
          <w:p>
            <w:pPr>
              <w:pStyle w:val="9"/>
              <w:spacing w:before="2" w:line="289" w:lineRule="exact"/>
              <w:ind w:left="209" w:right="198"/>
              <w:jc w:val="center"/>
              <w:rPr>
                <w:sz w:val="24"/>
              </w:rPr>
            </w:pPr>
            <w:r>
              <w:rPr>
                <w:sz w:val="24"/>
              </w:rPr>
              <w:t>以学为主的“生动课堂”教学设计</w:t>
            </w:r>
          </w:p>
        </w:tc>
        <w:tc>
          <w:tcPr>
            <w:tcW w:w="1350" w:type="dxa"/>
          </w:tcPr>
          <w:p>
            <w:pPr>
              <w:pStyle w:val="9"/>
              <w:spacing w:before="2"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物理</w:t>
            </w:r>
          </w:p>
        </w:tc>
        <w:tc>
          <w:tcPr>
            <w:tcW w:w="6458" w:type="dxa"/>
          </w:tcPr>
          <w:p>
            <w:pPr>
              <w:pStyle w:val="9"/>
              <w:spacing w:before="2" w:line="290" w:lineRule="exact"/>
              <w:ind w:left="209" w:right="198"/>
              <w:jc w:val="center"/>
              <w:rPr>
                <w:sz w:val="24"/>
              </w:rPr>
            </w:pPr>
            <w:r>
              <w:rPr>
                <w:sz w:val="24"/>
              </w:rPr>
              <w:t>高中物理指向深度学习的课堂设问策略</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物理</w:t>
            </w:r>
          </w:p>
        </w:tc>
        <w:tc>
          <w:tcPr>
            <w:tcW w:w="6458" w:type="dxa"/>
          </w:tcPr>
          <w:p>
            <w:pPr>
              <w:pStyle w:val="9"/>
              <w:spacing w:before="4" w:line="288" w:lineRule="exact"/>
              <w:ind w:left="209" w:right="198"/>
              <w:jc w:val="center"/>
              <w:rPr>
                <w:sz w:val="24"/>
              </w:rPr>
            </w:pPr>
            <w:r>
              <w:rPr>
                <w:sz w:val="24"/>
              </w:rPr>
              <w:t>巧设微专题，提升教材习题的应用价值</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8" w:lineRule="exact"/>
              <w:ind w:left="161" w:right="155"/>
              <w:jc w:val="center"/>
              <w:rPr>
                <w:sz w:val="24"/>
              </w:rPr>
            </w:pPr>
            <w:r>
              <w:rPr>
                <w:sz w:val="24"/>
              </w:rPr>
              <w:t>化学</w:t>
            </w:r>
          </w:p>
        </w:tc>
        <w:tc>
          <w:tcPr>
            <w:tcW w:w="6458" w:type="dxa"/>
          </w:tcPr>
          <w:p>
            <w:pPr>
              <w:pStyle w:val="9"/>
              <w:spacing w:before="3" w:line="288" w:lineRule="exact"/>
              <w:ind w:left="209" w:right="198"/>
              <w:jc w:val="center"/>
              <w:rPr>
                <w:sz w:val="24"/>
              </w:rPr>
            </w:pPr>
            <w:r>
              <w:rPr>
                <w:sz w:val="24"/>
              </w:rPr>
              <w:t>评课——教师专业成长之路</w:t>
            </w:r>
          </w:p>
        </w:tc>
        <w:tc>
          <w:tcPr>
            <w:tcW w:w="1350" w:type="dxa"/>
          </w:tcPr>
          <w:p>
            <w:pPr>
              <w:pStyle w:val="9"/>
              <w:spacing w:before="3"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化学</w:t>
            </w:r>
          </w:p>
        </w:tc>
        <w:tc>
          <w:tcPr>
            <w:tcW w:w="6458" w:type="dxa"/>
          </w:tcPr>
          <w:p>
            <w:pPr>
              <w:pStyle w:val="9"/>
              <w:spacing w:before="3" w:line="289" w:lineRule="exact"/>
              <w:ind w:left="209" w:right="198"/>
              <w:jc w:val="center"/>
              <w:rPr>
                <w:sz w:val="24"/>
              </w:rPr>
            </w:pPr>
            <w:r>
              <w:rPr>
                <w:sz w:val="24"/>
              </w:rPr>
              <w:t>基于开放式问题情景的硫氮和可持续发展复习设计</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化学</w:t>
            </w:r>
          </w:p>
        </w:tc>
        <w:tc>
          <w:tcPr>
            <w:tcW w:w="6458" w:type="dxa"/>
          </w:tcPr>
          <w:p>
            <w:pPr>
              <w:pStyle w:val="9"/>
              <w:spacing w:before="3" w:line="289" w:lineRule="exact"/>
              <w:ind w:left="209" w:right="198"/>
              <w:jc w:val="center"/>
              <w:rPr>
                <w:sz w:val="24"/>
              </w:rPr>
            </w:pPr>
            <w:r>
              <w:rPr>
                <w:sz w:val="24"/>
              </w:rPr>
              <w:t>化学反应速率同课异构研究课对比与评析</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89" w:lineRule="exact"/>
              <w:ind w:left="161" w:right="155"/>
              <w:jc w:val="center"/>
              <w:rPr>
                <w:sz w:val="24"/>
              </w:rPr>
            </w:pPr>
            <w:r>
              <w:rPr>
                <w:sz w:val="24"/>
              </w:rPr>
              <w:t>化学</w:t>
            </w:r>
          </w:p>
        </w:tc>
        <w:tc>
          <w:tcPr>
            <w:tcW w:w="6458" w:type="dxa"/>
          </w:tcPr>
          <w:p>
            <w:pPr>
              <w:pStyle w:val="9"/>
              <w:spacing w:before="2" w:line="289" w:lineRule="exact"/>
              <w:ind w:left="209" w:right="198"/>
              <w:jc w:val="center"/>
              <w:rPr>
                <w:sz w:val="24"/>
              </w:rPr>
            </w:pPr>
            <w:r>
              <w:rPr>
                <w:sz w:val="24"/>
              </w:rPr>
              <w:t>由高考试题重新审视化学教与学</w:t>
            </w:r>
          </w:p>
        </w:tc>
        <w:tc>
          <w:tcPr>
            <w:tcW w:w="1350" w:type="dxa"/>
          </w:tcPr>
          <w:p>
            <w:pPr>
              <w:pStyle w:val="9"/>
              <w:spacing w:before="2"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化学</w:t>
            </w:r>
          </w:p>
        </w:tc>
        <w:tc>
          <w:tcPr>
            <w:tcW w:w="6458" w:type="dxa"/>
          </w:tcPr>
          <w:p>
            <w:pPr>
              <w:pStyle w:val="9"/>
              <w:spacing w:before="2" w:line="290" w:lineRule="exact"/>
              <w:ind w:left="209" w:right="198"/>
              <w:jc w:val="center"/>
              <w:rPr>
                <w:sz w:val="24"/>
              </w:rPr>
            </w:pPr>
            <w:r>
              <w:rPr>
                <w:sz w:val="24"/>
              </w:rPr>
              <w:t>基于发展学生高中化学核心素养的策略研究</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4" w:line="288" w:lineRule="exact"/>
              <w:ind w:left="161" w:right="155"/>
              <w:jc w:val="center"/>
              <w:rPr>
                <w:sz w:val="24"/>
              </w:rPr>
            </w:pPr>
            <w:r>
              <w:rPr>
                <w:sz w:val="24"/>
              </w:rPr>
              <w:t>生物</w:t>
            </w:r>
          </w:p>
        </w:tc>
        <w:tc>
          <w:tcPr>
            <w:tcW w:w="6458" w:type="dxa"/>
          </w:tcPr>
          <w:p>
            <w:pPr>
              <w:pStyle w:val="9"/>
              <w:spacing w:before="4" w:line="288" w:lineRule="exact"/>
              <w:ind w:left="209" w:right="198"/>
              <w:jc w:val="center"/>
              <w:rPr>
                <w:sz w:val="24"/>
              </w:rPr>
            </w:pPr>
            <w:r>
              <w:rPr>
                <w:sz w:val="24"/>
              </w:rPr>
              <w:t>指向深度学习特征的中学生物学主线教学策略分析</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8" w:lineRule="exact"/>
              <w:ind w:left="161" w:right="155"/>
              <w:jc w:val="center"/>
              <w:rPr>
                <w:sz w:val="24"/>
              </w:rPr>
            </w:pPr>
            <w:r>
              <w:rPr>
                <w:sz w:val="24"/>
              </w:rPr>
              <w:t>生物</w:t>
            </w:r>
          </w:p>
        </w:tc>
        <w:tc>
          <w:tcPr>
            <w:tcW w:w="6458" w:type="dxa"/>
          </w:tcPr>
          <w:p>
            <w:pPr>
              <w:pStyle w:val="9"/>
              <w:spacing w:before="3" w:line="288" w:lineRule="exact"/>
              <w:ind w:left="209" w:right="198"/>
              <w:jc w:val="center"/>
              <w:rPr>
                <w:sz w:val="24"/>
              </w:rPr>
            </w:pPr>
            <w:r>
              <w:rPr>
                <w:sz w:val="24"/>
              </w:rPr>
              <w:t>指向科学本质大概念的中学生物学教学策略分析</w:t>
            </w:r>
          </w:p>
        </w:tc>
        <w:tc>
          <w:tcPr>
            <w:tcW w:w="1350" w:type="dxa"/>
          </w:tcPr>
          <w:p>
            <w:pPr>
              <w:pStyle w:val="9"/>
              <w:spacing w:before="3"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生物</w:t>
            </w:r>
          </w:p>
        </w:tc>
        <w:tc>
          <w:tcPr>
            <w:tcW w:w="6458" w:type="dxa"/>
          </w:tcPr>
          <w:p>
            <w:pPr>
              <w:pStyle w:val="9"/>
              <w:spacing w:before="3" w:line="289" w:lineRule="exact"/>
              <w:ind w:left="209" w:right="198"/>
              <w:jc w:val="center"/>
              <w:rPr>
                <w:sz w:val="24"/>
              </w:rPr>
            </w:pPr>
            <w:r>
              <w:rPr>
                <w:sz w:val="24"/>
              </w:rPr>
              <w:t>促进深度学习发生的生物学实验教学策略探讨</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生物</w:t>
            </w:r>
          </w:p>
        </w:tc>
        <w:tc>
          <w:tcPr>
            <w:tcW w:w="6458" w:type="dxa"/>
          </w:tcPr>
          <w:p>
            <w:pPr>
              <w:pStyle w:val="9"/>
              <w:spacing w:before="3" w:line="289" w:lineRule="exact"/>
              <w:ind w:left="209" w:right="198"/>
              <w:jc w:val="center"/>
              <w:rPr>
                <w:sz w:val="24"/>
              </w:rPr>
            </w:pPr>
            <w:r>
              <w:rPr>
                <w:sz w:val="24"/>
              </w:rPr>
              <w:t>“生态系统的能量流动”同题异构教学设计与评析</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2" w:line="289" w:lineRule="exact"/>
              <w:ind w:left="161" w:right="155"/>
              <w:jc w:val="center"/>
              <w:rPr>
                <w:sz w:val="24"/>
              </w:rPr>
            </w:pPr>
            <w:r>
              <w:rPr>
                <w:sz w:val="24"/>
              </w:rPr>
              <w:t>生物</w:t>
            </w:r>
          </w:p>
        </w:tc>
        <w:tc>
          <w:tcPr>
            <w:tcW w:w="6458" w:type="dxa"/>
          </w:tcPr>
          <w:p>
            <w:pPr>
              <w:pStyle w:val="9"/>
              <w:spacing w:before="2" w:line="289" w:lineRule="exact"/>
              <w:ind w:left="209" w:right="198"/>
              <w:jc w:val="center"/>
              <w:rPr>
                <w:sz w:val="24"/>
              </w:rPr>
            </w:pPr>
            <w:r>
              <w:rPr>
                <w:sz w:val="24"/>
              </w:rPr>
              <w:t>立足模型构建的主线式教学研究</w:t>
            </w:r>
          </w:p>
        </w:tc>
        <w:tc>
          <w:tcPr>
            <w:tcW w:w="1350" w:type="dxa"/>
          </w:tcPr>
          <w:p>
            <w:pPr>
              <w:pStyle w:val="9"/>
              <w:spacing w:before="2"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政治</w:t>
            </w:r>
          </w:p>
        </w:tc>
        <w:tc>
          <w:tcPr>
            <w:tcW w:w="6458" w:type="dxa"/>
          </w:tcPr>
          <w:p>
            <w:pPr>
              <w:pStyle w:val="9"/>
              <w:spacing w:before="2" w:line="290" w:lineRule="exact"/>
              <w:ind w:left="209" w:right="198"/>
              <w:jc w:val="center"/>
              <w:rPr>
                <w:sz w:val="24"/>
              </w:rPr>
            </w:pPr>
            <w:r>
              <w:rPr>
                <w:sz w:val="24"/>
              </w:rPr>
              <w:t>新高考模式+新教材，高中政治该怎么学？</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政治</w:t>
            </w:r>
          </w:p>
        </w:tc>
        <w:tc>
          <w:tcPr>
            <w:tcW w:w="6458" w:type="dxa"/>
          </w:tcPr>
          <w:p>
            <w:pPr>
              <w:pStyle w:val="9"/>
              <w:spacing w:before="4" w:line="288" w:lineRule="exact"/>
              <w:ind w:left="209" w:right="198"/>
              <w:jc w:val="center"/>
              <w:rPr>
                <w:sz w:val="24"/>
              </w:rPr>
            </w:pPr>
            <w:r>
              <w:rPr>
                <w:sz w:val="24"/>
              </w:rPr>
              <w:t>信息化环境下时事政治教育对高中生政治素养的影响</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8" w:lineRule="exact"/>
              <w:ind w:left="161" w:right="155"/>
              <w:jc w:val="center"/>
              <w:rPr>
                <w:sz w:val="24"/>
              </w:rPr>
            </w:pPr>
            <w:r>
              <w:rPr>
                <w:sz w:val="24"/>
              </w:rPr>
              <w:t>政治</w:t>
            </w:r>
          </w:p>
        </w:tc>
        <w:tc>
          <w:tcPr>
            <w:tcW w:w="6458" w:type="dxa"/>
          </w:tcPr>
          <w:p>
            <w:pPr>
              <w:pStyle w:val="9"/>
              <w:spacing w:before="3" w:line="288" w:lineRule="exact"/>
              <w:ind w:left="209" w:right="198"/>
              <w:jc w:val="center"/>
              <w:rPr>
                <w:sz w:val="24"/>
              </w:rPr>
            </w:pPr>
            <w:r>
              <w:rPr>
                <w:sz w:val="24"/>
              </w:rPr>
              <w:t>新高考模式+新教材，高中政治该怎么学？</w:t>
            </w:r>
          </w:p>
        </w:tc>
        <w:tc>
          <w:tcPr>
            <w:tcW w:w="1350" w:type="dxa"/>
          </w:tcPr>
          <w:p>
            <w:pPr>
              <w:pStyle w:val="9"/>
              <w:spacing w:before="3"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政治</w:t>
            </w:r>
          </w:p>
        </w:tc>
        <w:tc>
          <w:tcPr>
            <w:tcW w:w="6458" w:type="dxa"/>
          </w:tcPr>
          <w:p>
            <w:pPr>
              <w:pStyle w:val="9"/>
              <w:spacing w:before="3" w:line="289" w:lineRule="exact"/>
              <w:ind w:left="209" w:right="198"/>
              <w:jc w:val="center"/>
              <w:rPr>
                <w:sz w:val="24"/>
              </w:rPr>
            </w:pPr>
            <w:r>
              <w:rPr>
                <w:sz w:val="24"/>
              </w:rPr>
              <w:t>信息化环境下时事政治教育对高中生政治素养的影响</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政治</w:t>
            </w:r>
          </w:p>
        </w:tc>
        <w:tc>
          <w:tcPr>
            <w:tcW w:w="6458" w:type="dxa"/>
          </w:tcPr>
          <w:p>
            <w:pPr>
              <w:pStyle w:val="9"/>
              <w:spacing w:before="3" w:line="289" w:lineRule="exact"/>
              <w:ind w:left="209" w:right="198"/>
              <w:jc w:val="center"/>
              <w:rPr>
                <w:sz w:val="24"/>
              </w:rPr>
            </w:pPr>
            <w:r>
              <w:rPr>
                <w:sz w:val="24"/>
              </w:rPr>
              <w:t>以核心素养为驱动，打造高质量高中政治课堂</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89" w:lineRule="exact"/>
              <w:ind w:left="161" w:right="155"/>
              <w:jc w:val="center"/>
              <w:rPr>
                <w:sz w:val="24"/>
              </w:rPr>
            </w:pPr>
            <w:r>
              <w:rPr>
                <w:sz w:val="24"/>
              </w:rPr>
              <w:t>历史</w:t>
            </w:r>
          </w:p>
        </w:tc>
        <w:tc>
          <w:tcPr>
            <w:tcW w:w="6458" w:type="dxa"/>
          </w:tcPr>
          <w:p>
            <w:pPr>
              <w:pStyle w:val="9"/>
              <w:spacing w:before="2" w:line="289" w:lineRule="exact"/>
              <w:ind w:left="209" w:right="198"/>
              <w:jc w:val="center"/>
              <w:rPr>
                <w:sz w:val="24"/>
              </w:rPr>
            </w:pPr>
            <w:r>
              <w:rPr>
                <w:sz w:val="24"/>
              </w:rPr>
              <w:t>成才素质教育有效融入高中历史教学探索</w:t>
            </w:r>
          </w:p>
        </w:tc>
        <w:tc>
          <w:tcPr>
            <w:tcW w:w="1350" w:type="dxa"/>
          </w:tcPr>
          <w:p>
            <w:pPr>
              <w:pStyle w:val="9"/>
              <w:spacing w:before="2"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历史</w:t>
            </w:r>
          </w:p>
        </w:tc>
        <w:tc>
          <w:tcPr>
            <w:tcW w:w="6458" w:type="dxa"/>
          </w:tcPr>
          <w:p>
            <w:pPr>
              <w:pStyle w:val="9"/>
              <w:spacing w:before="2" w:line="290" w:lineRule="exact"/>
              <w:ind w:left="209" w:right="198"/>
              <w:jc w:val="center"/>
              <w:rPr>
                <w:sz w:val="24"/>
              </w:rPr>
            </w:pPr>
            <w:r>
              <w:rPr>
                <w:sz w:val="24"/>
              </w:rPr>
              <w:t>历史课堂，让学生做主</w:t>
            </w:r>
          </w:p>
        </w:tc>
        <w:tc>
          <w:tcPr>
            <w:tcW w:w="1350" w:type="dxa"/>
          </w:tcPr>
          <w:p>
            <w:pPr>
              <w:pStyle w:val="9"/>
              <w:spacing w:before="2" w:line="290"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历史</w:t>
            </w:r>
          </w:p>
        </w:tc>
        <w:tc>
          <w:tcPr>
            <w:tcW w:w="6458" w:type="dxa"/>
          </w:tcPr>
          <w:p>
            <w:pPr>
              <w:pStyle w:val="9"/>
              <w:spacing w:before="4" w:line="288" w:lineRule="exact"/>
              <w:ind w:left="209" w:right="198"/>
              <w:jc w:val="center"/>
              <w:rPr>
                <w:sz w:val="24"/>
              </w:rPr>
            </w:pPr>
            <w:r>
              <w:rPr>
                <w:sz w:val="24"/>
              </w:rPr>
              <w:t>军法惩处的轻与重：余程万弃守常德案研究</w:t>
            </w:r>
          </w:p>
        </w:tc>
        <w:tc>
          <w:tcPr>
            <w:tcW w:w="1350" w:type="dxa"/>
          </w:tcPr>
          <w:p>
            <w:pPr>
              <w:pStyle w:val="9"/>
              <w:spacing w:before="4"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8" w:lineRule="exact"/>
              <w:ind w:left="161" w:right="155"/>
              <w:jc w:val="center"/>
              <w:rPr>
                <w:sz w:val="24"/>
              </w:rPr>
            </w:pPr>
            <w:r>
              <w:rPr>
                <w:sz w:val="24"/>
              </w:rPr>
              <w:t>地理</w:t>
            </w:r>
          </w:p>
        </w:tc>
        <w:tc>
          <w:tcPr>
            <w:tcW w:w="6458" w:type="dxa"/>
          </w:tcPr>
          <w:p>
            <w:pPr>
              <w:pStyle w:val="9"/>
              <w:spacing w:before="3" w:line="288" w:lineRule="exact"/>
              <w:ind w:left="209" w:right="198"/>
              <w:jc w:val="center"/>
              <w:rPr>
                <w:sz w:val="24"/>
              </w:rPr>
            </w:pPr>
            <w:r>
              <w:rPr>
                <w:sz w:val="24"/>
              </w:rPr>
              <w:t>信息化多媒体在高中地理教学中的应用分析</w:t>
            </w:r>
          </w:p>
        </w:tc>
        <w:tc>
          <w:tcPr>
            <w:tcW w:w="1350" w:type="dxa"/>
          </w:tcPr>
          <w:p>
            <w:pPr>
              <w:pStyle w:val="9"/>
              <w:spacing w:before="3" w:line="288"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地理</w:t>
            </w:r>
          </w:p>
        </w:tc>
        <w:tc>
          <w:tcPr>
            <w:tcW w:w="6458" w:type="dxa"/>
          </w:tcPr>
          <w:p>
            <w:pPr>
              <w:pStyle w:val="9"/>
              <w:spacing w:before="3" w:line="289" w:lineRule="exact"/>
              <w:ind w:left="209" w:right="198"/>
              <w:jc w:val="center"/>
              <w:rPr>
                <w:sz w:val="24"/>
              </w:rPr>
            </w:pPr>
            <w:r>
              <w:rPr>
                <w:sz w:val="24"/>
              </w:rPr>
              <w:t>浅谈信息技术与高中地理教学的整合与创新</w:t>
            </w:r>
          </w:p>
        </w:tc>
        <w:tc>
          <w:tcPr>
            <w:tcW w:w="1350" w:type="dxa"/>
          </w:tcPr>
          <w:p>
            <w:pPr>
              <w:pStyle w:val="9"/>
              <w:spacing w:before="3" w:line="289" w:lineRule="exact"/>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0" w:hRule="atLeast"/>
        </w:trPr>
        <w:tc>
          <w:tcPr>
            <w:tcW w:w="1087" w:type="dxa"/>
          </w:tcPr>
          <w:p>
            <w:pPr>
              <w:pStyle w:val="9"/>
              <w:spacing w:before="3" w:line="287" w:lineRule="exact"/>
              <w:ind w:left="161" w:right="155"/>
              <w:jc w:val="center"/>
              <w:rPr>
                <w:sz w:val="24"/>
              </w:rPr>
            </w:pPr>
            <w:r>
              <w:rPr>
                <w:sz w:val="24"/>
              </w:rPr>
              <w:t>信息技</w:t>
            </w:r>
          </w:p>
        </w:tc>
        <w:tc>
          <w:tcPr>
            <w:tcW w:w="6458" w:type="dxa"/>
          </w:tcPr>
          <w:p>
            <w:pPr>
              <w:pStyle w:val="9"/>
              <w:spacing w:before="3" w:line="287" w:lineRule="exact"/>
              <w:ind w:left="209" w:right="198"/>
              <w:jc w:val="center"/>
              <w:rPr>
                <w:sz w:val="24"/>
              </w:rPr>
            </w:pPr>
            <w:r>
              <w:rPr>
                <w:sz w:val="24"/>
              </w:rPr>
              <w:t>信息技术课堂运用微课教学与传统教学之比较</w:t>
            </w:r>
          </w:p>
        </w:tc>
        <w:tc>
          <w:tcPr>
            <w:tcW w:w="1350" w:type="dxa"/>
          </w:tcPr>
          <w:p>
            <w:pPr>
              <w:pStyle w:val="9"/>
              <w:spacing w:before="3" w:line="287" w:lineRule="exact"/>
              <w:ind w:left="8"/>
              <w:jc w:val="center"/>
              <w:rPr>
                <w:sz w:val="24"/>
              </w:rPr>
            </w:pPr>
            <w:r>
              <w:rPr>
                <w:sz w:val="24"/>
              </w:rPr>
              <w:t>1</w:t>
            </w:r>
          </w:p>
        </w:tc>
      </w:tr>
    </w:tbl>
    <w:p>
      <w:pPr>
        <w:spacing w:after="0" w:line="287" w:lineRule="exact"/>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7"/>
        <w:gridCol w:w="6458"/>
        <w:gridCol w:w="135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1" w:hRule="atLeast"/>
        </w:trPr>
        <w:tc>
          <w:tcPr>
            <w:tcW w:w="1087" w:type="dxa"/>
            <w:tcBorders>
              <w:top w:val="nil"/>
            </w:tcBorders>
          </w:tcPr>
          <w:p>
            <w:pPr>
              <w:pStyle w:val="9"/>
              <w:spacing w:before="12" w:line="289" w:lineRule="exact"/>
              <w:ind w:left="6"/>
              <w:jc w:val="center"/>
              <w:rPr>
                <w:sz w:val="24"/>
              </w:rPr>
            </w:pPr>
            <w:r>
              <w:rPr>
                <w:sz w:val="24"/>
              </w:rPr>
              <w:t>术</w:t>
            </w:r>
          </w:p>
        </w:tc>
        <w:tc>
          <w:tcPr>
            <w:tcW w:w="6458" w:type="dxa"/>
            <w:tcBorders>
              <w:top w:val="nil"/>
            </w:tcBorders>
          </w:tcPr>
          <w:p>
            <w:pPr>
              <w:pStyle w:val="9"/>
              <w:rPr>
                <w:rFonts w:ascii="Times New Roman"/>
                <w:sz w:val="22"/>
              </w:rPr>
            </w:pPr>
          </w:p>
        </w:tc>
        <w:tc>
          <w:tcPr>
            <w:tcW w:w="1350" w:type="dxa"/>
            <w:tcBorders>
              <w:top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7" w:type="dxa"/>
          </w:tcPr>
          <w:p>
            <w:pPr>
              <w:pStyle w:val="9"/>
              <w:spacing w:before="2"/>
              <w:ind w:left="161" w:right="155"/>
              <w:jc w:val="center"/>
              <w:rPr>
                <w:sz w:val="24"/>
              </w:rPr>
            </w:pPr>
            <w:r>
              <w:rPr>
                <w:sz w:val="24"/>
              </w:rPr>
              <w:t>信息技</w:t>
            </w:r>
          </w:p>
          <w:p>
            <w:pPr>
              <w:pStyle w:val="9"/>
              <w:spacing w:before="4" w:line="290" w:lineRule="exact"/>
              <w:ind w:left="6"/>
              <w:jc w:val="center"/>
              <w:rPr>
                <w:sz w:val="24"/>
              </w:rPr>
            </w:pPr>
            <w:r>
              <w:rPr>
                <w:sz w:val="24"/>
              </w:rPr>
              <w:t>术</w:t>
            </w:r>
          </w:p>
        </w:tc>
        <w:tc>
          <w:tcPr>
            <w:tcW w:w="6458" w:type="dxa"/>
          </w:tcPr>
          <w:p>
            <w:pPr>
              <w:pStyle w:val="9"/>
              <w:spacing w:before="158"/>
              <w:ind w:left="209" w:right="198"/>
              <w:jc w:val="center"/>
              <w:rPr>
                <w:sz w:val="24"/>
              </w:rPr>
            </w:pPr>
            <w:r>
              <w:rPr>
                <w:sz w:val="24"/>
              </w:rPr>
              <w:t>浅析面向学科核心素养的高中信息技术测评方式</w:t>
            </w:r>
          </w:p>
        </w:tc>
        <w:tc>
          <w:tcPr>
            <w:tcW w:w="1350" w:type="dxa"/>
          </w:tcPr>
          <w:p>
            <w:pPr>
              <w:pStyle w:val="9"/>
              <w:spacing w:before="158"/>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7" w:type="dxa"/>
          </w:tcPr>
          <w:p>
            <w:pPr>
              <w:pStyle w:val="9"/>
              <w:spacing w:before="4"/>
              <w:ind w:left="161" w:right="155"/>
              <w:jc w:val="center"/>
              <w:rPr>
                <w:sz w:val="24"/>
              </w:rPr>
            </w:pPr>
            <w:r>
              <w:rPr>
                <w:sz w:val="24"/>
              </w:rPr>
              <w:t>信息技</w:t>
            </w:r>
          </w:p>
          <w:p>
            <w:pPr>
              <w:pStyle w:val="9"/>
              <w:spacing w:before="4" w:line="288" w:lineRule="exact"/>
              <w:ind w:left="6"/>
              <w:jc w:val="center"/>
              <w:rPr>
                <w:sz w:val="24"/>
              </w:rPr>
            </w:pPr>
            <w:r>
              <w:rPr>
                <w:sz w:val="24"/>
              </w:rPr>
              <w:t>术</w:t>
            </w:r>
          </w:p>
        </w:tc>
        <w:tc>
          <w:tcPr>
            <w:tcW w:w="6458" w:type="dxa"/>
          </w:tcPr>
          <w:p>
            <w:pPr>
              <w:pStyle w:val="9"/>
              <w:spacing w:before="160"/>
              <w:ind w:left="209" w:right="198"/>
              <w:jc w:val="center"/>
              <w:rPr>
                <w:sz w:val="24"/>
              </w:rPr>
            </w:pPr>
            <w:r>
              <w:rPr>
                <w:sz w:val="24"/>
              </w:rPr>
              <w:t>聚焦高中信息技术课堂 培养学生核心素养</w:t>
            </w:r>
          </w:p>
        </w:tc>
        <w:tc>
          <w:tcPr>
            <w:tcW w:w="1350" w:type="dxa"/>
          </w:tcPr>
          <w:p>
            <w:pPr>
              <w:pStyle w:val="9"/>
              <w:spacing w:before="160"/>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7" w:type="dxa"/>
          </w:tcPr>
          <w:p>
            <w:pPr>
              <w:pStyle w:val="9"/>
              <w:spacing w:before="4"/>
              <w:ind w:left="161" w:right="155"/>
              <w:jc w:val="center"/>
              <w:rPr>
                <w:sz w:val="24"/>
              </w:rPr>
            </w:pPr>
            <w:r>
              <w:rPr>
                <w:sz w:val="24"/>
              </w:rPr>
              <w:t>信息技</w:t>
            </w:r>
          </w:p>
          <w:p>
            <w:pPr>
              <w:pStyle w:val="9"/>
              <w:spacing w:before="4" w:line="288" w:lineRule="exact"/>
              <w:ind w:left="6"/>
              <w:jc w:val="center"/>
              <w:rPr>
                <w:sz w:val="24"/>
              </w:rPr>
            </w:pPr>
            <w:r>
              <w:rPr>
                <w:sz w:val="24"/>
              </w:rPr>
              <w:t>术</w:t>
            </w:r>
          </w:p>
        </w:tc>
        <w:tc>
          <w:tcPr>
            <w:tcW w:w="6458" w:type="dxa"/>
          </w:tcPr>
          <w:p>
            <w:pPr>
              <w:pStyle w:val="9"/>
              <w:spacing w:before="159"/>
              <w:ind w:left="209" w:right="198"/>
              <w:jc w:val="center"/>
              <w:rPr>
                <w:sz w:val="24"/>
              </w:rPr>
            </w:pPr>
            <w:r>
              <w:rPr>
                <w:sz w:val="24"/>
              </w:rPr>
              <w:t>合作学习在高中信息技术教学中的应用策略探究</w:t>
            </w:r>
          </w:p>
        </w:tc>
        <w:tc>
          <w:tcPr>
            <w:tcW w:w="1350" w:type="dxa"/>
          </w:tcPr>
          <w:p>
            <w:pPr>
              <w:pStyle w:val="9"/>
              <w:spacing w:before="159"/>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087" w:type="dxa"/>
          </w:tcPr>
          <w:p>
            <w:pPr>
              <w:pStyle w:val="9"/>
              <w:spacing w:before="3"/>
              <w:ind w:left="161" w:right="155"/>
              <w:jc w:val="center"/>
              <w:rPr>
                <w:sz w:val="24"/>
              </w:rPr>
            </w:pPr>
            <w:r>
              <w:rPr>
                <w:sz w:val="24"/>
              </w:rPr>
              <w:t>信息技</w:t>
            </w:r>
          </w:p>
          <w:p>
            <w:pPr>
              <w:pStyle w:val="9"/>
              <w:spacing w:before="5" w:line="289" w:lineRule="exact"/>
              <w:ind w:left="6"/>
              <w:jc w:val="center"/>
              <w:rPr>
                <w:sz w:val="24"/>
              </w:rPr>
            </w:pPr>
            <w:r>
              <w:rPr>
                <w:sz w:val="24"/>
              </w:rPr>
              <w:t>术</w:t>
            </w:r>
          </w:p>
        </w:tc>
        <w:tc>
          <w:tcPr>
            <w:tcW w:w="6458" w:type="dxa"/>
          </w:tcPr>
          <w:p>
            <w:pPr>
              <w:pStyle w:val="9"/>
              <w:spacing w:before="159"/>
              <w:ind w:left="209" w:right="198"/>
              <w:jc w:val="center"/>
              <w:rPr>
                <w:sz w:val="24"/>
              </w:rPr>
            </w:pPr>
            <w:r>
              <w:rPr>
                <w:sz w:val="24"/>
              </w:rPr>
              <w:t>试析小组合作学习模式在高中信息技术教学中的应用</w:t>
            </w:r>
          </w:p>
        </w:tc>
        <w:tc>
          <w:tcPr>
            <w:tcW w:w="1350" w:type="dxa"/>
          </w:tcPr>
          <w:p>
            <w:pPr>
              <w:pStyle w:val="9"/>
              <w:spacing w:before="159"/>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体育</w:t>
            </w:r>
          </w:p>
        </w:tc>
        <w:tc>
          <w:tcPr>
            <w:tcW w:w="6458" w:type="dxa"/>
          </w:tcPr>
          <w:p>
            <w:pPr>
              <w:pStyle w:val="9"/>
              <w:spacing w:before="3" w:line="289" w:lineRule="exact"/>
              <w:ind w:left="209" w:right="198"/>
              <w:jc w:val="center"/>
              <w:rPr>
                <w:sz w:val="24"/>
              </w:rPr>
            </w:pPr>
            <w:r>
              <w:rPr>
                <w:sz w:val="24"/>
              </w:rPr>
              <w:t>内地西藏班高中生与汉族学生体格体能及视力不良率比较</w:t>
            </w:r>
          </w:p>
        </w:tc>
        <w:tc>
          <w:tcPr>
            <w:tcW w:w="1350" w:type="dxa"/>
          </w:tcPr>
          <w:p>
            <w:pPr>
              <w:pStyle w:val="9"/>
              <w:spacing w:before="3" w:line="289" w:lineRule="exact"/>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2" w:line="289" w:lineRule="exact"/>
              <w:ind w:left="161" w:right="155"/>
              <w:jc w:val="center"/>
              <w:rPr>
                <w:sz w:val="24"/>
              </w:rPr>
            </w:pPr>
            <w:r>
              <w:rPr>
                <w:sz w:val="24"/>
              </w:rPr>
              <w:t>体育</w:t>
            </w:r>
          </w:p>
        </w:tc>
        <w:tc>
          <w:tcPr>
            <w:tcW w:w="6458" w:type="dxa"/>
          </w:tcPr>
          <w:p>
            <w:pPr>
              <w:pStyle w:val="9"/>
              <w:spacing w:before="2" w:line="289" w:lineRule="exact"/>
              <w:ind w:left="209" w:right="198"/>
              <w:jc w:val="center"/>
              <w:rPr>
                <w:sz w:val="24"/>
              </w:rPr>
            </w:pPr>
            <w:r>
              <w:rPr>
                <w:sz w:val="24"/>
              </w:rPr>
              <w:t>篮球三步上篮教学中踝关节损伤的预防与处理</w:t>
            </w:r>
          </w:p>
        </w:tc>
        <w:tc>
          <w:tcPr>
            <w:tcW w:w="1350" w:type="dxa"/>
          </w:tcPr>
          <w:p>
            <w:pPr>
              <w:pStyle w:val="9"/>
              <w:spacing w:before="2" w:line="289" w:lineRule="exact"/>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2" w:line="290" w:lineRule="exact"/>
              <w:ind w:left="161" w:right="155"/>
              <w:jc w:val="center"/>
              <w:rPr>
                <w:sz w:val="24"/>
              </w:rPr>
            </w:pPr>
            <w:r>
              <w:rPr>
                <w:sz w:val="24"/>
              </w:rPr>
              <w:t>体育</w:t>
            </w:r>
          </w:p>
        </w:tc>
        <w:tc>
          <w:tcPr>
            <w:tcW w:w="6458" w:type="dxa"/>
          </w:tcPr>
          <w:p>
            <w:pPr>
              <w:pStyle w:val="9"/>
              <w:spacing w:before="2" w:line="290" w:lineRule="exact"/>
              <w:ind w:left="209" w:right="198"/>
              <w:jc w:val="center"/>
              <w:rPr>
                <w:sz w:val="24"/>
              </w:rPr>
            </w:pPr>
            <w:r>
              <w:rPr>
                <w:sz w:val="24"/>
              </w:rPr>
              <w:t>学校体育教学活动伤害事故防范策略研究</w:t>
            </w:r>
          </w:p>
        </w:tc>
        <w:tc>
          <w:tcPr>
            <w:tcW w:w="1350" w:type="dxa"/>
          </w:tcPr>
          <w:p>
            <w:pPr>
              <w:pStyle w:val="9"/>
              <w:spacing w:before="2" w:line="290" w:lineRule="exact"/>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087" w:type="dxa"/>
          </w:tcPr>
          <w:p>
            <w:pPr>
              <w:pStyle w:val="9"/>
              <w:spacing w:before="160"/>
              <w:ind w:left="161" w:right="155"/>
              <w:jc w:val="center"/>
              <w:rPr>
                <w:sz w:val="24"/>
              </w:rPr>
            </w:pPr>
            <w:r>
              <w:rPr>
                <w:sz w:val="24"/>
              </w:rPr>
              <w:t>体育</w:t>
            </w:r>
          </w:p>
        </w:tc>
        <w:tc>
          <w:tcPr>
            <w:tcW w:w="6458" w:type="dxa"/>
          </w:tcPr>
          <w:p>
            <w:pPr>
              <w:pStyle w:val="9"/>
              <w:spacing w:before="4"/>
              <w:ind w:left="209" w:right="198"/>
              <w:jc w:val="center"/>
              <w:rPr>
                <w:sz w:val="24"/>
              </w:rPr>
            </w:pPr>
            <w:r>
              <w:rPr>
                <w:sz w:val="24"/>
              </w:rPr>
              <w:t>爆发强大力量——田径训练中短跑放松技术</w:t>
            </w:r>
          </w:p>
          <w:p>
            <w:pPr>
              <w:pStyle w:val="9"/>
              <w:spacing w:before="4" w:line="288" w:lineRule="exact"/>
              <w:ind w:left="209" w:right="198"/>
              <w:jc w:val="center"/>
              <w:rPr>
                <w:sz w:val="24"/>
              </w:rPr>
            </w:pPr>
            <w:r>
              <w:rPr>
                <w:sz w:val="24"/>
              </w:rPr>
              <w:t>的训练方法探析</w:t>
            </w:r>
          </w:p>
        </w:tc>
        <w:tc>
          <w:tcPr>
            <w:tcW w:w="1350" w:type="dxa"/>
          </w:tcPr>
          <w:p>
            <w:pPr>
              <w:pStyle w:val="9"/>
              <w:spacing w:before="160"/>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4" w:line="288" w:lineRule="exact"/>
              <w:ind w:left="161" w:right="155"/>
              <w:jc w:val="center"/>
              <w:rPr>
                <w:sz w:val="24"/>
              </w:rPr>
            </w:pPr>
            <w:r>
              <w:rPr>
                <w:sz w:val="24"/>
              </w:rPr>
              <w:t>体育</w:t>
            </w:r>
          </w:p>
        </w:tc>
        <w:tc>
          <w:tcPr>
            <w:tcW w:w="6458" w:type="dxa"/>
          </w:tcPr>
          <w:p>
            <w:pPr>
              <w:pStyle w:val="9"/>
              <w:spacing w:before="4" w:line="288" w:lineRule="exact"/>
              <w:ind w:left="209" w:right="198"/>
              <w:jc w:val="center"/>
              <w:rPr>
                <w:sz w:val="24"/>
              </w:rPr>
            </w:pPr>
            <w:r>
              <w:rPr>
                <w:sz w:val="24"/>
              </w:rPr>
              <w:t>西藏高中班开放式教学的尝试与探索</w:t>
            </w:r>
          </w:p>
        </w:tc>
        <w:tc>
          <w:tcPr>
            <w:tcW w:w="1350" w:type="dxa"/>
          </w:tcPr>
          <w:p>
            <w:pPr>
              <w:pStyle w:val="9"/>
              <w:spacing w:before="4" w:line="288" w:lineRule="exact"/>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1087" w:type="dxa"/>
          </w:tcPr>
          <w:p>
            <w:pPr>
              <w:pStyle w:val="9"/>
              <w:spacing w:before="3" w:line="289" w:lineRule="exact"/>
              <w:ind w:left="161" w:right="155"/>
              <w:jc w:val="center"/>
              <w:rPr>
                <w:sz w:val="24"/>
              </w:rPr>
            </w:pPr>
            <w:r>
              <w:rPr>
                <w:sz w:val="24"/>
              </w:rPr>
              <w:t>美术</w:t>
            </w:r>
          </w:p>
        </w:tc>
        <w:tc>
          <w:tcPr>
            <w:tcW w:w="6458" w:type="dxa"/>
          </w:tcPr>
          <w:p>
            <w:pPr>
              <w:pStyle w:val="9"/>
              <w:spacing w:before="3" w:line="289" w:lineRule="exact"/>
              <w:ind w:left="209" w:right="198"/>
              <w:jc w:val="center"/>
              <w:rPr>
                <w:sz w:val="24"/>
              </w:rPr>
            </w:pPr>
            <w:r>
              <w:rPr>
                <w:sz w:val="24"/>
              </w:rPr>
              <w:t>刍议利用本土文化加强高中美术人文内涵的方法</w:t>
            </w:r>
          </w:p>
        </w:tc>
        <w:tc>
          <w:tcPr>
            <w:tcW w:w="1350" w:type="dxa"/>
          </w:tcPr>
          <w:p>
            <w:pPr>
              <w:pStyle w:val="9"/>
              <w:spacing w:before="3" w:line="289" w:lineRule="exact"/>
              <w:ind w:left="614"/>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1087" w:type="dxa"/>
          </w:tcPr>
          <w:p>
            <w:pPr>
              <w:pStyle w:val="9"/>
              <w:spacing w:before="3" w:line="289" w:lineRule="exact"/>
              <w:ind w:left="161" w:right="155"/>
              <w:jc w:val="center"/>
              <w:rPr>
                <w:sz w:val="24"/>
              </w:rPr>
            </w:pPr>
            <w:r>
              <w:rPr>
                <w:sz w:val="24"/>
              </w:rPr>
              <w:t>音乐</w:t>
            </w:r>
          </w:p>
        </w:tc>
        <w:tc>
          <w:tcPr>
            <w:tcW w:w="6458" w:type="dxa"/>
          </w:tcPr>
          <w:p>
            <w:pPr>
              <w:pStyle w:val="9"/>
              <w:spacing w:before="3" w:line="289" w:lineRule="exact"/>
              <w:ind w:left="209" w:right="198"/>
              <w:jc w:val="center"/>
              <w:rPr>
                <w:sz w:val="24"/>
              </w:rPr>
            </w:pPr>
            <w:r>
              <w:rPr>
                <w:sz w:val="24"/>
              </w:rPr>
              <w:t>高中合唱社团的实践与探索</w:t>
            </w:r>
          </w:p>
        </w:tc>
        <w:tc>
          <w:tcPr>
            <w:tcW w:w="1350" w:type="dxa"/>
          </w:tcPr>
          <w:p>
            <w:pPr>
              <w:pStyle w:val="9"/>
              <w:spacing w:before="3" w:line="289" w:lineRule="exact"/>
              <w:ind w:left="614"/>
              <w:rPr>
                <w:sz w:val="24"/>
              </w:rPr>
            </w:pPr>
            <w:r>
              <w:rPr>
                <w:sz w:val="24"/>
              </w:rPr>
              <w:t>1</w:t>
            </w:r>
          </w:p>
        </w:tc>
      </w:tr>
    </w:tbl>
    <w:p>
      <w:pPr>
        <w:pStyle w:val="4"/>
        <w:spacing w:before="6"/>
        <w:rPr>
          <w:b/>
          <w:sz w:val="19"/>
        </w:rPr>
      </w:pPr>
    </w:p>
    <w:p>
      <w:pPr>
        <w:spacing w:before="67"/>
        <w:ind w:left="766" w:right="0" w:firstLine="0"/>
        <w:jc w:val="left"/>
        <w:rPr>
          <w:sz w:val="24"/>
        </w:rPr>
      </w:pPr>
      <w:r>
        <w:rPr>
          <w:sz w:val="24"/>
        </w:rPr>
        <w:t>注：①论文代表作为近 5 年内的论文。②各学科填报数不得超过 5 篇</w:t>
      </w:r>
    </w:p>
    <w:p>
      <w:pPr>
        <w:pStyle w:val="4"/>
        <w:spacing w:before="9"/>
        <w:rPr>
          <w:sz w:val="24"/>
        </w:rPr>
      </w:pPr>
    </w:p>
    <w:p>
      <w:pPr>
        <w:spacing w:before="0"/>
        <w:ind w:left="50" w:right="0" w:firstLine="0"/>
        <w:jc w:val="center"/>
        <w:rPr>
          <w:b/>
          <w:sz w:val="24"/>
        </w:rPr>
      </w:pPr>
      <w:r>
        <w:rPr>
          <w:b/>
          <w:sz w:val="24"/>
        </w:rPr>
        <w:t>4-5-2 省市级及以上立项课题</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7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43" w:hRule="atLeast"/>
        </w:trPr>
        <w:tc>
          <w:tcPr>
            <w:tcW w:w="1080" w:type="dxa"/>
          </w:tcPr>
          <w:p>
            <w:pPr>
              <w:pStyle w:val="9"/>
              <w:spacing w:before="67"/>
              <w:ind w:left="287" w:right="260"/>
              <w:jc w:val="center"/>
              <w:rPr>
                <w:b/>
                <w:sz w:val="24"/>
              </w:rPr>
            </w:pPr>
            <w:r>
              <w:rPr>
                <w:b/>
                <w:sz w:val="24"/>
              </w:rPr>
              <w:t>序号</w:t>
            </w:r>
          </w:p>
        </w:tc>
        <w:tc>
          <w:tcPr>
            <w:tcW w:w="7807" w:type="dxa"/>
          </w:tcPr>
          <w:p>
            <w:pPr>
              <w:pStyle w:val="9"/>
              <w:spacing w:before="67"/>
              <w:ind w:left="281" w:right="242"/>
              <w:jc w:val="center"/>
              <w:rPr>
                <w:b/>
                <w:sz w:val="24"/>
              </w:rPr>
            </w:pPr>
            <w:r>
              <w:rPr>
                <w:b/>
                <w:sz w:val="24"/>
              </w:rPr>
              <w:t>立项课题名称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7"/>
              <w:ind w:left="8"/>
              <w:jc w:val="center"/>
              <w:rPr>
                <w:sz w:val="24"/>
              </w:rPr>
            </w:pPr>
            <w:r>
              <w:rPr>
                <w:sz w:val="24"/>
              </w:rPr>
              <w:t>1</w:t>
            </w:r>
          </w:p>
        </w:tc>
        <w:tc>
          <w:tcPr>
            <w:tcW w:w="7807" w:type="dxa"/>
          </w:tcPr>
          <w:p>
            <w:pPr>
              <w:pStyle w:val="9"/>
              <w:spacing w:before="127"/>
              <w:ind w:left="281" w:right="275"/>
              <w:jc w:val="center"/>
              <w:rPr>
                <w:sz w:val="24"/>
              </w:rPr>
            </w:pPr>
            <w:r>
              <w:rPr>
                <w:sz w:val="24"/>
              </w:rPr>
              <w:t>基于高中物理新教材开展深度学习活动的实践研究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left="8"/>
              <w:jc w:val="center"/>
              <w:rPr>
                <w:sz w:val="24"/>
              </w:rPr>
            </w:pPr>
            <w:r>
              <w:rPr>
                <w:sz w:val="24"/>
              </w:rPr>
              <w:t>2</w:t>
            </w:r>
          </w:p>
        </w:tc>
        <w:tc>
          <w:tcPr>
            <w:tcW w:w="7807" w:type="dxa"/>
          </w:tcPr>
          <w:p>
            <w:pPr>
              <w:pStyle w:val="9"/>
              <w:spacing w:before="126"/>
              <w:ind w:left="281" w:right="275"/>
              <w:jc w:val="center"/>
              <w:rPr>
                <w:sz w:val="24"/>
              </w:rPr>
            </w:pPr>
            <w:r>
              <w:rPr>
                <w:sz w:val="24"/>
              </w:rPr>
              <w:t>提高内地高中西藏班数学学习能力的行动研究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7"/>
              <w:ind w:left="8"/>
              <w:jc w:val="center"/>
              <w:rPr>
                <w:sz w:val="24"/>
              </w:rPr>
            </w:pPr>
            <w:r>
              <w:rPr>
                <w:sz w:val="24"/>
              </w:rPr>
              <w:t>3</w:t>
            </w:r>
          </w:p>
        </w:tc>
        <w:tc>
          <w:tcPr>
            <w:tcW w:w="7807" w:type="dxa"/>
          </w:tcPr>
          <w:p>
            <w:pPr>
              <w:pStyle w:val="9"/>
              <w:spacing w:before="127"/>
              <w:ind w:left="281" w:right="275"/>
              <w:jc w:val="center"/>
              <w:rPr>
                <w:sz w:val="24"/>
              </w:rPr>
            </w:pPr>
            <w:r>
              <w:rPr>
                <w:sz w:val="24"/>
              </w:rPr>
              <w:t>内地西藏高中班学生体质监测与提高的研究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left="8"/>
              <w:jc w:val="center"/>
              <w:rPr>
                <w:sz w:val="24"/>
              </w:rPr>
            </w:pPr>
            <w:r>
              <w:rPr>
                <w:sz w:val="24"/>
              </w:rPr>
              <w:t>4</w:t>
            </w:r>
          </w:p>
        </w:tc>
        <w:tc>
          <w:tcPr>
            <w:tcW w:w="7807" w:type="dxa"/>
          </w:tcPr>
          <w:p>
            <w:pPr>
              <w:pStyle w:val="9"/>
              <w:spacing w:before="126"/>
              <w:ind w:left="281" w:right="275"/>
              <w:jc w:val="center"/>
              <w:rPr>
                <w:sz w:val="24"/>
              </w:rPr>
            </w:pPr>
            <w:r>
              <w:rPr>
                <w:sz w:val="24"/>
              </w:rPr>
              <w:t>高中生物生命观念素养培育的实践研究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7"/>
              <w:ind w:left="8"/>
              <w:jc w:val="center"/>
              <w:rPr>
                <w:sz w:val="24"/>
              </w:rPr>
            </w:pPr>
            <w:r>
              <w:rPr>
                <w:sz w:val="24"/>
              </w:rPr>
              <w:t>5</w:t>
            </w:r>
          </w:p>
        </w:tc>
        <w:tc>
          <w:tcPr>
            <w:tcW w:w="7807" w:type="dxa"/>
          </w:tcPr>
          <w:p>
            <w:pPr>
              <w:pStyle w:val="9"/>
              <w:spacing w:before="127"/>
              <w:ind w:left="281" w:right="275"/>
              <w:jc w:val="center"/>
              <w:rPr>
                <w:sz w:val="24"/>
              </w:rPr>
            </w:pPr>
            <w:r>
              <w:rPr>
                <w:sz w:val="24"/>
              </w:rPr>
              <w:t>基于高中物理新教材开展深度学习活动的实践研究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left="8"/>
              <w:jc w:val="center"/>
              <w:rPr>
                <w:sz w:val="24"/>
              </w:rPr>
            </w:pPr>
            <w:r>
              <w:rPr>
                <w:sz w:val="24"/>
              </w:rPr>
              <w:t>6</w:t>
            </w:r>
          </w:p>
        </w:tc>
        <w:tc>
          <w:tcPr>
            <w:tcW w:w="7807" w:type="dxa"/>
          </w:tcPr>
          <w:p>
            <w:pPr>
              <w:pStyle w:val="9"/>
              <w:spacing w:before="126"/>
              <w:ind w:left="281" w:right="275"/>
              <w:jc w:val="center"/>
              <w:rPr>
                <w:sz w:val="24"/>
              </w:rPr>
            </w:pPr>
            <w:r>
              <w:rPr>
                <w:sz w:val="24"/>
              </w:rPr>
              <w:t>基于生活元素提高内地西藏班高中生语文素养的实践研究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7"/>
              <w:ind w:left="8"/>
              <w:jc w:val="center"/>
              <w:rPr>
                <w:sz w:val="24"/>
              </w:rPr>
            </w:pPr>
            <w:r>
              <w:rPr>
                <w:sz w:val="24"/>
              </w:rPr>
              <w:t>7</w:t>
            </w:r>
          </w:p>
        </w:tc>
        <w:tc>
          <w:tcPr>
            <w:tcW w:w="7807" w:type="dxa"/>
          </w:tcPr>
          <w:p>
            <w:pPr>
              <w:pStyle w:val="9"/>
              <w:spacing w:before="127"/>
              <w:ind w:left="281" w:right="275"/>
              <w:jc w:val="center"/>
              <w:rPr>
                <w:sz w:val="24"/>
              </w:rPr>
            </w:pPr>
            <w:r>
              <w:rPr>
                <w:sz w:val="24"/>
              </w:rPr>
              <w:t>内地西藏班高中生生命观念素养培育的路径研究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left="8"/>
              <w:jc w:val="center"/>
              <w:rPr>
                <w:sz w:val="24"/>
              </w:rPr>
            </w:pPr>
            <w:r>
              <w:rPr>
                <w:sz w:val="24"/>
              </w:rPr>
              <w:t>8</w:t>
            </w:r>
          </w:p>
        </w:tc>
        <w:tc>
          <w:tcPr>
            <w:tcW w:w="7807" w:type="dxa"/>
          </w:tcPr>
          <w:p>
            <w:pPr>
              <w:pStyle w:val="9"/>
              <w:spacing w:before="126"/>
              <w:ind w:left="281" w:right="275"/>
              <w:jc w:val="center"/>
              <w:rPr>
                <w:sz w:val="24"/>
              </w:rPr>
            </w:pPr>
            <w:r>
              <w:rPr>
                <w:sz w:val="24"/>
              </w:rPr>
              <w:t>学科育人背景下内地西藏班高中生体育生活方式的调查研究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7"/>
              <w:ind w:left="8"/>
              <w:jc w:val="center"/>
              <w:rPr>
                <w:sz w:val="24"/>
              </w:rPr>
            </w:pPr>
            <w:r>
              <w:rPr>
                <w:sz w:val="24"/>
              </w:rPr>
              <w:t>9</w:t>
            </w:r>
          </w:p>
        </w:tc>
        <w:tc>
          <w:tcPr>
            <w:tcW w:w="7807" w:type="dxa"/>
          </w:tcPr>
          <w:p>
            <w:pPr>
              <w:pStyle w:val="9"/>
              <w:spacing w:before="127"/>
              <w:ind w:left="281" w:right="275"/>
              <w:jc w:val="center"/>
              <w:rPr>
                <w:sz w:val="24"/>
              </w:rPr>
            </w:pPr>
            <w:r>
              <w:rPr>
                <w:sz w:val="24"/>
              </w:rPr>
              <w:t>高中物理教学中促进学生深度学习的策略研究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left="268" w:right="260"/>
              <w:jc w:val="center"/>
              <w:rPr>
                <w:sz w:val="24"/>
              </w:rPr>
            </w:pPr>
            <w:r>
              <w:rPr>
                <w:sz w:val="24"/>
              </w:rPr>
              <w:t>10</w:t>
            </w:r>
          </w:p>
        </w:tc>
        <w:tc>
          <w:tcPr>
            <w:tcW w:w="7807" w:type="dxa"/>
          </w:tcPr>
          <w:p>
            <w:pPr>
              <w:pStyle w:val="9"/>
              <w:spacing w:before="126"/>
              <w:ind w:left="281" w:right="275"/>
              <w:jc w:val="center"/>
              <w:rPr>
                <w:sz w:val="24"/>
              </w:rPr>
            </w:pPr>
            <w:r>
              <w:rPr>
                <w:sz w:val="24"/>
              </w:rPr>
              <w:t>中学生生物科学探究素养培育的案例研究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57" w:hRule="atLeast"/>
        </w:trPr>
        <w:tc>
          <w:tcPr>
            <w:tcW w:w="1080" w:type="dxa"/>
          </w:tcPr>
          <w:p>
            <w:pPr>
              <w:pStyle w:val="9"/>
              <w:spacing w:before="127"/>
              <w:ind w:left="268" w:right="260"/>
              <w:jc w:val="center"/>
              <w:rPr>
                <w:sz w:val="24"/>
              </w:rPr>
            </w:pPr>
            <w:r>
              <w:rPr>
                <w:sz w:val="24"/>
              </w:rPr>
              <w:t>11</w:t>
            </w:r>
          </w:p>
        </w:tc>
        <w:tc>
          <w:tcPr>
            <w:tcW w:w="7807" w:type="dxa"/>
          </w:tcPr>
          <w:p>
            <w:pPr>
              <w:pStyle w:val="9"/>
              <w:spacing w:before="127"/>
              <w:ind w:left="281" w:right="275"/>
              <w:jc w:val="center"/>
              <w:rPr>
                <w:sz w:val="24"/>
              </w:rPr>
            </w:pPr>
            <w:r>
              <w:rPr>
                <w:sz w:val="24"/>
              </w:rPr>
              <w:t>提高内地西藏班学生体质健康水平的策略研究</w:t>
            </w:r>
          </w:p>
        </w:tc>
      </w:tr>
    </w:tbl>
    <w:p>
      <w:pPr>
        <w:spacing w:after="0"/>
        <w:jc w:val="center"/>
        <w:rPr>
          <w:sz w:val="24"/>
        </w:rPr>
        <w:sectPr>
          <w:pgSz w:w="11910" w:h="16840"/>
          <w:pgMar w:top="1560" w:right="760" w:bottom="1300" w:left="820" w:header="0" w:footer="1120" w:gutter="0"/>
          <w:cols w:space="720" w:num="1"/>
        </w:sectPr>
      </w:pP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080"/>
        <w:gridCol w:w="780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9" w:hRule="atLeast"/>
        </w:trPr>
        <w:tc>
          <w:tcPr>
            <w:tcW w:w="1080" w:type="dxa"/>
            <w:tcBorders>
              <w:top w:val="nil"/>
            </w:tcBorders>
          </w:tcPr>
          <w:p>
            <w:pPr>
              <w:pStyle w:val="9"/>
              <w:spacing w:before="137"/>
              <w:ind w:right="408"/>
              <w:jc w:val="right"/>
              <w:rPr>
                <w:sz w:val="24"/>
              </w:rPr>
            </w:pPr>
            <w:r>
              <w:rPr>
                <w:sz w:val="24"/>
              </w:rPr>
              <w:t>12</w:t>
            </w:r>
          </w:p>
        </w:tc>
        <w:tc>
          <w:tcPr>
            <w:tcW w:w="7807" w:type="dxa"/>
            <w:tcBorders>
              <w:top w:val="nil"/>
            </w:tcBorders>
          </w:tcPr>
          <w:p>
            <w:pPr>
              <w:pStyle w:val="9"/>
              <w:spacing w:before="137"/>
              <w:ind w:left="281" w:right="275"/>
              <w:jc w:val="center"/>
              <w:rPr>
                <w:sz w:val="24"/>
              </w:rPr>
            </w:pPr>
            <w:r>
              <w:rPr>
                <w:sz w:val="24"/>
              </w:rPr>
              <w:t>基于语文核心素养的高中成语文化校本课程的开发与实施策略的研究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right="408"/>
              <w:jc w:val="right"/>
              <w:rPr>
                <w:sz w:val="24"/>
              </w:rPr>
            </w:pPr>
            <w:r>
              <w:rPr>
                <w:sz w:val="24"/>
              </w:rPr>
              <w:t>13</w:t>
            </w:r>
          </w:p>
        </w:tc>
        <w:tc>
          <w:tcPr>
            <w:tcW w:w="7807" w:type="dxa"/>
          </w:tcPr>
          <w:p>
            <w:pPr>
              <w:pStyle w:val="9"/>
              <w:spacing w:before="126"/>
              <w:ind w:left="281" w:right="275"/>
              <w:jc w:val="center"/>
              <w:rPr>
                <w:sz w:val="24"/>
              </w:rPr>
            </w:pPr>
            <w:r>
              <w:rPr>
                <w:sz w:val="24"/>
              </w:rPr>
              <w:t>利用经典文学作品培养学生核心素养的课堂实践研究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7"/>
              <w:ind w:right="408"/>
              <w:jc w:val="right"/>
              <w:rPr>
                <w:sz w:val="24"/>
              </w:rPr>
            </w:pPr>
            <w:r>
              <w:rPr>
                <w:sz w:val="24"/>
              </w:rPr>
              <w:t>14</w:t>
            </w:r>
          </w:p>
        </w:tc>
        <w:tc>
          <w:tcPr>
            <w:tcW w:w="7807" w:type="dxa"/>
          </w:tcPr>
          <w:p>
            <w:pPr>
              <w:pStyle w:val="9"/>
              <w:spacing w:before="127"/>
              <w:ind w:left="281" w:right="275"/>
              <w:jc w:val="center"/>
              <w:rPr>
                <w:sz w:val="24"/>
              </w:rPr>
            </w:pPr>
            <w:r>
              <w:rPr>
                <w:sz w:val="24"/>
              </w:rPr>
              <w:t>基于 BTT 模式的高中生物教学实践研究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0" w:hRule="atLeast"/>
        </w:trPr>
        <w:tc>
          <w:tcPr>
            <w:tcW w:w="1080" w:type="dxa"/>
          </w:tcPr>
          <w:p>
            <w:pPr>
              <w:pStyle w:val="9"/>
              <w:spacing w:before="126"/>
              <w:ind w:right="408"/>
              <w:jc w:val="right"/>
              <w:rPr>
                <w:sz w:val="24"/>
              </w:rPr>
            </w:pPr>
            <w:r>
              <w:rPr>
                <w:sz w:val="24"/>
              </w:rPr>
              <w:t>15</w:t>
            </w:r>
          </w:p>
        </w:tc>
        <w:tc>
          <w:tcPr>
            <w:tcW w:w="7807" w:type="dxa"/>
          </w:tcPr>
          <w:p>
            <w:pPr>
              <w:pStyle w:val="9"/>
              <w:spacing w:before="126"/>
              <w:ind w:left="281" w:right="275"/>
              <w:jc w:val="center"/>
              <w:rPr>
                <w:sz w:val="24"/>
              </w:rPr>
            </w:pPr>
            <w:r>
              <w:rPr>
                <w:sz w:val="24"/>
              </w:rPr>
              <w:t>基于深度学习的高三数学复习课的实践研究</w:t>
            </w:r>
          </w:p>
        </w:tc>
      </w:tr>
    </w:tbl>
    <w:p>
      <w:pPr>
        <w:pStyle w:val="4"/>
        <w:spacing w:before="2"/>
        <w:rPr>
          <w:b/>
          <w:sz w:val="13"/>
        </w:rPr>
      </w:pPr>
    </w:p>
    <w:p>
      <w:pPr>
        <w:spacing w:before="77"/>
        <w:ind w:left="766" w:right="0" w:firstLine="0"/>
        <w:jc w:val="left"/>
        <w:rPr>
          <w:sz w:val="21"/>
        </w:rPr>
      </w:pPr>
      <w:r>
        <w:rPr>
          <w:sz w:val="21"/>
        </w:rPr>
        <w:t xml:space="preserve">注：立项课题为近 </w:t>
      </w:r>
      <w:r>
        <w:rPr>
          <w:rFonts w:ascii="Times New Roman" w:eastAsia="Times New Roman"/>
          <w:sz w:val="21"/>
        </w:rPr>
        <w:t xml:space="preserve">5 </w:t>
      </w:r>
      <w:r>
        <w:rPr>
          <w:sz w:val="21"/>
        </w:rPr>
        <w:t>年内的课题</w:t>
      </w:r>
    </w:p>
    <w:p>
      <w:pPr>
        <w:pStyle w:val="4"/>
        <w:spacing w:before="10"/>
        <w:rPr>
          <w:sz w:val="20"/>
        </w:rPr>
      </w:pPr>
    </w:p>
    <w:p>
      <w:pPr>
        <w:pStyle w:val="8"/>
        <w:numPr>
          <w:ilvl w:val="0"/>
          <w:numId w:val="61"/>
        </w:numPr>
        <w:tabs>
          <w:tab w:val="left" w:pos="1292"/>
        </w:tabs>
        <w:spacing w:before="0" w:after="22" w:line="240" w:lineRule="auto"/>
        <w:ind w:left="1291" w:right="0" w:hanging="526"/>
        <w:jc w:val="left"/>
        <w:rPr>
          <w:b/>
          <w:sz w:val="19"/>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1"/>
              <w:ind w:left="1506" w:right="1501"/>
              <w:jc w:val="center"/>
              <w:rPr>
                <w:b/>
                <w:sz w:val="21"/>
              </w:rPr>
            </w:pPr>
            <w:r>
              <w:rPr>
                <w:b/>
                <w:sz w:val="21"/>
              </w:rPr>
              <w:t>佐证资料名称</w:t>
            </w:r>
          </w:p>
        </w:tc>
        <w:tc>
          <w:tcPr>
            <w:tcW w:w="1511" w:type="dxa"/>
          </w:tcPr>
          <w:p>
            <w:pPr>
              <w:pStyle w:val="9"/>
              <w:spacing w:before="21"/>
              <w:ind w:right="428"/>
              <w:jc w:val="right"/>
              <w:rPr>
                <w:b/>
                <w:sz w:val="21"/>
              </w:rPr>
            </w:pPr>
            <w:r>
              <w:rPr>
                <w:b/>
                <w:w w:val="95"/>
                <w:sz w:val="21"/>
              </w:rPr>
              <w:t>主题词</w:t>
            </w:r>
          </w:p>
        </w:tc>
        <w:tc>
          <w:tcPr>
            <w:tcW w:w="1513" w:type="dxa"/>
          </w:tcPr>
          <w:p>
            <w:pPr>
              <w:pStyle w:val="9"/>
              <w:spacing w:before="21"/>
              <w:ind w:left="171" w:right="164"/>
              <w:jc w:val="center"/>
              <w:rPr>
                <w:b/>
                <w:sz w:val="21"/>
              </w:rPr>
            </w:pPr>
            <w:r>
              <w:rPr>
                <w:b/>
                <w:sz w:val="21"/>
              </w:rPr>
              <w:t>成文时间</w:t>
            </w:r>
          </w:p>
        </w:tc>
        <w:tc>
          <w:tcPr>
            <w:tcW w:w="1540" w:type="dxa"/>
          </w:tcPr>
          <w:p>
            <w:pPr>
              <w:pStyle w:val="9"/>
              <w:spacing w:before="21"/>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9" w:lineRule="exact"/>
              <w:ind w:left="108"/>
              <w:rPr>
                <w:sz w:val="24"/>
              </w:rPr>
            </w:pPr>
            <w:r>
              <w:rPr>
                <w:sz w:val="24"/>
              </w:rPr>
              <w:t>江苏省奔牛高级中学教科研工作计划</w:t>
            </w:r>
          </w:p>
        </w:tc>
        <w:tc>
          <w:tcPr>
            <w:tcW w:w="1511" w:type="dxa"/>
          </w:tcPr>
          <w:p>
            <w:pPr>
              <w:pStyle w:val="9"/>
              <w:spacing w:before="3" w:line="289" w:lineRule="exact"/>
              <w:ind w:right="431"/>
              <w:jc w:val="right"/>
              <w:rPr>
                <w:sz w:val="24"/>
              </w:rPr>
            </w:pPr>
            <w:r>
              <w:rPr>
                <w:sz w:val="24"/>
              </w:rPr>
              <w:t>工作计划</w:t>
            </w:r>
          </w:p>
        </w:tc>
        <w:tc>
          <w:tcPr>
            <w:tcW w:w="1513" w:type="dxa"/>
          </w:tcPr>
          <w:p>
            <w:pPr>
              <w:pStyle w:val="9"/>
              <w:spacing w:before="18" w:line="273" w:lineRule="exact"/>
              <w:ind w:left="171" w:right="164"/>
              <w:jc w:val="center"/>
              <w:rPr>
                <w:rFonts w:ascii="Times New Roman"/>
                <w:sz w:val="24"/>
              </w:rPr>
            </w:pPr>
            <w:r>
              <w:rPr>
                <w:rFonts w:ascii="Times New Roman"/>
                <w:sz w:val="24"/>
              </w:rPr>
              <w:t>2019.9</w:t>
            </w:r>
          </w:p>
        </w:tc>
        <w:tc>
          <w:tcPr>
            <w:tcW w:w="1540" w:type="dxa"/>
          </w:tcPr>
          <w:p>
            <w:pPr>
              <w:pStyle w:val="9"/>
              <w:spacing w:before="3"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2"/>
              <w:ind w:left="108"/>
              <w:rPr>
                <w:sz w:val="24"/>
              </w:rPr>
            </w:pPr>
            <w:r>
              <w:rPr>
                <w:sz w:val="24"/>
              </w:rPr>
              <w:t>江苏省奔牛高级中学教科研考核奖励办</w:t>
            </w:r>
          </w:p>
          <w:p>
            <w:pPr>
              <w:pStyle w:val="9"/>
              <w:spacing w:before="5" w:line="290" w:lineRule="exact"/>
              <w:ind w:left="108"/>
              <w:rPr>
                <w:sz w:val="24"/>
              </w:rPr>
            </w:pPr>
            <w:r>
              <w:rPr>
                <w:sz w:val="24"/>
              </w:rPr>
              <w:t>法</w:t>
            </w:r>
          </w:p>
        </w:tc>
        <w:tc>
          <w:tcPr>
            <w:tcW w:w="1511" w:type="dxa"/>
          </w:tcPr>
          <w:p>
            <w:pPr>
              <w:pStyle w:val="9"/>
              <w:spacing w:before="2"/>
              <w:ind w:right="431"/>
              <w:jc w:val="right"/>
              <w:rPr>
                <w:sz w:val="24"/>
              </w:rPr>
            </w:pPr>
            <w:r>
              <w:rPr>
                <w:sz w:val="24"/>
              </w:rPr>
              <w:t>奖励办法</w:t>
            </w:r>
          </w:p>
        </w:tc>
        <w:tc>
          <w:tcPr>
            <w:tcW w:w="1513" w:type="dxa"/>
          </w:tcPr>
          <w:p>
            <w:pPr>
              <w:pStyle w:val="9"/>
              <w:spacing w:before="18"/>
              <w:ind w:left="171" w:right="164"/>
              <w:jc w:val="center"/>
              <w:rPr>
                <w:rFonts w:ascii="Times New Roman"/>
                <w:sz w:val="24"/>
              </w:rPr>
            </w:pPr>
            <w:r>
              <w:rPr>
                <w:rFonts w:ascii="Times New Roman"/>
                <w:sz w:val="24"/>
              </w:rPr>
              <w:t>2019.9</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90" w:lineRule="exact"/>
              <w:ind w:left="108"/>
              <w:rPr>
                <w:sz w:val="24"/>
              </w:rPr>
            </w:pPr>
            <w:r>
              <w:rPr>
                <w:sz w:val="24"/>
              </w:rPr>
              <w:t>江苏省奔牛高级中学教科研管理条例</w:t>
            </w:r>
          </w:p>
        </w:tc>
        <w:tc>
          <w:tcPr>
            <w:tcW w:w="1511" w:type="dxa"/>
          </w:tcPr>
          <w:p>
            <w:pPr>
              <w:pStyle w:val="9"/>
              <w:spacing w:before="2" w:line="290" w:lineRule="exact"/>
              <w:ind w:right="431"/>
              <w:jc w:val="right"/>
              <w:rPr>
                <w:sz w:val="24"/>
              </w:rPr>
            </w:pPr>
            <w:r>
              <w:rPr>
                <w:sz w:val="24"/>
              </w:rPr>
              <w:t>管理条例</w:t>
            </w:r>
          </w:p>
        </w:tc>
        <w:tc>
          <w:tcPr>
            <w:tcW w:w="1513" w:type="dxa"/>
          </w:tcPr>
          <w:p>
            <w:pPr>
              <w:pStyle w:val="9"/>
              <w:spacing w:before="18" w:line="274" w:lineRule="exact"/>
              <w:ind w:left="171" w:right="164"/>
              <w:jc w:val="center"/>
              <w:rPr>
                <w:rFonts w:ascii="Times New Roman"/>
                <w:sz w:val="24"/>
              </w:rPr>
            </w:pPr>
            <w:r>
              <w:rPr>
                <w:rFonts w:ascii="Times New Roman"/>
                <w:sz w:val="24"/>
              </w:rPr>
              <w:t>2019.9</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4" w:line="288" w:lineRule="exact"/>
              <w:ind w:left="108"/>
              <w:rPr>
                <w:sz w:val="24"/>
              </w:rPr>
            </w:pPr>
            <w:r>
              <w:rPr>
                <w:sz w:val="24"/>
              </w:rPr>
              <w:t>教科研成绩相关证明材料</w:t>
            </w:r>
          </w:p>
        </w:tc>
        <w:tc>
          <w:tcPr>
            <w:tcW w:w="1511" w:type="dxa"/>
          </w:tcPr>
          <w:p>
            <w:pPr>
              <w:pStyle w:val="9"/>
              <w:spacing w:before="4" w:line="288" w:lineRule="exact"/>
              <w:ind w:right="431"/>
              <w:jc w:val="right"/>
              <w:rPr>
                <w:sz w:val="24"/>
              </w:rPr>
            </w:pPr>
            <w:r>
              <w:rPr>
                <w:sz w:val="24"/>
              </w:rPr>
              <w:t>成绩证明</w:t>
            </w:r>
          </w:p>
        </w:tc>
        <w:tc>
          <w:tcPr>
            <w:tcW w:w="1513" w:type="dxa"/>
          </w:tcPr>
          <w:p>
            <w:pPr>
              <w:pStyle w:val="9"/>
              <w:spacing w:before="17" w:line="274" w:lineRule="exact"/>
              <w:ind w:left="171" w:right="164"/>
              <w:jc w:val="center"/>
              <w:rPr>
                <w:rFonts w:ascii="Times New Roman"/>
                <w:sz w:val="24"/>
              </w:rPr>
            </w:pPr>
            <w:r>
              <w:rPr>
                <w:rFonts w:ascii="Times New Roman"/>
                <w:sz w:val="24"/>
              </w:rPr>
              <w:t>2022.4</w:t>
            </w:r>
          </w:p>
        </w:tc>
        <w:tc>
          <w:tcPr>
            <w:tcW w:w="1540" w:type="dxa"/>
          </w:tcPr>
          <w:p>
            <w:pPr>
              <w:pStyle w:val="9"/>
              <w:spacing w:before="4"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8" w:lineRule="exact"/>
              <w:ind w:left="108"/>
              <w:rPr>
                <w:sz w:val="24"/>
              </w:rPr>
            </w:pPr>
            <w:r>
              <w:rPr>
                <w:sz w:val="24"/>
              </w:rPr>
              <w:t>近三年学术交流和教改实验证明材料</w:t>
            </w:r>
          </w:p>
        </w:tc>
        <w:tc>
          <w:tcPr>
            <w:tcW w:w="1511" w:type="dxa"/>
          </w:tcPr>
          <w:p>
            <w:pPr>
              <w:pStyle w:val="9"/>
              <w:spacing w:before="3" w:line="288" w:lineRule="exact"/>
              <w:ind w:right="431"/>
              <w:jc w:val="right"/>
              <w:rPr>
                <w:sz w:val="24"/>
              </w:rPr>
            </w:pPr>
            <w:r>
              <w:rPr>
                <w:sz w:val="24"/>
              </w:rPr>
              <w:t>学术交流</w:t>
            </w:r>
          </w:p>
        </w:tc>
        <w:tc>
          <w:tcPr>
            <w:tcW w:w="1513" w:type="dxa"/>
          </w:tcPr>
          <w:p>
            <w:pPr>
              <w:pStyle w:val="9"/>
              <w:spacing w:before="17" w:line="275" w:lineRule="exact"/>
              <w:ind w:left="171" w:right="164"/>
              <w:jc w:val="center"/>
              <w:rPr>
                <w:rFonts w:ascii="Times New Roman"/>
                <w:sz w:val="24"/>
              </w:rPr>
            </w:pPr>
            <w:r>
              <w:rPr>
                <w:rFonts w:ascii="Times New Roman"/>
                <w:sz w:val="24"/>
              </w:rPr>
              <w:t>2022.4</w:t>
            </w:r>
          </w:p>
        </w:tc>
        <w:tc>
          <w:tcPr>
            <w:tcW w:w="1540" w:type="dxa"/>
          </w:tcPr>
          <w:p>
            <w:pPr>
              <w:pStyle w:val="9"/>
              <w:spacing w:before="3" w:line="288" w:lineRule="exact"/>
              <w:ind w:left="9"/>
              <w:jc w:val="center"/>
              <w:rPr>
                <w:sz w:val="24"/>
              </w:rPr>
            </w:pPr>
            <w:r>
              <w:rPr>
                <w:sz w:val="24"/>
              </w:rPr>
              <w:t>是</w:t>
            </w:r>
          </w:p>
        </w:tc>
      </w:tr>
    </w:tbl>
    <w:p>
      <w:pPr>
        <w:pStyle w:val="4"/>
        <w:rPr>
          <w:b/>
          <w:sz w:val="20"/>
        </w:rPr>
      </w:pPr>
    </w:p>
    <w:p>
      <w:pPr>
        <w:pStyle w:val="4"/>
        <w:rPr>
          <w:b/>
          <w:sz w:val="20"/>
        </w:rPr>
      </w:pPr>
    </w:p>
    <w:p>
      <w:pPr>
        <w:pStyle w:val="4"/>
        <w:spacing w:before="7"/>
        <w:rPr>
          <w:b/>
          <w:sz w:val="27"/>
        </w:rPr>
      </w:pPr>
    </w:p>
    <w:p>
      <w:pPr>
        <w:spacing w:after="0"/>
        <w:rPr>
          <w:sz w:val="27"/>
        </w:rPr>
        <w:sectPr>
          <w:pgSz w:w="11910" w:h="16840"/>
          <w:pgMar w:top="1560" w:right="760" w:bottom="1380" w:left="820" w:header="0" w:footer="1120" w:gutter="0"/>
          <w:cols w:space="720" w:num="1"/>
        </w:sectPr>
      </w:pPr>
    </w:p>
    <w:p>
      <w:pPr>
        <w:pStyle w:val="4"/>
        <w:rPr>
          <w:b/>
          <w:sz w:val="30"/>
        </w:rPr>
      </w:pPr>
    </w:p>
    <w:p>
      <w:pPr>
        <w:pStyle w:val="8"/>
        <w:numPr>
          <w:ilvl w:val="0"/>
          <w:numId w:val="63"/>
        </w:numPr>
        <w:tabs>
          <w:tab w:val="left" w:pos="1292"/>
        </w:tabs>
        <w:spacing w:before="0" w:after="0" w:line="240" w:lineRule="auto"/>
        <w:ind w:left="1291" w:right="0" w:hanging="526"/>
        <w:jc w:val="left"/>
        <w:rPr>
          <w:b/>
          <w:sz w:val="21"/>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素质教育 </w:t>
      </w:r>
      <w:r>
        <w:rPr>
          <w:rFonts w:ascii="Times New Roman" w:eastAsia="Times New Roman"/>
          <w:b/>
          <w:sz w:val="24"/>
        </w:rPr>
        <w:t>4-6</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19"/>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5"/>
              <w:ind w:left="2857" w:right="2848"/>
              <w:jc w:val="center"/>
              <w:rPr>
                <w:b/>
                <w:sz w:val="21"/>
              </w:rPr>
            </w:pPr>
            <w:r>
              <w:rPr>
                <w:b/>
                <w:sz w:val="21"/>
              </w:rPr>
              <w:t>评估指标及评价细则</w:t>
            </w:r>
          </w:p>
        </w:tc>
        <w:tc>
          <w:tcPr>
            <w:tcW w:w="736" w:type="dxa"/>
          </w:tcPr>
          <w:p>
            <w:pPr>
              <w:pStyle w:val="9"/>
              <w:spacing w:before="19"/>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60" w:hRule="atLeast"/>
        </w:trPr>
        <w:tc>
          <w:tcPr>
            <w:tcW w:w="681" w:type="dxa"/>
            <w:vMerge w:val="restart"/>
          </w:tcPr>
          <w:p>
            <w:pPr>
              <w:pStyle w:val="9"/>
              <w:rPr>
                <w:rFonts w:ascii="Times New Roman"/>
                <w:b/>
                <w:sz w:val="20"/>
              </w:rPr>
            </w:pPr>
          </w:p>
          <w:p>
            <w:pPr>
              <w:pStyle w:val="9"/>
              <w:rPr>
                <w:rFonts w:ascii="Times New Roman"/>
                <w:b/>
                <w:sz w:val="20"/>
              </w:rPr>
            </w:pPr>
          </w:p>
          <w:p>
            <w:pPr>
              <w:pStyle w:val="9"/>
              <w:spacing w:before="10"/>
              <w:rPr>
                <w:rFonts w:ascii="Times New Roman"/>
                <w:b/>
                <w:sz w:val="25"/>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21</w:t>
            </w:r>
          </w:p>
          <w:p>
            <w:pPr>
              <w:pStyle w:val="9"/>
              <w:spacing w:before="57"/>
              <w:ind w:left="9"/>
              <w:jc w:val="center"/>
              <w:rPr>
                <w:b/>
                <w:sz w:val="21"/>
              </w:rPr>
            </w:pPr>
            <w:r>
              <w:rPr>
                <w:b/>
                <w:w w:val="99"/>
                <w:sz w:val="21"/>
              </w:rPr>
              <w:t>条</w:t>
            </w:r>
          </w:p>
        </w:tc>
        <w:tc>
          <w:tcPr>
            <w:tcW w:w="709" w:type="dxa"/>
          </w:tcPr>
          <w:p>
            <w:pPr>
              <w:pStyle w:val="9"/>
              <w:spacing w:before="5"/>
              <w:rPr>
                <w:rFonts w:ascii="Times New Roman"/>
                <w:b/>
                <w:sz w:val="16"/>
              </w:rPr>
            </w:pPr>
          </w:p>
          <w:p>
            <w:pPr>
              <w:pStyle w:val="9"/>
              <w:spacing w:line="278" w:lineRule="auto"/>
              <w:ind w:left="142" w:right="134"/>
              <w:rPr>
                <w:b/>
                <w:sz w:val="21"/>
              </w:rPr>
            </w:pPr>
            <w:r>
              <w:rPr>
                <w:b/>
                <w:sz w:val="21"/>
              </w:rPr>
              <w:t>评估指标</w:t>
            </w:r>
          </w:p>
        </w:tc>
        <w:tc>
          <w:tcPr>
            <w:tcW w:w="6945" w:type="dxa"/>
            <w:gridSpan w:val="4"/>
          </w:tcPr>
          <w:p>
            <w:pPr>
              <w:pStyle w:val="9"/>
              <w:spacing w:before="3" w:line="240" w:lineRule="atLeast"/>
              <w:ind w:left="107" w:right="95" w:firstLine="180"/>
              <w:jc w:val="both"/>
              <w:rPr>
                <w:b/>
                <w:sz w:val="18"/>
              </w:rPr>
            </w:pPr>
            <w:r>
              <w:rPr>
                <w:rFonts w:ascii="Times New Roman" w:eastAsia="Times New Roman"/>
                <w:b/>
                <w:sz w:val="18"/>
              </w:rPr>
              <w:t>21</w:t>
            </w:r>
            <w:r>
              <w:rPr>
                <w:rFonts w:ascii="Times New Roman" w:eastAsia="Times New Roman"/>
                <w:b/>
                <w:spacing w:val="18"/>
                <w:sz w:val="18"/>
              </w:rPr>
              <w:t xml:space="preserve">. </w:t>
            </w:r>
            <w:r>
              <w:rPr>
                <w:b/>
                <w:spacing w:val="-7"/>
                <w:sz w:val="18"/>
              </w:rPr>
              <w:t>重视国内外教育交流与合作，不断拓宽办学视野。学校多次主办或承办国内外教</w:t>
            </w:r>
            <w:r>
              <w:rPr>
                <w:b/>
                <w:sz w:val="18"/>
              </w:rPr>
              <w:t>育交流活动，积极组织师生参与国内外教育交流。主动与区域内兄弟学校分享与交流发展经验，促进教育教学质量共同提升。注重借鉴国外同行先进的教育教学理念、方法，优化人才培养方式。</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2"/>
              <w:rPr>
                <w:rFonts w:ascii="Times New Roman"/>
                <w:b/>
                <w:sz w:val="28"/>
              </w:rPr>
            </w:pPr>
          </w:p>
          <w:p>
            <w:pPr>
              <w:pStyle w:val="9"/>
              <w:spacing w:before="1"/>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37"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rPr>
                <w:rFonts w:ascii="Times New Roman"/>
                <w:b/>
                <w:sz w:val="17"/>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64"/>
              </w:numPr>
              <w:tabs>
                <w:tab w:val="left" w:pos="738"/>
              </w:tabs>
              <w:spacing w:before="9" w:after="0" w:line="240" w:lineRule="auto"/>
              <w:ind w:left="737" w:right="0" w:hanging="451"/>
              <w:jc w:val="left"/>
              <w:rPr>
                <w:sz w:val="18"/>
              </w:rPr>
            </w:pPr>
            <w:r>
              <w:rPr>
                <w:spacing w:val="-4"/>
                <w:sz w:val="18"/>
              </w:rPr>
              <w:t xml:space="preserve">加强国内教育交流，促进教育教学质量共同提升。近 </w:t>
            </w:r>
            <w:r>
              <w:rPr>
                <w:rFonts w:ascii="Times New Roman" w:eastAsia="Times New Roman"/>
                <w:sz w:val="18"/>
              </w:rPr>
              <w:t>3</w:t>
            </w:r>
            <w:r>
              <w:rPr>
                <w:rFonts w:ascii="Times New Roman" w:eastAsia="Times New Roman"/>
                <w:spacing w:val="-1"/>
                <w:sz w:val="18"/>
              </w:rPr>
              <w:t xml:space="preserve"> </w:t>
            </w:r>
            <w:r>
              <w:rPr>
                <w:spacing w:val="-2"/>
                <w:sz w:val="18"/>
              </w:rPr>
              <w:t>年，至少主办或承办设</w:t>
            </w:r>
          </w:p>
          <w:p>
            <w:pPr>
              <w:pStyle w:val="9"/>
              <w:spacing w:before="9" w:line="249" w:lineRule="auto"/>
              <w:ind w:left="107" w:right="97"/>
              <w:rPr>
                <w:sz w:val="18"/>
              </w:rPr>
            </w:pPr>
            <w:r>
              <w:rPr>
                <w:sz w:val="18"/>
              </w:rPr>
              <w:t xml:space="preserve">区市级及以上教育教学观摩、交流活动 </w:t>
            </w:r>
            <w:r>
              <w:rPr>
                <w:rFonts w:ascii="Times New Roman" w:eastAsia="Times New Roman"/>
                <w:sz w:val="18"/>
              </w:rPr>
              <w:t xml:space="preserve">1 </w:t>
            </w:r>
            <w:r>
              <w:rPr>
                <w:sz w:val="18"/>
              </w:rPr>
              <w:t xml:space="preserve">次，公派参加设区市内及跨区域各类教育教学研讨交流的教师比例不少于 </w:t>
            </w:r>
            <w:r>
              <w:rPr>
                <w:rFonts w:ascii="Times New Roman" w:eastAsia="Times New Roman"/>
                <w:sz w:val="18"/>
              </w:rPr>
              <w:t>20%</w:t>
            </w:r>
            <w:r>
              <w:rPr>
                <w:sz w:val="18"/>
              </w:rPr>
              <w:t>。</w:t>
            </w:r>
          </w:p>
          <w:p>
            <w:pPr>
              <w:pStyle w:val="9"/>
              <w:numPr>
                <w:ilvl w:val="0"/>
                <w:numId w:val="64"/>
              </w:numPr>
              <w:tabs>
                <w:tab w:val="left" w:pos="738"/>
              </w:tabs>
              <w:spacing w:before="1" w:after="0" w:line="249" w:lineRule="auto"/>
              <w:ind w:left="107" w:right="95" w:firstLine="180"/>
              <w:jc w:val="left"/>
              <w:rPr>
                <w:sz w:val="18"/>
              </w:rPr>
            </w:pPr>
            <w:r>
              <w:rPr>
                <w:spacing w:val="-4"/>
                <w:sz w:val="18"/>
              </w:rPr>
              <w:t>加强国际理解教育，积极与国外教育机构及同行联系、交流和合作，注重借鉴</w:t>
            </w:r>
            <w:r>
              <w:rPr>
                <w:sz w:val="18"/>
              </w:rPr>
              <w:t>世界高中教育改革发展的新理念、新模式、新方法，不断优化和创新人才培养模式，</w:t>
            </w:r>
          </w:p>
          <w:p>
            <w:pPr>
              <w:pStyle w:val="9"/>
              <w:spacing w:line="208" w:lineRule="exact"/>
              <w:ind w:left="107"/>
              <w:rPr>
                <w:sz w:val="18"/>
              </w:rPr>
            </w:pPr>
            <w:r>
              <w:rPr>
                <w:sz w:val="18"/>
              </w:rPr>
              <w:t>有计划地派遣教师、学生参加教育行政部门组织的国际学术交流、师生研修活动。</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0"/>
              </w:rPr>
            </w:pPr>
          </w:p>
        </w:tc>
        <w:tc>
          <w:tcPr>
            <w:tcW w:w="709" w:type="dxa"/>
            <w:tcBorders>
              <w:left w:val="nil"/>
              <w:right w:val="nil"/>
            </w:tcBorders>
          </w:tcPr>
          <w:p>
            <w:pPr>
              <w:pStyle w:val="9"/>
              <w:rPr>
                <w:rFonts w:ascii="Times New Roman"/>
                <w:sz w:val="20"/>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494" w:hRule="atLeast"/>
        </w:trPr>
        <w:tc>
          <w:tcPr>
            <w:tcW w:w="9071" w:type="dxa"/>
            <w:gridSpan w:val="7"/>
          </w:tcPr>
          <w:p>
            <w:pPr>
              <w:pStyle w:val="9"/>
              <w:spacing w:before="132" w:line="417" w:lineRule="auto"/>
              <w:ind w:left="108" w:right="94" w:firstLine="559"/>
              <w:jc w:val="both"/>
              <w:rPr>
                <w:sz w:val="28"/>
              </w:rPr>
            </w:pPr>
            <w:r>
              <w:rPr>
                <w:spacing w:val="-10"/>
                <w:sz w:val="28"/>
              </w:rPr>
              <w:t>为了实现新时代背景下“立德树人”总目标，我校紧扣时代主题，重</w:t>
            </w:r>
            <w:r>
              <w:rPr>
                <w:spacing w:val="-11"/>
                <w:sz w:val="28"/>
              </w:rPr>
              <w:t>视国内外教育交流与合作，不断拓宽办学视野。学校通过优质正规渠道引进教育交流资源，充分利用国内外的教育资源拓展教育发展空间，积极主</w:t>
            </w:r>
          </w:p>
          <w:p>
            <w:pPr>
              <w:pStyle w:val="9"/>
              <w:spacing w:line="358" w:lineRule="exact"/>
              <w:ind w:left="108"/>
              <w:rPr>
                <w:sz w:val="28"/>
              </w:rPr>
            </w:pPr>
            <w:r>
              <w:rPr>
                <w:spacing w:val="-8"/>
                <w:sz w:val="28"/>
              </w:rPr>
              <w:t>办和参与国内外的教育教学交流活动、建立友好关系学校等各种形式，通</w:t>
            </w:r>
          </w:p>
        </w:tc>
      </w:tr>
    </w:tbl>
    <w:p>
      <w:pPr>
        <w:spacing w:after="0" w:line="358" w:lineRule="exact"/>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7395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09" name="文本框 9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0"/>
                                      <w:sz w:val="28"/>
                                    </w:rPr>
                                    <w:t>过教育的内外合作与交流，学习和借鉴先进的教育理念，依托优质教育教学平台，着力培养符合新时代发展需求的高素质人才，实现资源共享、优</w:t>
                                  </w:r>
                                  <w:r>
                                    <w:rPr>
                                      <w:spacing w:val="-4"/>
                                      <w:sz w:val="28"/>
                                    </w:rPr>
                                    <w:t>势互补，进一步提升了学校的优质、特色发展。</w:t>
                                  </w:r>
                                </w:p>
                                <w:p>
                                  <w:pPr>
                                    <w:pStyle w:val="9"/>
                                    <w:spacing w:line="358" w:lineRule="exact"/>
                                    <w:ind w:left="667"/>
                                    <w:rPr>
                                      <w:b/>
                                      <w:sz w:val="28"/>
                                    </w:rPr>
                                  </w:pPr>
                                  <w:r>
                                    <w:rPr>
                                      <w:b/>
                                      <w:spacing w:val="-1"/>
                                      <w:w w:val="95"/>
                                      <w:sz w:val="28"/>
                                    </w:rPr>
                                    <w:t>一、加强国内教育交流，提升办学内涵品质</w:t>
                                  </w:r>
                                </w:p>
                                <w:p>
                                  <w:pPr>
                                    <w:pStyle w:val="9"/>
                                    <w:spacing w:before="9"/>
                                    <w:rPr>
                                      <w:sz w:val="20"/>
                                    </w:rPr>
                                  </w:pPr>
                                </w:p>
                                <w:p>
                                  <w:pPr>
                                    <w:pStyle w:val="9"/>
                                    <w:numPr>
                                      <w:ilvl w:val="0"/>
                                      <w:numId w:val="65"/>
                                    </w:numPr>
                                    <w:tabs>
                                      <w:tab w:val="left" w:pos="1090"/>
                                    </w:tabs>
                                    <w:spacing w:before="0" w:after="0" w:line="240" w:lineRule="auto"/>
                                    <w:ind w:left="1089" w:right="0" w:hanging="423"/>
                                    <w:jc w:val="left"/>
                                    <w:rPr>
                                      <w:b/>
                                      <w:sz w:val="28"/>
                                    </w:rPr>
                                  </w:pPr>
                                  <w:r>
                                    <w:rPr>
                                      <w:b/>
                                      <w:sz w:val="28"/>
                                    </w:rPr>
                                    <w:t>德育常态化，夯实交流根基</w:t>
                                  </w:r>
                                </w:p>
                                <w:p>
                                  <w:pPr>
                                    <w:pStyle w:val="9"/>
                                    <w:spacing w:before="9"/>
                                    <w:rPr>
                                      <w:sz w:val="20"/>
                                    </w:rPr>
                                  </w:pPr>
                                </w:p>
                                <w:p>
                                  <w:pPr>
                                    <w:pStyle w:val="9"/>
                                    <w:spacing w:line="417" w:lineRule="auto"/>
                                    <w:ind w:left="108" w:right="-15" w:firstLine="559"/>
                                    <w:rPr>
                                      <w:sz w:val="28"/>
                                    </w:rPr>
                                  </w:pPr>
                                  <w:r>
                                    <w:rPr>
                                      <w:spacing w:val="-7"/>
                                      <w:sz w:val="28"/>
                                    </w:rPr>
                                    <w:t>我校将德育作为学校教育教学工作的重点与优先工作项目，始终坚持</w:t>
                                  </w:r>
                                  <w:r>
                                    <w:rPr>
                                      <w:spacing w:val="-12"/>
                                      <w:sz w:val="28"/>
                                    </w:rPr>
                                    <w:t>“立德树人”总目标方向，每年度由学生发展处推荐优质德育理论书籍和</w:t>
                                  </w:r>
                                  <w:r>
                                    <w:rPr>
                                      <w:spacing w:val="-18"/>
                                      <w:sz w:val="28"/>
                                    </w:rPr>
                                    <w:t xml:space="preserve">学习资源，定期召开德育研讨会，进行德育论文评比及德育工作经验交流 </w:t>
                                  </w:r>
                                  <w:r>
                                    <w:rPr>
                                      <w:spacing w:val="-5"/>
                                      <w:sz w:val="28"/>
                                    </w:rPr>
                                    <w:t xml:space="preserve">并邀请校内外教育名师开展讲座、现场交流等多种形式，加强理论学习， </w:t>
                                  </w:r>
                                  <w:r>
                                    <w:rPr>
                                      <w:spacing w:val="-12"/>
                                      <w:sz w:val="28"/>
                                    </w:rPr>
                                    <w:t>并运用于实践活动中。同时，及时开展反思活动，以书面材料或交流会等</w:t>
                                  </w:r>
                                  <w:r>
                                    <w:rPr>
                                      <w:spacing w:val="-13"/>
                                      <w:sz w:val="28"/>
                                    </w:rPr>
                                    <w:t>多种形式进一步提升。学校还以我校陆金特级班主任工作室和顾晓春高级</w:t>
                                  </w:r>
                                  <w:r>
                                    <w:rPr>
                                      <w:spacing w:val="-11"/>
                                      <w:sz w:val="28"/>
                                    </w:rPr>
                                    <w:t>班主任工作室为活动平台，积极对外辐射我校优秀德育工作经验，对内提</w:t>
                                  </w:r>
                                  <w:r>
                                    <w:rPr>
                                      <w:spacing w:val="-12"/>
                                      <w:sz w:val="28"/>
                                    </w:rPr>
                                    <w:t>升教师德育工作水平，对外促进校际间沟通交流，进一步增进了德育工作</w:t>
                                  </w:r>
                                  <w:r>
                                    <w:rPr>
                                      <w:spacing w:val="-5"/>
                                      <w:sz w:val="28"/>
                                    </w:rPr>
                                    <w:t>的内涵深度。</w:t>
                                  </w:r>
                                </w:p>
                                <w:p>
                                  <w:pPr>
                                    <w:pStyle w:val="9"/>
                                    <w:numPr>
                                      <w:ilvl w:val="0"/>
                                      <w:numId w:val="65"/>
                                    </w:numPr>
                                    <w:tabs>
                                      <w:tab w:val="left" w:pos="1090"/>
                                    </w:tabs>
                                    <w:spacing w:before="0" w:after="0" w:line="357" w:lineRule="exact"/>
                                    <w:ind w:left="1089" w:right="0" w:hanging="423"/>
                                    <w:jc w:val="left"/>
                                    <w:rPr>
                                      <w:b/>
                                      <w:sz w:val="28"/>
                                    </w:rPr>
                                  </w:pPr>
                                  <w:r>
                                    <w:rPr>
                                      <w:b/>
                                      <w:sz w:val="28"/>
                                    </w:rPr>
                                    <w:t>教学系列化，共享优质资源</w:t>
                                  </w:r>
                                </w:p>
                                <w:p>
                                  <w:pPr>
                                    <w:pStyle w:val="9"/>
                                    <w:spacing w:before="4" w:line="620" w:lineRule="atLeast"/>
                                    <w:ind w:left="108" w:right="95" w:firstLine="559"/>
                                    <w:jc w:val="both"/>
                                    <w:rPr>
                                      <w:sz w:val="28"/>
                                    </w:rPr>
                                  </w:pPr>
                                  <w:r>
                                    <w:rPr>
                                      <w:spacing w:val="-8"/>
                                      <w:sz w:val="28"/>
                                    </w:rPr>
                                    <w:t>我校始终贯彻以教学品质提升为核心的发展方向，着力提升教师的教</w:t>
                                  </w:r>
                                  <w:r>
                                    <w:rPr>
                                      <w:spacing w:val="-11"/>
                                      <w:sz w:val="28"/>
                                    </w:rPr>
                                    <w:t>育教学素养，在日常集体备课与专题引导的基础上，邀请常州市教研员或</w:t>
                                  </w:r>
                                  <w:r>
                                    <w:rPr>
                                      <w:spacing w:val="-8"/>
                                      <w:sz w:val="28"/>
                                    </w:rPr>
                                    <w:t>教学专家进行现场指导和面对面交流；建立健全了青年教师主题论坛、青</w:t>
                                  </w:r>
                                  <w:r>
                                    <w:rPr>
                                      <w:spacing w:val="-9"/>
                                      <w:sz w:val="28"/>
                                    </w:rPr>
                                    <w:t>年教师评优课等多渠道评优争先督促机制；每年以省、市、区教学基本功</w:t>
                                  </w:r>
                                  <w:r>
                                    <w:rPr>
                                      <w:spacing w:val="-10"/>
                                      <w:sz w:val="28"/>
                                    </w:rPr>
                                    <w:t>比赛为参考蓝本举行课堂教学考核，多维度、正对性促进教师教学实践水</w:t>
                                  </w:r>
                                  <w:r>
                                    <w:rPr>
                                      <w:spacing w:val="-9"/>
                                      <w:sz w:val="28"/>
                                    </w:rPr>
                                    <w:t>平与参加上级活动的能力及技巧，取得了良好的效果。学校针对各层次的</w:t>
                                  </w:r>
                                  <w:r>
                                    <w:rPr>
                                      <w:spacing w:val="-11"/>
                                      <w:sz w:val="28"/>
                                    </w:rPr>
                                    <w:t>教师需求，采取多种形式的校本研修。如有效教学系列讲座、希沃一体机</w:t>
                                  </w:r>
                                </w:p>
                              </w:tc>
                            </w:tr>
                          </w:tbl>
                          <w:p>
                            <w:pPr>
                              <w:pStyle w:val="4"/>
                            </w:pPr>
                          </w:p>
                        </w:txbxContent>
                      </wps:txbx>
                      <wps:bodyPr lIns="0" tIns="0" rIns="0" bIns="0" upright="1"/>
                    </wps:wsp>
                  </a:graphicData>
                </a:graphic>
              </wp:anchor>
            </w:drawing>
          </mc:Choice>
          <mc:Fallback>
            <w:pict>
              <v:shape id="文本框 97" o:spid="_x0000_s1026" o:spt="202" type="#_x0000_t202" style="position:absolute;left:0pt;margin-left:73.4pt;margin-top:79.35pt;height:687.3pt;width:454.35pt;mso-position-horizontal-relative:page;mso-position-vertical-relative:page;z-index:25177395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u/oN0L8BAAB2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0"/>
                                <w:sz w:val="28"/>
                              </w:rPr>
                              <w:t>过教育的内外合作与交流，学习和借鉴先进的教育理念，依托优质教育教学平台，着力培养符合新时代发展需求的高素质人才，实现资源共享、优</w:t>
                            </w:r>
                            <w:r>
                              <w:rPr>
                                <w:spacing w:val="-4"/>
                                <w:sz w:val="28"/>
                              </w:rPr>
                              <w:t>势互补，进一步提升了学校的优质、特色发展。</w:t>
                            </w:r>
                          </w:p>
                          <w:p>
                            <w:pPr>
                              <w:pStyle w:val="9"/>
                              <w:spacing w:line="358" w:lineRule="exact"/>
                              <w:ind w:left="667"/>
                              <w:rPr>
                                <w:b/>
                                <w:sz w:val="28"/>
                              </w:rPr>
                            </w:pPr>
                            <w:r>
                              <w:rPr>
                                <w:b/>
                                <w:spacing w:val="-1"/>
                                <w:w w:val="95"/>
                                <w:sz w:val="28"/>
                              </w:rPr>
                              <w:t>一、加强国内教育交流，提升办学内涵品质</w:t>
                            </w:r>
                          </w:p>
                          <w:p>
                            <w:pPr>
                              <w:pStyle w:val="9"/>
                              <w:spacing w:before="9"/>
                              <w:rPr>
                                <w:sz w:val="20"/>
                              </w:rPr>
                            </w:pPr>
                          </w:p>
                          <w:p>
                            <w:pPr>
                              <w:pStyle w:val="9"/>
                              <w:numPr>
                                <w:ilvl w:val="0"/>
                                <w:numId w:val="65"/>
                              </w:numPr>
                              <w:tabs>
                                <w:tab w:val="left" w:pos="1090"/>
                              </w:tabs>
                              <w:spacing w:before="0" w:after="0" w:line="240" w:lineRule="auto"/>
                              <w:ind w:left="1089" w:right="0" w:hanging="423"/>
                              <w:jc w:val="left"/>
                              <w:rPr>
                                <w:b/>
                                <w:sz w:val="28"/>
                              </w:rPr>
                            </w:pPr>
                            <w:r>
                              <w:rPr>
                                <w:b/>
                                <w:sz w:val="28"/>
                              </w:rPr>
                              <w:t>德育常态化，夯实交流根基</w:t>
                            </w:r>
                          </w:p>
                          <w:p>
                            <w:pPr>
                              <w:pStyle w:val="9"/>
                              <w:spacing w:before="9"/>
                              <w:rPr>
                                <w:sz w:val="20"/>
                              </w:rPr>
                            </w:pPr>
                          </w:p>
                          <w:p>
                            <w:pPr>
                              <w:pStyle w:val="9"/>
                              <w:spacing w:line="417" w:lineRule="auto"/>
                              <w:ind w:left="108" w:right="-15" w:firstLine="559"/>
                              <w:rPr>
                                <w:sz w:val="28"/>
                              </w:rPr>
                            </w:pPr>
                            <w:r>
                              <w:rPr>
                                <w:spacing w:val="-7"/>
                                <w:sz w:val="28"/>
                              </w:rPr>
                              <w:t>我校将德育作为学校教育教学工作的重点与优先工作项目，始终坚持</w:t>
                            </w:r>
                            <w:r>
                              <w:rPr>
                                <w:spacing w:val="-12"/>
                                <w:sz w:val="28"/>
                              </w:rPr>
                              <w:t>“立德树人”总目标方向，每年度由学生发展处推荐优质德育理论书籍和</w:t>
                            </w:r>
                            <w:r>
                              <w:rPr>
                                <w:spacing w:val="-18"/>
                                <w:sz w:val="28"/>
                              </w:rPr>
                              <w:t xml:space="preserve">学习资源，定期召开德育研讨会，进行德育论文评比及德育工作经验交流 </w:t>
                            </w:r>
                            <w:r>
                              <w:rPr>
                                <w:spacing w:val="-5"/>
                                <w:sz w:val="28"/>
                              </w:rPr>
                              <w:t xml:space="preserve">并邀请校内外教育名师开展讲座、现场交流等多种形式，加强理论学习， </w:t>
                            </w:r>
                            <w:r>
                              <w:rPr>
                                <w:spacing w:val="-12"/>
                                <w:sz w:val="28"/>
                              </w:rPr>
                              <w:t>并运用于实践活动中。同时，及时开展反思活动，以书面材料或交流会等</w:t>
                            </w:r>
                            <w:r>
                              <w:rPr>
                                <w:spacing w:val="-13"/>
                                <w:sz w:val="28"/>
                              </w:rPr>
                              <w:t>多种形式进一步提升。学校还以我校陆金特级班主任工作室和顾晓春高级</w:t>
                            </w:r>
                            <w:r>
                              <w:rPr>
                                <w:spacing w:val="-11"/>
                                <w:sz w:val="28"/>
                              </w:rPr>
                              <w:t>班主任工作室为活动平台，积极对外辐射我校优秀德育工作经验，对内提</w:t>
                            </w:r>
                            <w:r>
                              <w:rPr>
                                <w:spacing w:val="-12"/>
                                <w:sz w:val="28"/>
                              </w:rPr>
                              <w:t>升教师德育工作水平，对外促进校际间沟通交流，进一步增进了德育工作</w:t>
                            </w:r>
                            <w:r>
                              <w:rPr>
                                <w:spacing w:val="-5"/>
                                <w:sz w:val="28"/>
                              </w:rPr>
                              <w:t>的内涵深度。</w:t>
                            </w:r>
                          </w:p>
                          <w:p>
                            <w:pPr>
                              <w:pStyle w:val="9"/>
                              <w:numPr>
                                <w:ilvl w:val="0"/>
                                <w:numId w:val="65"/>
                              </w:numPr>
                              <w:tabs>
                                <w:tab w:val="left" w:pos="1090"/>
                              </w:tabs>
                              <w:spacing w:before="0" w:after="0" w:line="357" w:lineRule="exact"/>
                              <w:ind w:left="1089" w:right="0" w:hanging="423"/>
                              <w:jc w:val="left"/>
                              <w:rPr>
                                <w:b/>
                                <w:sz w:val="28"/>
                              </w:rPr>
                            </w:pPr>
                            <w:r>
                              <w:rPr>
                                <w:b/>
                                <w:sz w:val="28"/>
                              </w:rPr>
                              <w:t>教学系列化，共享优质资源</w:t>
                            </w:r>
                          </w:p>
                          <w:p>
                            <w:pPr>
                              <w:pStyle w:val="9"/>
                              <w:spacing w:before="4" w:line="620" w:lineRule="atLeast"/>
                              <w:ind w:left="108" w:right="95" w:firstLine="559"/>
                              <w:jc w:val="both"/>
                              <w:rPr>
                                <w:sz w:val="28"/>
                              </w:rPr>
                            </w:pPr>
                            <w:r>
                              <w:rPr>
                                <w:spacing w:val="-8"/>
                                <w:sz w:val="28"/>
                              </w:rPr>
                              <w:t>我校始终贯彻以教学品质提升为核心的发展方向，着力提升教师的教</w:t>
                            </w:r>
                            <w:r>
                              <w:rPr>
                                <w:spacing w:val="-11"/>
                                <w:sz w:val="28"/>
                              </w:rPr>
                              <w:t>育教学素养，在日常集体备课与专题引导的基础上，邀请常州市教研员或</w:t>
                            </w:r>
                            <w:r>
                              <w:rPr>
                                <w:spacing w:val="-8"/>
                                <w:sz w:val="28"/>
                              </w:rPr>
                              <w:t>教学专家进行现场指导和面对面交流；建立健全了青年教师主题论坛、青</w:t>
                            </w:r>
                            <w:r>
                              <w:rPr>
                                <w:spacing w:val="-9"/>
                                <w:sz w:val="28"/>
                              </w:rPr>
                              <w:t>年教师评优课等多渠道评优争先督促机制；每年以省、市、区教学基本功</w:t>
                            </w:r>
                            <w:r>
                              <w:rPr>
                                <w:spacing w:val="-10"/>
                                <w:sz w:val="28"/>
                              </w:rPr>
                              <w:t>比赛为参考蓝本举行课堂教学考核，多维度、正对性促进教师教学实践水</w:t>
                            </w:r>
                            <w:r>
                              <w:rPr>
                                <w:spacing w:val="-9"/>
                                <w:sz w:val="28"/>
                              </w:rPr>
                              <w:t>平与参加上级活动的能力及技巧，取得了良好的效果。学校针对各层次的</w:t>
                            </w:r>
                            <w:r>
                              <w:rPr>
                                <w:spacing w:val="-11"/>
                                <w:sz w:val="28"/>
                              </w:rPr>
                              <w:t>教师需求，采取多种形式的校本研修。如有效教学系列讲座、希沃一体机</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8"/>
        <w:rPr>
          <w:rFonts w:ascii="Times New Roman"/>
          <w:b/>
          <w:sz w:val="27"/>
        </w:rPr>
      </w:pPr>
    </w:p>
    <w:p>
      <w:pPr>
        <w:pStyle w:val="4"/>
        <w:spacing w:before="61"/>
        <w:ind w:right="568"/>
        <w:jc w:val="right"/>
      </w:pPr>
      <w:r>
        <w:rPr>
          <w:w w:val="100"/>
        </w:rPr>
        <w:t>，</w:t>
      </w:r>
    </w:p>
    <w:p>
      <w:pPr>
        <w:spacing w:after="0"/>
        <w:jc w:val="right"/>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7497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10" name="文本框 98"/>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在教学中的运用培训、教育科研讲座、新课程标准学习、新课程标准下教</w:t>
                                  </w:r>
                                  <w:r>
                                    <w:rPr>
                                      <w:spacing w:val="-20"/>
                                      <w:sz w:val="28"/>
                                    </w:rPr>
                                    <w:t>师教学方式讲座、高考解题能力培训等。寒暑假与区市教师培训中心联系</w:t>
                                  </w:r>
                                  <w:r>
                                    <w:rPr>
                                      <w:spacing w:val="-8"/>
                                      <w:sz w:val="28"/>
                                    </w:rPr>
                                    <w:t xml:space="preserve">积极组织教师举行“名师大学堂”菜单式讲座，参与度达 </w:t>
                                  </w:r>
                                  <w:r>
                                    <w:rPr>
                                      <w:sz w:val="28"/>
                                    </w:rPr>
                                    <w:t>100%。</w:t>
                                  </w:r>
                                </w:p>
                                <w:p>
                                  <w:pPr>
                                    <w:pStyle w:val="9"/>
                                    <w:spacing w:line="358" w:lineRule="exact"/>
                                    <w:ind w:left="667"/>
                                    <w:rPr>
                                      <w:b/>
                                      <w:sz w:val="28"/>
                                    </w:rPr>
                                  </w:pPr>
                                  <w:r>
                                    <w:rPr>
                                      <w:b/>
                                      <w:sz w:val="28"/>
                                    </w:rPr>
                                    <w:t>3. 承上启下，发挥辐射引领作用</w:t>
                                  </w:r>
                                </w:p>
                                <w:p>
                                  <w:pPr>
                                    <w:pStyle w:val="9"/>
                                    <w:spacing w:before="9"/>
                                    <w:rPr>
                                      <w:sz w:val="20"/>
                                    </w:rPr>
                                  </w:pPr>
                                </w:p>
                                <w:p>
                                  <w:pPr>
                                    <w:pStyle w:val="9"/>
                                    <w:spacing w:line="417" w:lineRule="auto"/>
                                    <w:ind w:left="108" w:right="-15" w:firstLine="559"/>
                                    <w:rPr>
                                      <w:sz w:val="28"/>
                                    </w:rPr>
                                  </w:pPr>
                                  <w:r>
                                    <w:rPr>
                                      <w:spacing w:val="-11"/>
                                      <w:sz w:val="28"/>
                                    </w:rPr>
                                    <w:t>我校积极承办省内跨市、常州市级、新北区级的大型教育教学研讨活动。每年定期举行对外公开教育教学活动，展示学校教育教学成果，与市内外、区域周边兄弟学校进行教学理论和实践交流，提供各种资料，传授</w:t>
                                  </w:r>
                                  <w:r>
                                    <w:rPr>
                                      <w:spacing w:val="-12"/>
                                      <w:sz w:val="28"/>
                                    </w:rPr>
                                    <w:t>办学经验，发挥了较大范围的示范引领作用。近三年，我校连续举行了以</w:t>
                                  </w:r>
                                  <w:r>
                                    <w:rPr>
                                      <w:spacing w:val="-3"/>
                                      <w:sz w:val="28"/>
                                    </w:rPr>
                                    <w:t xml:space="preserve">“聚焦核心素养，建设智慧课堂”为主题的大型公开教学观摩研讨活动， </w:t>
                                  </w:r>
                                  <w:r>
                                    <w:rPr>
                                      <w:spacing w:val="-4"/>
                                      <w:sz w:val="28"/>
                                    </w:rPr>
                                    <w:t xml:space="preserve">每年都有来自常州、无锡、镇江、南通、连云港等地近 </w:t>
                                  </w:r>
                                  <w:r>
                                    <w:rPr>
                                      <w:sz w:val="28"/>
                                    </w:rPr>
                                    <w:t>40</w:t>
                                  </w:r>
                                  <w:r>
                                    <w:rPr>
                                      <w:spacing w:val="-19"/>
                                      <w:sz w:val="28"/>
                                    </w:rPr>
                                    <w:t xml:space="preserve"> 所学校的 </w:t>
                                  </w:r>
                                  <w:r>
                                    <w:rPr>
                                      <w:sz w:val="28"/>
                                    </w:rPr>
                                    <w:t xml:space="preserve">300 </w:t>
                                  </w:r>
                                  <w:r>
                                    <w:rPr>
                                      <w:spacing w:val="-10"/>
                                      <w:sz w:val="28"/>
                                    </w:rPr>
                                    <w:t>余位老师一起观摩此系列活动。同时，以此活动为平台，邀请知名教学专</w:t>
                                  </w:r>
                                  <w:r>
                                    <w:rPr>
                                      <w:spacing w:val="-11"/>
                                      <w:sz w:val="28"/>
                                    </w:rPr>
                                    <w:t>家、常州市教研员、友好学校优秀教学骨干教师等各类专业人士进行现场</w:t>
                                  </w:r>
                                  <w:r>
                                    <w:rPr>
                                      <w:spacing w:val="-28"/>
                                      <w:sz w:val="28"/>
                                    </w:rPr>
                                    <w:t>指导与交流，与本校教师进行同题异构式教学交流，形成教学思想“碰撞”</w:t>
                                  </w:r>
                                  <w:r>
                                    <w:rPr>
                                      <w:spacing w:val="-131"/>
                                      <w:sz w:val="28"/>
                                    </w:rPr>
                                    <w:t xml:space="preserve"> </w:t>
                                  </w:r>
                                  <w:r>
                                    <w:rPr>
                                      <w:spacing w:val="-3"/>
                                      <w:sz w:val="28"/>
                                    </w:rPr>
                                    <w:t>产生更具生命力的新教学方式、方法。</w:t>
                                  </w:r>
                                </w:p>
                                <w:p>
                                  <w:pPr>
                                    <w:pStyle w:val="9"/>
                                    <w:spacing w:line="417" w:lineRule="auto"/>
                                    <w:ind w:left="108" w:right="-15" w:firstLine="559"/>
                                    <w:rPr>
                                      <w:sz w:val="28"/>
                                    </w:rPr>
                                  </w:pPr>
                                  <w:r>
                                    <w:rPr>
                                      <w:spacing w:val="-11"/>
                                      <w:sz w:val="28"/>
                                    </w:rPr>
                                    <w:t>此外，学校还先后派出多名教师参与各级、各类示范交流活动、兄弟</w:t>
                                  </w:r>
                                  <w:r>
                                    <w:rPr>
                                      <w:spacing w:val="-12"/>
                                      <w:sz w:val="28"/>
                                    </w:rPr>
                                    <w:t>学校上公开课、示范课和经验介绍，扩大了学校的知名度和开放度，进一</w:t>
                                  </w:r>
                                  <w:r>
                                    <w:rPr>
                                      <w:spacing w:val="-14"/>
                                      <w:sz w:val="28"/>
                                    </w:rPr>
                                    <w:t xml:space="preserve">步发挥人才与智慧的“蓄水池”引领作用。三年来，我校教师有 </w:t>
                                  </w:r>
                                  <w:r>
                                    <w:rPr>
                                      <w:sz w:val="28"/>
                                    </w:rPr>
                                    <w:t>49</w:t>
                                  </w:r>
                                  <w:r>
                                    <w:rPr>
                                      <w:spacing w:val="-22"/>
                                      <w:sz w:val="28"/>
                                    </w:rPr>
                                    <w:t xml:space="preserve"> 人次</w:t>
                                  </w:r>
                                  <w:r>
                                    <w:rPr>
                                      <w:spacing w:val="-6"/>
                                      <w:sz w:val="28"/>
                                    </w:rPr>
                                    <w:t>应邀参加市级及以上学术讲学活动。有两位老师担任师范院校兼职教师。有九位老师获得市级以上教学成果奖。2018</w:t>
                                  </w:r>
                                  <w:r>
                                    <w:rPr>
                                      <w:spacing w:val="-46"/>
                                      <w:sz w:val="28"/>
                                    </w:rPr>
                                    <w:t xml:space="preserve"> 年 </w:t>
                                  </w:r>
                                  <w:r>
                                    <w:rPr>
                                      <w:sz w:val="28"/>
                                    </w:rPr>
                                    <w:t>9</w:t>
                                  </w:r>
                                  <w:r>
                                    <w:rPr>
                                      <w:spacing w:val="-23"/>
                                      <w:sz w:val="28"/>
                                    </w:rPr>
                                    <w:t xml:space="preserve"> 月，</w:t>
                                  </w:r>
                                  <w:r>
                                    <w:rPr>
                                      <w:sz w:val="28"/>
                                    </w:rPr>
                                    <w:t>2019</w:t>
                                  </w:r>
                                  <w:r>
                                    <w:rPr>
                                      <w:spacing w:val="-46"/>
                                      <w:sz w:val="28"/>
                                    </w:rPr>
                                    <w:t xml:space="preserve"> 年 </w:t>
                                  </w:r>
                                  <w:r>
                                    <w:rPr>
                                      <w:sz w:val="28"/>
                                    </w:rPr>
                                    <w:t>3</w:t>
                                  </w:r>
                                  <w:r>
                                    <w:rPr>
                                      <w:spacing w:val="-15"/>
                                      <w:sz w:val="28"/>
                                    </w:rPr>
                                    <w:t xml:space="preserve"> 月，江苏</w:t>
                                  </w:r>
                                  <w:r>
                                    <w:rPr>
                                      <w:spacing w:val="-34"/>
                                      <w:sz w:val="28"/>
                                    </w:rPr>
                                    <w:t xml:space="preserve">省第 </w:t>
                                  </w:r>
                                  <w:r>
                                    <w:rPr>
                                      <w:sz w:val="28"/>
                                    </w:rPr>
                                    <w:t>29</w:t>
                                  </w:r>
                                  <w:r>
                                    <w:rPr>
                                      <w:spacing w:val="-28"/>
                                      <w:sz w:val="28"/>
                                    </w:rPr>
                                    <w:t xml:space="preserve"> 期、第 </w:t>
                                  </w:r>
                                  <w:r>
                                    <w:rPr>
                                      <w:sz w:val="28"/>
                                    </w:rPr>
                                    <w:t>30</w:t>
                                  </w:r>
                                  <w:r>
                                    <w:rPr>
                                      <w:spacing w:val="-18"/>
                                      <w:sz w:val="28"/>
                                    </w:rPr>
                                    <w:t xml:space="preserve"> 期校长培训班共 </w:t>
                                  </w:r>
                                  <w:r>
                                    <w:rPr>
                                      <w:sz w:val="28"/>
                                    </w:rPr>
                                    <w:t>28</w:t>
                                  </w:r>
                                  <w:r>
                                    <w:rPr>
                                      <w:spacing w:val="-9"/>
                                      <w:sz w:val="28"/>
                                    </w:rPr>
                                    <w:t xml:space="preserve"> 名校长来校跟岗学习交流。我校有</w:t>
                                  </w:r>
                                </w:p>
                                <w:p>
                                  <w:pPr>
                                    <w:pStyle w:val="9"/>
                                    <w:spacing w:line="357" w:lineRule="exact"/>
                                    <w:ind w:left="108"/>
                                    <w:rPr>
                                      <w:sz w:val="28"/>
                                    </w:rPr>
                                  </w:pPr>
                                  <w:r>
                                    <w:rPr>
                                      <w:spacing w:val="-22"/>
                                      <w:sz w:val="28"/>
                                    </w:rPr>
                                    <w:t xml:space="preserve">语文、化学、生物等学科共 </w:t>
                                  </w:r>
                                  <w:r>
                                    <w:rPr>
                                      <w:sz w:val="28"/>
                                    </w:rPr>
                                    <w:t>3</w:t>
                                  </w:r>
                                  <w:r>
                                    <w:rPr>
                                      <w:spacing w:val="-14"/>
                                      <w:sz w:val="28"/>
                                    </w:rPr>
                                    <w:t xml:space="preserve"> 个名师工作室。学校通过名师工作室等活动</w:t>
                                  </w:r>
                                </w:p>
                                <w:p>
                                  <w:pPr>
                                    <w:pStyle w:val="9"/>
                                    <w:spacing w:before="6"/>
                                    <w:rPr>
                                      <w:sz w:val="20"/>
                                    </w:rPr>
                                  </w:pPr>
                                </w:p>
                                <w:p>
                                  <w:pPr>
                                    <w:pStyle w:val="9"/>
                                    <w:ind w:left="108"/>
                                    <w:rPr>
                                      <w:sz w:val="28"/>
                                    </w:rPr>
                                  </w:pPr>
                                  <w:r>
                                    <w:rPr>
                                      <w:sz w:val="28"/>
                                    </w:rPr>
                                    <w:t>每学年至少组织 3 次校内不同学科、团队间教师发展成果总结与展示活</w:t>
                                  </w:r>
                                </w:p>
                              </w:tc>
                            </w:tr>
                          </w:tbl>
                          <w:p>
                            <w:pPr>
                              <w:pStyle w:val="4"/>
                            </w:pPr>
                          </w:p>
                        </w:txbxContent>
                      </wps:txbx>
                      <wps:bodyPr lIns="0" tIns="0" rIns="0" bIns="0" upright="1"/>
                    </wps:wsp>
                  </a:graphicData>
                </a:graphic>
              </wp:anchor>
            </w:drawing>
          </mc:Choice>
          <mc:Fallback>
            <w:pict>
              <v:shape id="文本框 98" o:spid="_x0000_s1026" o:spt="202" type="#_x0000_t202" style="position:absolute;left:0pt;margin-left:73.4pt;margin-top:79.35pt;height:687.3pt;width:454.35pt;mso-position-horizontal-relative:page;mso-position-vertical-relative:page;z-index:25177497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4gbtL2gAAAA0BAAAPAAAAAAAAAAEAIAAAACIAAABkcnMvZG93bnJldi54bWxQ&#10;SwECFAAUAAAACACHTuJAMhp/wbwBAAB2AwAADgAAAAAAAAABACAAAAApAQAAZHJzL2Uyb0RvYy54&#10;bWxQSwUGAAAAAAYABgBZAQAAVw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1"/>
                                <w:sz w:val="28"/>
                              </w:rPr>
                              <w:t>在教学中的运用培训、教育科研讲座、新课程标准学习、新课程标准下教</w:t>
                            </w:r>
                            <w:r>
                              <w:rPr>
                                <w:spacing w:val="-20"/>
                                <w:sz w:val="28"/>
                              </w:rPr>
                              <w:t>师教学方式讲座、高考解题能力培训等。寒暑假与区市教师培训中心联系</w:t>
                            </w:r>
                            <w:r>
                              <w:rPr>
                                <w:spacing w:val="-8"/>
                                <w:sz w:val="28"/>
                              </w:rPr>
                              <w:t xml:space="preserve">积极组织教师举行“名师大学堂”菜单式讲座，参与度达 </w:t>
                            </w:r>
                            <w:r>
                              <w:rPr>
                                <w:sz w:val="28"/>
                              </w:rPr>
                              <w:t>100%。</w:t>
                            </w:r>
                          </w:p>
                          <w:p>
                            <w:pPr>
                              <w:pStyle w:val="9"/>
                              <w:spacing w:line="358" w:lineRule="exact"/>
                              <w:ind w:left="667"/>
                              <w:rPr>
                                <w:b/>
                                <w:sz w:val="28"/>
                              </w:rPr>
                            </w:pPr>
                            <w:r>
                              <w:rPr>
                                <w:b/>
                                <w:sz w:val="28"/>
                              </w:rPr>
                              <w:t>3. 承上启下，发挥辐射引领作用</w:t>
                            </w:r>
                          </w:p>
                          <w:p>
                            <w:pPr>
                              <w:pStyle w:val="9"/>
                              <w:spacing w:before="9"/>
                              <w:rPr>
                                <w:sz w:val="20"/>
                              </w:rPr>
                            </w:pPr>
                          </w:p>
                          <w:p>
                            <w:pPr>
                              <w:pStyle w:val="9"/>
                              <w:spacing w:line="417" w:lineRule="auto"/>
                              <w:ind w:left="108" w:right="-15" w:firstLine="559"/>
                              <w:rPr>
                                <w:sz w:val="28"/>
                              </w:rPr>
                            </w:pPr>
                            <w:r>
                              <w:rPr>
                                <w:spacing w:val="-11"/>
                                <w:sz w:val="28"/>
                              </w:rPr>
                              <w:t>我校积极承办省内跨市、常州市级、新北区级的大型教育教学研讨活动。每年定期举行对外公开教育教学活动，展示学校教育教学成果，与市内外、区域周边兄弟学校进行教学理论和实践交流，提供各种资料，传授</w:t>
                            </w:r>
                            <w:r>
                              <w:rPr>
                                <w:spacing w:val="-12"/>
                                <w:sz w:val="28"/>
                              </w:rPr>
                              <w:t>办学经验，发挥了较大范围的示范引领作用。近三年，我校连续举行了以</w:t>
                            </w:r>
                            <w:r>
                              <w:rPr>
                                <w:spacing w:val="-3"/>
                                <w:sz w:val="28"/>
                              </w:rPr>
                              <w:t xml:space="preserve">“聚焦核心素养，建设智慧课堂”为主题的大型公开教学观摩研讨活动， </w:t>
                            </w:r>
                            <w:r>
                              <w:rPr>
                                <w:spacing w:val="-4"/>
                                <w:sz w:val="28"/>
                              </w:rPr>
                              <w:t xml:space="preserve">每年都有来自常州、无锡、镇江、南通、连云港等地近 </w:t>
                            </w:r>
                            <w:r>
                              <w:rPr>
                                <w:sz w:val="28"/>
                              </w:rPr>
                              <w:t>40</w:t>
                            </w:r>
                            <w:r>
                              <w:rPr>
                                <w:spacing w:val="-19"/>
                                <w:sz w:val="28"/>
                              </w:rPr>
                              <w:t xml:space="preserve"> 所学校的 </w:t>
                            </w:r>
                            <w:r>
                              <w:rPr>
                                <w:sz w:val="28"/>
                              </w:rPr>
                              <w:t xml:space="preserve">300 </w:t>
                            </w:r>
                            <w:r>
                              <w:rPr>
                                <w:spacing w:val="-10"/>
                                <w:sz w:val="28"/>
                              </w:rPr>
                              <w:t>余位老师一起观摩此系列活动。同时，以此活动为平台，邀请知名教学专</w:t>
                            </w:r>
                            <w:r>
                              <w:rPr>
                                <w:spacing w:val="-11"/>
                                <w:sz w:val="28"/>
                              </w:rPr>
                              <w:t>家、常州市教研员、友好学校优秀教学骨干教师等各类专业人士进行现场</w:t>
                            </w:r>
                            <w:r>
                              <w:rPr>
                                <w:spacing w:val="-28"/>
                                <w:sz w:val="28"/>
                              </w:rPr>
                              <w:t>指导与交流，与本校教师进行同题异构式教学交流，形成教学思想“碰撞”</w:t>
                            </w:r>
                            <w:r>
                              <w:rPr>
                                <w:spacing w:val="-131"/>
                                <w:sz w:val="28"/>
                              </w:rPr>
                              <w:t xml:space="preserve"> </w:t>
                            </w:r>
                            <w:r>
                              <w:rPr>
                                <w:spacing w:val="-3"/>
                                <w:sz w:val="28"/>
                              </w:rPr>
                              <w:t>产生更具生命力的新教学方式、方法。</w:t>
                            </w:r>
                          </w:p>
                          <w:p>
                            <w:pPr>
                              <w:pStyle w:val="9"/>
                              <w:spacing w:line="417" w:lineRule="auto"/>
                              <w:ind w:left="108" w:right="-15" w:firstLine="559"/>
                              <w:rPr>
                                <w:sz w:val="28"/>
                              </w:rPr>
                            </w:pPr>
                            <w:r>
                              <w:rPr>
                                <w:spacing w:val="-11"/>
                                <w:sz w:val="28"/>
                              </w:rPr>
                              <w:t>此外，学校还先后派出多名教师参与各级、各类示范交流活动、兄弟</w:t>
                            </w:r>
                            <w:r>
                              <w:rPr>
                                <w:spacing w:val="-12"/>
                                <w:sz w:val="28"/>
                              </w:rPr>
                              <w:t>学校上公开课、示范课和经验介绍，扩大了学校的知名度和开放度，进一</w:t>
                            </w:r>
                            <w:r>
                              <w:rPr>
                                <w:spacing w:val="-14"/>
                                <w:sz w:val="28"/>
                              </w:rPr>
                              <w:t xml:space="preserve">步发挥人才与智慧的“蓄水池”引领作用。三年来，我校教师有 </w:t>
                            </w:r>
                            <w:r>
                              <w:rPr>
                                <w:sz w:val="28"/>
                              </w:rPr>
                              <w:t>49</w:t>
                            </w:r>
                            <w:r>
                              <w:rPr>
                                <w:spacing w:val="-22"/>
                                <w:sz w:val="28"/>
                              </w:rPr>
                              <w:t xml:space="preserve"> 人次</w:t>
                            </w:r>
                            <w:r>
                              <w:rPr>
                                <w:spacing w:val="-6"/>
                                <w:sz w:val="28"/>
                              </w:rPr>
                              <w:t>应邀参加市级及以上学术讲学活动。有两位老师担任师范院校兼职教师。有九位老师获得市级以上教学成果奖。2018</w:t>
                            </w:r>
                            <w:r>
                              <w:rPr>
                                <w:spacing w:val="-46"/>
                                <w:sz w:val="28"/>
                              </w:rPr>
                              <w:t xml:space="preserve"> 年 </w:t>
                            </w:r>
                            <w:r>
                              <w:rPr>
                                <w:sz w:val="28"/>
                              </w:rPr>
                              <w:t>9</w:t>
                            </w:r>
                            <w:r>
                              <w:rPr>
                                <w:spacing w:val="-23"/>
                                <w:sz w:val="28"/>
                              </w:rPr>
                              <w:t xml:space="preserve"> 月，</w:t>
                            </w:r>
                            <w:r>
                              <w:rPr>
                                <w:sz w:val="28"/>
                              </w:rPr>
                              <w:t>2019</w:t>
                            </w:r>
                            <w:r>
                              <w:rPr>
                                <w:spacing w:val="-46"/>
                                <w:sz w:val="28"/>
                              </w:rPr>
                              <w:t xml:space="preserve"> 年 </w:t>
                            </w:r>
                            <w:r>
                              <w:rPr>
                                <w:sz w:val="28"/>
                              </w:rPr>
                              <w:t>3</w:t>
                            </w:r>
                            <w:r>
                              <w:rPr>
                                <w:spacing w:val="-15"/>
                                <w:sz w:val="28"/>
                              </w:rPr>
                              <w:t xml:space="preserve"> 月，江苏</w:t>
                            </w:r>
                            <w:r>
                              <w:rPr>
                                <w:spacing w:val="-34"/>
                                <w:sz w:val="28"/>
                              </w:rPr>
                              <w:t xml:space="preserve">省第 </w:t>
                            </w:r>
                            <w:r>
                              <w:rPr>
                                <w:sz w:val="28"/>
                              </w:rPr>
                              <w:t>29</w:t>
                            </w:r>
                            <w:r>
                              <w:rPr>
                                <w:spacing w:val="-28"/>
                                <w:sz w:val="28"/>
                              </w:rPr>
                              <w:t xml:space="preserve"> 期、第 </w:t>
                            </w:r>
                            <w:r>
                              <w:rPr>
                                <w:sz w:val="28"/>
                              </w:rPr>
                              <w:t>30</w:t>
                            </w:r>
                            <w:r>
                              <w:rPr>
                                <w:spacing w:val="-18"/>
                                <w:sz w:val="28"/>
                              </w:rPr>
                              <w:t xml:space="preserve"> 期校长培训班共 </w:t>
                            </w:r>
                            <w:r>
                              <w:rPr>
                                <w:sz w:val="28"/>
                              </w:rPr>
                              <w:t>28</w:t>
                            </w:r>
                            <w:r>
                              <w:rPr>
                                <w:spacing w:val="-9"/>
                                <w:sz w:val="28"/>
                              </w:rPr>
                              <w:t xml:space="preserve"> 名校长来校跟岗学习交流。我校有</w:t>
                            </w:r>
                          </w:p>
                          <w:p>
                            <w:pPr>
                              <w:pStyle w:val="9"/>
                              <w:spacing w:line="357" w:lineRule="exact"/>
                              <w:ind w:left="108"/>
                              <w:rPr>
                                <w:sz w:val="28"/>
                              </w:rPr>
                            </w:pPr>
                            <w:r>
                              <w:rPr>
                                <w:spacing w:val="-22"/>
                                <w:sz w:val="28"/>
                              </w:rPr>
                              <w:t xml:space="preserve">语文、化学、生物等学科共 </w:t>
                            </w:r>
                            <w:r>
                              <w:rPr>
                                <w:sz w:val="28"/>
                              </w:rPr>
                              <w:t>3</w:t>
                            </w:r>
                            <w:r>
                              <w:rPr>
                                <w:spacing w:val="-14"/>
                                <w:sz w:val="28"/>
                              </w:rPr>
                              <w:t xml:space="preserve"> 个名师工作室。学校通过名师工作室等活动</w:t>
                            </w:r>
                          </w:p>
                          <w:p>
                            <w:pPr>
                              <w:pStyle w:val="9"/>
                              <w:spacing w:before="6"/>
                              <w:rPr>
                                <w:sz w:val="20"/>
                              </w:rPr>
                            </w:pPr>
                          </w:p>
                          <w:p>
                            <w:pPr>
                              <w:pStyle w:val="9"/>
                              <w:ind w:left="108"/>
                              <w:rPr>
                                <w:sz w:val="28"/>
                              </w:rPr>
                            </w:pPr>
                            <w:r>
                              <w:rPr>
                                <w:sz w:val="28"/>
                              </w:rPr>
                              <w:t>每学年至少组织 3 次校内不同学科、团队间教师发展成果总结与展示活</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9"/>
        <w:rPr>
          <w:sz w:val="31"/>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8"/>
        <w:rPr>
          <w:sz w:val="25"/>
        </w:rPr>
      </w:pPr>
    </w:p>
    <w:p>
      <w:pPr>
        <w:pStyle w:val="4"/>
        <w:ind w:right="568"/>
        <w:jc w:val="right"/>
      </w:pPr>
      <w:r>
        <w:rPr>
          <w:w w:val="100"/>
        </w:rPr>
        <w:t>，</w:t>
      </w:r>
    </w:p>
    <w:p>
      <w:pPr>
        <w:spacing w:after="0"/>
        <w:jc w:val="right"/>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7600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11" name="文本框 9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2"/>
                                      <w:sz w:val="28"/>
                                    </w:rPr>
                                    <w:t>动。朱俊老师、赵金华老师是常州市优秀教师城乡牵手活动的领衔人与区</w:t>
                                  </w:r>
                                  <w:r>
                                    <w:rPr>
                                      <w:spacing w:val="-39"/>
                                      <w:sz w:val="28"/>
                                    </w:rPr>
                                    <w:t xml:space="preserve">内 </w:t>
                                  </w:r>
                                  <w:r>
                                    <w:rPr>
                                      <w:sz w:val="28"/>
                                    </w:rPr>
                                    <w:t>2</w:t>
                                  </w:r>
                                  <w:r>
                                    <w:rPr>
                                      <w:spacing w:val="-15"/>
                                      <w:sz w:val="28"/>
                                    </w:rPr>
                                    <w:t xml:space="preserve"> 所学校结对，在理念、管理、研究、教学等方面进行全方位的合作和</w:t>
                                  </w:r>
                                  <w:r>
                                    <w:rPr>
                                      <w:spacing w:val="-11"/>
                                      <w:sz w:val="28"/>
                                    </w:rPr>
                                    <w:t>指导，实现区域共同发展，同步提升。仇定荣老师、朱俊老师、赵金华老</w:t>
                                  </w:r>
                                  <w:r>
                                    <w:rPr>
                                      <w:spacing w:val="-5"/>
                                      <w:sz w:val="28"/>
                                    </w:rPr>
                                    <w:t>师分别担任江苏师范大学、扬州大学研究生兼职教师。</w:t>
                                  </w:r>
                                </w:p>
                                <w:p>
                                  <w:pPr>
                                    <w:pStyle w:val="9"/>
                                    <w:spacing w:line="358" w:lineRule="exact"/>
                                    <w:ind w:left="667"/>
                                    <w:jc w:val="both"/>
                                    <w:rPr>
                                      <w:b/>
                                      <w:sz w:val="28"/>
                                    </w:rPr>
                                  </w:pPr>
                                  <w:r>
                                    <w:rPr>
                                      <w:b/>
                                      <w:sz w:val="28"/>
                                    </w:rPr>
                                    <w:t>4. “请进来”、“走出去”，共同、全面提升</w:t>
                                  </w:r>
                                </w:p>
                                <w:p>
                                  <w:pPr>
                                    <w:pStyle w:val="9"/>
                                    <w:spacing w:before="9"/>
                                    <w:rPr>
                                      <w:sz w:val="20"/>
                                    </w:rPr>
                                  </w:pPr>
                                </w:p>
                                <w:p>
                                  <w:pPr>
                                    <w:pStyle w:val="9"/>
                                    <w:spacing w:line="417" w:lineRule="auto"/>
                                    <w:ind w:left="108" w:right="95" w:firstLine="559"/>
                                    <w:jc w:val="both"/>
                                    <w:rPr>
                                      <w:sz w:val="28"/>
                                    </w:rPr>
                                  </w:pPr>
                                  <w:r>
                                    <w:rPr>
                                      <w:spacing w:val="-9"/>
                                      <w:sz w:val="28"/>
                                    </w:rPr>
                                    <w:t>学校每学期都邀请省内外专家来校作专题讲座，如：海门中学特级教</w:t>
                                  </w:r>
                                  <w:r>
                                    <w:rPr>
                                      <w:spacing w:val="-11"/>
                                      <w:sz w:val="28"/>
                                    </w:rPr>
                                    <w:t>师石鑫校长、江阴中学郁洪千校长、浙江余姚中学王胜战校长、省教研究</w:t>
                                  </w:r>
                                  <w:r>
                                    <w:rPr>
                                      <w:spacing w:val="-10"/>
                                      <w:sz w:val="28"/>
                                    </w:rPr>
                                    <w:t>室研究员吴举宏教授等，开阔了教师的眼界，提升了教师的素质，收到了</w:t>
                                  </w:r>
                                  <w:r>
                                    <w:rPr>
                                      <w:spacing w:val="-11"/>
                                      <w:sz w:val="28"/>
                                    </w:rPr>
                                    <w:t>良好的效果。同时，学校还积极组织教师参加省级教师培训，比如今年我</w:t>
                                  </w:r>
                                  <w:r>
                                    <w:rPr>
                                      <w:spacing w:val="-19"/>
                                      <w:sz w:val="28"/>
                                    </w:rPr>
                                    <w:t xml:space="preserve">们先后组织了 </w:t>
                                  </w:r>
                                  <w:r>
                                    <w:rPr>
                                      <w:sz w:val="28"/>
                                    </w:rPr>
                                    <w:t>10</w:t>
                                  </w:r>
                                  <w:r>
                                    <w:rPr>
                                      <w:spacing w:val="-9"/>
                                      <w:sz w:val="28"/>
                                    </w:rPr>
                                    <w:t xml:space="preserve"> 余人参加了各类省级骨干教师集中培训，并请受训老师</w:t>
                                  </w:r>
                                  <w:r>
                                    <w:rPr>
                                      <w:spacing w:val="-10"/>
                                      <w:sz w:val="28"/>
                                    </w:rPr>
                                    <w:t>回校在教研组做交流，及时把培训成果在全教研组辐射。同时，学校每学</w:t>
                                  </w:r>
                                  <w:r>
                                    <w:rPr>
                                      <w:spacing w:val="-9"/>
                                      <w:sz w:val="28"/>
                                    </w:rPr>
                                    <w:t>期邀请省内外专家来校作专题讲座，省教科院宗锦莲博士、省教研究室研</w:t>
                                  </w:r>
                                  <w:r>
                                    <w:rPr>
                                      <w:spacing w:val="-10"/>
                                      <w:sz w:val="28"/>
                                    </w:rPr>
                                    <w:t>究员吴举宏教授、常州市教科院王俊博士等专家围绕“智慧课堂”、“教</w:t>
                                  </w:r>
                                  <w:r>
                                    <w:rPr>
                                      <w:spacing w:val="-19"/>
                                      <w:sz w:val="28"/>
                                    </w:rPr>
                                    <w:t>师专业发展”、“教科研”的报告开阔了教师的眼界，提升了教师的素质</w:t>
                                  </w:r>
                                </w:p>
                                <w:p>
                                  <w:pPr>
                                    <w:pStyle w:val="9"/>
                                    <w:spacing w:line="417" w:lineRule="auto"/>
                                    <w:ind w:left="108" w:right="95" w:firstLine="559"/>
                                    <w:jc w:val="both"/>
                                    <w:rPr>
                                      <w:sz w:val="28"/>
                                    </w:rPr>
                                  </w:pPr>
                                  <w:r>
                                    <w:rPr>
                                      <w:spacing w:val="-12"/>
                                      <w:sz w:val="28"/>
                                    </w:rPr>
                                    <w:t>我校多次承办了常州市、新北区高三期末质量调研情况分析会或多学</w:t>
                                  </w:r>
                                  <w:r>
                                    <w:rPr>
                                      <w:spacing w:val="-10"/>
                                      <w:sz w:val="28"/>
                                    </w:rPr>
                                    <w:t>科高三教学研讨会，由多名教师展示了精彩课堂，获得同行一致好评，获</w:t>
                                  </w:r>
                                  <w:r>
                                    <w:rPr>
                                      <w:spacing w:val="-8"/>
                                      <w:sz w:val="28"/>
                                    </w:rPr>
                                    <w:t>得了常州市教科院及新北区领导的高度肯定；多次承办了市、区两级多学</w:t>
                                  </w:r>
                                  <w:r>
                                    <w:rPr>
                                      <w:spacing w:val="-9"/>
                                      <w:sz w:val="28"/>
                                    </w:rPr>
                                    <w:t>科名师工作室的教研活动以及评优课活动；我校以省级文化课程基地为活</w:t>
                                  </w:r>
                                  <w:r>
                                    <w:rPr>
                                      <w:spacing w:val="-11"/>
                                      <w:sz w:val="28"/>
                                    </w:rPr>
                                    <w:t>动载体，成功承办了多次江苏省成语文化教学观摩研讨会，由我校教师呈</w:t>
                                  </w:r>
                                  <w:r>
                                    <w:rPr>
                                      <w:spacing w:val="-8"/>
                                      <w:sz w:val="28"/>
                                    </w:rPr>
                                    <w:t>现的有关成语文化的精彩课堂获得了与会领导、专家和老师们的一致高度</w:t>
                                  </w:r>
                                  <w:r>
                                    <w:rPr>
                                      <w:spacing w:val="-4"/>
                                      <w:sz w:val="28"/>
                                    </w:rPr>
                                    <w:t>评价。</w:t>
                                  </w:r>
                                </w:p>
                                <w:p>
                                  <w:pPr>
                                    <w:pStyle w:val="9"/>
                                    <w:spacing w:line="357" w:lineRule="exact"/>
                                    <w:ind w:left="667"/>
                                    <w:rPr>
                                      <w:sz w:val="28"/>
                                    </w:rPr>
                                  </w:pPr>
                                  <w:r>
                                    <w:rPr>
                                      <w:spacing w:val="-12"/>
                                      <w:sz w:val="28"/>
                                    </w:rPr>
                                    <w:t>我校在积极承办、参与常州市、新北区各类教学调研活动的同时，大</w:t>
                                  </w:r>
                                </w:p>
                              </w:tc>
                            </w:tr>
                          </w:tbl>
                          <w:p>
                            <w:pPr>
                              <w:pStyle w:val="4"/>
                            </w:pPr>
                          </w:p>
                        </w:txbxContent>
                      </wps:txbx>
                      <wps:bodyPr lIns="0" tIns="0" rIns="0" bIns="0" upright="1"/>
                    </wps:wsp>
                  </a:graphicData>
                </a:graphic>
              </wp:anchor>
            </w:drawing>
          </mc:Choice>
          <mc:Fallback>
            <w:pict>
              <v:shape id="文本框 99" o:spid="_x0000_s1026" o:spt="202" type="#_x0000_t202" style="position:absolute;left:0pt;margin-left:73.4pt;margin-top:79.35pt;height:687.3pt;width:454.35pt;mso-position-horizontal-relative:page;mso-position-vertical-relative:page;z-index:25177600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ENxBLr8BAAB2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jc w:val="both"/>
                              <w:rPr>
                                <w:sz w:val="28"/>
                              </w:rPr>
                            </w:pPr>
                            <w:r>
                              <w:rPr>
                                <w:spacing w:val="-12"/>
                                <w:sz w:val="28"/>
                              </w:rPr>
                              <w:t>动。朱俊老师、赵金华老师是常州市优秀教师城乡牵手活动的领衔人与区</w:t>
                            </w:r>
                            <w:r>
                              <w:rPr>
                                <w:spacing w:val="-39"/>
                                <w:sz w:val="28"/>
                              </w:rPr>
                              <w:t xml:space="preserve">内 </w:t>
                            </w:r>
                            <w:r>
                              <w:rPr>
                                <w:sz w:val="28"/>
                              </w:rPr>
                              <w:t>2</w:t>
                            </w:r>
                            <w:r>
                              <w:rPr>
                                <w:spacing w:val="-15"/>
                                <w:sz w:val="28"/>
                              </w:rPr>
                              <w:t xml:space="preserve"> 所学校结对，在理念、管理、研究、教学等方面进行全方位的合作和</w:t>
                            </w:r>
                            <w:r>
                              <w:rPr>
                                <w:spacing w:val="-11"/>
                                <w:sz w:val="28"/>
                              </w:rPr>
                              <w:t>指导，实现区域共同发展，同步提升。仇定荣老师、朱俊老师、赵金华老</w:t>
                            </w:r>
                            <w:r>
                              <w:rPr>
                                <w:spacing w:val="-5"/>
                                <w:sz w:val="28"/>
                              </w:rPr>
                              <w:t>师分别担任江苏师范大学、扬州大学研究生兼职教师。</w:t>
                            </w:r>
                          </w:p>
                          <w:p>
                            <w:pPr>
                              <w:pStyle w:val="9"/>
                              <w:spacing w:line="358" w:lineRule="exact"/>
                              <w:ind w:left="667"/>
                              <w:jc w:val="both"/>
                              <w:rPr>
                                <w:b/>
                                <w:sz w:val="28"/>
                              </w:rPr>
                            </w:pPr>
                            <w:r>
                              <w:rPr>
                                <w:b/>
                                <w:sz w:val="28"/>
                              </w:rPr>
                              <w:t>4. “请进来”、“走出去”，共同、全面提升</w:t>
                            </w:r>
                          </w:p>
                          <w:p>
                            <w:pPr>
                              <w:pStyle w:val="9"/>
                              <w:spacing w:before="9"/>
                              <w:rPr>
                                <w:sz w:val="20"/>
                              </w:rPr>
                            </w:pPr>
                          </w:p>
                          <w:p>
                            <w:pPr>
                              <w:pStyle w:val="9"/>
                              <w:spacing w:line="417" w:lineRule="auto"/>
                              <w:ind w:left="108" w:right="95" w:firstLine="559"/>
                              <w:jc w:val="both"/>
                              <w:rPr>
                                <w:sz w:val="28"/>
                              </w:rPr>
                            </w:pPr>
                            <w:r>
                              <w:rPr>
                                <w:spacing w:val="-9"/>
                                <w:sz w:val="28"/>
                              </w:rPr>
                              <w:t>学校每学期都邀请省内外专家来校作专题讲座，如：海门中学特级教</w:t>
                            </w:r>
                            <w:r>
                              <w:rPr>
                                <w:spacing w:val="-11"/>
                                <w:sz w:val="28"/>
                              </w:rPr>
                              <w:t>师石鑫校长、江阴中学郁洪千校长、浙江余姚中学王胜战校长、省教研究</w:t>
                            </w:r>
                            <w:r>
                              <w:rPr>
                                <w:spacing w:val="-10"/>
                                <w:sz w:val="28"/>
                              </w:rPr>
                              <w:t>室研究员吴举宏教授等，开阔了教师的眼界，提升了教师的素质，收到了</w:t>
                            </w:r>
                            <w:r>
                              <w:rPr>
                                <w:spacing w:val="-11"/>
                                <w:sz w:val="28"/>
                              </w:rPr>
                              <w:t>良好的效果。同时，学校还积极组织教师参加省级教师培训，比如今年我</w:t>
                            </w:r>
                            <w:r>
                              <w:rPr>
                                <w:spacing w:val="-19"/>
                                <w:sz w:val="28"/>
                              </w:rPr>
                              <w:t xml:space="preserve">们先后组织了 </w:t>
                            </w:r>
                            <w:r>
                              <w:rPr>
                                <w:sz w:val="28"/>
                              </w:rPr>
                              <w:t>10</w:t>
                            </w:r>
                            <w:r>
                              <w:rPr>
                                <w:spacing w:val="-9"/>
                                <w:sz w:val="28"/>
                              </w:rPr>
                              <w:t xml:space="preserve"> 余人参加了各类省级骨干教师集中培训，并请受训老师</w:t>
                            </w:r>
                            <w:r>
                              <w:rPr>
                                <w:spacing w:val="-10"/>
                                <w:sz w:val="28"/>
                              </w:rPr>
                              <w:t>回校在教研组做交流，及时把培训成果在全教研组辐射。同时，学校每学</w:t>
                            </w:r>
                            <w:r>
                              <w:rPr>
                                <w:spacing w:val="-9"/>
                                <w:sz w:val="28"/>
                              </w:rPr>
                              <w:t>期邀请省内外专家来校作专题讲座，省教科院宗锦莲博士、省教研究室研</w:t>
                            </w:r>
                            <w:r>
                              <w:rPr>
                                <w:spacing w:val="-10"/>
                                <w:sz w:val="28"/>
                              </w:rPr>
                              <w:t>究员吴举宏教授、常州市教科院王俊博士等专家围绕“智慧课堂”、“教</w:t>
                            </w:r>
                            <w:r>
                              <w:rPr>
                                <w:spacing w:val="-19"/>
                                <w:sz w:val="28"/>
                              </w:rPr>
                              <w:t>师专业发展”、“教科研”的报告开阔了教师的眼界，提升了教师的素质</w:t>
                            </w:r>
                          </w:p>
                          <w:p>
                            <w:pPr>
                              <w:pStyle w:val="9"/>
                              <w:spacing w:line="417" w:lineRule="auto"/>
                              <w:ind w:left="108" w:right="95" w:firstLine="559"/>
                              <w:jc w:val="both"/>
                              <w:rPr>
                                <w:sz w:val="28"/>
                              </w:rPr>
                            </w:pPr>
                            <w:r>
                              <w:rPr>
                                <w:spacing w:val="-12"/>
                                <w:sz w:val="28"/>
                              </w:rPr>
                              <w:t>我校多次承办了常州市、新北区高三期末质量调研情况分析会或多学</w:t>
                            </w:r>
                            <w:r>
                              <w:rPr>
                                <w:spacing w:val="-10"/>
                                <w:sz w:val="28"/>
                              </w:rPr>
                              <w:t>科高三教学研讨会，由多名教师展示了精彩课堂，获得同行一致好评，获</w:t>
                            </w:r>
                            <w:r>
                              <w:rPr>
                                <w:spacing w:val="-8"/>
                                <w:sz w:val="28"/>
                              </w:rPr>
                              <w:t>得了常州市教科院及新北区领导的高度肯定；多次承办了市、区两级多学</w:t>
                            </w:r>
                            <w:r>
                              <w:rPr>
                                <w:spacing w:val="-9"/>
                                <w:sz w:val="28"/>
                              </w:rPr>
                              <w:t>科名师工作室的教研活动以及评优课活动；我校以省级文化课程基地为活</w:t>
                            </w:r>
                            <w:r>
                              <w:rPr>
                                <w:spacing w:val="-11"/>
                                <w:sz w:val="28"/>
                              </w:rPr>
                              <w:t>动载体，成功承办了多次江苏省成语文化教学观摩研讨会，由我校教师呈</w:t>
                            </w:r>
                            <w:r>
                              <w:rPr>
                                <w:spacing w:val="-8"/>
                                <w:sz w:val="28"/>
                              </w:rPr>
                              <w:t>现的有关成语文化的精彩课堂获得了与会领导、专家和老师们的一致高度</w:t>
                            </w:r>
                            <w:r>
                              <w:rPr>
                                <w:spacing w:val="-4"/>
                                <w:sz w:val="28"/>
                              </w:rPr>
                              <w:t>评价。</w:t>
                            </w:r>
                          </w:p>
                          <w:p>
                            <w:pPr>
                              <w:pStyle w:val="9"/>
                              <w:spacing w:line="357" w:lineRule="exact"/>
                              <w:ind w:left="667"/>
                              <w:rPr>
                                <w:sz w:val="28"/>
                              </w:rPr>
                            </w:pPr>
                            <w:r>
                              <w:rPr>
                                <w:spacing w:val="-12"/>
                                <w:sz w:val="28"/>
                              </w:rPr>
                              <w:t>我校在积极承办、参与常州市、新北区各类教学调研活动的同时，大</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
        <w:rPr>
          <w:sz w:val="20"/>
        </w:rPr>
      </w:pPr>
    </w:p>
    <w:p>
      <w:pPr>
        <w:pStyle w:val="4"/>
        <w:spacing w:before="62"/>
        <w:ind w:right="568"/>
        <w:jc w:val="right"/>
      </w:pPr>
      <w:r>
        <w:rPr>
          <w:w w:val="100"/>
        </w:rPr>
        <w:t>。</w:t>
      </w:r>
    </w:p>
    <w:p>
      <w:pPr>
        <w:spacing w:after="0"/>
        <w:jc w:val="right"/>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7702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12" name="文本框 100"/>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2"/>
                                      <w:sz w:val="28"/>
                                    </w:rPr>
                                    <w:t>力鼓励名优教师“走出去”。我校的朱俊、陆金和赵金华等骨干老师在常</w:t>
                                  </w:r>
                                  <w:r>
                                    <w:rPr>
                                      <w:spacing w:val="-15"/>
                                      <w:sz w:val="28"/>
                                    </w:rPr>
                                    <w:t xml:space="preserve">州市“名师大学堂”、兄弟学校等开设讲座 </w:t>
                                  </w:r>
                                  <w:r>
                                    <w:rPr>
                                      <w:sz w:val="28"/>
                                    </w:rPr>
                                    <w:t>60</w:t>
                                  </w:r>
                                  <w:r>
                                    <w:rPr>
                                      <w:spacing w:val="-11"/>
                                      <w:sz w:val="28"/>
                                    </w:rPr>
                                    <w:t xml:space="preserve"> 余次。我校特级教师朱俊</w:t>
                                  </w:r>
                                  <w:r>
                                    <w:rPr>
                                      <w:spacing w:val="3"/>
                                      <w:sz w:val="28"/>
                                    </w:rPr>
                                    <w:t>赵金华主持的名师工作室开展系列活动，在推进我校优秀教学经验的同时，更为本校教师提供了与兄弟学校教师交流实践教学理念与经验的平</w:t>
                                  </w:r>
                                  <w:r>
                                    <w:rPr>
                                      <w:spacing w:val="-3"/>
                                      <w:sz w:val="28"/>
                                    </w:rPr>
                                    <w:t>台，提升了学校发展品质。</w:t>
                                  </w:r>
                                </w:p>
                                <w:p>
                                  <w:pPr>
                                    <w:pStyle w:val="9"/>
                                    <w:numPr>
                                      <w:ilvl w:val="0"/>
                                      <w:numId w:val="66"/>
                                    </w:numPr>
                                    <w:tabs>
                                      <w:tab w:val="left" w:pos="1088"/>
                                    </w:tabs>
                                    <w:spacing w:before="0" w:after="0" w:line="358" w:lineRule="exact"/>
                                    <w:ind w:left="1087" w:right="0" w:hanging="421"/>
                                    <w:jc w:val="both"/>
                                    <w:rPr>
                                      <w:b/>
                                      <w:sz w:val="28"/>
                                    </w:rPr>
                                  </w:pPr>
                                  <w:r>
                                    <w:rPr>
                                      <w:b/>
                                      <w:sz w:val="28"/>
                                    </w:rPr>
                                    <w:t>对接高校、基地，学习先进教育理念，落地科学实践能力</w:t>
                                  </w:r>
                                </w:p>
                                <w:p>
                                  <w:pPr>
                                    <w:pStyle w:val="9"/>
                                    <w:spacing w:before="9"/>
                                    <w:rPr>
                                      <w:sz w:val="20"/>
                                    </w:rPr>
                                  </w:pPr>
                                </w:p>
                                <w:p>
                                  <w:pPr>
                                    <w:pStyle w:val="9"/>
                                    <w:spacing w:line="417" w:lineRule="auto"/>
                                    <w:ind w:left="108" w:right="95" w:firstLine="559"/>
                                    <w:jc w:val="both"/>
                                    <w:rPr>
                                      <w:sz w:val="28"/>
                                    </w:rPr>
                                  </w:pPr>
                                  <w:r>
                                    <w:rPr>
                                      <w:spacing w:val="-10"/>
                                      <w:sz w:val="28"/>
                                    </w:rPr>
                                    <w:t>学校与清华大学、南京师范大学、南京财经大学、南京体育学院、常</w:t>
                                  </w:r>
                                  <w:r>
                                    <w:rPr>
                                      <w:spacing w:val="-7"/>
                                      <w:sz w:val="28"/>
                                    </w:rPr>
                                    <w:t>州工学院等众多省内外知名高校建立并一直保持了友好合作关系，与高校</w:t>
                                  </w:r>
                                  <w:r>
                                    <w:rPr>
                                      <w:spacing w:val="-11"/>
                                      <w:sz w:val="28"/>
                                    </w:rPr>
                                    <w:t>共同开展教改实践，拓宽促进学生多元发展的渠道。学校有计划地安排教师到高校培训学习，学习、理解与吸收高校已有教科研成果的同时，承担</w:t>
                                  </w:r>
                                  <w:r>
                                    <w:rPr>
                                      <w:spacing w:val="-10"/>
                                      <w:sz w:val="28"/>
                                    </w:rPr>
                                    <w:t>了一定的推广工作，成为这些高校的教学实验基地、生源基地、教科研成</w:t>
                                  </w:r>
                                  <w:r>
                                    <w:rPr>
                                      <w:spacing w:val="-4"/>
                                      <w:sz w:val="28"/>
                                    </w:rPr>
                                    <w:t>果转化基地。</w:t>
                                  </w:r>
                                </w:p>
                                <w:p>
                                  <w:pPr>
                                    <w:pStyle w:val="9"/>
                                    <w:spacing w:line="417" w:lineRule="auto"/>
                                    <w:ind w:left="108" w:right="95" w:firstLine="559"/>
                                    <w:rPr>
                                      <w:sz w:val="28"/>
                                    </w:rPr>
                                  </w:pPr>
                                  <w:r>
                                    <w:rPr>
                                      <w:spacing w:val="-13"/>
                                      <w:sz w:val="28"/>
                                    </w:rPr>
                                    <w:t>同时，学校引入优质高校、社会资源，充分利用友好合作高校和社会</w:t>
                                  </w:r>
                                  <w:r>
                                    <w:rPr>
                                      <w:spacing w:val="-19"/>
                                      <w:sz w:val="28"/>
                                    </w:rPr>
                                    <w:t>组织、校外实践基地等，以学校科技节、社会实践活动等主题活动为契机</w:t>
                                  </w:r>
                                  <w:r>
                                    <w:rPr>
                                      <w:spacing w:val="-11"/>
                                      <w:sz w:val="28"/>
                                    </w:rPr>
                                    <w:t>提高学生参与度，多维度提升学生教育的广度与深度，不断践行“五育并</w:t>
                                  </w:r>
                                  <w:r>
                                    <w:rPr>
                                      <w:spacing w:val="-19"/>
                                      <w:sz w:val="28"/>
                                    </w:rPr>
                                    <w:t>举”理念；组织学生参加高校组织的科技专题夏令营活动等，在拓宽视野</w:t>
                                  </w:r>
                                  <w:r>
                                    <w:rPr>
                                      <w:spacing w:val="-5"/>
                                      <w:sz w:val="28"/>
                                    </w:rPr>
                                    <w:t>树立职业理想的同时，进一步提升了学生的综合素养。</w:t>
                                  </w:r>
                                </w:p>
                                <w:p>
                                  <w:pPr>
                                    <w:pStyle w:val="9"/>
                                    <w:numPr>
                                      <w:ilvl w:val="0"/>
                                      <w:numId w:val="66"/>
                                    </w:numPr>
                                    <w:tabs>
                                      <w:tab w:val="left" w:pos="1090"/>
                                    </w:tabs>
                                    <w:spacing w:before="0" w:after="0" w:line="358" w:lineRule="exact"/>
                                    <w:ind w:left="1089" w:right="0" w:hanging="423"/>
                                    <w:jc w:val="left"/>
                                    <w:rPr>
                                      <w:b/>
                                      <w:sz w:val="28"/>
                                    </w:rPr>
                                  </w:pPr>
                                  <w:r>
                                    <w:rPr>
                                      <w:b/>
                                      <w:sz w:val="28"/>
                                    </w:rPr>
                                    <w:t>加强与兄弟学校协作交流，切实推进可持续发展</w:t>
                                  </w:r>
                                </w:p>
                                <w:p>
                                  <w:pPr>
                                    <w:pStyle w:val="9"/>
                                    <w:spacing w:before="2" w:line="620" w:lineRule="atLeast"/>
                                    <w:ind w:left="108" w:right="-15" w:firstLine="559"/>
                                    <w:jc w:val="both"/>
                                    <w:rPr>
                                      <w:sz w:val="28"/>
                                    </w:rPr>
                                  </w:pPr>
                                  <w:r>
                                    <w:rPr>
                                      <w:sz w:val="28"/>
                                    </w:rPr>
                                    <w:t>学校继续保持承办与参加“六校联谊活动”（ 江苏省海门中学、江</w:t>
                                  </w:r>
                                  <w:r>
                                    <w:rPr>
                                      <w:spacing w:val="-10"/>
                                      <w:sz w:val="28"/>
                                    </w:rPr>
                                    <w:t>苏省梁丰高级中学、江苏省江阴高级中学、江苏省靖江高级中学、江苏省</w:t>
                                  </w:r>
                                  <w:r>
                                    <w:rPr>
                                      <w:spacing w:val="-4"/>
                                      <w:sz w:val="28"/>
                                    </w:rPr>
                                    <w:t>丹阳高级中学</w:t>
                                  </w:r>
                                  <w:r>
                                    <w:rPr>
                                      <w:spacing w:val="-37"/>
                                      <w:sz w:val="28"/>
                                    </w:rPr>
                                    <w:t>）</w:t>
                                  </w:r>
                                  <w:r>
                                    <w:rPr>
                                      <w:spacing w:val="-9"/>
                                      <w:sz w:val="28"/>
                                    </w:rPr>
                                    <w:t>的传统，每年都开展各种教育教学活动，各学校之间交流</w:t>
                                  </w:r>
                                  <w:r>
                                    <w:rPr>
                                      <w:spacing w:val="-3"/>
                                      <w:sz w:val="28"/>
                                    </w:rPr>
                                    <w:t>教育和教学经验，互通教育和教学资源，提高了彼此的教育和教学水平。</w:t>
                                  </w:r>
                                </w:p>
                              </w:tc>
                            </w:tr>
                          </w:tbl>
                          <w:p>
                            <w:pPr>
                              <w:pStyle w:val="4"/>
                            </w:pPr>
                          </w:p>
                        </w:txbxContent>
                      </wps:txbx>
                      <wps:bodyPr lIns="0" tIns="0" rIns="0" bIns="0" upright="1"/>
                    </wps:wsp>
                  </a:graphicData>
                </a:graphic>
              </wp:anchor>
            </w:drawing>
          </mc:Choice>
          <mc:Fallback>
            <w:pict>
              <v:shape id="文本框 100" o:spid="_x0000_s1026" o:spt="202" type="#_x0000_t202" style="position:absolute;left:0pt;margin-left:73.4pt;margin-top:79.35pt;height:687.3pt;width:454.35pt;mso-position-horizontal-relative:page;mso-position-vertical-relative:page;z-index:25177702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AzDdUavgEAAHc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2"/>
                                <w:sz w:val="28"/>
                              </w:rPr>
                              <w:t>力鼓励名优教师“走出去”。我校的朱俊、陆金和赵金华等骨干老师在常</w:t>
                            </w:r>
                            <w:r>
                              <w:rPr>
                                <w:spacing w:val="-15"/>
                                <w:sz w:val="28"/>
                              </w:rPr>
                              <w:t xml:space="preserve">州市“名师大学堂”、兄弟学校等开设讲座 </w:t>
                            </w:r>
                            <w:r>
                              <w:rPr>
                                <w:sz w:val="28"/>
                              </w:rPr>
                              <w:t>60</w:t>
                            </w:r>
                            <w:r>
                              <w:rPr>
                                <w:spacing w:val="-11"/>
                                <w:sz w:val="28"/>
                              </w:rPr>
                              <w:t xml:space="preserve"> 余次。我校特级教师朱俊</w:t>
                            </w:r>
                            <w:r>
                              <w:rPr>
                                <w:spacing w:val="3"/>
                                <w:sz w:val="28"/>
                              </w:rPr>
                              <w:t>赵金华主持的名师工作室开展系列活动，在推进我校优秀教学经验的同时，更为本校教师提供了与兄弟学校教师交流实践教学理念与经验的平</w:t>
                            </w:r>
                            <w:r>
                              <w:rPr>
                                <w:spacing w:val="-3"/>
                                <w:sz w:val="28"/>
                              </w:rPr>
                              <w:t>台，提升了学校发展品质。</w:t>
                            </w:r>
                          </w:p>
                          <w:p>
                            <w:pPr>
                              <w:pStyle w:val="9"/>
                              <w:numPr>
                                <w:ilvl w:val="0"/>
                                <w:numId w:val="66"/>
                              </w:numPr>
                              <w:tabs>
                                <w:tab w:val="left" w:pos="1088"/>
                              </w:tabs>
                              <w:spacing w:before="0" w:after="0" w:line="358" w:lineRule="exact"/>
                              <w:ind w:left="1087" w:right="0" w:hanging="421"/>
                              <w:jc w:val="both"/>
                              <w:rPr>
                                <w:b/>
                                <w:sz w:val="28"/>
                              </w:rPr>
                            </w:pPr>
                            <w:r>
                              <w:rPr>
                                <w:b/>
                                <w:sz w:val="28"/>
                              </w:rPr>
                              <w:t>对接高校、基地，学习先进教育理念，落地科学实践能力</w:t>
                            </w:r>
                          </w:p>
                          <w:p>
                            <w:pPr>
                              <w:pStyle w:val="9"/>
                              <w:spacing w:before="9"/>
                              <w:rPr>
                                <w:sz w:val="20"/>
                              </w:rPr>
                            </w:pPr>
                          </w:p>
                          <w:p>
                            <w:pPr>
                              <w:pStyle w:val="9"/>
                              <w:spacing w:line="417" w:lineRule="auto"/>
                              <w:ind w:left="108" w:right="95" w:firstLine="559"/>
                              <w:jc w:val="both"/>
                              <w:rPr>
                                <w:sz w:val="28"/>
                              </w:rPr>
                            </w:pPr>
                            <w:r>
                              <w:rPr>
                                <w:spacing w:val="-10"/>
                                <w:sz w:val="28"/>
                              </w:rPr>
                              <w:t>学校与清华大学、南京师范大学、南京财经大学、南京体育学院、常</w:t>
                            </w:r>
                            <w:r>
                              <w:rPr>
                                <w:spacing w:val="-7"/>
                                <w:sz w:val="28"/>
                              </w:rPr>
                              <w:t>州工学院等众多省内外知名高校建立并一直保持了友好合作关系，与高校</w:t>
                            </w:r>
                            <w:r>
                              <w:rPr>
                                <w:spacing w:val="-11"/>
                                <w:sz w:val="28"/>
                              </w:rPr>
                              <w:t>共同开展教改实践，拓宽促进学生多元发展的渠道。学校有计划地安排教师到高校培训学习，学习、理解与吸收高校已有教科研成果的同时，承担</w:t>
                            </w:r>
                            <w:r>
                              <w:rPr>
                                <w:spacing w:val="-10"/>
                                <w:sz w:val="28"/>
                              </w:rPr>
                              <w:t>了一定的推广工作，成为这些高校的教学实验基地、生源基地、教科研成</w:t>
                            </w:r>
                            <w:r>
                              <w:rPr>
                                <w:spacing w:val="-4"/>
                                <w:sz w:val="28"/>
                              </w:rPr>
                              <w:t>果转化基地。</w:t>
                            </w:r>
                          </w:p>
                          <w:p>
                            <w:pPr>
                              <w:pStyle w:val="9"/>
                              <w:spacing w:line="417" w:lineRule="auto"/>
                              <w:ind w:left="108" w:right="95" w:firstLine="559"/>
                              <w:rPr>
                                <w:sz w:val="28"/>
                              </w:rPr>
                            </w:pPr>
                            <w:r>
                              <w:rPr>
                                <w:spacing w:val="-13"/>
                                <w:sz w:val="28"/>
                              </w:rPr>
                              <w:t>同时，学校引入优质高校、社会资源，充分利用友好合作高校和社会</w:t>
                            </w:r>
                            <w:r>
                              <w:rPr>
                                <w:spacing w:val="-19"/>
                                <w:sz w:val="28"/>
                              </w:rPr>
                              <w:t>组织、校外实践基地等，以学校科技节、社会实践活动等主题活动为契机</w:t>
                            </w:r>
                            <w:r>
                              <w:rPr>
                                <w:spacing w:val="-11"/>
                                <w:sz w:val="28"/>
                              </w:rPr>
                              <w:t>提高学生参与度，多维度提升学生教育的广度与深度，不断践行“五育并</w:t>
                            </w:r>
                            <w:r>
                              <w:rPr>
                                <w:spacing w:val="-19"/>
                                <w:sz w:val="28"/>
                              </w:rPr>
                              <w:t>举”理念；组织学生参加高校组织的科技专题夏令营活动等，在拓宽视野</w:t>
                            </w:r>
                            <w:r>
                              <w:rPr>
                                <w:spacing w:val="-5"/>
                                <w:sz w:val="28"/>
                              </w:rPr>
                              <w:t>树立职业理想的同时，进一步提升了学生的综合素养。</w:t>
                            </w:r>
                          </w:p>
                          <w:p>
                            <w:pPr>
                              <w:pStyle w:val="9"/>
                              <w:numPr>
                                <w:ilvl w:val="0"/>
                                <w:numId w:val="66"/>
                              </w:numPr>
                              <w:tabs>
                                <w:tab w:val="left" w:pos="1090"/>
                              </w:tabs>
                              <w:spacing w:before="0" w:after="0" w:line="358" w:lineRule="exact"/>
                              <w:ind w:left="1089" w:right="0" w:hanging="423"/>
                              <w:jc w:val="left"/>
                              <w:rPr>
                                <w:b/>
                                <w:sz w:val="28"/>
                              </w:rPr>
                            </w:pPr>
                            <w:r>
                              <w:rPr>
                                <w:b/>
                                <w:sz w:val="28"/>
                              </w:rPr>
                              <w:t>加强与兄弟学校协作交流，切实推进可持续发展</w:t>
                            </w:r>
                          </w:p>
                          <w:p>
                            <w:pPr>
                              <w:pStyle w:val="9"/>
                              <w:spacing w:before="2" w:line="620" w:lineRule="atLeast"/>
                              <w:ind w:left="108" w:right="-15" w:firstLine="559"/>
                              <w:jc w:val="both"/>
                              <w:rPr>
                                <w:sz w:val="28"/>
                              </w:rPr>
                            </w:pPr>
                            <w:r>
                              <w:rPr>
                                <w:sz w:val="28"/>
                              </w:rPr>
                              <w:t>学校继续保持承办与参加“六校联谊活动”（ 江苏省海门中学、江</w:t>
                            </w:r>
                            <w:r>
                              <w:rPr>
                                <w:spacing w:val="-10"/>
                                <w:sz w:val="28"/>
                              </w:rPr>
                              <w:t>苏省梁丰高级中学、江苏省江阴高级中学、江苏省靖江高级中学、江苏省</w:t>
                            </w:r>
                            <w:r>
                              <w:rPr>
                                <w:spacing w:val="-4"/>
                                <w:sz w:val="28"/>
                              </w:rPr>
                              <w:t>丹阳高级中学</w:t>
                            </w:r>
                            <w:r>
                              <w:rPr>
                                <w:spacing w:val="-37"/>
                                <w:sz w:val="28"/>
                              </w:rPr>
                              <w:t>）</w:t>
                            </w:r>
                            <w:r>
                              <w:rPr>
                                <w:spacing w:val="-9"/>
                                <w:sz w:val="28"/>
                              </w:rPr>
                              <w:t>的传统，每年都开展各种教育教学活动，各学校之间交流</w:t>
                            </w:r>
                            <w:r>
                              <w:rPr>
                                <w:spacing w:val="-3"/>
                                <w:sz w:val="28"/>
                              </w:rPr>
                              <w:t>教育和教学经验，互通教育和教学资源，提高了彼此的教育和教学水平。</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5"/>
        <w:rPr>
          <w:sz w:val="24"/>
        </w:rPr>
      </w:pPr>
    </w:p>
    <w:p>
      <w:pPr>
        <w:pStyle w:val="4"/>
        <w:ind w:right="568"/>
        <w:jc w:val="right"/>
      </w:pPr>
      <w:r>
        <w:rPr>
          <w:w w:val="100"/>
        </w:rPr>
        <w:t>，</w:t>
      </w:r>
    </w:p>
    <w:p>
      <w:pPr>
        <w:pStyle w:val="4"/>
      </w:pPr>
    </w:p>
    <w:p>
      <w:pPr>
        <w:pStyle w:val="4"/>
        <w:spacing w:before="5"/>
        <w:rPr>
          <w:sz w:val="41"/>
        </w:rPr>
      </w:pPr>
    </w:p>
    <w:p>
      <w:pPr>
        <w:pStyle w:val="4"/>
        <w:ind w:right="568"/>
        <w:jc w:val="right"/>
      </w:pPr>
      <w:r>
        <w:rPr>
          <w:w w:val="100"/>
        </w:rPr>
        <w:t>、</w:t>
      </w:r>
    </w:p>
    <w:p>
      <w:pPr>
        <w:spacing w:after="0"/>
        <w:jc w:val="right"/>
        <w:sectPr>
          <w:pgSz w:w="11910" w:h="16840"/>
          <w:pgMar w:top="1560" w:right="760" w:bottom="1380" w:left="820" w:header="0" w:footer="1120" w:gutter="0"/>
          <w:cols w:space="720" w:num="1"/>
        </w:sectPr>
      </w:pPr>
    </w:p>
    <w:p>
      <w:pPr>
        <w:pStyle w:val="4"/>
        <w:rPr>
          <w:sz w:val="20"/>
        </w:rPr>
      </w:pPr>
      <w:r>
        <mc:AlternateContent>
          <mc:Choice Requires="wps">
            <w:drawing>
              <wp:anchor distT="0" distB="0" distL="114300" distR="114300" simplePos="0" relativeHeight="25177804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13" name="文本框 101"/>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10"/>
                                      <w:sz w:val="28"/>
                                    </w:rPr>
                                    <w:t>学校与江苏省丹阳高级中学、江苏省梁丰中学、江苏省海门中学等结成了</w:t>
                                  </w:r>
                                  <w:r>
                                    <w:rPr>
                                      <w:spacing w:val="-11"/>
                                      <w:sz w:val="28"/>
                                    </w:rPr>
                                    <w:t>友好学校，定期进行友好往来交流。学校珍惜赴外校学习的机会，近几年</w:t>
                                  </w:r>
                                  <w:r>
                                    <w:rPr>
                                      <w:spacing w:val="-17"/>
                                      <w:sz w:val="28"/>
                                    </w:rPr>
                                    <w:t>多次组织教师到江苏省常州高级中学、江苏省天一中学、常州市第一中学</w:t>
                                  </w:r>
                                  <w:r>
                                    <w:rPr>
                                      <w:spacing w:val="-5"/>
                                      <w:sz w:val="28"/>
                                    </w:rPr>
                                    <w:t>江苏省溧阳高级中学等学校观摩学习。</w:t>
                                  </w:r>
                                </w:p>
                                <w:p>
                                  <w:pPr>
                                    <w:pStyle w:val="9"/>
                                    <w:spacing w:line="417" w:lineRule="auto"/>
                                    <w:ind w:left="108" w:right="95" w:firstLine="559"/>
                                    <w:rPr>
                                      <w:sz w:val="28"/>
                                    </w:rPr>
                                  </w:pPr>
                                  <w:r>
                                    <w:rPr>
                                      <w:spacing w:val="-16"/>
                                      <w:sz w:val="28"/>
                                    </w:rPr>
                                    <w:t xml:space="preserve">近三年，组织超过 </w:t>
                                  </w:r>
                                  <w:r>
                                    <w:rPr>
                                      <w:sz w:val="28"/>
                                    </w:rPr>
                                    <w:t>50</w:t>
                                  </w:r>
                                  <w:r>
                                    <w:rPr>
                                      <w:spacing w:val="-13"/>
                                      <w:sz w:val="28"/>
                                    </w:rPr>
                                    <w:t xml:space="preserve"> 位教师到江苏省溧阳高级中学、南通民族中学</w:t>
                                  </w:r>
                                  <w:r>
                                    <w:rPr>
                                      <w:spacing w:val="-12"/>
                                      <w:sz w:val="28"/>
                                    </w:rPr>
                                    <w:t>溧阳光华中学、拉萨北京中学等学校参观学习，交流学习先进的教育理念和教育教学经验；近三年，我校继续保持与本地区兄弟学校江苏省武进高</w:t>
                                  </w:r>
                                  <w:r>
                                    <w:rPr>
                                      <w:spacing w:val="-11"/>
                                      <w:sz w:val="28"/>
                                    </w:rPr>
                                    <w:t>级中学、江苏省横林高级中学、礼嘉中学、西夏墅中学、常州市二中、常</w:t>
                                  </w:r>
                                  <w:r>
                                    <w:rPr>
                                      <w:spacing w:val="-8"/>
                                      <w:sz w:val="28"/>
                                    </w:rPr>
                                    <w:t>州市田家炳中学等之间的友好交流互动，省内外其他学校，如西藏拉萨市</w:t>
                                  </w:r>
                                  <w:r>
                                    <w:rPr>
                                      <w:spacing w:val="-12"/>
                                      <w:sz w:val="28"/>
                                    </w:rPr>
                                    <w:t>北京中学、丹阳市第六高级中学、太仓市新区实验中学等先后到我校参观</w:t>
                                  </w:r>
                                  <w:r>
                                    <w:rPr>
                                      <w:spacing w:val="-5"/>
                                      <w:sz w:val="28"/>
                                    </w:rPr>
                                    <w:t>交流，对我校的课程改革成果给予充分肯定和高度赞扬。</w:t>
                                  </w:r>
                                </w:p>
                                <w:p>
                                  <w:pPr>
                                    <w:pStyle w:val="9"/>
                                    <w:spacing w:line="417" w:lineRule="auto"/>
                                    <w:ind w:left="108" w:right="-15" w:firstLine="559"/>
                                    <w:rPr>
                                      <w:sz w:val="28"/>
                                    </w:rPr>
                                  </w:pPr>
                                  <w:r>
                                    <w:rPr>
                                      <w:spacing w:val="-10"/>
                                      <w:sz w:val="28"/>
                                    </w:rPr>
                                    <w:t>学校充分利用两个省级课程基地“成语文化课程基地”和“生命健康</w:t>
                                  </w:r>
                                  <w:r>
                                    <w:rPr>
                                      <w:spacing w:val="-4"/>
                                      <w:sz w:val="28"/>
                                    </w:rPr>
                                    <w:t xml:space="preserve">实践性课程基地”开展省级教学观摩研讨活动，辐射课程基地建设成果， </w:t>
                                  </w:r>
                                  <w:r>
                                    <w:rPr>
                                      <w:spacing w:val="-10"/>
                                      <w:sz w:val="28"/>
                                    </w:rPr>
                                    <w:t>发挥示范作用，同时改进学生的学习方式，培养学生创新思维能力。课程</w:t>
                                  </w:r>
                                  <w:r>
                                    <w:rPr>
                                      <w:spacing w:val="-4"/>
                                      <w:sz w:val="28"/>
                                    </w:rPr>
                                    <w:t xml:space="preserve">基地建设在服务学生的发展的同时，也促进了教师的发展和学校的发展， </w:t>
                                  </w:r>
                                  <w:r>
                                    <w:rPr>
                                      <w:spacing w:val="-12"/>
                                      <w:sz w:val="28"/>
                                    </w:rPr>
                                    <w:t>以名师支撑基地，以基地成长教师，以教师发展学生。学校课程基地吸引</w:t>
                                  </w:r>
                                  <w:r>
                                    <w:rPr>
                                      <w:spacing w:val="-5"/>
                                      <w:sz w:val="28"/>
                                    </w:rPr>
                                    <w:t>了常州市内外高中学校多次来校参加学习交流。</w:t>
                                  </w:r>
                                </w:p>
                                <w:p>
                                  <w:pPr>
                                    <w:pStyle w:val="9"/>
                                    <w:spacing w:line="417" w:lineRule="auto"/>
                                    <w:ind w:left="108" w:right="95" w:firstLine="559"/>
                                    <w:rPr>
                                      <w:sz w:val="28"/>
                                    </w:rPr>
                                  </w:pPr>
                                  <w:r>
                                    <w:rPr>
                                      <w:spacing w:val="-9"/>
                                      <w:sz w:val="28"/>
                                    </w:rPr>
                                    <w:t>为了继续发挥重点中学的示范辐射作用，我校充分发挥江苏省奔牛高</w:t>
                                  </w:r>
                                  <w:r>
                                    <w:rPr>
                                      <w:spacing w:val="-15"/>
                                      <w:sz w:val="28"/>
                                    </w:rPr>
                                    <w:t>级中学教育集团</w:t>
                                  </w:r>
                                  <w:r>
                                    <w:rPr>
                                      <w:spacing w:val="-3"/>
                                      <w:sz w:val="28"/>
                                    </w:rPr>
                                    <w:t>（</w:t>
                                  </w:r>
                                  <w:r>
                                    <w:rPr>
                                      <w:spacing w:val="-15"/>
                                      <w:sz w:val="28"/>
                                    </w:rPr>
                                    <w:t>由江苏省奔牛高级中学、湟里高级中学、湟里初级中学</w:t>
                                  </w:r>
                                  <w:r>
                                    <w:rPr>
                                      <w:spacing w:val="-7"/>
                                      <w:sz w:val="28"/>
                                    </w:rPr>
                                    <w:t>中天实验学校、奔牛初级中学等五所学校组成</w:t>
                                  </w:r>
                                  <w:r>
                                    <w:rPr>
                                      <w:spacing w:val="-34"/>
                                      <w:sz w:val="28"/>
                                    </w:rPr>
                                    <w:t>）</w:t>
                                  </w:r>
                                  <w:r>
                                    <w:rPr>
                                      <w:spacing w:val="-8"/>
                                      <w:sz w:val="28"/>
                                    </w:rPr>
                                    <w:t>的团队优势，扩大名校优</w:t>
                                  </w:r>
                                  <w:r>
                                    <w:rPr>
                                      <w:spacing w:val="-11"/>
                                      <w:sz w:val="28"/>
                                    </w:rPr>
                                    <w:t>质资源，提高区域教育水平，促进各校共同发展。同时，我校在新北区教</w:t>
                                  </w:r>
                                </w:p>
                                <w:p>
                                  <w:pPr>
                                    <w:pStyle w:val="9"/>
                                    <w:spacing w:line="358" w:lineRule="exact"/>
                                    <w:ind w:left="108"/>
                                    <w:rPr>
                                      <w:sz w:val="28"/>
                                    </w:rPr>
                                  </w:pPr>
                                  <w:r>
                                    <w:rPr>
                                      <w:spacing w:val="-11"/>
                                      <w:sz w:val="28"/>
                                    </w:rPr>
                                    <w:t>育主管部门的协调指导下，主动扶助西夏墅高中、新桥高中等两所学校的</w:t>
                                  </w:r>
                                </w:p>
                              </w:tc>
                            </w:tr>
                          </w:tbl>
                          <w:p>
                            <w:pPr>
                              <w:pStyle w:val="4"/>
                            </w:pPr>
                          </w:p>
                        </w:txbxContent>
                      </wps:txbx>
                      <wps:bodyPr lIns="0" tIns="0" rIns="0" bIns="0" upright="1"/>
                    </wps:wsp>
                  </a:graphicData>
                </a:graphic>
              </wp:anchor>
            </w:drawing>
          </mc:Choice>
          <mc:Fallback>
            <w:pict>
              <v:shape id="文本框 101" o:spid="_x0000_s1026" o:spt="202" type="#_x0000_t202" style="position:absolute;left:0pt;margin-left:73.4pt;margin-top:79.35pt;height:687.3pt;width:454.35pt;mso-position-horizontal-relative:page;mso-position-vertical-relative:page;z-index:25177804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O01+3L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rPr>
                                <w:sz w:val="28"/>
                              </w:rPr>
                            </w:pPr>
                            <w:r>
                              <w:rPr>
                                <w:spacing w:val="-10"/>
                                <w:sz w:val="28"/>
                              </w:rPr>
                              <w:t>学校与江苏省丹阳高级中学、江苏省梁丰中学、江苏省海门中学等结成了</w:t>
                            </w:r>
                            <w:r>
                              <w:rPr>
                                <w:spacing w:val="-11"/>
                                <w:sz w:val="28"/>
                              </w:rPr>
                              <w:t>友好学校，定期进行友好往来交流。学校珍惜赴外校学习的机会，近几年</w:t>
                            </w:r>
                            <w:r>
                              <w:rPr>
                                <w:spacing w:val="-17"/>
                                <w:sz w:val="28"/>
                              </w:rPr>
                              <w:t>多次组织教师到江苏省常州高级中学、江苏省天一中学、常州市第一中学</w:t>
                            </w:r>
                            <w:r>
                              <w:rPr>
                                <w:spacing w:val="-5"/>
                                <w:sz w:val="28"/>
                              </w:rPr>
                              <w:t>江苏省溧阳高级中学等学校观摩学习。</w:t>
                            </w:r>
                          </w:p>
                          <w:p>
                            <w:pPr>
                              <w:pStyle w:val="9"/>
                              <w:spacing w:line="417" w:lineRule="auto"/>
                              <w:ind w:left="108" w:right="95" w:firstLine="559"/>
                              <w:rPr>
                                <w:sz w:val="28"/>
                              </w:rPr>
                            </w:pPr>
                            <w:r>
                              <w:rPr>
                                <w:spacing w:val="-16"/>
                                <w:sz w:val="28"/>
                              </w:rPr>
                              <w:t xml:space="preserve">近三年，组织超过 </w:t>
                            </w:r>
                            <w:r>
                              <w:rPr>
                                <w:sz w:val="28"/>
                              </w:rPr>
                              <w:t>50</w:t>
                            </w:r>
                            <w:r>
                              <w:rPr>
                                <w:spacing w:val="-13"/>
                                <w:sz w:val="28"/>
                              </w:rPr>
                              <w:t xml:space="preserve"> 位教师到江苏省溧阳高级中学、南通民族中学</w:t>
                            </w:r>
                            <w:r>
                              <w:rPr>
                                <w:spacing w:val="-12"/>
                                <w:sz w:val="28"/>
                              </w:rPr>
                              <w:t>溧阳光华中学、拉萨北京中学等学校参观学习，交流学习先进的教育理念和教育教学经验；近三年，我校继续保持与本地区兄弟学校江苏省武进高</w:t>
                            </w:r>
                            <w:r>
                              <w:rPr>
                                <w:spacing w:val="-11"/>
                                <w:sz w:val="28"/>
                              </w:rPr>
                              <w:t>级中学、江苏省横林高级中学、礼嘉中学、西夏墅中学、常州市二中、常</w:t>
                            </w:r>
                            <w:r>
                              <w:rPr>
                                <w:spacing w:val="-8"/>
                                <w:sz w:val="28"/>
                              </w:rPr>
                              <w:t>州市田家炳中学等之间的友好交流互动，省内外其他学校，如西藏拉萨市</w:t>
                            </w:r>
                            <w:r>
                              <w:rPr>
                                <w:spacing w:val="-12"/>
                                <w:sz w:val="28"/>
                              </w:rPr>
                              <w:t>北京中学、丹阳市第六高级中学、太仓市新区实验中学等先后到我校参观</w:t>
                            </w:r>
                            <w:r>
                              <w:rPr>
                                <w:spacing w:val="-5"/>
                                <w:sz w:val="28"/>
                              </w:rPr>
                              <w:t>交流，对我校的课程改革成果给予充分肯定和高度赞扬。</w:t>
                            </w:r>
                          </w:p>
                          <w:p>
                            <w:pPr>
                              <w:pStyle w:val="9"/>
                              <w:spacing w:line="417" w:lineRule="auto"/>
                              <w:ind w:left="108" w:right="-15" w:firstLine="559"/>
                              <w:rPr>
                                <w:sz w:val="28"/>
                              </w:rPr>
                            </w:pPr>
                            <w:r>
                              <w:rPr>
                                <w:spacing w:val="-10"/>
                                <w:sz w:val="28"/>
                              </w:rPr>
                              <w:t>学校充分利用两个省级课程基地“成语文化课程基地”和“生命健康</w:t>
                            </w:r>
                            <w:r>
                              <w:rPr>
                                <w:spacing w:val="-4"/>
                                <w:sz w:val="28"/>
                              </w:rPr>
                              <w:t xml:space="preserve">实践性课程基地”开展省级教学观摩研讨活动，辐射课程基地建设成果， </w:t>
                            </w:r>
                            <w:r>
                              <w:rPr>
                                <w:spacing w:val="-10"/>
                                <w:sz w:val="28"/>
                              </w:rPr>
                              <w:t>发挥示范作用，同时改进学生的学习方式，培养学生创新思维能力。课程</w:t>
                            </w:r>
                            <w:r>
                              <w:rPr>
                                <w:spacing w:val="-4"/>
                                <w:sz w:val="28"/>
                              </w:rPr>
                              <w:t xml:space="preserve">基地建设在服务学生的发展的同时，也促进了教师的发展和学校的发展， </w:t>
                            </w:r>
                            <w:r>
                              <w:rPr>
                                <w:spacing w:val="-12"/>
                                <w:sz w:val="28"/>
                              </w:rPr>
                              <w:t>以名师支撑基地，以基地成长教师，以教师发展学生。学校课程基地吸引</w:t>
                            </w:r>
                            <w:r>
                              <w:rPr>
                                <w:spacing w:val="-5"/>
                                <w:sz w:val="28"/>
                              </w:rPr>
                              <w:t>了常州市内外高中学校多次来校参加学习交流。</w:t>
                            </w:r>
                          </w:p>
                          <w:p>
                            <w:pPr>
                              <w:pStyle w:val="9"/>
                              <w:spacing w:line="417" w:lineRule="auto"/>
                              <w:ind w:left="108" w:right="95" w:firstLine="559"/>
                              <w:rPr>
                                <w:sz w:val="28"/>
                              </w:rPr>
                            </w:pPr>
                            <w:r>
                              <w:rPr>
                                <w:spacing w:val="-9"/>
                                <w:sz w:val="28"/>
                              </w:rPr>
                              <w:t>为了继续发挥重点中学的示范辐射作用，我校充分发挥江苏省奔牛高</w:t>
                            </w:r>
                            <w:r>
                              <w:rPr>
                                <w:spacing w:val="-15"/>
                                <w:sz w:val="28"/>
                              </w:rPr>
                              <w:t>级中学教育集团</w:t>
                            </w:r>
                            <w:r>
                              <w:rPr>
                                <w:spacing w:val="-3"/>
                                <w:sz w:val="28"/>
                              </w:rPr>
                              <w:t>（</w:t>
                            </w:r>
                            <w:r>
                              <w:rPr>
                                <w:spacing w:val="-15"/>
                                <w:sz w:val="28"/>
                              </w:rPr>
                              <w:t>由江苏省奔牛高级中学、湟里高级中学、湟里初级中学</w:t>
                            </w:r>
                            <w:r>
                              <w:rPr>
                                <w:spacing w:val="-7"/>
                                <w:sz w:val="28"/>
                              </w:rPr>
                              <w:t>中天实验学校、奔牛初级中学等五所学校组成</w:t>
                            </w:r>
                            <w:r>
                              <w:rPr>
                                <w:spacing w:val="-34"/>
                                <w:sz w:val="28"/>
                              </w:rPr>
                              <w:t>）</w:t>
                            </w:r>
                            <w:r>
                              <w:rPr>
                                <w:spacing w:val="-8"/>
                                <w:sz w:val="28"/>
                              </w:rPr>
                              <w:t>的团队优势，扩大名校优</w:t>
                            </w:r>
                            <w:r>
                              <w:rPr>
                                <w:spacing w:val="-11"/>
                                <w:sz w:val="28"/>
                              </w:rPr>
                              <w:t>质资源，提高区域教育水平，促进各校共同发展。同时，我校在新北区教</w:t>
                            </w:r>
                          </w:p>
                          <w:p>
                            <w:pPr>
                              <w:pStyle w:val="9"/>
                              <w:spacing w:line="358" w:lineRule="exact"/>
                              <w:ind w:left="108"/>
                              <w:rPr>
                                <w:sz w:val="28"/>
                              </w:rPr>
                            </w:pPr>
                            <w:r>
                              <w:rPr>
                                <w:spacing w:val="-11"/>
                                <w:sz w:val="28"/>
                              </w:rPr>
                              <w:t>育主管部门的协调指导下，主动扶助西夏墅高中、新桥高中等两所学校的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5"/>
        <w:rPr>
          <w:sz w:val="24"/>
        </w:rPr>
      </w:pPr>
    </w:p>
    <w:p>
      <w:pPr>
        <w:pStyle w:val="4"/>
        <w:spacing w:before="62"/>
        <w:ind w:right="568"/>
        <w:jc w:val="right"/>
      </w:pPr>
      <w:r>
        <w:rPr>
          <w:w w:val="100"/>
        </w:rPr>
        <w:t>、</w:t>
      </w:r>
    </w:p>
    <w:p>
      <w:pPr>
        <w:pStyle w:val="4"/>
      </w:pPr>
    </w:p>
    <w:p>
      <w:pPr>
        <w:pStyle w:val="4"/>
        <w:spacing w:before="5"/>
        <w:rPr>
          <w:sz w:val="41"/>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1"/>
        <w:rPr>
          <w:sz w:val="37"/>
        </w:rPr>
      </w:pPr>
    </w:p>
    <w:p>
      <w:pPr>
        <w:pStyle w:val="4"/>
        <w:ind w:right="568"/>
        <w:jc w:val="right"/>
      </w:pPr>
      <w:r>
        <w:rPr>
          <w:w w:val="100"/>
        </w:rPr>
        <w:t>、</w:t>
      </w:r>
    </w:p>
    <w:p>
      <w:pPr>
        <w:spacing w:after="0"/>
        <w:jc w:val="right"/>
        <w:sectPr>
          <w:footerReference r:id="rId22" w:type="default"/>
          <w:pgSz w:w="11910" w:h="16840"/>
          <w:pgMar w:top="1560" w:right="760" w:bottom="1380" w:left="820" w:header="0" w:footer="1200" w:gutter="0"/>
          <w:pgNumType w:start="170"/>
          <w:cols w:space="720" w:num="1"/>
        </w:sectPr>
      </w:pPr>
    </w:p>
    <w:p>
      <w:pPr>
        <w:pStyle w:val="4"/>
        <w:rPr>
          <w:sz w:val="20"/>
        </w:rPr>
      </w:pPr>
      <w:r>
        <mc:AlternateContent>
          <mc:Choice Requires="wps">
            <w:drawing>
              <wp:anchor distT="0" distB="0" distL="114300" distR="114300" simplePos="0" relativeHeight="25177907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14" name="文本框 102"/>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2"/>
                                      <w:sz w:val="28"/>
                                    </w:rPr>
                                    <w:t>内涵建设发展工作，并以赵金华、朱俊两位特级教师的名师工作室为活动</w:t>
                                  </w:r>
                                  <w:r>
                                    <w:rPr>
                                      <w:spacing w:val="-10"/>
                                      <w:sz w:val="28"/>
                                    </w:rPr>
                                    <w:t>载体予以更多的智力支持，为地方教育做出了贡献。在加强自身内涵建设</w:t>
                                  </w:r>
                                  <w:r>
                                    <w:rPr>
                                      <w:spacing w:val="-4"/>
                                      <w:sz w:val="28"/>
                                    </w:rPr>
                                    <w:t>与品质提升的同时，与各校协作交流中，促进了学校的可持续发展。</w:t>
                                  </w:r>
                                </w:p>
                                <w:p>
                                  <w:pPr>
                                    <w:pStyle w:val="9"/>
                                    <w:spacing w:line="358" w:lineRule="exact"/>
                                    <w:ind w:left="667"/>
                                    <w:jc w:val="both"/>
                                    <w:rPr>
                                      <w:b/>
                                      <w:sz w:val="28"/>
                                    </w:rPr>
                                  </w:pPr>
                                  <w:r>
                                    <w:rPr>
                                      <w:b/>
                                      <w:sz w:val="28"/>
                                    </w:rPr>
                                    <w:t>二、 加强国际理解教育，推进可持续发展</w:t>
                                  </w:r>
                                </w:p>
                                <w:p>
                                  <w:pPr>
                                    <w:pStyle w:val="9"/>
                                    <w:spacing w:before="9"/>
                                    <w:rPr>
                                      <w:sz w:val="20"/>
                                    </w:rPr>
                                  </w:pPr>
                                </w:p>
                                <w:p>
                                  <w:pPr>
                                    <w:pStyle w:val="9"/>
                                    <w:numPr>
                                      <w:ilvl w:val="0"/>
                                      <w:numId w:val="67"/>
                                    </w:numPr>
                                    <w:tabs>
                                      <w:tab w:val="left" w:pos="1090"/>
                                    </w:tabs>
                                    <w:spacing w:before="0" w:after="0" w:line="240" w:lineRule="auto"/>
                                    <w:ind w:left="1089" w:right="0" w:hanging="423"/>
                                    <w:jc w:val="left"/>
                                    <w:rPr>
                                      <w:b/>
                                      <w:sz w:val="28"/>
                                    </w:rPr>
                                  </w:pPr>
                                  <w:r>
                                    <w:rPr>
                                      <w:b/>
                                      <w:sz w:val="28"/>
                                    </w:rPr>
                                    <w:t>多元探索，提升交流品质</w:t>
                                  </w:r>
                                </w:p>
                                <w:p>
                                  <w:pPr>
                                    <w:pStyle w:val="9"/>
                                    <w:spacing w:before="9"/>
                                    <w:rPr>
                                      <w:sz w:val="20"/>
                                    </w:rPr>
                                  </w:pPr>
                                </w:p>
                                <w:p>
                                  <w:pPr>
                                    <w:pStyle w:val="9"/>
                                    <w:spacing w:line="417" w:lineRule="auto"/>
                                    <w:ind w:left="108" w:right="95" w:firstLine="559"/>
                                    <w:rPr>
                                      <w:sz w:val="28"/>
                                    </w:rPr>
                                  </w:pPr>
                                  <w:r>
                                    <w:rPr>
                                      <w:spacing w:val="-1"/>
                                      <w:sz w:val="28"/>
                                    </w:rPr>
                                    <w:t>我校以 “树人文化”为总框架，重点深度挖掘成语文化的魅力，以</w:t>
                                  </w:r>
                                  <w:r>
                                    <w:rPr>
                                      <w:spacing w:val="-10"/>
                                      <w:sz w:val="28"/>
                                    </w:rPr>
                                    <w:t>优秀传统文化传播为载体，对外宣传和交流学校形象。学校投入大量精力</w:t>
                                  </w:r>
                                  <w:r>
                                    <w:rPr>
                                      <w:spacing w:val="-18"/>
                                      <w:sz w:val="28"/>
                                    </w:rPr>
                                    <w:t>办好成语文化基地，面对广大师生开放的同时，也在向来访的德国、美国</w:t>
                                  </w:r>
                                  <w:r>
                                    <w:rPr>
                                      <w:spacing w:val="-9"/>
                                      <w:sz w:val="28"/>
                                    </w:rPr>
                                    <w:t>加拿大等友好访问团展示时更好、更全面的展现了中华优秀传统文化，既</w:t>
                                  </w:r>
                                  <w:r>
                                    <w:rPr>
                                      <w:spacing w:val="-10"/>
                                      <w:sz w:val="28"/>
                                    </w:rPr>
                                    <w:t>加深了文化建设的深度，也以此促进了交流方式和内涵的最优化，提升了学校的国际形象。同时，我校在校本课程中开设“西方文化”、“世界各</w:t>
                                  </w:r>
                                  <w:r>
                                    <w:rPr>
                                      <w:spacing w:val="-12"/>
                                      <w:sz w:val="28"/>
                                    </w:rPr>
                                    <w:t>国简介”、“英语影视赏析”等课程，进一步培养学生的学习兴趣，改善</w:t>
                                  </w:r>
                                  <w:r>
                                    <w:rPr>
                                      <w:spacing w:val="-11"/>
                                      <w:sz w:val="28"/>
                                    </w:rPr>
                                    <w:t>英语口语表达能力，接受中西方优秀文化熏陶的同时，更进一步提升了学</w:t>
                                  </w:r>
                                  <w:r>
                                    <w:rPr>
                                      <w:spacing w:val="-5"/>
                                      <w:sz w:val="28"/>
                                    </w:rPr>
                                    <w:t>生的国际理解能力，促进了不同思想、文化间的理解和交流。</w:t>
                                  </w:r>
                                </w:p>
                                <w:p>
                                  <w:pPr>
                                    <w:pStyle w:val="9"/>
                                    <w:spacing w:line="417" w:lineRule="auto"/>
                                    <w:ind w:left="108" w:right="-15" w:firstLine="559"/>
                                    <w:rPr>
                                      <w:sz w:val="28"/>
                                    </w:rPr>
                                  </w:pPr>
                                  <w:r>
                                    <w:rPr>
                                      <w:spacing w:val="3"/>
                                      <w:sz w:val="28"/>
                                    </w:rPr>
                                    <w:t>我校主导承办的由新北区政府和德国友好城市赫尔福德市政厅共同</w:t>
                                  </w:r>
                                  <w:r>
                                    <w:rPr>
                                      <w:spacing w:val="-14"/>
                                      <w:sz w:val="28"/>
                                    </w:rPr>
                                    <w:t xml:space="preserve">组织的中德学生交流项目，连续开展活动，已吸引了 </w:t>
                                  </w:r>
                                  <w:r>
                                    <w:rPr>
                                      <w:sz w:val="28"/>
                                    </w:rPr>
                                    <w:t>300</w:t>
                                  </w:r>
                                  <w:r>
                                    <w:rPr>
                                      <w:spacing w:val="-11"/>
                                      <w:sz w:val="28"/>
                                    </w:rPr>
                                    <w:t xml:space="preserve"> 多人次的学生参</w:t>
                                  </w:r>
                                  <w:r>
                                    <w:rPr>
                                      <w:spacing w:val="-12"/>
                                      <w:sz w:val="28"/>
                                    </w:rPr>
                                    <w:t>与其中。德国友好学校的中学生来我校交流学习期间，足迹遍布江浙沪等</w:t>
                                  </w:r>
                                  <w:r>
                                    <w:rPr>
                                      <w:spacing w:val="-5"/>
                                      <w:sz w:val="28"/>
                                    </w:rPr>
                                    <w:t>地，全程参与当地社区活动，了解民俗文化，参观德资企业、走进课堂。</w:t>
                                  </w:r>
                                  <w:r>
                                    <w:rPr>
                                      <w:spacing w:val="-11"/>
                                      <w:sz w:val="28"/>
                                    </w:rPr>
                                    <w:t>我校专门开设了文化、历史、物化生、艺体美课程、手工艺制作等丰富多</w:t>
                                  </w:r>
                                  <w:r>
                                    <w:rPr>
                                      <w:spacing w:val="-12"/>
                                      <w:sz w:val="28"/>
                                    </w:rPr>
                                    <w:t>彩的活动，其中还有机融入了我国传统非物质文化遗产的制作参与，有效</w:t>
                                  </w:r>
                                  <w:r>
                                    <w:rPr>
                                      <w:spacing w:val="-5"/>
                                      <w:sz w:val="28"/>
                                    </w:rPr>
                                    <w:t>促进了友好城市民众对优秀中华传统文化的理解与接纳。</w:t>
                                  </w:r>
                                </w:p>
                                <w:p>
                                  <w:pPr>
                                    <w:pStyle w:val="9"/>
                                    <w:numPr>
                                      <w:ilvl w:val="0"/>
                                      <w:numId w:val="67"/>
                                    </w:numPr>
                                    <w:tabs>
                                      <w:tab w:val="left" w:pos="1090"/>
                                    </w:tabs>
                                    <w:spacing w:before="0" w:after="0" w:line="357" w:lineRule="exact"/>
                                    <w:ind w:left="1089" w:right="0" w:hanging="423"/>
                                    <w:jc w:val="left"/>
                                    <w:rPr>
                                      <w:b/>
                                      <w:sz w:val="28"/>
                                    </w:rPr>
                                  </w:pPr>
                                  <w:r>
                                    <w:rPr>
                                      <w:b/>
                                      <w:sz w:val="28"/>
                                    </w:rPr>
                                    <w:t>内外结合，打造优质互动交流</w:t>
                                  </w:r>
                                </w:p>
                              </w:tc>
                            </w:tr>
                          </w:tbl>
                          <w:p>
                            <w:pPr>
                              <w:pStyle w:val="4"/>
                            </w:pPr>
                          </w:p>
                        </w:txbxContent>
                      </wps:txbx>
                      <wps:bodyPr lIns="0" tIns="0" rIns="0" bIns="0" upright="1"/>
                    </wps:wsp>
                  </a:graphicData>
                </a:graphic>
              </wp:anchor>
            </w:drawing>
          </mc:Choice>
          <mc:Fallback>
            <w:pict>
              <v:shape id="文本框 102" o:spid="_x0000_s1026" o:spt="202" type="#_x0000_t202" style="position:absolute;left:0pt;margin-left:73.4pt;margin-top:79.35pt;height:687.3pt;width:454.35pt;mso-position-horizontal-relative:page;mso-position-vertical-relative:page;z-index:25177907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ITiod3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2"/>
                                <w:sz w:val="28"/>
                              </w:rPr>
                              <w:t>内涵建设发展工作，并以赵金华、朱俊两位特级教师的名师工作室为活动</w:t>
                            </w:r>
                            <w:r>
                              <w:rPr>
                                <w:spacing w:val="-10"/>
                                <w:sz w:val="28"/>
                              </w:rPr>
                              <w:t>载体予以更多的智力支持，为地方教育做出了贡献。在加强自身内涵建设</w:t>
                            </w:r>
                            <w:r>
                              <w:rPr>
                                <w:spacing w:val="-4"/>
                                <w:sz w:val="28"/>
                              </w:rPr>
                              <w:t>与品质提升的同时，与各校协作交流中，促进了学校的可持续发展。</w:t>
                            </w:r>
                          </w:p>
                          <w:p>
                            <w:pPr>
                              <w:pStyle w:val="9"/>
                              <w:spacing w:line="358" w:lineRule="exact"/>
                              <w:ind w:left="667"/>
                              <w:jc w:val="both"/>
                              <w:rPr>
                                <w:b/>
                                <w:sz w:val="28"/>
                              </w:rPr>
                            </w:pPr>
                            <w:r>
                              <w:rPr>
                                <w:b/>
                                <w:sz w:val="28"/>
                              </w:rPr>
                              <w:t>二、 加强国际理解教育，推进可持续发展</w:t>
                            </w:r>
                          </w:p>
                          <w:p>
                            <w:pPr>
                              <w:pStyle w:val="9"/>
                              <w:spacing w:before="9"/>
                              <w:rPr>
                                <w:sz w:val="20"/>
                              </w:rPr>
                            </w:pPr>
                          </w:p>
                          <w:p>
                            <w:pPr>
                              <w:pStyle w:val="9"/>
                              <w:numPr>
                                <w:ilvl w:val="0"/>
                                <w:numId w:val="67"/>
                              </w:numPr>
                              <w:tabs>
                                <w:tab w:val="left" w:pos="1090"/>
                              </w:tabs>
                              <w:spacing w:before="0" w:after="0" w:line="240" w:lineRule="auto"/>
                              <w:ind w:left="1089" w:right="0" w:hanging="423"/>
                              <w:jc w:val="left"/>
                              <w:rPr>
                                <w:b/>
                                <w:sz w:val="28"/>
                              </w:rPr>
                            </w:pPr>
                            <w:r>
                              <w:rPr>
                                <w:b/>
                                <w:sz w:val="28"/>
                              </w:rPr>
                              <w:t>多元探索，提升交流品质</w:t>
                            </w:r>
                          </w:p>
                          <w:p>
                            <w:pPr>
                              <w:pStyle w:val="9"/>
                              <w:spacing w:before="9"/>
                              <w:rPr>
                                <w:sz w:val="20"/>
                              </w:rPr>
                            </w:pPr>
                          </w:p>
                          <w:p>
                            <w:pPr>
                              <w:pStyle w:val="9"/>
                              <w:spacing w:line="417" w:lineRule="auto"/>
                              <w:ind w:left="108" w:right="95" w:firstLine="559"/>
                              <w:rPr>
                                <w:sz w:val="28"/>
                              </w:rPr>
                            </w:pPr>
                            <w:r>
                              <w:rPr>
                                <w:spacing w:val="-1"/>
                                <w:sz w:val="28"/>
                              </w:rPr>
                              <w:t>我校以 “树人文化”为总框架，重点深度挖掘成语文化的魅力，以</w:t>
                            </w:r>
                            <w:r>
                              <w:rPr>
                                <w:spacing w:val="-10"/>
                                <w:sz w:val="28"/>
                              </w:rPr>
                              <w:t>优秀传统文化传播为载体，对外宣传和交流学校形象。学校投入大量精力</w:t>
                            </w:r>
                            <w:r>
                              <w:rPr>
                                <w:spacing w:val="-18"/>
                                <w:sz w:val="28"/>
                              </w:rPr>
                              <w:t>办好成语文化基地，面对广大师生开放的同时，也在向来访的德国、美国</w:t>
                            </w:r>
                            <w:r>
                              <w:rPr>
                                <w:spacing w:val="-9"/>
                                <w:sz w:val="28"/>
                              </w:rPr>
                              <w:t>加拿大等友好访问团展示时更好、更全面的展现了中华优秀传统文化，既</w:t>
                            </w:r>
                            <w:r>
                              <w:rPr>
                                <w:spacing w:val="-10"/>
                                <w:sz w:val="28"/>
                              </w:rPr>
                              <w:t>加深了文化建设的深度，也以此促进了交流方式和内涵的最优化，提升了学校的国际形象。同时，我校在校本课程中开设“西方文化”、“世界各</w:t>
                            </w:r>
                            <w:r>
                              <w:rPr>
                                <w:spacing w:val="-12"/>
                                <w:sz w:val="28"/>
                              </w:rPr>
                              <w:t>国简介”、“英语影视赏析”等课程，进一步培养学生的学习兴趣，改善</w:t>
                            </w:r>
                            <w:r>
                              <w:rPr>
                                <w:spacing w:val="-11"/>
                                <w:sz w:val="28"/>
                              </w:rPr>
                              <w:t>英语口语表达能力，接受中西方优秀文化熏陶的同时，更进一步提升了学</w:t>
                            </w:r>
                            <w:r>
                              <w:rPr>
                                <w:spacing w:val="-5"/>
                                <w:sz w:val="28"/>
                              </w:rPr>
                              <w:t>生的国际理解能力，促进了不同思想、文化间的理解和交流。</w:t>
                            </w:r>
                          </w:p>
                          <w:p>
                            <w:pPr>
                              <w:pStyle w:val="9"/>
                              <w:spacing w:line="417" w:lineRule="auto"/>
                              <w:ind w:left="108" w:right="-15" w:firstLine="559"/>
                              <w:rPr>
                                <w:sz w:val="28"/>
                              </w:rPr>
                            </w:pPr>
                            <w:r>
                              <w:rPr>
                                <w:spacing w:val="3"/>
                                <w:sz w:val="28"/>
                              </w:rPr>
                              <w:t>我校主导承办的由新北区政府和德国友好城市赫尔福德市政厅共同</w:t>
                            </w:r>
                            <w:r>
                              <w:rPr>
                                <w:spacing w:val="-14"/>
                                <w:sz w:val="28"/>
                              </w:rPr>
                              <w:t xml:space="preserve">组织的中德学生交流项目，连续开展活动，已吸引了 </w:t>
                            </w:r>
                            <w:r>
                              <w:rPr>
                                <w:sz w:val="28"/>
                              </w:rPr>
                              <w:t>300</w:t>
                            </w:r>
                            <w:r>
                              <w:rPr>
                                <w:spacing w:val="-11"/>
                                <w:sz w:val="28"/>
                              </w:rPr>
                              <w:t xml:space="preserve"> 多人次的学生参</w:t>
                            </w:r>
                            <w:r>
                              <w:rPr>
                                <w:spacing w:val="-12"/>
                                <w:sz w:val="28"/>
                              </w:rPr>
                              <w:t>与其中。德国友好学校的中学生来我校交流学习期间，足迹遍布江浙沪等</w:t>
                            </w:r>
                            <w:r>
                              <w:rPr>
                                <w:spacing w:val="-5"/>
                                <w:sz w:val="28"/>
                              </w:rPr>
                              <w:t>地，全程参与当地社区活动，了解民俗文化，参观德资企业、走进课堂。</w:t>
                            </w:r>
                            <w:r>
                              <w:rPr>
                                <w:spacing w:val="-11"/>
                                <w:sz w:val="28"/>
                              </w:rPr>
                              <w:t>我校专门开设了文化、历史、物化生、艺体美课程、手工艺制作等丰富多</w:t>
                            </w:r>
                            <w:r>
                              <w:rPr>
                                <w:spacing w:val="-12"/>
                                <w:sz w:val="28"/>
                              </w:rPr>
                              <w:t>彩的活动，其中还有机融入了我国传统非物质文化遗产的制作参与，有效</w:t>
                            </w:r>
                            <w:r>
                              <w:rPr>
                                <w:spacing w:val="-5"/>
                                <w:sz w:val="28"/>
                              </w:rPr>
                              <w:t>促进了友好城市民众对优秀中华传统文化的理解与接纳。</w:t>
                            </w:r>
                          </w:p>
                          <w:p>
                            <w:pPr>
                              <w:pStyle w:val="9"/>
                              <w:numPr>
                                <w:ilvl w:val="0"/>
                                <w:numId w:val="67"/>
                              </w:numPr>
                              <w:tabs>
                                <w:tab w:val="left" w:pos="1090"/>
                              </w:tabs>
                              <w:spacing w:before="0" w:after="0" w:line="357" w:lineRule="exact"/>
                              <w:ind w:left="1089" w:right="0" w:hanging="423"/>
                              <w:jc w:val="left"/>
                              <w:rPr>
                                <w:b/>
                                <w:sz w:val="28"/>
                              </w:rPr>
                            </w:pPr>
                            <w:r>
                              <w:rPr>
                                <w:b/>
                                <w:sz w:val="28"/>
                              </w:rPr>
                              <w:t>内外结合，打造优质互动交流</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7"/>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firstLine="559"/>
              <w:rPr>
                <w:sz w:val="28"/>
              </w:rPr>
            </w:pPr>
            <w:r>
              <w:rPr>
                <w:spacing w:val="-7"/>
                <w:sz w:val="28"/>
              </w:rPr>
              <w:t>我校有机融合对外传播中华优秀文化和引进优质国际教育资源，实现</w:t>
            </w:r>
            <w:r>
              <w:rPr>
                <w:spacing w:val="-12"/>
                <w:sz w:val="28"/>
              </w:rPr>
              <w:t>“走出去”和“引进来”相结合。我校近年积极与上级主管部门联系，借力体系成熟的教育平台，在上级主管部门的指导下引进优质资源，同时也</w:t>
            </w:r>
            <w:r>
              <w:rPr>
                <w:spacing w:val="-13"/>
                <w:sz w:val="28"/>
              </w:rPr>
              <w:t>积极鼓励教师走出国门，放眼世界教育大舞台。我校与江苏省教育国际交</w:t>
            </w:r>
            <w:r>
              <w:rPr>
                <w:spacing w:val="-5"/>
                <w:sz w:val="28"/>
              </w:rPr>
              <w:t xml:space="preserve">流中心、常州市教育服务中心等合作，积极鼓励学生参加境外游学活动， </w:t>
            </w:r>
            <w:r>
              <w:rPr>
                <w:spacing w:val="-3"/>
                <w:sz w:val="28"/>
              </w:rPr>
              <w:t xml:space="preserve">近三年已有近百人参与其中，足迹遍布各大洲主要英语国家。与此同时， </w:t>
            </w:r>
            <w:r>
              <w:rPr>
                <w:spacing w:val="-6"/>
                <w:sz w:val="28"/>
              </w:rPr>
              <w:t xml:space="preserve">教师、学生也积极参与各类国际化交流活动。近年，有近 </w:t>
            </w:r>
            <w:r>
              <w:rPr>
                <w:sz w:val="28"/>
              </w:rPr>
              <w:t>10</w:t>
            </w:r>
            <w:r>
              <w:rPr>
                <w:spacing w:val="-13"/>
                <w:sz w:val="28"/>
              </w:rPr>
              <w:t xml:space="preserve"> 名教师通过</w:t>
            </w:r>
            <w:r>
              <w:rPr>
                <w:spacing w:val="-7"/>
                <w:sz w:val="28"/>
              </w:rPr>
              <w:t>苏教国际的省级培训渠道</w:t>
            </w:r>
            <w:r>
              <w:rPr>
                <w:spacing w:val="-3"/>
                <w:sz w:val="28"/>
              </w:rPr>
              <w:t>（</w:t>
            </w:r>
            <w:r>
              <w:rPr>
                <w:spacing w:val="-8"/>
                <w:sz w:val="28"/>
              </w:rPr>
              <w:t>如：“雏鹰计划”等</w:t>
            </w:r>
            <w:r>
              <w:rPr>
                <w:spacing w:val="-17"/>
                <w:sz w:val="28"/>
              </w:rPr>
              <w:t>）</w:t>
            </w:r>
            <w:r>
              <w:rPr>
                <w:spacing w:val="-7"/>
                <w:sz w:val="28"/>
              </w:rPr>
              <w:t>前往英、美、澳等国培</w:t>
            </w:r>
            <w:r>
              <w:rPr>
                <w:spacing w:val="-16"/>
                <w:sz w:val="28"/>
              </w:rPr>
              <w:t xml:space="preserve">训，共计有超过 </w:t>
            </w:r>
            <w:r>
              <w:rPr>
                <w:sz w:val="28"/>
              </w:rPr>
              <w:t>300</w:t>
            </w:r>
            <w:r>
              <w:rPr>
                <w:spacing w:val="-14"/>
                <w:sz w:val="28"/>
              </w:rPr>
              <w:t xml:space="preserve"> 多人次参与我校以“最好的课程在路上”为主题的系</w:t>
            </w:r>
            <w:r>
              <w:rPr>
                <w:spacing w:val="-13"/>
                <w:sz w:val="28"/>
              </w:rPr>
              <w:t>列化研学、修学活动课，前往德国、英国、美国、新加坡、加拿大等多国</w:t>
            </w:r>
            <w:r>
              <w:rPr>
                <w:spacing w:val="-5"/>
                <w:sz w:val="28"/>
              </w:rPr>
              <w:t>进行短期修学实践活动。</w:t>
            </w:r>
          </w:p>
          <w:p>
            <w:pPr>
              <w:pStyle w:val="9"/>
              <w:spacing w:line="417" w:lineRule="auto"/>
              <w:ind w:left="108" w:right="95" w:firstLine="559"/>
              <w:jc w:val="both"/>
              <w:rPr>
                <w:sz w:val="28"/>
              </w:rPr>
            </w:pPr>
            <w:r>
              <w:rPr>
                <w:sz w:val="28"/>
              </w:rPr>
              <w:t>2017</w:t>
            </w:r>
            <w:r>
              <w:rPr>
                <w:spacing w:val="-2"/>
                <w:sz w:val="28"/>
              </w:rPr>
              <w:t xml:space="preserve"> 年起，我校受常州市新北区区政府委托，成为与德国友好城市赫尔福德市的双向文化交流活动承办者。2017</w:t>
            </w:r>
            <w:r>
              <w:rPr>
                <w:spacing w:val="-46"/>
                <w:sz w:val="28"/>
              </w:rPr>
              <w:t xml:space="preserve"> 年 </w:t>
            </w:r>
            <w:r>
              <w:rPr>
                <w:sz w:val="28"/>
              </w:rPr>
              <w:t>8</w:t>
            </w:r>
            <w:r>
              <w:rPr>
                <w:spacing w:val="-28"/>
                <w:sz w:val="28"/>
              </w:rPr>
              <w:t xml:space="preserve"> 月底至 </w:t>
            </w:r>
            <w:r>
              <w:rPr>
                <w:sz w:val="28"/>
              </w:rPr>
              <w:t>9</w:t>
            </w:r>
            <w:r>
              <w:rPr>
                <w:spacing w:val="-18"/>
                <w:sz w:val="28"/>
              </w:rPr>
              <w:t xml:space="preserve"> 月初，</w:t>
            </w:r>
            <w:r>
              <w:rPr>
                <w:sz w:val="28"/>
              </w:rPr>
              <w:t>10</w:t>
            </w:r>
            <w:r>
              <w:rPr>
                <w:spacing w:val="-34"/>
                <w:sz w:val="28"/>
              </w:rPr>
              <w:t xml:space="preserve"> 位</w:t>
            </w:r>
            <w:r>
              <w:rPr>
                <w:spacing w:val="-7"/>
                <w:sz w:val="28"/>
              </w:rPr>
              <w:t>德国学生来我校交流学习两周；</w:t>
            </w:r>
            <w:r>
              <w:rPr>
                <w:spacing w:val="-4"/>
                <w:sz w:val="28"/>
              </w:rPr>
              <w:t>2018</w:t>
            </w:r>
            <w:r>
              <w:rPr>
                <w:spacing w:val="-46"/>
                <w:sz w:val="28"/>
              </w:rPr>
              <w:t xml:space="preserve"> 年 </w:t>
            </w:r>
            <w:r>
              <w:rPr>
                <w:sz w:val="28"/>
              </w:rPr>
              <w:t>7</w:t>
            </w:r>
            <w:r>
              <w:rPr>
                <w:spacing w:val="-16"/>
                <w:sz w:val="28"/>
              </w:rPr>
              <w:t xml:space="preserve"> 月初，我校两名教师和 </w:t>
            </w:r>
            <w:r>
              <w:rPr>
                <w:sz w:val="28"/>
              </w:rPr>
              <w:t>20</w:t>
            </w:r>
            <w:r>
              <w:rPr>
                <w:spacing w:val="-24"/>
                <w:sz w:val="28"/>
              </w:rPr>
              <w:t xml:space="preserve"> 名学</w:t>
            </w:r>
            <w:r>
              <w:rPr>
                <w:spacing w:val="-12"/>
                <w:sz w:val="28"/>
              </w:rPr>
              <w:t>生回访德国，纪晓平副校长和王法阳老师在德国赫尔福德市政议会厅向市</w:t>
            </w:r>
            <w:r>
              <w:rPr>
                <w:spacing w:val="-4"/>
                <w:sz w:val="28"/>
              </w:rPr>
              <w:t>长及议员介绍了我校的基本情况和发展前景；</w:t>
            </w:r>
            <w:r>
              <w:rPr>
                <w:sz w:val="28"/>
              </w:rPr>
              <w:t>2019</w:t>
            </w:r>
            <w:r>
              <w:rPr>
                <w:spacing w:val="-31"/>
                <w:sz w:val="28"/>
              </w:rPr>
              <w:t xml:space="preserve"> 年 </w:t>
            </w:r>
            <w:r>
              <w:rPr>
                <w:sz w:val="28"/>
              </w:rPr>
              <w:t>8</w:t>
            </w:r>
            <w:r>
              <w:rPr>
                <w:spacing w:val="-7"/>
                <w:sz w:val="28"/>
              </w:rPr>
              <w:t xml:space="preserve"> 月，来自德国赫</w:t>
            </w:r>
            <w:r>
              <w:rPr>
                <w:spacing w:val="-12"/>
                <w:sz w:val="28"/>
              </w:rPr>
              <w:t xml:space="preserve">尔福德和明登市的两批共计 </w:t>
            </w:r>
            <w:r>
              <w:rPr>
                <w:sz w:val="28"/>
              </w:rPr>
              <w:t>35</w:t>
            </w:r>
            <w:r>
              <w:rPr>
                <w:spacing w:val="-9"/>
                <w:sz w:val="28"/>
              </w:rPr>
              <w:t xml:space="preserve"> 名德国中学生来我校交流访问，沈国英主</w:t>
            </w:r>
            <w:r>
              <w:rPr>
                <w:spacing w:val="-8"/>
                <w:sz w:val="28"/>
              </w:rPr>
              <w:t>任在德国留学生来我校交流学习期间所讲授的“中华文化”专题课受到了</w:t>
            </w:r>
            <w:r>
              <w:rPr>
                <w:spacing w:val="-3"/>
                <w:sz w:val="28"/>
              </w:rPr>
              <w:t>热烈欢迎，将中华传统服饰文化精华有机融入到了即兴时装表演秀中。</w:t>
            </w:r>
          </w:p>
          <w:p>
            <w:pPr>
              <w:pStyle w:val="9"/>
              <w:spacing w:line="357" w:lineRule="exact"/>
              <w:ind w:left="667"/>
              <w:jc w:val="both"/>
              <w:rPr>
                <w:b/>
                <w:sz w:val="28"/>
              </w:rPr>
            </w:pPr>
            <w:r>
              <w:rPr>
                <w:b/>
                <w:sz w:val="28"/>
              </w:rPr>
              <w:t>3. 保持开放，拓宽综合发展渠道</w:t>
            </w:r>
          </w:p>
          <w:p>
            <w:pPr>
              <w:pStyle w:val="9"/>
              <w:spacing w:before="1" w:line="620" w:lineRule="atLeast"/>
              <w:ind w:left="108" w:right="95" w:firstLine="559"/>
              <w:rPr>
                <w:sz w:val="28"/>
              </w:rPr>
            </w:pPr>
            <w:r>
              <w:rPr>
                <w:spacing w:val="-10"/>
                <w:sz w:val="28"/>
              </w:rPr>
              <w:t>我校注重学生综合素质的培养与提升，更关注学生国际理解教育的提</w:t>
            </w:r>
            <w:r>
              <w:rPr>
                <w:spacing w:val="-12"/>
                <w:sz w:val="28"/>
              </w:rPr>
              <w:t>高，为其终身发展提供持续动力。近年，多名学生高中毕业后直接就读国</w:t>
            </w:r>
          </w:p>
        </w:tc>
      </w:tr>
    </w:tbl>
    <w:p>
      <w:pPr>
        <w:spacing w:after="0" w:line="620" w:lineRule="atLeast"/>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0096" behindDoc="0" locked="0" layoutInCell="1" allowOverlap="1">
                <wp:simplePos x="0" y="0"/>
                <wp:positionH relativeFrom="page">
                  <wp:posOffset>932180</wp:posOffset>
                </wp:positionH>
                <wp:positionV relativeFrom="page">
                  <wp:posOffset>1007745</wp:posOffset>
                </wp:positionV>
                <wp:extent cx="5770245" cy="8612505"/>
                <wp:effectExtent l="0" t="0" r="0" b="0"/>
                <wp:wrapNone/>
                <wp:docPr id="115" name="文本框 103"/>
                <wp:cNvGraphicFramePr/>
                <a:graphic xmlns:a="http://schemas.openxmlformats.org/drawingml/2006/main">
                  <a:graphicData uri="http://schemas.microsoft.com/office/word/2010/wordprocessingShape">
                    <wps:wsp>
                      <wps:cNvSpPr txBox="1"/>
                      <wps:spPr>
                        <a:xfrm>
                          <a:off x="0" y="0"/>
                          <a:ext cx="5770245" cy="861250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8" w:hRule="atLeast"/>
                              </w:trPr>
                              <w:tc>
                                <w:tcPr>
                                  <w:tcW w:w="9072" w:type="dxa"/>
                                </w:tcPr>
                                <w:p>
                                  <w:pPr>
                                    <w:pStyle w:val="9"/>
                                    <w:spacing w:before="133" w:line="417" w:lineRule="auto"/>
                                    <w:ind w:left="108" w:right="95"/>
                                    <w:rPr>
                                      <w:sz w:val="28"/>
                                    </w:rPr>
                                  </w:pPr>
                                  <w:r>
                                    <w:rPr>
                                      <w:spacing w:val="-12"/>
                                      <w:sz w:val="28"/>
                                    </w:rPr>
                                    <w:t>外高校，更多的学生进入国内高校后也凭借优秀的综合素养显示出强劲的</w:t>
                                  </w:r>
                                  <w:r>
                                    <w:rPr>
                                      <w:spacing w:val="-5"/>
                                      <w:sz w:val="28"/>
                                    </w:rPr>
                                    <w:t>竞争力。</w:t>
                                  </w:r>
                                </w:p>
                                <w:p>
                                  <w:pPr>
                                    <w:pStyle w:val="9"/>
                                    <w:spacing w:line="417" w:lineRule="auto"/>
                                    <w:ind w:left="108" w:right="95" w:firstLine="559"/>
                                    <w:rPr>
                                      <w:sz w:val="28"/>
                                    </w:rPr>
                                  </w:pPr>
                                  <w:r>
                                    <w:rPr>
                                      <w:spacing w:val="-15"/>
                                      <w:sz w:val="28"/>
                                    </w:rPr>
                                    <w:t xml:space="preserve">学校始终以“树人文化”为根基，外化于老校区的 </w:t>
                                  </w:r>
                                  <w:r>
                                    <w:rPr>
                                      <w:sz w:val="28"/>
                                    </w:rPr>
                                    <w:t>800</w:t>
                                  </w:r>
                                  <w:r>
                                    <w:rPr>
                                      <w:spacing w:val="-12"/>
                                      <w:sz w:val="28"/>
                                    </w:rPr>
                                    <w:t xml:space="preserve"> 年古银杏和新</w:t>
                                  </w:r>
                                  <w:r>
                                    <w:rPr>
                                      <w:spacing w:val="-11"/>
                                      <w:sz w:val="28"/>
                                    </w:rPr>
                                    <w:t>校区的整体构建，内化于代代学子的精神传递和学校文脉传承；着力于夯</w:t>
                                  </w:r>
                                  <w:r>
                                    <w:rPr>
                                      <w:spacing w:val="-10"/>
                                      <w:sz w:val="28"/>
                                    </w:rPr>
                                    <w:t>实学校发展根基，进一步提升学校精神力，优化学校文化形象，凸显“树</w:t>
                                  </w:r>
                                  <w:r>
                                    <w:rPr>
                                      <w:spacing w:val="-11"/>
                                      <w:sz w:val="28"/>
                                    </w:rPr>
                                    <w:t>人文化”的精神引领，为学生生命成长提供丰厚的土壤。基于对“树人文化”的理解与尊崇，学校将持续发扬“树人精神”，传承优秀中华传统文</w:t>
                                  </w:r>
                                  <w:r>
                                    <w:rPr>
                                      <w:spacing w:val="-20"/>
                                      <w:sz w:val="28"/>
                                    </w:rPr>
                                    <w:t>化的同时，学习优秀世界文化精华，全方位、多维度拓展师生的发展途径</w:t>
                                  </w:r>
                                  <w:r>
                                    <w:rPr>
                                      <w:spacing w:val="-5"/>
                                      <w:sz w:val="28"/>
                                    </w:rPr>
                                    <w:t>以全新的角度审视和促进省奔中的未来发展。</w:t>
                                  </w:r>
                                </w:p>
                                <w:p>
                                  <w:pPr>
                                    <w:pStyle w:val="9"/>
                                    <w:spacing w:line="417" w:lineRule="auto"/>
                                    <w:ind w:left="108" w:right="-15" w:firstLine="559"/>
                                    <w:rPr>
                                      <w:sz w:val="28"/>
                                    </w:rPr>
                                  </w:pPr>
                                  <w:r>
                                    <w:rPr>
                                      <w:spacing w:val="-3"/>
                                      <w:sz w:val="28"/>
                                    </w:rPr>
                                    <w:t xml:space="preserve">我校将继续深入理解、探索传统文化内涵和传播优秀传统文化精髓， </w:t>
                                  </w:r>
                                  <w:r>
                                    <w:rPr>
                                      <w:spacing w:val="-15"/>
                                      <w:sz w:val="28"/>
                                    </w:rPr>
                                    <w:t xml:space="preserve">注重国际理解交流与合作的内涵品质，时刻不忘用“树人文化”滋养学校 </w:t>
                                  </w:r>
                                  <w:r>
                                    <w:rPr>
                                      <w:spacing w:val="-12"/>
                                      <w:sz w:val="28"/>
                                    </w:rPr>
                                    <w:t>学生发展品质的同时，顺应时代、国家、社会和个人发展需求；以省级成</w:t>
                                  </w:r>
                                  <w:r>
                                    <w:rPr>
                                      <w:spacing w:val="-10"/>
                                      <w:sz w:val="28"/>
                                    </w:rPr>
                                    <w:t>语文化基地和生命健康实践性基地为依托，融合校本课程和学科渗透，在</w:t>
                                  </w:r>
                                  <w:r>
                                    <w:rPr>
                                      <w:spacing w:val="-11"/>
                                      <w:sz w:val="28"/>
                                    </w:rPr>
                                    <w:t>国际理解教育工作方面进一步探索，既注重对优秀中华传统文化的理解与</w:t>
                                  </w:r>
                                  <w:r>
                                    <w:rPr>
                                      <w:spacing w:val="-5"/>
                                      <w:sz w:val="28"/>
                                    </w:rPr>
                                    <w:t>传播，也注重学校的对外理解与交流工作。</w:t>
                                  </w:r>
                                </w:p>
                                <w:p>
                                  <w:pPr>
                                    <w:pStyle w:val="9"/>
                                    <w:spacing w:line="417" w:lineRule="auto"/>
                                    <w:ind w:left="108" w:right="95" w:firstLine="559"/>
                                    <w:jc w:val="both"/>
                                    <w:rPr>
                                      <w:sz w:val="28"/>
                                    </w:rPr>
                                  </w:pPr>
                                  <w:r>
                                    <w:rPr>
                                      <w:spacing w:val="-12"/>
                                      <w:sz w:val="28"/>
                                    </w:rPr>
                                    <w:t>同时，学校将继续通过多种渠道与国外积极主办与参与国内外教育交流，继续克服多重困难，如疫情阻挠、友城对外政策变动等，保持可持续</w:t>
                                  </w:r>
                                  <w:r>
                                    <w:rPr>
                                      <w:spacing w:val="-11"/>
                                      <w:sz w:val="28"/>
                                    </w:rPr>
                                    <w:t>发展的互动交流，继续拓宽师生国际视野，扩大学校开放度，提升学校办</w:t>
                                  </w:r>
                                  <w:r>
                                    <w:rPr>
                                      <w:spacing w:val="-5"/>
                                      <w:sz w:val="28"/>
                                    </w:rPr>
                                    <w:t>学品位，助力学校高品质发展。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072" w:type="dxa"/>
                                </w:tcPr>
                                <w:p>
                                  <w:pPr>
                                    <w:pStyle w:val="9"/>
                                    <w:spacing w:before="22"/>
                                    <w:ind w:left="108"/>
                                    <w:rPr>
                                      <w:b/>
                                      <w:sz w:val="21"/>
                                    </w:rPr>
                                  </w:pPr>
                                  <w:r>
                                    <w:rPr>
                                      <w:b/>
                                      <w:sz w:val="21"/>
                                    </w:rPr>
                                    <w:t>改进措施和目标</w:t>
                                  </w:r>
                                </w:p>
                              </w:tc>
                            </w:tr>
                          </w:tbl>
                          <w:p>
                            <w:pPr>
                              <w:pStyle w:val="4"/>
                            </w:pPr>
                          </w:p>
                        </w:txbxContent>
                      </wps:txbx>
                      <wps:bodyPr lIns="0" tIns="0" rIns="0" bIns="0" upright="1"/>
                    </wps:wsp>
                  </a:graphicData>
                </a:graphic>
              </wp:anchor>
            </w:drawing>
          </mc:Choice>
          <mc:Fallback>
            <w:pict>
              <v:shape id="文本框 103" o:spid="_x0000_s1026" o:spt="202" type="#_x0000_t202" style="position:absolute;left:0pt;margin-left:73.4pt;margin-top:79.35pt;height:678.15pt;width:454.35pt;mso-position-horizontal-relative:page;mso-position-vertical-relative:page;z-index:251780096;mso-width-relative:page;mso-height-relative:page;" filled="f" stroked="f" coordsize="21600,21600" o:gfxdata="UEsDBAoAAAAAAIdO4kAAAAAAAAAAAAAAAAAEAAAAZHJzL1BLAwQUAAAACACHTuJAOZsKi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mbCojZAAAADQEAAA8AAAAAAAAAAQAgAAAAIgAAAGRycy9kb3ducmV2Lnht&#10;bFBLAQIUABQAAAAIAIdO4kBmcErq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8" w:hRule="atLeast"/>
                        </w:trPr>
                        <w:tc>
                          <w:tcPr>
                            <w:tcW w:w="9072" w:type="dxa"/>
                          </w:tcPr>
                          <w:p>
                            <w:pPr>
                              <w:pStyle w:val="9"/>
                              <w:spacing w:before="133" w:line="417" w:lineRule="auto"/>
                              <w:ind w:left="108" w:right="95"/>
                              <w:rPr>
                                <w:sz w:val="28"/>
                              </w:rPr>
                            </w:pPr>
                            <w:r>
                              <w:rPr>
                                <w:spacing w:val="-12"/>
                                <w:sz w:val="28"/>
                              </w:rPr>
                              <w:t>外高校，更多的学生进入国内高校后也凭借优秀的综合素养显示出强劲的</w:t>
                            </w:r>
                            <w:r>
                              <w:rPr>
                                <w:spacing w:val="-5"/>
                                <w:sz w:val="28"/>
                              </w:rPr>
                              <w:t>竞争力。</w:t>
                            </w:r>
                          </w:p>
                          <w:p>
                            <w:pPr>
                              <w:pStyle w:val="9"/>
                              <w:spacing w:line="417" w:lineRule="auto"/>
                              <w:ind w:left="108" w:right="95" w:firstLine="559"/>
                              <w:rPr>
                                <w:sz w:val="28"/>
                              </w:rPr>
                            </w:pPr>
                            <w:r>
                              <w:rPr>
                                <w:spacing w:val="-15"/>
                                <w:sz w:val="28"/>
                              </w:rPr>
                              <w:t xml:space="preserve">学校始终以“树人文化”为根基，外化于老校区的 </w:t>
                            </w:r>
                            <w:r>
                              <w:rPr>
                                <w:sz w:val="28"/>
                              </w:rPr>
                              <w:t>800</w:t>
                            </w:r>
                            <w:r>
                              <w:rPr>
                                <w:spacing w:val="-12"/>
                                <w:sz w:val="28"/>
                              </w:rPr>
                              <w:t xml:space="preserve"> 年古银杏和新</w:t>
                            </w:r>
                            <w:r>
                              <w:rPr>
                                <w:spacing w:val="-11"/>
                                <w:sz w:val="28"/>
                              </w:rPr>
                              <w:t>校区的整体构建，内化于代代学子的精神传递和学校文脉传承；着力于夯</w:t>
                            </w:r>
                            <w:r>
                              <w:rPr>
                                <w:spacing w:val="-10"/>
                                <w:sz w:val="28"/>
                              </w:rPr>
                              <w:t>实学校发展根基，进一步提升学校精神力，优化学校文化形象，凸显“树</w:t>
                            </w:r>
                            <w:r>
                              <w:rPr>
                                <w:spacing w:val="-11"/>
                                <w:sz w:val="28"/>
                              </w:rPr>
                              <w:t>人文化”的精神引领，为学生生命成长提供丰厚的土壤。基于对“树人文化”的理解与尊崇，学校将持续发扬“树人精神”，传承优秀中华传统文</w:t>
                            </w:r>
                            <w:r>
                              <w:rPr>
                                <w:spacing w:val="-20"/>
                                <w:sz w:val="28"/>
                              </w:rPr>
                              <w:t>化的同时，学习优秀世界文化精华，全方位、多维度拓展师生的发展途径</w:t>
                            </w:r>
                            <w:r>
                              <w:rPr>
                                <w:spacing w:val="-5"/>
                                <w:sz w:val="28"/>
                              </w:rPr>
                              <w:t>以全新的角度审视和促进省奔中的未来发展。</w:t>
                            </w:r>
                          </w:p>
                          <w:p>
                            <w:pPr>
                              <w:pStyle w:val="9"/>
                              <w:spacing w:line="417" w:lineRule="auto"/>
                              <w:ind w:left="108" w:right="-15" w:firstLine="559"/>
                              <w:rPr>
                                <w:sz w:val="28"/>
                              </w:rPr>
                            </w:pPr>
                            <w:r>
                              <w:rPr>
                                <w:spacing w:val="-3"/>
                                <w:sz w:val="28"/>
                              </w:rPr>
                              <w:t xml:space="preserve">我校将继续深入理解、探索传统文化内涵和传播优秀传统文化精髓， </w:t>
                            </w:r>
                            <w:r>
                              <w:rPr>
                                <w:spacing w:val="-15"/>
                                <w:sz w:val="28"/>
                              </w:rPr>
                              <w:t xml:space="preserve">注重国际理解交流与合作的内涵品质，时刻不忘用“树人文化”滋养学校 </w:t>
                            </w:r>
                            <w:r>
                              <w:rPr>
                                <w:spacing w:val="-12"/>
                                <w:sz w:val="28"/>
                              </w:rPr>
                              <w:t>学生发展品质的同时，顺应时代、国家、社会和个人发展需求；以省级成</w:t>
                            </w:r>
                            <w:r>
                              <w:rPr>
                                <w:spacing w:val="-10"/>
                                <w:sz w:val="28"/>
                              </w:rPr>
                              <w:t>语文化基地和生命健康实践性基地为依托，融合校本课程和学科渗透，在</w:t>
                            </w:r>
                            <w:r>
                              <w:rPr>
                                <w:spacing w:val="-11"/>
                                <w:sz w:val="28"/>
                              </w:rPr>
                              <w:t>国际理解教育工作方面进一步探索，既注重对优秀中华传统文化的理解与</w:t>
                            </w:r>
                            <w:r>
                              <w:rPr>
                                <w:spacing w:val="-5"/>
                                <w:sz w:val="28"/>
                              </w:rPr>
                              <w:t>传播，也注重学校的对外理解与交流工作。</w:t>
                            </w:r>
                          </w:p>
                          <w:p>
                            <w:pPr>
                              <w:pStyle w:val="9"/>
                              <w:spacing w:line="417" w:lineRule="auto"/>
                              <w:ind w:left="108" w:right="95" w:firstLine="559"/>
                              <w:jc w:val="both"/>
                              <w:rPr>
                                <w:sz w:val="28"/>
                              </w:rPr>
                            </w:pPr>
                            <w:r>
                              <w:rPr>
                                <w:spacing w:val="-12"/>
                                <w:sz w:val="28"/>
                              </w:rPr>
                              <w:t>同时，学校将继续通过多种渠道与国外积极主办与参与国内外教育交流，继续克服多重困难，如疫情阻挠、友城对外政策变动等，保持可持续</w:t>
                            </w:r>
                            <w:r>
                              <w:rPr>
                                <w:spacing w:val="-11"/>
                                <w:sz w:val="28"/>
                              </w:rPr>
                              <w:t>发展的互动交流，继续拓宽师生国际视野，扩大学校开放度，提升学校办</w:t>
                            </w:r>
                            <w:r>
                              <w:rPr>
                                <w:spacing w:val="-5"/>
                                <w:sz w:val="28"/>
                              </w:rPr>
                              <w:t>学品位，助力学校高品质发展。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072" w:type="dxa"/>
                          </w:tcPr>
                          <w:p>
                            <w:pPr>
                              <w:pStyle w:val="9"/>
                              <w:spacing w:before="22"/>
                              <w:ind w:left="108"/>
                              <w:rPr>
                                <w:b/>
                                <w:sz w:val="21"/>
                              </w:rPr>
                            </w:pPr>
                            <w:r>
                              <w:rPr>
                                <w:b/>
                                <w:sz w:val="21"/>
                              </w:rPr>
                              <w:t>改进措施和目标</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7"/>
        </w:rPr>
      </w:pPr>
    </w:p>
    <w:p>
      <w:pPr>
        <w:pStyle w:val="4"/>
        <w:spacing w:before="62"/>
        <w:ind w:right="568"/>
        <w:jc w:val="right"/>
      </w:pPr>
      <w:r>
        <w:rPr>
          <w:w w:val="100"/>
        </w:rPr>
        <w:t>，</w:t>
      </w:r>
    </w:p>
    <w:p>
      <w:pPr>
        <w:pStyle w:val="4"/>
      </w:pPr>
    </w:p>
    <w:p>
      <w:pPr>
        <w:pStyle w:val="4"/>
      </w:pPr>
    </w:p>
    <w:p>
      <w:pPr>
        <w:pStyle w:val="4"/>
      </w:pPr>
    </w:p>
    <w:p>
      <w:pPr>
        <w:pStyle w:val="4"/>
        <w:spacing w:before="1"/>
        <w:rPr>
          <w:sz w:val="34"/>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0"/>
              <w:ind w:left="108"/>
              <w:rPr>
                <w:sz w:val="21"/>
              </w:rPr>
            </w:pPr>
            <w:r>
              <w:rPr>
                <w:w w:val="99"/>
                <w:sz w:val="21"/>
              </w:rPr>
              <w:t>无</w:t>
            </w:r>
          </w:p>
        </w:tc>
      </w:tr>
    </w:tbl>
    <w:p>
      <w:pPr>
        <w:pStyle w:val="4"/>
        <w:spacing w:before="10"/>
        <w:rPr>
          <w:sz w:val="20"/>
        </w:rPr>
      </w:pPr>
    </w:p>
    <w:p>
      <w:pPr>
        <w:pStyle w:val="8"/>
        <w:numPr>
          <w:ilvl w:val="0"/>
          <w:numId w:val="63"/>
        </w:numPr>
        <w:tabs>
          <w:tab w:val="left" w:pos="1292"/>
        </w:tabs>
        <w:spacing w:before="77" w:after="0" w:line="259" w:lineRule="auto"/>
        <w:ind w:left="766" w:right="8191" w:firstLine="0"/>
        <w:jc w:val="left"/>
        <w:rPr>
          <w:b/>
          <w:sz w:val="21"/>
        </w:rPr>
      </w:pPr>
      <w:r>
        <w:rPr>
          <w:b/>
          <w:spacing w:val="-4"/>
          <w:sz w:val="21"/>
        </w:rPr>
        <w:t>基础数据</w:t>
      </w:r>
      <w:r>
        <w:rPr>
          <w:b/>
          <w:sz w:val="21"/>
        </w:rPr>
        <w:t>无</w:t>
      </w:r>
    </w:p>
    <w:p>
      <w:pPr>
        <w:pStyle w:val="4"/>
        <w:spacing w:before="11"/>
        <w:rPr>
          <w:b/>
          <w:sz w:val="18"/>
        </w:rPr>
      </w:pPr>
    </w:p>
    <w:p>
      <w:pPr>
        <w:pStyle w:val="8"/>
        <w:numPr>
          <w:ilvl w:val="0"/>
          <w:numId w:val="63"/>
        </w:numPr>
        <w:tabs>
          <w:tab w:val="left" w:pos="1292"/>
        </w:tabs>
        <w:spacing w:before="0" w:after="24"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1"/>
              <w:ind w:left="1506" w:right="1501"/>
              <w:jc w:val="center"/>
              <w:rPr>
                <w:b/>
                <w:sz w:val="21"/>
              </w:rPr>
            </w:pPr>
            <w:r>
              <w:rPr>
                <w:b/>
                <w:sz w:val="21"/>
              </w:rPr>
              <w:t>佐证资料名称</w:t>
            </w:r>
          </w:p>
        </w:tc>
        <w:tc>
          <w:tcPr>
            <w:tcW w:w="1511" w:type="dxa"/>
          </w:tcPr>
          <w:p>
            <w:pPr>
              <w:pStyle w:val="9"/>
              <w:spacing w:before="21"/>
              <w:ind w:left="132" w:right="125"/>
              <w:jc w:val="center"/>
              <w:rPr>
                <w:b/>
                <w:sz w:val="21"/>
              </w:rPr>
            </w:pPr>
            <w:r>
              <w:rPr>
                <w:b/>
                <w:sz w:val="21"/>
              </w:rPr>
              <w:t>主题词</w:t>
            </w:r>
          </w:p>
        </w:tc>
        <w:tc>
          <w:tcPr>
            <w:tcW w:w="1513" w:type="dxa"/>
          </w:tcPr>
          <w:p>
            <w:pPr>
              <w:pStyle w:val="9"/>
              <w:spacing w:before="21"/>
              <w:ind w:right="324"/>
              <w:jc w:val="right"/>
              <w:rPr>
                <w:b/>
                <w:sz w:val="21"/>
              </w:rPr>
            </w:pPr>
            <w:r>
              <w:rPr>
                <w:b/>
                <w:w w:val="95"/>
                <w:sz w:val="21"/>
              </w:rPr>
              <w:t>成文时间</w:t>
            </w:r>
          </w:p>
        </w:tc>
        <w:tc>
          <w:tcPr>
            <w:tcW w:w="1540" w:type="dxa"/>
          </w:tcPr>
          <w:p>
            <w:pPr>
              <w:pStyle w:val="9"/>
              <w:spacing w:before="21"/>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ind w:left="108"/>
              <w:rPr>
                <w:sz w:val="24"/>
              </w:rPr>
            </w:pPr>
            <w:r>
              <w:rPr>
                <w:sz w:val="24"/>
              </w:rPr>
              <w:t>1. 近三年培训及名师讲座</w:t>
            </w:r>
          </w:p>
        </w:tc>
        <w:tc>
          <w:tcPr>
            <w:tcW w:w="1511" w:type="dxa"/>
          </w:tcPr>
          <w:p>
            <w:pPr>
              <w:pStyle w:val="9"/>
              <w:spacing w:before="24"/>
              <w:ind w:left="135" w:right="125"/>
              <w:jc w:val="center"/>
              <w:rPr>
                <w:sz w:val="24"/>
              </w:rPr>
            </w:pPr>
            <w:r>
              <w:rPr>
                <w:sz w:val="24"/>
              </w:rPr>
              <w:t>培训交流</w:t>
            </w:r>
          </w:p>
        </w:tc>
        <w:tc>
          <w:tcPr>
            <w:tcW w:w="1513" w:type="dxa"/>
          </w:tcPr>
          <w:p>
            <w:pPr>
              <w:pStyle w:val="9"/>
              <w:spacing w:before="24"/>
              <w:ind w:right="384"/>
              <w:jc w:val="right"/>
              <w:rPr>
                <w:sz w:val="24"/>
              </w:rPr>
            </w:pPr>
            <w:r>
              <w:rPr>
                <w:sz w:val="24"/>
              </w:rPr>
              <w:t>202112</w:t>
            </w:r>
          </w:p>
        </w:tc>
        <w:tc>
          <w:tcPr>
            <w:tcW w:w="1540" w:type="dxa"/>
          </w:tcPr>
          <w:p>
            <w:pPr>
              <w:pStyle w:val="9"/>
              <w:spacing w:before="2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5"/>
              <w:ind w:left="108"/>
              <w:rPr>
                <w:sz w:val="24"/>
              </w:rPr>
            </w:pPr>
            <w:r>
              <w:rPr>
                <w:sz w:val="24"/>
              </w:rPr>
              <w:t>2. 近三年教学交流活动安排</w:t>
            </w:r>
          </w:p>
        </w:tc>
        <w:tc>
          <w:tcPr>
            <w:tcW w:w="1511" w:type="dxa"/>
          </w:tcPr>
          <w:p>
            <w:pPr>
              <w:pStyle w:val="9"/>
              <w:spacing w:before="25"/>
              <w:ind w:left="135" w:right="125"/>
              <w:jc w:val="center"/>
              <w:rPr>
                <w:sz w:val="24"/>
              </w:rPr>
            </w:pPr>
            <w:r>
              <w:rPr>
                <w:sz w:val="24"/>
              </w:rPr>
              <w:t>交流互动</w:t>
            </w:r>
          </w:p>
        </w:tc>
        <w:tc>
          <w:tcPr>
            <w:tcW w:w="1513" w:type="dxa"/>
          </w:tcPr>
          <w:p>
            <w:pPr>
              <w:pStyle w:val="9"/>
              <w:spacing w:before="25"/>
              <w:ind w:right="384"/>
              <w:jc w:val="right"/>
              <w:rPr>
                <w:sz w:val="24"/>
              </w:rPr>
            </w:pPr>
            <w:r>
              <w:rPr>
                <w:sz w:val="24"/>
              </w:rPr>
              <w:t>202112</w:t>
            </w:r>
          </w:p>
        </w:tc>
        <w:tc>
          <w:tcPr>
            <w:tcW w:w="1540" w:type="dxa"/>
          </w:tcPr>
          <w:p>
            <w:pPr>
              <w:pStyle w:val="9"/>
              <w:spacing w:before="25"/>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6"/>
              <w:ind w:left="108"/>
              <w:rPr>
                <w:sz w:val="24"/>
              </w:rPr>
            </w:pPr>
            <w:r>
              <w:rPr>
                <w:sz w:val="24"/>
              </w:rPr>
              <w:t>3. 近三年六校联谊等对外公开活动</w:t>
            </w:r>
          </w:p>
        </w:tc>
        <w:tc>
          <w:tcPr>
            <w:tcW w:w="1511" w:type="dxa"/>
          </w:tcPr>
          <w:p>
            <w:pPr>
              <w:pStyle w:val="9"/>
              <w:spacing w:before="26"/>
              <w:ind w:left="135" w:right="125"/>
              <w:jc w:val="center"/>
              <w:rPr>
                <w:sz w:val="24"/>
              </w:rPr>
            </w:pPr>
            <w:r>
              <w:rPr>
                <w:sz w:val="24"/>
              </w:rPr>
              <w:t>友好交流</w:t>
            </w:r>
          </w:p>
        </w:tc>
        <w:tc>
          <w:tcPr>
            <w:tcW w:w="1513" w:type="dxa"/>
          </w:tcPr>
          <w:p>
            <w:pPr>
              <w:pStyle w:val="9"/>
              <w:spacing w:before="26"/>
              <w:ind w:right="384"/>
              <w:jc w:val="right"/>
              <w:rPr>
                <w:sz w:val="24"/>
              </w:rPr>
            </w:pPr>
            <w:r>
              <w:rPr>
                <w:sz w:val="24"/>
              </w:rPr>
              <w:t>202112</w:t>
            </w:r>
          </w:p>
        </w:tc>
        <w:tc>
          <w:tcPr>
            <w:tcW w:w="1540" w:type="dxa"/>
          </w:tcPr>
          <w:p>
            <w:pPr>
              <w:pStyle w:val="9"/>
              <w:spacing w:before="2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508" w:type="dxa"/>
          </w:tcPr>
          <w:p>
            <w:pPr>
              <w:pStyle w:val="9"/>
              <w:spacing w:before="27"/>
              <w:ind w:left="108"/>
              <w:rPr>
                <w:sz w:val="24"/>
              </w:rPr>
            </w:pPr>
            <w:r>
              <w:rPr>
                <w:sz w:val="24"/>
              </w:rPr>
              <w:t>4. 友好学校互访交流</w:t>
            </w:r>
          </w:p>
        </w:tc>
        <w:tc>
          <w:tcPr>
            <w:tcW w:w="1511" w:type="dxa"/>
          </w:tcPr>
          <w:p>
            <w:pPr>
              <w:pStyle w:val="9"/>
              <w:spacing w:before="27"/>
              <w:ind w:left="135" w:right="125"/>
              <w:jc w:val="center"/>
              <w:rPr>
                <w:sz w:val="24"/>
              </w:rPr>
            </w:pPr>
            <w:r>
              <w:rPr>
                <w:sz w:val="24"/>
              </w:rPr>
              <w:t>友好互访</w:t>
            </w:r>
          </w:p>
        </w:tc>
        <w:tc>
          <w:tcPr>
            <w:tcW w:w="1513" w:type="dxa"/>
          </w:tcPr>
          <w:p>
            <w:pPr>
              <w:pStyle w:val="9"/>
              <w:spacing w:before="27"/>
              <w:ind w:right="384"/>
              <w:jc w:val="right"/>
              <w:rPr>
                <w:sz w:val="24"/>
              </w:rPr>
            </w:pPr>
            <w:r>
              <w:rPr>
                <w:sz w:val="24"/>
              </w:rPr>
              <w:t>201909</w:t>
            </w:r>
          </w:p>
        </w:tc>
        <w:tc>
          <w:tcPr>
            <w:tcW w:w="1540" w:type="dxa"/>
          </w:tcPr>
          <w:p>
            <w:pPr>
              <w:pStyle w:val="9"/>
              <w:spacing w:before="27"/>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5"/>
              <w:ind w:left="108"/>
              <w:rPr>
                <w:sz w:val="24"/>
              </w:rPr>
            </w:pPr>
            <w:r>
              <w:rPr>
                <w:sz w:val="24"/>
              </w:rPr>
              <w:t>5. 德育研讨交流材料</w:t>
            </w:r>
          </w:p>
        </w:tc>
        <w:tc>
          <w:tcPr>
            <w:tcW w:w="1511" w:type="dxa"/>
          </w:tcPr>
          <w:p>
            <w:pPr>
              <w:pStyle w:val="9"/>
              <w:spacing w:before="25"/>
              <w:ind w:left="135" w:right="125"/>
              <w:jc w:val="center"/>
              <w:rPr>
                <w:sz w:val="24"/>
              </w:rPr>
            </w:pPr>
            <w:r>
              <w:rPr>
                <w:sz w:val="24"/>
              </w:rPr>
              <w:t>德育交流</w:t>
            </w:r>
          </w:p>
        </w:tc>
        <w:tc>
          <w:tcPr>
            <w:tcW w:w="1513" w:type="dxa"/>
          </w:tcPr>
          <w:p>
            <w:pPr>
              <w:pStyle w:val="9"/>
              <w:spacing w:before="25"/>
              <w:ind w:right="384"/>
              <w:jc w:val="right"/>
              <w:rPr>
                <w:sz w:val="24"/>
              </w:rPr>
            </w:pPr>
            <w:r>
              <w:rPr>
                <w:sz w:val="24"/>
              </w:rPr>
              <w:t>201912</w:t>
            </w:r>
          </w:p>
        </w:tc>
        <w:tc>
          <w:tcPr>
            <w:tcW w:w="1540" w:type="dxa"/>
          </w:tcPr>
          <w:p>
            <w:pPr>
              <w:pStyle w:val="9"/>
              <w:spacing w:before="25"/>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508" w:type="dxa"/>
          </w:tcPr>
          <w:p>
            <w:pPr>
              <w:pStyle w:val="9"/>
              <w:spacing w:before="26"/>
              <w:ind w:left="108"/>
              <w:rPr>
                <w:sz w:val="24"/>
              </w:rPr>
            </w:pPr>
            <w:r>
              <w:rPr>
                <w:sz w:val="24"/>
              </w:rPr>
              <w:t>6. 国际理解教育及国际来访</w:t>
            </w:r>
          </w:p>
        </w:tc>
        <w:tc>
          <w:tcPr>
            <w:tcW w:w="1511" w:type="dxa"/>
          </w:tcPr>
          <w:p>
            <w:pPr>
              <w:pStyle w:val="9"/>
              <w:spacing w:before="26"/>
              <w:ind w:left="135" w:right="125"/>
              <w:jc w:val="center"/>
              <w:rPr>
                <w:sz w:val="24"/>
              </w:rPr>
            </w:pPr>
            <w:r>
              <w:rPr>
                <w:sz w:val="24"/>
              </w:rPr>
              <w:t>国际交流</w:t>
            </w:r>
          </w:p>
        </w:tc>
        <w:tc>
          <w:tcPr>
            <w:tcW w:w="1513" w:type="dxa"/>
          </w:tcPr>
          <w:p>
            <w:pPr>
              <w:pStyle w:val="9"/>
              <w:spacing w:before="26"/>
              <w:ind w:right="384"/>
              <w:jc w:val="right"/>
              <w:rPr>
                <w:sz w:val="24"/>
              </w:rPr>
            </w:pPr>
            <w:r>
              <w:rPr>
                <w:sz w:val="24"/>
              </w:rPr>
              <w:t>202009</w:t>
            </w:r>
          </w:p>
        </w:tc>
        <w:tc>
          <w:tcPr>
            <w:tcW w:w="1540" w:type="dxa"/>
          </w:tcPr>
          <w:p>
            <w:pPr>
              <w:pStyle w:val="9"/>
              <w:spacing w:before="2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4"/>
              <w:ind w:left="108"/>
              <w:rPr>
                <w:sz w:val="24"/>
              </w:rPr>
            </w:pPr>
            <w:r>
              <w:rPr>
                <w:sz w:val="24"/>
              </w:rPr>
              <w:t>7. 国内外研学材料</w:t>
            </w:r>
          </w:p>
        </w:tc>
        <w:tc>
          <w:tcPr>
            <w:tcW w:w="1511" w:type="dxa"/>
          </w:tcPr>
          <w:p>
            <w:pPr>
              <w:pStyle w:val="9"/>
              <w:spacing w:before="24"/>
              <w:ind w:left="135" w:right="125"/>
              <w:jc w:val="center"/>
              <w:rPr>
                <w:sz w:val="24"/>
              </w:rPr>
            </w:pPr>
            <w:r>
              <w:rPr>
                <w:sz w:val="24"/>
              </w:rPr>
              <w:t>研学实践</w:t>
            </w:r>
          </w:p>
        </w:tc>
        <w:tc>
          <w:tcPr>
            <w:tcW w:w="1513" w:type="dxa"/>
          </w:tcPr>
          <w:p>
            <w:pPr>
              <w:pStyle w:val="9"/>
              <w:spacing w:before="24"/>
              <w:ind w:right="384"/>
              <w:jc w:val="right"/>
              <w:rPr>
                <w:sz w:val="24"/>
              </w:rPr>
            </w:pPr>
            <w:r>
              <w:rPr>
                <w:sz w:val="24"/>
              </w:rPr>
              <w:t>201908</w:t>
            </w:r>
          </w:p>
        </w:tc>
        <w:tc>
          <w:tcPr>
            <w:tcW w:w="1540" w:type="dxa"/>
          </w:tcPr>
          <w:p>
            <w:pPr>
              <w:pStyle w:val="9"/>
              <w:spacing w:before="2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5"/>
              <w:ind w:left="108"/>
              <w:rPr>
                <w:sz w:val="24"/>
              </w:rPr>
            </w:pPr>
            <w:r>
              <w:rPr>
                <w:sz w:val="24"/>
              </w:rPr>
              <w:t>8. 学生实践交流活动材料</w:t>
            </w:r>
          </w:p>
        </w:tc>
        <w:tc>
          <w:tcPr>
            <w:tcW w:w="1511" w:type="dxa"/>
          </w:tcPr>
          <w:p>
            <w:pPr>
              <w:pStyle w:val="9"/>
              <w:spacing w:before="25"/>
              <w:ind w:left="135" w:right="125"/>
              <w:jc w:val="center"/>
              <w:rPr>
                <w:sz w:val="24"/>
              </w:rPr>
            </w:pPr>
            <w:r>
              <w:rPr>
                <w:sz w:val="24"/>
              </w:rPr>
              <w:t>交流学习</w:t>
            </w:r>
          </w:p>
        </w:tc>
        <w:tc>
          <w:tcPr>
            <w:tcW w:w="1513" w:type="dxa"/>
          </w:tcPr>
          <w:p>
            <w:pPr>
              <w:pStyle w:val="9"/>
              <w:spacing w:before="25"/>
              <w:ind w:right="384"/>
              <w:jc w:val="right"/>
              <w:rPr>
                <w:sz w:val="24"/>
              </w:rPr>
            </w:pPr>
            <w:r>
              <w:rPr>
                <w:sz w:val="24"/>
              </w:rPr>
              <w:t>202009</w:t>
            </w:r>
          </w:p>
        </w:tc>
        <w:tc>
          <w:tcPr>
            <w:tcW w:w="1540" w:type="dxa"/>
          </w:tcPr>
          <w:p>
            <w:pPr>
              <w:pStyle w:val="9"/>
              <w:spacing w:before="25"/>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508" w:type="dxa"/>
          </w:tcPr>
          <w:p>
            <w:pPr>
              <w:pStyle w:val="9"/>
              <w:spacing w:before="26"/>
              <w:ind w:left="108"/>
              <w:rPr>
                <w:sz w:val="24"/>
              </w:rPr>
            </w:pPr>
            <w:r>
              <w:rPr>
                <w:sz w:val="24"/>
              </w:rPr>
              <w:t>9. 教师“雏鹰计划”等材料</w:t>
            </w:r>
          </w:p>
        </w:tc>
        <w:tc>
          <w:tcPr>
            <w:tcW w:w="1511" w:type="dxa"/>
          </w:tcPr>
          <w:p>
            <w:pPr>
              <w:pStyle w:val="9"/>
              <w:spacing w:before="26"/>
              <w:ind w:left="135" w:right="125"/>
              <w:jc w:val="center"/>
              <w:rPr>
                <w:sz w:val="24"/>
              </w:rPr>
            </w:pPr>
            <w:r>
              <w:rPr>
                <w:sz w:val="24"/>
              </w:rPr>
              <w:t>国际交流</w:t>
            </w:r>
          </w:p>
        </w:tc>
        <w:tc>
          <w:tcPr>
            <w:tcW w:w="1513" w:type="dxa"/>
          </w:tcPr>
          <w:p>
            <w:pPr>
              <w:pStyle w:val="9"/>
              <w:spacing w:before="26"/>
              <w:ind w:right="384"/>
              <w:jc w:val="right"/>
              <w:rPr>
                <w:sz w:val="24"/>
              </w:rPr>
            </w:pPr>
            <w:r>
              <w:rPr>
                <w:sz w:val="24"/>
              </w:rPr>
              <w:t>201910</w:t>
            </w:r>
          </w:p>
        </w:tc>
        <w:tc>
          <w:tcPr>
            <w:tcW w:w="1540" w:type="dxa"/>
          </w:tcPr>
          <w:p>
            <w:pPr>
              <w:pStyle w:val="9"/>
              <w:spacing w:before="26"/>
              <w:ind w:left="9"/>
              <w:jc w:val="center"/>
              <w:rPr>
                <w:sz w:val="24"/>
              </w:rPr>
            </w:pPr>
            <w:r>
              <w:rPr>
                <w:sz w:val="24"/>
              </w:rPr>
              <w:t>是</w:t>
            </w:r>
          </w:p>
        </w:tc>
      </w:tr>
    </w:tbl>
    <w:p>
      <w:pPr>
        <w:pStyle w:val="4"/>
        <w:rPr>
          <w:b/>
          <w:sz w:val="20"/>
        </w:rPr>
      </w:pPr>
    </w:p>
    <w:p>
      <w:pPr>
        <w:pStyle w:val="4"/>
        <w:rPr>
          <w:b/>
          <w:sz w:val="20"/>
        </w:rPr>
      </w:pPr>
    </w:p>
    <w:p>
      <w:pPr>
        <w:pStyle w:val="4"/>
        <w:spacing w:before="6"/>
        <w:rPr>
          <w:b/>
          <w:sz w:val="27"/>
        </w:rPr>
      </w:pPr>
    </w:p>
    <w:p>
      <w:pPr>
        <w:spacing w:after="0"/>
        <w:rPr>
          <w:sz w:val="27"/>
        </w:rPr>
        <w:sectPr>
          <w:pgSz w:w="11910" w:h="16840"/>
          <w:pgMar w:top="1560" w:right="760" w:bottom="1380" w:left="820" w:header="0" w:footer="1200" w:gutter="0"/>
          <w:cols w:space="720" w:num="1"/>
        </w:sectPr>
      </w:pPr>
    </w:p>
    <w:p>
      <w:pPr>
        <w:pStyle w:val="4"/>
        <w:spacing w:before="1"/>
        <w:rPr>
          <w:b/>
          <w:sz w:val="30"/>
        </w:rPr>
      </w:pPr>
    </w:p>
    <w:p>
      <w:pPr>
        <w:pStyle w:val="8"/>
        <w:numPr>
          <w:ilvl w:val="0"/>
          <w:numId w:val="68"/>
        </w:numPr>
        <w:tabs>
          <w:tab w:val="left" w:pos="1292"/>
        </w:tabs>
        <w:spacing w:before="0" w:after="0" w:line="240" w:lineRule="auto"/>
        <w:ind w:left="1291" w:right="0" w:hanging="526"/>
        <w:jc w:val="left"/>
        <w:rPr>
          <w:b/>
          <w:sz w:val="19"/>
        </w:rPr>
      </w:pPr>
      <w:r>
        <w:rPr>
          <w:b/>
          <w:sz w:val="21"/>
        </w:rPr>
        <w:t>自评概述</w:t>
      </w:r>
    </w:p>
    <w:p>
      <w:pPr>
        <w:spacing w:before="74"/>
        <w:ind w:left="766" w:right="0" w:firstLine="0"/>
        <w:jc w:val="left"/>
        <w:rPr>
          <w:rFonts w:ascii="Times New Roman" w:eastAsia="Times New Roman"/>
          <w:b/>
          <w:sz w:val="24"/>
        </w:rPr>
      </w:pPr>
      <w:r>
        <w:br w:type="column"/>
      </w:r>
      <w:r>
        <w:rPr>
          <w:b/>
          <w:sz w:val="24"/>
        </w:rPr>
        <w:t xml:space="preserve">办学绩效 </w:t>
      </w:r>
      <w:r>
        <w:rPr>
          <w:rFonts w:ascii="Times New Roman" w:eastAsia="Times New Roman"/>
          <w:b/>
          <w:sz w:val="24"/>
        </w:rPr>
        <w:t>5-1</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2"/>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8"/>
              <w:ind w:left="2857" w:right="2848"/>
              <w:jc w:val="center"/>
              <w:rPr>
                <w:b/>
                <w:sz w:val="21"/>
              </w:rPr>
            </w:pPr>
            <w:r>
              <w:rPr>
                <w:b/>
                <w:sz w:val="21"/>
              </w:rPr>
              <w:t>评估指标及评价细则</w:t>
            </w:r>
          </w:p>
        </w:tc>
        <w:tc>
          <w:tcPr>
            <w:tcW w:w="736" w:type="dxa"/>
          </w:tcPr>
          <w:p>
            <w:pPr>
              <w:pStyle w:val="9"/>
              <w:spacing w:before="22"/>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96" w:hRule="atLeast"/>
        </w:trPr>
        <w:tc>
          <w:tcPr>
            <w:tcW w:w="681" w:type="dxa"/>
            <w:vMerge w:val="restart"/>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6"/>
              <w:rPr>
                <w:rFonts w:ascii="Times New Roman"/>
                <w:b/>
                <w:sz w:val="26"/>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22</w:t>
            </w:r>
          </w:p>
          <w:p>
            <w:pPr>
              <w:pStyle w:val="9"/>
              <w:spacing w:before="56"/>
              <w:ind w:left="9"/>
              <w:jc w:val="center"/>
              <w:rPr>
                <w:b/>
                <w:sz w:val="21"/>
              </w:rPr>
            </w:pPr>
            <w:r>
              <w:rPr>
                <w:b/>
                <w:w w:val="99"/>
                <w:sz w:val="21"/>
              </w:rPr>
              <w:t>条</w:t>
            </w:r>
          </w:p>
        </w:tc>
        <w:tc>
          <w:tcPr>
            <w:tcW w:w="709" w:type="dxa"/>
          </w:tcPr>
          <w:p>
            <w:pPr>
              <w:pStyle w:val="9"/>
              <w:spacing w:before="156" w:line="278" w:lineRule="auto"/>
              <w:ind w:left="142" w:right="134"/>
              <w:rPr>
                <w:b/>
                <w:sz w:val="21"/>
              </w:rPr>
            </w:pPr>
            <w:r>
              <w:rPr>
                <w:b/>
                <w:sz w:val="21"/>
              </w:rPr>
              <w:t>评估指标</w:t>
            </w:r>
          </w:p>
        </w:tc>
        <w:tc>
          <w:tcPr>
            <w:tcW w:w="6945" w:type="dxa"/>
            <w:gridSpan w:val="4"/>
          </w:tcPr>
          <w:p>
            <w:pPr>
              <w:pStyle w:val="9"/>
              <w:spacing w:before="102" w:line="249" w:lineRule="auto"/>
              <w:ind w:left="107" w:right="95" w:firstLine="180"/>
              <w:jc w:val="both"/>
              <w:rPr>
                <w:b/>
                <w:sz w:val="18"/>
              </w:rPr>
            </w:pPr>
            <w:r>
              <w:rPr>
                <w:rFonts w:ascii="Times New Roman" w:eastAsia="Times New Roman"/>
                <w:b/>
                <w:sz w:val="18"/>
              </w:rPr>
              <w:t>22</w:t>
            </w:r>
            <w:r>
              <w:rPr>
                <w:rFonts w:ascii="Times New Roman" w:eastAsia="Times New Roman"/>
                <w:b/>
                <w:spacing w:val="18"/>
                <w:sz w:val="18"/>
              </w:rPr>
              <w:t xml:space="preserve">. </w:t>
            </w:r>
            <w:r>
              <w:rPr>
                <w:b/>
                <w:spacing w:val="-8"/>
                <w:sz w:val="18"/>
              </w:rPr>
              <w:t>学生全面发展，综合素质好。学业成绩优良，学习负担合理，创新精神、实践能力和社会责任感强。积极参加科技创新大赛等各项活动，在设区市及以上各类竞赛中多次获奖。学生社团类型多样，活动内容丰富，参与面广，学生校园生活幸福感强。</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0"/>
              <w:rPr>
                <w:rFonts w:ascii="Times New Roman"/>
                <w:b/>
                <w:sz w:val="20"/>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360"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rPr>
                <w:rFonts w:ascii="Times New Roman"/>
                <w:b/>
                <w:sz w:val="20"/>
              </w:rPr>
            </w:pPr>
          </w:p>
          <w:p>
            <w:pPr>
              <w:pStyle w:val="9"/>
              <w:spacing w:before="8"/>
              <w:rPr>
                <w:rFonts w:ascii="Times New Roman"/>
                <w:b/>
                <w:sz w:val="20"/>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69"/>
              </w:numPr>
              <w:tabs>
                <w:tab w:val="left" w:pos="738"/>
              </w:tabs>
              <w:spacing w:before="12" w:after="0" w:line="240" w:lineRule="auto"/>
              <w:ind w:left="737" w:right="0" w:hanging="451"/>
              <w:jc w:val="left"/>
              <w:rPr>
                <w:sz w:val="18"/>
              </w:rPr>
            </w:pPr>
            <w:r>
              <w:rPr>
                <w:spacing w:val="-3"/>
                <w:sz w:val="18"/>
              </w:rPr>
              <w:t xml:space="preserve">学生发展全面，综合素质良好。近 </w:t>
            </w:r>
            <w:r>
              <w:rPr>
                <w:rFonts w:ascii="Times New Roman" w:eastAsia="Times New Roman"/>
                <w:sz w:val="18"/>
              </w:rPr>
              <w:t>3</w:t>
            </w:r>
            <w:r>
              <w:rPr>
                <w:rFonts w:ascii="Times New Roman" w:eastAsia="Times New Roman"/>
                <w:spacing w:val="-1"/>
                <w:sz w:val="18"/>
              </w:rPr>
              <w:t xml:space="preserve"> </w:t>
            </w:r>
            <w:r>
              <w:rPr>
                <w:sz w:val="18"/>
              </w:rPr>
              <w:t>年学生中未发生违法犯罪案件。</w:t>
            </w:r>
          </w:p>
          <w:p>
            <w:pPr>
              <w:pStyle w:val="9"/>
              <w:numPr>
                <w:ilvl w:val="0"/>
                <w:numId w:val="69"/>
              </w:numPr>
              <w:tabs>
                <w:tab w:val="left" w:pos="738"/>
              </w:tabs>
              <w:spacing w:before="9" w:after="0" w:line="249" w:lineRule="auto"/>
              <w:ind w:left="107" w:right="95" w:firstLine="180"/>
              <w:jc w:val="left"/>
              <w:rPr>
                <w:sz w:val="18"/>
              </w:rPr>
            </w:pPr>
            <w:r>
              <w:rPr>
                <w:spacing w:val="-4"/>
                <w:sz w:val="18"/>
              </w:rPr>
              <w:t xml:space="preserve">毕业生体质健康合格率达到 </w:t>
            </w:r>
            <w:r>
              <w:rPr>
                <w:rFonts w:ascii="Times New Roman" w:eastAsia="Times New Roman"/>
                <w:sz w:val="18"/>
              </w:rPr>
              <w:t>95%</w:t>
            </w:r>
            <w:r>
              <w:rPr>
                <w:spacing w:val="-8"/>
                <w:sz w:val="18"/>
              </w:rPr>
              <w:t xml:space="preserve">以上，毕业生视力不良率低于 </w:t>
            </w:r>
            <w:r>
              <w:rPr>
                <w:rFonts w:ascii="Times New Roman" w:eastAsia="Times New Roman"/>
                <w:sz w:val="18"/>
              </w:rPr>
              <w:t>70%</w:t>
            </w:r>
            <w:r>
              <w:rPr>
                <w:sz w:val="18"/>
              </w:rPr>
              <w:t>或升幅低</w:t>
            </w:r>
            <w:r>
              <w:rPr>
                <w:spacing w:val="-12"/>
                <w:sz w:val="18"/>
              </w:rPr>
              <w:t xml:space="preserve">于入学初 </w:t>
            </w:r>
            <w:r>
              <w:rPr>
                <w:rFonts w:ascii="Times New Roman" w:eastAsia="Times New Roman"/>
                <w:sz w:val="18"/>
              </w:rPr>
              <w:t>5%</w:t>
            </w:r>
            <w:r>
              <w:rPr>
                <w:spacing w:val="-8"/>
                <w:sz w:val="18"/>
              </w:rPr>
              <w:t xml:space="preserve">，学生掌握 </w:t>
            </w:r>
            <w:r>
              <w:rPr>
                <w:rFonts w:ascii="Times New Roman" w:eastAsia="Times New Roman"/>
                <w:sz w:val="18"/>
              </w:rPr>
              <w:t>1~3</w:t>
            </w:r>
            <w:r>
              <w:rPr>
                <w:rFonts w:ascii="Times New Roman" w:eastAsia="Times New Roman"/>
                <w:spacing w:val="-1"/>
                <w:sz w:val="18"/>
              </w:rPr>
              <w:t xml:space="preserve"> </w:t>
            </w:r>
            <w:r>
              <w:rPr>
                <w:sz w:val="18"/>
              </w:rPr>
              <w:t>项体育技能。</w:t>
            </w:r>
          </w:p>
          <w:p>
            <w:pPr>
              <w:pStyle w:val="9"/>
              <w:numPr>
                <w:ilvl w:val="0"/>
                <w:numId w:val="69"/>
              </w:numPr>
              <w:tabs>
                <w:tab w:val="left" w:pos="738"/>
              </w:tabs>
              <w:spacing w:before="1" w:after="0" w:line="249" w:lineRule="auto"/>
              <w:ind w:left="107" w:right="95" w:firstLine="180"/>
              <w:jc w:val="left"/>
              <w:rPr>
                <w:sz w:val="18"/>
              </w:rPr>
            </w:pPr>
            <w:r>
              <w:rPr>
                <w:spacing w:val="-4"/>
                <w:sz w:val="18"/>
              </w:rPr>
              <w:t xml:space="preserve">学业水平考试一次合格率达 </w:t>
            </w:r>
            <w:r>
              <w:rPr>
                <w:rFonts w:ascii="Times New Roman" w:eastAsia="Times New Roman"/>
                <w:sz w:val="18"/>
              </w:rPr>
              <w:t>98%</w:t>
            </w:r>
            <w:r>
              <w:rPr>
                <w:spacing w:val="-12"/>
                <w:sz w:val="18"/>
              </w:rPr>
              <w:t xml:space="preserve">以上，近 </w:t>
            </w:r>
            <w:r>
              <w:rPr>
                <w:rFonts w:ascii="Times New Roman" w:eastAsia="Times New Roman"/>
                <w:sz w:val="18"/>
              </w:rPr>
              <w:t>3</w:t>
            </w:r>
            <w:r>
              <w:rPr>
                <w:rFonts w:ascii="Times New Roman" w:eastAsia="Times New Roman"/>
                <w:spacing w:val="1"/>
                <w:sz w:val="18"/>
              </w:rPr>
              <w:t xml:space="preserve"> </w:t>
            </w:r>
            <w:r>
              <w:rPr>
                <w:spacing w:val="-3"/>
                <w:sz w:val="18"/>
              </w:rPr>
              <w:t>年教学质量稳中有进，毕业生就读</w:t>
            </w:r>
            <w:r>
              <w:rPr>
                <w:sz w:val="18"/>
              </w:rPr>
              <w:t>本科院校的比例高于全省平均水平。</w:t>
            </w:r>
          </w:p>
          <w:p>
            <w:pPr>
              <w:pStyle w:val="9"/>
              <w:numPr>
                <w:ilvl w:val="0"/>
                <w:numId w:val="69"/>
              </w:numPr>
              <w:tabs>
                <w:tab w:val="left" w:pos="738"/>
              </w:tabs>
              <w:spacing w:before="0" w:after="0" w:line="249" w:lineRule="auto"/>
              <w:ind w:left="107" w:right="95" w:firstLine="180"/>
              <w:jc w:val="left"/>
              <w:rPr>
                <w:sz w:val="18"/>
              </w:rPr>
            </w:pPr>
            <w:r>
              <w:rPr>
                <w:spacing w:val="-2"/>
                <w:sz w:val="18"/>
              </w:rPr>
              <w:t>学生个性发展成效显著，有一定数量的学生在设区市级及以上的各类活动中表</w:t>
            </w:r>
            <w:r>
              <w:rPr>
                <w:sz w:val="18"/>
              </w:rPr>
              <w:t>现突出。</w:t>
            </w:r>
          </w:p>
          <w:p>
            <w:pPr>
              <w:pStyle w:val="9"/>
              <w:numPr>
                <w:ilvl w:val="0"/>
                <w:numId w:val="69"/>
              </w:numPr>
              <w:tabs>
                <w:tab w:val="left" w:pos="738"/>
              </w:tabs>
              <w:spacing w:before="0" w:after="0" w:line="249" w:lineRule="auto"/>
              <w:ind w:left="107" w:right="95" w:firstLine="180"/>
              <w:jc w:val="both"/>
              <w:rPr>
                <w:sz w:val="18"/>
              </w:rPr>
            </w:pPr>
            <w:r>
              <w:rPr>
                <w:spacing w:val="-5"/>
                <w:sz w:val="18"/>
              </w:rPr>
              <w:t>学生具备良好的信息素养，能利用网络获取、储存、评价、加工和应用数字化</w:t>
            </w:r>
            <w:r>
              <w:rPr>
                <w:sz w:val="18"/>
              </w:rPr>
              <w:t>学习资源，能利用各种媒体终端进行随时随地的学习、交流和分享，能在教师的指导下运用信息技术灵活开展自主学习、合作学习与探究学习，并具有网络信息识别能力和自制自控能力。</w:t>
            </w:r>
          </w:p>
          <w:p>
            <w:pPr>
              <w:pStyle w:val="9"/>
              <w:numPr>
                <w:ilvl w:val="0"/>
                <w:numId w:val="69"/>
              </w:numPr>
              <w:tabs>
                <w:tab w:val="left" w:pos="738"/>
              </w:tabs>
              <w:spacing w:before="1" w:after="0" w:line="249" w:lineRule="auto"/>
              <w:ind w:left="107" w:right="95" w:firstLine="180"/>
              <w:jc w:val="both"/>
              <w:rPr>
                <w:sz w:val="18"/>
              </w:rPr>
            </w:pPr>
            <w:r>
              <w:rPr>
                <w:spacing w:val="-5"/>
                <w:sz w:val="18"/>
              </w:rPr>
              <w:t xml:space="preserve">学生社团数量不低于学校班级数的两倍，类型多样，覆盖面广，并有 </w:t>
            </w:r>
            <w:r>
              <w:rPr>
                <w:rFonts w:ascii="Times New Roman" w:eastAsia="Times New Roman"/>
                <w:sz w:val="18"/>
              </w:rPr>
              <w:t>2</w:t>
            </w:r>
            <w:r>
              <w:rPr>
                <w:rFonts w:ascii="Times New Roman" w:eastAsia="Times New Roman"/>
                <w:spacing w:val="-1"/>
                <w:sz w:val="18"/>
              </w:rPr>
              <w:t xml:space="preserve"> </w:t>
            </w:r>
            <w:r>
              <w:rPr>
                <w:spacing w:val="-5"/>
                <w:sz w:val="18"/>
              </w:rPr>
              <w:t>个以上</w:t>
            </w:r>
            <w:r>
              <w:rPr>
                <w:sz w:val="18"/>
              </w:rPr>
              <w:t>有传承性和特色化的品牌社团。社团组织规范、活动丰富、评价配套，学生在自主管</w:t>
            </w:r>
          </w:p>
          <w:p>
            <w:pPr>
              <w:pStyle w:val="9"/>
              <w:spacing w:line="208" w:lineRule="exact"/>
              <w:ind w:left="107"/>
              <w:rPr>
                <w:sz w:val="18"/>
              </w:rPr>
            </w:pPr>
            <w:r>
              <w:rPr>
                <w:sz w:val="18"/>
              </w:rPr>
              <w:t>理、自我服务、自觉成长中得到全面而有个性的发展。</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0"/>
              </w:rPr>
            </w:pPr>
          </w:p>
        </w:tc>
        <w:tc>
          <w:tcPr>
            <w:tcW w:w="709" w:type="dxa"/>
            <w:tcBorders>
              <w:left w:val="nil"/>
              <w:right w:val="nil"/>
            </w:tcBorders>
          </w:tcPr>
          <w:p>
            <w:pPr>
              <w:pStyle w:val="9"/>
              <w:rPr>
                <w:rFonts w:ascii="Times New Roman"/>
                <w:sz w:val="20"/>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9071" w:type="dxa"/>
            <w:gridSpan w:val="7"/>
          </w:tcPr>
          <w:p>
            <w:pPr>
              <w:pStyle w:val="9"/>
              <w:spacing w:before="132"/>
              <w:ind w:left="667"/>
              <w:rPr>
                <w:sz w:val="28"/>
              </w:rPr>
            </w:pPr>
            <w:r>
              <w:rPr>
                <w:spacing w:val="-12"/>
                <w:sz w:val="28"/>
              </w:rPr>
              <w:t>学校一直以“相信每一位学生，善待每一位学生，让每一位学生都走</w:t>
            </w:r>
          </w:p>
        </w:tc>
      </w:tr>
    </w:tbl>
    <w:p>
      <w:pPr>
        <w:spacing w:after="0"/>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81120" behindDoc="0" locked="0" layoutInCell="1" allowOverlap="1">
                <wp:simplePos x="0" y="0"/>
                <wp:positionH relativeFrom="page">
                  <wp:posOffset>932180</wp:posOffset>
                </wp:positionH>
                <wp:positionV relativeFrom="page">
                  <wp:posOffset>1007745</wp:posOffset>
                </wp:positionV>
                <wp:extent cx="5770245" cy="8597900"/>
                <wp:effectExtent l="0" t="0" r="0" b="0"/>
                <wp:wrapNone/>
                <wp:docPr id="116" name="文本框 104"/>
                <wp:cNvGraphicFramePr/>
                <a:graphic xmlns:a="http://schemas.openxmlformats.org/drawingml/2006/main">
                  <a:graphicData uri="http://schemas.microsoft.com/office/word/2010/wordprocessingShape">
                    <wps:wsp>
                      <wps:cNvSpPr txBox="1"/>
                      <wps:spPr>
                        <a:xfrm>
                          <a:off x="0" y="0"/>
                          <a:ext cx="5770245" cy="859790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20" w:hRule="atLeast"/>
                              </w:trPr>
                              <w:tc>
                                <w:tcPr>
                                  <w:tcW w:w="9072" w:type="dxa"/>
                                </w:tcPr>
                                <w:p>
                                  <w:pPr>
                                    <w:pStyle w:val="9"/>
                                    <w:spacing w:before="133" w:line="417" w:lineRule="auto"/>
                                    <w:ind w:left="108" w:right="-15"/>
                                    <w:rPr>
                                      <w:sz w:val="28"/>
                                    </w:rPr>
                                  </w:pPr>
                                  <w:r>
                                    <w:rPr>
                                      <w:spacing w:val="-12"/>
                                      <w:sz w:val="28"/>
                                    </w:rPr>
                                    <w:t>向成功”为办学理念，以培养“身心健康、知行合一、自奋有为”的卓越青年为育人目标，着眼于学生全面可持续的发展，着力提高全体学生的身</w:t>
                                  </w:r>
                                  <w:r>
                                    <w:rPr>
                                      <w:spacing w:val="-5"/>
                                      <w:sz w:val="28"/>
                                    </w:rPr>
                                    <w:t>心素质、品德修养和学业水平，减轻学习负担。学校坚持开展有针对性、</w:t>
                                  </w:r>
                                  <w:r>
                                    <w:rPr>
                                      <w:spacing w:val="-11"/>
                                      <w:sz w:val="28"/>
                                    </w:rPr>
                                    <w:t>系列化、主题化的各类活动，积极引导学生参加学科竞赛、科技创新、体育、艺术等各项活动，培养创新精神和实践能力，增强社会责任感。近年来，我校学生在设区市及以上各类竞赛中多次获奖，成绩斐然。学生能够</w:t>
                                  </w:r>
                                  <w:r>
                                    <w:rPr>
                                      <w:spacing w:val="-12"/>
                                      <w:sz w:val="28"/>
                                    </w:rPr>
                                    <w:t>科学合理使用网络，有较好的信息素养。学生社团类型多样，学生对丰富</w:t>
                                  </w:r>
                                </w:p>
                                <w:p>
                                  <w:pPr>
                                    <w:pStyle w:val="9"/>
                                    <w:spacing w:line="331" w:lineRule="auto"/>
                                    <w:ind w:left="667" w:right="1950" w:hanging="560"/>
                                    <w:rPr>
                                      <w:b/>
                                      <w:sz w:val="28"/>
                                    </w:rPr>
                                  </w:pPr>
                                  <w:r>
                                    <w:rPr>
                                      <w:sz w:val="28"/>
                                    </w:rPr>
                                    <w:t>多彩的社团活动兴趣高，参与面广，校园生活幸福感强。</w:t>
                                  </w:r>
                                  <w:r>
                                    <w:rPr>
                                      <w:b/>
                                      <w:sz w:val="28"/>
                                    </w:rPr>
                                    <w:t>一、注重全面发展，提高综合素质</w:t>
                                  </w:r>
                                </w:p>
                                <w:p>
                                  <w:pPr>
                                    <w:pStyle w:val="9"/>
                                    <w:spacing w:before="50" w:line="417" w:lineRule="auto"/>
                                    <w:ind w:left="108" w:right="-15" w:firstLine="559"/>
                                    <w:rPr>
                                      <w:sz w:val="28"/>
                                    </w:rPr>
                                  </w:pPr>
                                  <w:r>
                                    <w:rPr>
                                      <w:spacing w:val="-11"/>
                                      <w:sz w:val="28"/>
                                    </w:rPr>
                                    <w:t>学校坚持育人为先，将学生综合素质培养放在首位，遵循教育教学基</w:t>
                                  </w:r>
                                  <w:r>
                                    <w:rPr>
                                      <w:spacing w:val="-12"/>
                                      <w:sz w:val="28"/>
                                    </w:rPr>
                                    <w:t>本规律，不断探索实践德、智、体、美、劳全面发展的学生综合素质教育培养路径与方法。依托省级德育项目“道德公社：涵养有志青年的‘自奋品格’的德育实践”，学校分年级分阶段制定了主题鲜明、特色突出、内</w:t>
                                  </w:r>
                                  <w:r>
                                    <w:rPr>
                                      <w:spacing w:val="-9"/>
                                      <w:sz w:val="28"/>
                                    </w:rPr>
                                    <w:t>容详实的德育主题活动。依托“</w:t>
                                  </w:r>
                                  <w:r>
                                    <w:rPr>
                                      <w:sz w:val="28"/>
                                    </w:rPr>
                                    <w:t>1+7</w:t>
                                  </w:r>
                                  <w:r>
                                    <w:rPr>
                                      <w:spacing w:val="-8"/>
                                      <w:sz w:val="28"/>
                                    </w:rPr>
                                    <w:t>” 树人课程体系，学校开齐开足各类</w:t>
                                  </w:r>
                                  <w:r>
                                    <w:rPr>
                                      <w:spacing w:val="-3"/>
                                      <w:sz w:val="28"/>
                                    </w:rPr>
                                    <w:t>学科国家基础课程和校本特色课程，助力学生学业高质量发展。依托 一年一度的“体育健康节”、“科技创新节”和“文化艺术节”，多渠道、</w:t>
                                  </w:r>
                                  <w:r>
                                    <w:rPr>
                                      <w:spacing w:val="-9"/>
                                      <w:sz w:val="28"/>
                                    </w:rPr>
                                    <w:t>多平台给学生提供全面发展展示自我的机会。“体育健康节”以各类体育</w:t>
                                  </w:r>
                                  <w:r>
                                    <w:rPr>
                                      <w:spacing w:val="-3"/>
                                      <w:sz w:val="28"/>
                                    </w:rPr>
                                    <w:t xml:space="preserve">竞技活动为载体，鼓励学生在体育锻炼中提升身体素质，提高生命意识； </w:t>
                                  </w:r>
                                  <w:r>
                                    <w:rPr>
                                      <w:spacing w:val="-10"/>
                                      <w:sz w:val="28"/>
                                    </w:rPr>
                                    <w:t>“科技创新节”通过科技讲座、科技类视频展示、手工制作等活动和各类</w:t>
                                  </w:r>
                                  <w:r>
                                    <w:rPr>
                                      <w:spacing w:val="-19"/>
                                      <w:sz w:val="28"/>
                                    </w:rPr>
                                    <w:t xml:space="preserve">科技比赛等，激发学生科技创新意识，培养学生爱科学用科学的强烈兴趣 </w:t>
                                  </w:r>
                                  <w:r>
                                    <w:rPr>
                                      <w:spacing w:val="-11"/>
                                      <w:sz w:val="28"/>
                                    </w:rPr>
                                    <w:t>文化艺术节组织学生红歌大赛、书法比赛、文艺汇演等活动，引导青年学</w:t>
                                  </w:r>
                                </w:p>
                                <w:p>
                                  <w:pPr>
                                    <w:pStyle w:val="9"/>
                                    <w:spacing w:line="356" w:lineRule="exact"/>
                                    <w:ind w:left="108"/>
                                    <w:rPr>
                                      <w:sz w:val="28"/>
                                    </w:rPr>
                                  </w:pPr>
                                  <w:r>
                                    <w:rPr>
                                      <w:spacing w:val="-8"/>
                                      <w:sz w:val="28"/>
                                    </w:rPr>
                                    <w:t>生提升艺术审美情趣和中华优秀传统文化熏陶。在丰富多彩的学习和活动</w:t>
                                  </w:r>
                                </w:p>
                              </w:tc>
                            </w:tr>
                          </w:tbl>
                          <w:p>
                            <w:pPr>
                              <w:pStyle w:val="4"/>
                            </w:pPr>
                          </w:p>
                        </w:txbxContent>
                      </wps:txbx>
                      <wps:bodyPr lIns="0" tIns="0" rIns="0" bIns="0" upright="1"/>
                    </wps:wsp>
                  </a:graphicData>
                </a:graphic>
              </wp:anchor>
            </w:drawing>
          </mc:Choice>
          <mc:Fallback>
            <w:pict>
              <v:shape id="文本框 104" o:spid="_x0000_s1026" o:spt="202" type="#_x0000_t202" style="position:absolute;left:0pt;margin-left:73.4pt;margin-top:79.35pt;height:677pt;width:454.35pt;mso-position-horizontal-relative:page;mso-position-vertical-relative:page;z-index:251781120;mso-width-relative:page;mso-height-relative:page;" filled="f" stroked="f" coordsize="21600,21600" o:gfxdata="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bZwI9oAAAANAQAADwAAAAAAAAABACAAAAAiAAAAZHJzL2Rvd25yZXYu&#10;eG1sUEsBAhQAFAAAAAgAh07iQJB5jqP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0" w:hRule="atLeast"/>
                        </w:trPr>
                        <w:tc>
                          <w:tcPr>
                            <w:tcW w:w="9072" w:type="dxa"/>
                          </w:tcPr>
                          <w:p>
                            <w:pPr>
                              <w:pStyle w:val="9"/>
                              <w:spacing w:before="133" w:line="417" w:lineRule="auto"/>
                              <w:ind w:left="108" w:right="-15"/>
                              <w:rPr>
                                <w:sz w:val="28"/>
                              </w:rPr>
                            </w:pPr>
                            <w:r>
                              <w:rPr>
                                <w:spacing w:val="-12"/>
                                <w:sz w:val="28"/>
                              </w:rPr>
                              <w:t>向成功”为办学理念，以培养“身心健康、知行合一、自奋有为”的卓越青年为育人目标，着眼于学生全面可持续的发展，着力提高全体学生的身</w:t>
                            </w:r>
                            <w:r>
                              <w:rPr>
                                <w:spacing w:val="-5"/>
                                <w:sz w:val="28"/>
                              </w:rPr>
                              <w:t>心素质、品德修养和学业水平，减轻学习负担。学校坚持开展有针对性、</w:t>
                            </w:r>
                            <w:r>
                              <w:rPr>
                                <w:spacing w:val="-11"/>
                                <w:sz w:val="28"/>
                              </w:rPr>
                              <w:t>系列化、主题化的各类活动，积极引导学生参加学科竞赛、科技创新、体育、艺术等各项活动，培养创新精神和实践能力，增强社会责任感。近年来，我校学生在设区市及以上各类竞赛中多次获奖，成绩斐然。学生能够</w:t>
                            </w:r>
                            <w:r>
                              <w:rPr>
                                <w:spacing w:val="-12"/>
                                <w:sz w:val="28"/>
                              </w:rPr>
                              <w:t>科学合理使用网络，有较好的信息素养。学生社团类型多样，学生对丰富</w:t>
                            </w:r>
                          </w:p>
                          <w:p>
                            <w:pPr>
                              <w:pStyle w:val="9"/>
                              <w:spacing w:line="331" w:lineRule="auto"/>
                              <w:ind w:left="667" w:right="1950" w:hanging="560"/>
                              <w:rPr>
                                <w:b/>
                                <w:sz w:val="28"/>
                              </w:rPr>
                            </w:pPr>
                            <w:r>
                              <w:rPr>
                                <w:sz w:val="28"/>
                              </w:rPr>
                              <w:t>多彩的社团活动兴趣高，参与面广，校园生活幸福感强。</w:t>
                            </w:r>
                            <w:r>
                              <w:rPr>
                                <w:b/>
                                <w:sz w:val="28"/>
                              </w:rPr>
                              <w:t>一、注重全面发展，提高综合素质</w:t>
                            </w:r>
                          </w:p>
                          <w:p>
                            <w:pPr>
                              <w:pStyle w:val="9"/>
                              <w:spacing w:before="50" w:line="417" w:lineRule="auto"/>
                              <w:ind w:left="108" w:right="-15" w:firstLine="559"/>
                              <w:rPr>
                                <w:sz w:val="28"/>
                              </w:rPr>
                            </w:pPr>
                            <w:r>
                              <w:rPr>
                                <w:spacing w:val="-11"/>
                                <w:sz w:val="28"/>
                              </w:rPr>
                              <w:t>学校坚持育人为先，将学生综合素质培养放在首位，遵循教育教学基</w:t>
                            </w:r>
                            <w:r>
                              <w:rPr>
                                <w:spacing w:val="-12"/>
                                <w:sz w:val="28"/>
                              </w:rPr>
                              <w:t>本规律，不断探索实践德、智、体、美、劳全面发展的学生综合素质教育培养路径与方法。依托省级德育项目“道德公社：涵养有志青年的‘自奋品格’的德育实践”，学校分年级分阶段制定了主题鲜明、特色突出、内</w:t>
                            </w:r>
                            <w:r>
                              <w:rPr>
                                <w:spacing w:val="-9"/>
                                <w:sz w:val="28"/>
                              </w:rPr>
                              <w:t>容详实的德育主题活动。依托“</w:t>
                            </w:r>
                            <w:r>
                              <w:rPr>
                                <w:sz w:val="28"/>
                              </w:rPr>
                              <w:t>1+7</w:t>
                            </w:r>
                            <w:r>
                              <w:rPr>
                                <w:spacing w:val="-8"/>
                                <w:sz w:val="28"/>
                              </w:rPr>
                              <w:t>” 树人课程体系，学校开齐开足各类</w:t>
                            </w:r>
                            <w:r>
                              <w:rPr>
                                <w:spacing w:val="-3"/>
                                <w:sz w:val="28"/>
                              </w:rPr>
                              <w:t>学科国家基础课程和校本特色课程，助力学生学业高质量发展。依托 一年一度的“体育健康节”、“科技创新节”和“文化艺术节”，多渠道、</w:t>
                            </w:r>
                            <w:r>
                              <w:rPr>
                                <w:spacing w:val="-9"/>
                                <w:sz w:val="28"/>
                              </w:rPr>
                              <w:t>多平台给学生提供全面发展展示自我的机会。“体育健康节”以各类体育</w:t>
                            </w:r>
                            <w:r>
                              <w:rPr>
                                <w:spacing w:val="-3"/>
                                <w:sz w:val="28"/>
                              </w:rPr>
                              <w:t xml:space="preserve">竞技活动为载体，鼓励学生在体育锻炼中提升身体素质，提高生命意识； </w:t>
                            </w:r>
                            <w:r>
                              <w:rPr>
                                <w:spacing w:val="-10"/>
                                <w:sz w:val="28"/>
                              </w:rPr>
                              <w:t>“科技创新节”通过科技讲座、科技类视频展示、手工制作等活动和各类</w:t>
                            </w:r>
                            <w:r>
                              <w:rPr>
                                <w:spacing w:val="-19"/>
                                <w:sz w:val="28"/>
                              </w:rPr>
                              <w:t xml:space="preserve">科技比赛等，激发学生科技创新意识，培养学生爱科学用科学的强烈兴趣 </w:t>
                            </w:r>
                            <w:r>
                              <w:rPr>
                                <w:spacing w:val="-11"/>
                                <w:sz w:val="28"/>
                              </w:rPr>
                              <w:t>文化艺术节组织学生红歌大赛、书法比赛、文艺汇演等活动，引导青年学</w:t>
                            </w:r>
                          </w:p>
                          <w:p>
                            <w:pPr>
                              <w:pStyle w:val="9"/>
                              <w:spacing w:line="356" w:lineRule="exact"/>
                              <w:ind w:left="108"/>
                              <w:rPr>
                                <w:sz w:val="28"/>
                              </w:rPr>
                            </w:pPr>
                            <w:r>
                              <w:rPr>
                                <w:spacing w:val="-8"/>
                                <w:sz w:val="28"/>
                              </w:rPr>
                              <w:t>生提升艺术审美情趣和中华优秀传统文化熏陶。在丰富多彩的学习和活动</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0"/>
        <w:rPr>
          <w:rFonts w:ascii="Times New Roman"/>
          <w:b/>
          <w:sz w:val="20"/>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2144" behindDoc="0" locked="0" layoutInCell="1" allowOverlap="1">
                <wp:simplePos x="0" y="0"/>
                <wp:positionH relativeFrom="page">
                  <wp:posOffset>932180</wp:posOffset>
                </wp:positionH>
                <wp:positionV relativeFrom="page">
                  <wp:posOffset>1007745</wp:posOffset>
                </wp:positionV>
                <wp:extent cx="5770245" cy="8597900"/>
                <wp:effectExtent l="0" t="0" r="0" b="0"/>
                <wp:wrapNone/>
                <wp:docPr id="117" name="文本框 105"/>
                <wp:cNvGraphicFramePr/>
                <a:graphic xmlns:a="http://schemas.openxmlformats.org/drawingml/2006/main">
                  <a:graphicData uri="http://schemas.microsoft.com/office/word/2010/wordprocessingShape">
                    <wps:wsp>
                      <wps:cNvSpPr txBox="1"/>
                      <wps:spPr>
                        <a:xfrm>
                          <a:off x="0" y="0"/>
                          <a:ext cx="5770245" cy="859790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0" w:hRule="atLeast"/>
                              </w:trPr>
                              <w:tc>
                                <w:tcPr>
                                  <w:tcW w:w="9072" w:type="dxa"/>
                                </w:tcPr>
                                <w:p>
                                  <w:pPr>
                                    <w:pStyle w:val="9"/>
                                    <w:spacing w:before="133" w:line="417" w:lineRule="auto"/>
                                    <w:ind w:left="108" w:right="95"/>
                                    <w:rPr>
                                      <w:sz w:val="28"/>
                                    </w:rPr>
                                  </w:pPr>
                                  <w:r>
                                    <w:rPr>
                                      <w:spacing w:val="-11"/>
                                      <w:sz w:val="28"/>
                                    </w:rPr>
                                    <w:t>过程中，学生的综合素质得到了较为全面的发展。三年来，我校每年都有20</w:t>
                                  </w:r>
                                  <w:r>
                                    <w:rPr>
                                      <w:spacing w:val="-10"/>
                                      <w:sz w:val="28"/>
                                    </w:rPr>
                                    <w:t xml:space="preserve"> 多名综合素质高的学生分获常州市“华英奖”和“常州托利多教育基</w:t>
                                  </w:r>
                                  <w:r>
                                    <w:rPr>
                                      <w:spacing w:val="-3"/>
                                      <w:sz w:val="28"/>
                                    </w:rPr>
                                    <w:t>金”的奖励；</w:t>
                                  </w:r>
                                  <w:r>
                                    <w:rPr>
                                      <w:sz w:val="28"/>
                                    </w:rPr>
                                    <w:t>12</w:t>
                                  </w:r>
                                  <w:r>
                                    <w:rPr>
                                      <w:spacing w:val="-10"/>
                                      <w:sz w:val="28"/>
                                    </w:rPr>
                                    <w:t xml:space="preserve"> 个班级被评为区、市级先进班集体等，</w:t>
                                  </w:r>
                                  <w:r>
                                    <w:rPr>
                                      <w:sz w:val="28"/>
                                    </w:rPr>
                                    <w:t>60</w:t>
                                  </w:r>
                                  <w:r>
                                    <w:rPr>
                                      <w:spacing w:val="-12"/>
                                      <w:sz w:val="28"/>
                                    </w:rPr>
                                    <w:t xml:space="preserve"> 多名学生被评</w:t>
                                  </w:r>
                                  <w:r>
                                    <w:rPr>
                                      <w:spacing w:val="-18"/>
                                      <w:sz w:val="28"/>
                                    </w:rPr>
                                    <w:t>为省、市、区“三好学生”、“优秀学生干部”和“常州市优秀共青团员</w:t>
                                  </w:r>
                                </w:p>
                                <w:p>
                                  <w:pPr>
                                    <w:pStyle w:val="9"/>
                                    <w:spacing w:line="331" w:lineRule="auto"/>
                                    <w:ind w:left="667" w:right="3894" w:hanging="560"/>
                                    <w:rPr>
                                      <w:b/>
                                      <w:sz w:val="28"/>
                                    </w:rPr>
                                  </w:pPr>
                                  <w:r>
                                    <w:rPr>
                                      <w:sz w:val="28"/>
                                    </w:rPr>
                                    <w:t>等，近三年学生中未发生违法犯罪案件。</w:t>
                                  </w:r>
                                  <w:r>
                                    <w:rPr>
                                      <w:b/>
                                      <w:w w:val="95"/>
                                      <w:sz w:val="28"/>
                                    </w:rPr>
                                    <w:t>二、重视体育活动，增强体质健康。</w:t>
                                  </w:r>
                                </w:p>
                                <w:p>
                                  <w:pPr>
                                    <w:pStyle w:val="9"/>
                                    <w:spacing w:before="50" w:line="417" w:lineRule="auto"/>
                                    <w:ind w:left="108" w:right="95" w:firstLine="420"/>
                                    <w:jc w:val="both"/>
                                    <w:rPr>
                                      <w:sz w:val="28"/>
                                    </w:rPr>
                                  </w:pPr>
                                  <w:r>
                                    <w:rPr>
                                      <w:spacing w:val="-3"/>
                                      <w:sz w:val="28"/>
                                    </w:rPr>
                                    <w:t>学校非常重视学生体质健康工作，认真组织开展“阳光体育运动”和</w:t>
                                  </w:r>
                                  <w:r>
                                    <w:rPr>
                                      <w:spacing w:val="-6"/>
                                      <w:sz w:val="28"/>
                                    </w:rPr>
                                    <w:t xml:space="preserve">体育竞赛活动 ，上下午都开展体育大课间活动，保证学生每天锻炼 </w:t>
                                  </w:r>
                                  <w:r>
                                    <w:rPr>
                                      <w:sz w:val="28"/>
                                    </w:rPr>
                                    <w:t>1</w:t>
                                  </w:r>
                                  <w:r>
                                    <w:rPr>
                                      <w:spacing w:val="-35"/>
                                      <w:sz w:val="28"/>
                                    </w:rPr>
                                    <w:t xml:space="preserve"> 小</w:t>
                                  </w:r>
                                  <w:r>
                                    <w:rPr>
                                      <w:spacing w:val="-11"/>
                                      <w:sz w:val="28"/>
                                    </w:rPr>
                                    <w:t>时，每年开展田径运动会、篮球比赛、广播操比赛、拔河比赛、跳绳比赛等活动，不断增强学生的体能素质、意志力和终身锻炼意识。每学年都对学生体质健康进行监测，成立以校长为组长的《国家学生体质健康标准测</w:t>
                                  </w:r>
                                  <w:r>
                                    <w:rPr>
                                      <w:spacing w:val="-26"/>
                                      <w:sz w:val="28"/>
                                    </w:rPr>
                                    <w:t>试》领导小组，既激发了学生的兴趣，也锻炼了学生强健的体魄。</w:t>
                                  </w:r>
                                  <w:r>
                                    <w:rPr>
                                      <w:rFonts w:ascii="Times New Roman" w:hAnsi="Times New Roman" w:eastAsia="Times New Roman"/>
                                      <w:sz w:val="28"/>
                                    </w:rPr>
                                    <w:t xml:space="preserve">2019-2021 </w:t>
                                  </w:r>
                                  <w:r>
                                    <w:rPr>
                                      <w:spacing w:val="-8"/>
                                      <w:sz w:val="28"/>
                                    </w:rPr>
                                    <w:t xml:space="preserve">三年毕业生体质合格率分别为 </w:t>
                                  </w:r>
                                  <w:r>
                                    <w:rPr>
                                      <w:rFonts w:ascii="Times New Roman" w:hAnsi="Times New Roman" w:eastAsia="Times New Roman"/>
                                      <w:sz w:val="28"/>
                                    </w:rPr>
                                    <w:t>96.15%</w:t>
                                  </w:r>
                                  <w:r>
                                    <w:rPr>
                                      <w:sz w:val="28"/>
                                    </w:rPr>
                                    <w:t>、</w:t>
                                  </w:r>
                                  <w:r>
                                    <w:rPr>
                                      <w:rFonts w:ascii="Times New Roman" w:hAnsi="Times New Roman" w:eastAsia="Times New Roman"/>
                                      <w:sz w:val="28"/>
                                    </w:rPr>
                                    <w:t>95.18%</w:t>
                                  </w:r>
                                  <w:r>
                                    <w:rPr>
                                      <w:sz w:val="28"/>
                                    </w:rPr>
                                    <w:t>、</w:t>
                                  </w:r>
                                  <w:r>
                                    <w:rPr>
                                      <w:rFonts w:ascii="Times New Roman" w:hAnsi="Times New Roman" w:eastAsia="Times New Roman"/>
                                      <w:sz w:val="28"/>
                                    </w:rPr>
                                    <w:t>96.63%</w:t>
                                  </w:r>
                                  <w:r>
                                    <w:rPr>
                                      <w:spacing w:val="-3"/>
                                      <w:sz w:val="28"/>
                                    </w:rPr>
                                    <w:t>。学校依据中小学生《预防近视工作规划与实施办法》，规范“两课两操”，</w:t>
                                  </w:r>
                                  <w:r>
                                    <w:rPr>
                                      <w:rFonts w:ascii="Times New Roman" w:hAnsi="Times New Roman" w:eastAsia="Times New Roman"/>
                                      <w:sz w:val="28"/>
                                    </w:rPr>
                                    <w:t xml:space="preserve">2019-2021 </w:t>
                                  </w:r>
                                  <w:r>
                                    <w:rPr>
                                      <w:spacing w:val="-9"/>
                                      <w:sz w:val="28"/>
                                    </w:rPr>
                                    <w:t xml:space="preserve">三年毕业生近视率分别为 </w:t>
                                  </w:r>
                                  <w:r>
                                    <w:rPr>
                                      <w:rFonts w:ascii="Times New Roman" w:hAnsi="Times New Roman" w:eastAsia="Times New Roman"/>
                                      <w:sz w:val="28"/>
                                    </w:rPr>
                                    <w:t>95.1%</w:t>
                                  </w:r>
                                  <w:r>
                                    <w:rPr>
                                      <w:spacing w:val="-20"/>
                                      <w:sz w:val="28"/>
                                    </w:rPr>
                                    <w:t>、</w:t>
                                  </w:r>
                                  <w:r>
                                    <w:rPr>
                                      <w:rFonts w:ascii="Times New Roman" w:hAnsi="Times New Roman" w:eastAsia="Times New Roman"/>
                                      <w:sz w:val="28"/>
                                    </w:rPr>
                                    <w:t>95.6%</w:t>
                                  </w:r>
                                  <w:r>
                                    <w:rPr>
                                      <w:spacing w:val="-20"/>
                                      <w:sz w:val="28"/>
                                    </w:rPr>
                                    <w:t>、</w:t>
                                  </w:r>
                                  <w:r>
                                    <w:rPr>
                                      <w:rFonts w:ascii="Times New Roman" w:hAnsi="Times New Roman" w:eastAsia="Times New Roman"/>
                                      <w:sz w:val="28"/>
                                    </w:rPr>
                                    <w:t>94.9%</w:t>
                                  </w:r>
                                  <w:r>
                                    <w:rPr>
                                      <w:spacing w:val="-13"/>
                                      <w:sz w:val="28"/>
                                    </w:rPr>
                                    <w:t xml:space="preserve">。学生能够掌握 </w:t>
                                  </w:r>
                                  <w:r>
                                    <w:rPr>
                                      <w:rFonts w:ascii="Times New Roman" w:hAnsi="Times New Roman" w:eastAsia="Times New Roman"/>
                                      <w:sz w:val="28"/>
                                    </w:rPr>
                                    <w:t xml:space="preserve">1-3 </w:t>
                                  </w:r>
                                  <w:r>
                                    <w:rPr>
                                      <w:sz w:val="28"/>
                                    </w:rPr>
                                    <w:t>项体</w:t>
                                  </w:r>
                                  <w:r>
                                    <w:rPr>
                                      <w:spacing w:val="-3"/>
                                      <w:sz w:val="28"/>
                                    </w:rPr>
                                    <w:t>育技能，篮球、羽毛球、乒乓球是学生基本体育锻炼项目。</w:t>
                                  </w:r>
                                </w:p>
                                <w:p>
                                  <w:pPr>
                                    <w:pStyle w:val="9"/>
                                    <w:spacing w:line="357" w:lineRule="exact"/>
                                    <w:ind w:left="528"/>
                                    <w:rPr>
                                      <w:b/>
                                      <w:sz w:val="28"/>
                                    </w:rPr>
                                  </w:pPr>
                                  <w:r>
                                    <w:rPr>
                                      <w:b/>
                                      <w:sz w:val="28"/>
                                    </w:rPr>
                                    <w:t>三、优化过程评价，提升教学质量。</w:t>
                                  </w:r>
                                </w:p>
                                <w:p>
                                  <w:pPr>
                                    <w:pStyle w:val="9"/>
                                    <w:spacing w:before="4" w:line="620" w:lineRule="atLeast"/>
                                    <w:ind w:left="108" w:right="95" w:firstLine="420"/>
                                    <w:jc w:val="both"/>
                                    <w:rPr>
                                      <w:sz w:val="28"/>
                                    </w:rPr>
                                  </w:pPr>
                                  <w:r>
                                    <w:rPr>
                                      <w:spacing w:val="-12"/>
                                      <w:sz w:val="28"/>
                                    </w:rPr>
                                    <w:t>学校严格按照《江苏省普通高中学生综合素质评价方案》,每位学生都</w:t>
                                  </w:r>
                                  <w:r>
                                    <w:rPr>
                                      <w:spacing w:val="-11"/>
                                      <w:sz w:val="28"/>
                                    </w:rPr>
                                    <w:t>备有“成长记录袋”，同学都非常注重过程，加入团体组织，参与各种活动，参加各项竞赛，每学期都要进行综合素质评价网上录入。每学期对学生进行多元评价，收集积累学生学习和发展资料，评价过程动态化、评价</w:t>
                                  </w:r>
                                  <w:r>
                                    <w:rPr>
                                      <w:spacing w:val="-12"/>
                                      <w:sz w:val="28"/>
                                    </w:rPr>
                                    <w:t>方法多样化、评价结果科学化，使学生在身心发展和人格完善中顺利、高</w:t>
                                  </w:r>
                                </w:p>
                              </w:tc>
                            </w:tr>
                          </w:tbl>
                          <w:p>
                            <w:pPr>
                              <w:pStyle w:val="4"/>
                            </w:pPr>
                          </w:p>
                        </w:txbxContent>
                      </wps:txbx>
                      <wps:bodyPr lIns="0" tIns="0" rIns="0" bIns="0" upright="1"/>
                    </wps:wsp>
                  </a:graphicData>
                </a:graphic>
              </wp:anchor>
            </w:drawing>
          </mc:Choice>
          <mc:Fallback>
            <w:pict>
              <v:shape id="文本框 105" o:spid="_x0000_s1026" o:spt="202" type="#_x0000_t202" style="position:absolute;left:0pt;margin-left:73.4pt;margin-top:79.35pt;height:677pt;width:454.35pt;mso-position-horizontal-relative:page;mso-position-vertical-relative:page;z-index:251782144;mso-width-relative:page;mso-height-relative:page;" filled="f" stroked="f" coordsize="21600,21600" o:gfxdata="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4bZwI9oAAAANAQAADwAAAAAAAAABACAAAAAiAAAAZHJzL2Rvd25yZXYu&#10;eG1sUEsBAhQAFAAAAAgAh07iQJg5JWX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20" w:hRule="atLeast"/>
                        </w:trPr>
                        <w:tc>
                          <w:tcPr>
                            <w:tcW w:w="9072" w:type="dxa"/>
                          </w:tcPr>
                          <w:p>
                            <w:pPr>
                              <w:pStyle w:val="9"/>
                              <w:spacing w:before="133" w:line="417" w:lineRule="auto"/>
                              <w:ind w:left="108" w:right="95"/>
                              <w:rPr>
                                <w:sz w:val="28"/>
                              </w:rPr>
                            </w:pPr>
                            <w:r>
                              <w:rPr>
                                <w:spacing w:val="-11"/>
                                <w:sz w:val="28"/>
                              </w:rPr>
                              <w:t>过程中，学生的综合素质得到了较为全面的发展。三年来，我校每年都有20</w:t>
                            </w:r>
                            <w:r>
                              <w:rPr>
                                <w:spacing w:val="-10"/>
                                <w:sz w:val="28"/>
                              </w:rPr>
                              <w:t xml:space="preserve"> 多名综合素质高的学生分获常州市“华英奖”和“常州托利多教育基</w:t>
                            </w:r>
                            <w:r>
                              <w:rPr>
                                <w:spacing w:val="-3"/>
                                <w:sz w:val="28"/>
                              </w:rPr>
                              <w:t>金”的奖励；</w:t>
                            </w:r>
                            <w:r>
                              <w:rPr>
                                <w:sz w:val="28"/>
                              </w:rPr>
                              <w:t>12</w:t>
                            </w:r>
                            <w:r>
                              <w:rPr>
                                <w:spacing w:val="-10"/>
                                <w:sz w:val="28"/>
                              </w:rPr>
                              <w:t xml:space="preserve"> 个班级被评为区、市级先进班集体等，</w:t>
                            </w:r>
                            <w:r>
                              <w:rPr>
                                <w:sz w:val="28"/>
                              </w:rPr>
                              <w:t>60</w:t>
                            </w:r>
                            <w:r>
                              <w:rPr>
                                <w:spacing w:val="-12"/>
                                <w:sz w:val="28"/>
                              </w:rPr>
                              <w:t xml:space="preserve"> 多名学生被评</w:t>
                            </w:r>
                            <w:r>
                              <w:rPr>
                                <w:spacing w:val="-18"/>
                                <w:sz w:val="28"/>
                              </w:rPr>
                              <w:t>为省、市、区“三好学生”、“优秀学生干部”和“常州市优秀共青团员</w:t>
                            </w:r>
                          </w:p>
                          <w:p>
                            <w:pPr>
                              <w:pStyle w:val="9"/>
                              <w:spacing w:line="331" w:lineRule="auto"/>
                              <w:ind w:left="667" w:right="3894" w:hanging="560"/>
                              <w:rPr>
                                <w:b/>
                                <w:sz w:val="28"/>
                              </w:rPr>
                            </w:pPr>
                            <w:r>
                              <w:rPr>
                                <w:sz w:val="28"/>
                              </w:rPr>
                              <w:t>等，近三年学生中未发生违法犯罪案件。</w:t>
                            </w:r>
                            <w:r>
                              <w:rPr>
                                <w:b/>
                                <w:w w:val="95"/>
                                <w:sz w:val="28"/>
                              </w:rPr>
                              <w:t>二、重视体育活动，增强体质健康。</w:t>
                            </w:r>
                          </w:p>
                          <w:p>
                            <w:pPr>
                              <w:pStyle w:val="9"/>
                              <w:spacing w:before="50" w:line="417" w:lineRule="auto"/>
                              <w:ind w:left="108" w:right="95" w:firstLine="420"/>
                              <w:jc w:val="both"/>
                              <w:rPr>
                                <w:sz w:val="28"/>
                              </w:rPr>
                            </w:pPr>
                            <w:r>
                              <w:rPr>
                                <w:spacing w:val="-3"/>
                                <w:sz w:val="28"/>
                              </w:rPr>
                              <w:t>学校非常重视学生体质健康工作，认真组织开展“阳光体育运动”和</w:t>
                            </w:r>
                            <w:r>
                              <w:rPr>
                                <w:spacing w:val="-6"/>
                                <w:sz w:val="28"/>
                              </w:rPr>
                              <w:t xml:space="preserve">体育竞赛活动 ，上下午都开展体育大课间活动，保证学生每天锻炼 </w:t>
                            </w:r>
                            <w:r>
                              <w:rPr>
                                <w:sz w:val="28"/>
                              </w:rPr>
                              <w:t>1</w:t>
                            </w:r>
                            <w:r>
                              <w:rPr>
                                <w:spacing w:val="-35"/>
                                <w:sz w:val="28"/>
                              </w:rPr>
                              <w:t xml:space="preserve"> 小</w:t>
                            </w:r>
                            <w:r>
                              <w:rPr>
                                <w:spacing w:val="-11"/>
                                <w:sz w:val="28"/>
                              </w:rPr>
                              <w:t>时，每年开展田径运动会、篮球比赛、广播操比赛、拔河比赛、跳绳比赛等活动，不断增强学生的体能素质、意志力和终身锻炼意识。每学年都对学生体质健康进行监测，成立以校长为组长的《国家学生体质健康标准测</w:t>
                            </w:r>
                            <w:r>
                              <w:rPr>
                                <w:spacing w:val="-26"/>
                                <w:sz w:val="28"/>
                              </w:rPr>
                              <w:t>试》领导小组，既激发了学生的兴趣，也锻炼了学生强健的体魄。</w:t>
                            </w:r>
                            <w:r>
                              <w:rPr>
                                <w:rFonts w:ascii="Times New Roman" w:hAnsi="Times New Roman" w:eastAsia="Times New Roman"/>
                                <w:sz w:val="28"/>
                              </w:rPr>
                              <w:t xml:space="preserve">2019-2021 </w:t>
                            </w:r>
                            <w:r>
                              <w:rPr>
                                <w:spacing w:val="-8"/>
                                <w:sz w:val="28"/>
                              </w:rPr>
                              <w:t xml:space="preserve">三年毕业生体质合格率分别为 </w:t>
                            </w:r>
                            <w:r>
                              <w:rPr>
                                <w:rFonts w:ascii="Times New Roman" w:hAnsi="Times New Roman" w:eastAsia="Times New Roman"/>
                                <w:sz w:val="28"/>
                              </w:rPr>
                              <w:t>96.15%</w:t>
                            </w:r>
                            <w:r>
                              <w:rPr>
                                <w:sz w:val="28"/>
                              </w:rPr>
                              <w:t>、</w:t>
                            </w:r>
                            <w:r>
                              <w:rPr>
                                <w:rFonts w:ascii="Times New Roman" w:hAnsi="Times New Roman" w:eastAsia="Times New Roman"/>
                                <w:sz w:val="28"/>
                              </w:rPr>
                              <w:t>95.18%</w:t>
                            </w:r>
                            <w:r>
                              <w:rPr>
                                <w:sz w:val="28"/>
                              </w:rPr>
                              <w:t>、</w:t>
                            </w:r>
                            <w:r>
                              <w:rPr>
                                <w:rFonts w:ascii="Times New Roman" w:hAnsi="Times New Roman" w:eastAsia="Times New Roman"/>
                                <w:sz w:val="28"/>
                              </w:rPr>
                              <w:t>96.63%</w:t>
                            </w:r>
                            <w:r>
                              <w:rPr>
                                <w:spacing w:val="-3"/>
                                <w:sz w:val="28"/>
                              </w:rPr>
                              <w:t>。学校依据中小学生《预防近视工作规划与实施办法》，规范“两课两操”，</w:t>
                            </w:r>
                            <w:r>
                              <w:rPr>
                                <w:rFonts w:ascii="Times New Roman" w:hAnsi="Times New Roman" w:eastAsia="Times New Roman"/>
                                <w:sz w:val="28"/>
                              </w:rPr>
                              <w:t xml:space="preserve">2019-2021 </w:t>
                            </w:r>
                            <w:r>
                              <w:rPr>
                                <w:spacing w:val="-9"/>
                                <w:sz w:val="28"/>
                              </w:rPr>
                              <w:t xml:space="preserve">三年毕业生近视率分别为 </w:t>
                            </w:r>
                            <w:r>
                              <w:rPr>
                                <w:rFonts w:ascii="Times New Roman" w:hAnsi="Times New Roman" w:eastAsia="Times New Roman"/>
                                <w:sz w:val="28"/>
                              </w:rPr>
                              <w:t>95.1%</w:t>
                            </w:r>
                            <w:r>
                              <w:rPr>
                                <w:spacing w:val="-20"/>
                                <w:sz w:val="28"/>
                              </w:rPr>
                              <w:t>、</w:t>
                            </w:r>
                            <w:r>
                              <w:rPr>
                                <w:rFonts w:ascii="Times New Roman" w:hAnsi="Times New Roman" w:eastAsia="Times New Roman"/>
                                <w:sz w:val="28"/>
                              </w:rPr>
                              <w:t>95.6%</w:t>
                            </w:r>
                            <w:r>
                              <w:rPr>
                                <w:spacing w:val="-20"/>
                                <w:sz w:val="28"/>
                              </w:rPr>
                              <w:t>、</w:t>
                            </w:r>
                            <w:r>
                              <w:rPr>
                                <w:rFonts w:ascii="Times New Roman" w:hAnsi="Times New Roman" w:eastAsia="Times New Roman"/>
                                <w:sz w:val="28"/>
                              </w:rPr>
                              <w:t>94.9%</w:t>
                            </w:r>
                            <w:r>
                              <w:rPr>
                                <w:spacing w:val="-13"/>
                                <w:sz w:val="28"/>
                              </w:rPr>
                              <w:t xml:space="preserve">。学生能够掌握 </w:t>
                            </w:r>
                            <w:r>
                              <w:rPr>
                                <w:rFonts w:ascii="Times New Roman" w:hAnsi="Times New Roman" w:eastAsia="Times New Roman"/>
                                <w:sz w:val="28"/>
                              </w:rPr>
                              <w:t xml:space="preserve">1-3 </w:t>
                            </w:r>
                            <w:r>
                              <w:rPr>
                                <w:sz w:val="28"/>
                              </w:rPr>
                              <w:t>项体</w:t>
                            </w:r>
                            <w:r>
                              <w:rPr>
                                <w:spacing w:val="-3"/>
                                <w:sz w:val="28"/>
                              </w:rPr>
                              <w:t>育技能，篮球、羽毛球、乒乓球是学生基本体育锻炼项目。</w:t>
                            </w:r>
                          </w:p>
                          <w:p>
                            <w:pPr>
                              <w:pStyle w:val="9"/>
                              <w:spacing w:line="357" w:lineRule="exact"/>
                              <w:ind w:left="528"/>
                              <w:rPr>
                                <w:b/>
                                <w:sz w:val="28"/>
                              </w:rPr>
                            </w:pPr>
                            <w:r>
                              <w:rPr>
                                <w:b/>
                                <w:sz w:val="28"/>
                              </w:rPr>
                              <w:t>三、优化过程评价，提升教学质量。</w:t>
                            </w:r>
                          </w:p>
                          <w:p>
                            <w:pPr>
                              <w:pStyle w:val="9"/>
                              <w:spacing w:before="4" w:line="620" w:lineRule="atLeast"/>
                              <w:ind w:left="108" w:right="95" w:firstLine="420"/>
                              <w:jc w:val="both"/>
                              <w:rPr>
                                <w:sz w:val="28"/>
                              </w:rPr>
                            </w:pPr>
                            <w:r>
                              <w:rPr>
                                <w:spacing w:val="-12"/>
                                <w:sz w:val="28"/>
                              </w:rPr>
                              <w:t>学校严格按照《江苏省普通高中学生综合素质评价方案》,每位学生都</w:t>
                            </w:r>
                            <w:r>
                              <w:rPr>
                                <w:spacing w:val="-11"/>
                                <w:sz w:val="28"/>
                              </w:rPr>
                              <w:t>备有“成长记录袋”，同学都非常注重过程，加入团体组织，参与各种活动，参加各项竞赛，每学期都要进行综合素质评价网上录入。每学期对学生进行多元评价，收集积累学生学习和发展资料，评价过程动态化、评价</w:t>
                            </w:r>
                            <w:r>
                              <w:rPr>
                                <w:spacing w:val="-12"/>
                                <w:sz w:val="28"/>
                              </w:rPr>
                              <w:t>方法多样化、评价结果科学化，使学生在身心发展和人格完善中顺利、高</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20" w:hRule="atLeast"/>
        </w:trPr>
        <w:tc>
          <w:tcPr>
            <w:tcW w:w="9072" w:type="dxa"/>
          </w:tcPr>
          <w:p>
            <w:pPr>
              <w:pStyle w:val="9"/>
              <w:spacing w:before="133"/>
              <w:ind w:left="108"/>
              <w:jc w:val="both"/>
              <w:rPr>
                <w:sz w:val="28"/>
              </w:rPr>
            </w:pPr>
            <w:r>
              <w:rPr>
                <w:sz w:val="28"/>
              </w:rPr>
              <w:t>效地完成学业任务，学生综合素质评价优良率达 95%。</w:t>
            </w:r>
          </w:p>
          <w:p>
            <w:pPr>
              <w:pStyle w:val="9"/>
              <w:spacing w:before="4" w:line="620" w:lineRule="atLeast"/>
              <w:ind w:left="108" w:right="95" w:firstLine="420"/>
              <w:jc w:val="both"/>
              <w:rPr>
                <w:sz w:val="28"/>
              </w:rPr>
            </w:pPr>
            <w:r>
              <w:rPr>
                <w:spacing w:val="-3"/>
                <w:sz w:val="28"/>
              </w:rPr>
              <w:t>各年级学生全科合格率、毕业年级学生毕业率、按时毕业率均达到并</w:t>
            </w:r>
            <w:r>
              <w:rPr>
                <w:spacing w:val="-11"/>
                <w:sz w:val="28"/>
              </w:rPr>
              <w:t>超过规定要求。近三年，学校深入进行课堂教学改革，积极打造“智慧课</w:t>
            </w:r>
            <w:r>
              <w:rPr>
                <w:spacing w:val="-3"/>
                <w:sz w:val="28"/>
              </w:rPr>
              <w:t>堂”， 教学质量稳中有进，就读本科院校的比例高于全省平均水平，为学校赢得了良好的社会声誉和影响力。</w:t>
            </w:r>
          </w:p>
          <w:p>
            <w:pPr>
              <w:pStyle w:val="9"/>
              <w:spacing w:before="147"/>
              <w:ind w:left="667"/>
              <w:rPr>
                <w:b/>
                <w:sz w:val="28"/>
              </w:rPr>
            </w:pPr>
            <w:r>
              <w:rPr>
                <w:b/>
                <w:sz w:val="28"/>
              </w:rPr>
              <w:t>四、突出个性发展，强化科技创新。</w:t>
            </w:r>
          </w:p>
          <w:p>
            <w:pPr>
              <w:pStyle w:val="9"/>
              <w:spacing w:before="189" w:line="417" w:lineRule="auto"/>
              <w:ind w:left="108" w:right="95" w:firstLine="420"/>
              <w:jc w:val="both"/>
              <w:rPr>
                <w:sz w:val="28"/>
              </w:rPr>
            </w:pPr>
            <w:r>
              <w:rPr>
                <w:spacing w:val="-3"/>
                <w:sz w:val="28"/>
              </w:rPr>
              <w:t>学校高度注重对学生创新能力、探究能力、实践能力的培养，并将其</w:t>
            </w:r>
            <w:r>
              <w:rPr>
                <w:spacing w:val="-11"/>
                <w:sz w:val="28"/>
              </w:rPr>
              <w:t>纳入了课程发展目标。学校因人施教、因校制宜，组织学生积极参加各级</w:t>
            </w:r>
            <w:r>
              <w:rPr>
                <w:spacing w:val="-12"/>
                <w:sz w:val="28"/>
              </w:rPr>
              <w:t>学科竞赛、文体类比赛、科技竞赛及其他上级部门组织的各类比赛，充分</w:t>
            </w:r>
            <w:r>
              <w:rPr>
                <w:spacing w:val="-16"/>
                <w:sz w:val="28"/>
              </w:rPr>
              <w:t xml:space="preserve">挖掘学生特长，助力学生个性化发展，成绩喜人：共有 </w:t>
            </w:r>
            <w:r>
              <w:rPr>
                <w:sz w:val="28"/>
              </w:rPr>
              <w:t>885</w:t>
            </w:r>
            <w:r>
              <w:rPr>
                <w:spacing w:val="-12"/>
                <w:sz w:val="28"/>
              </w:rPr>
              <w:t xml:space="preserve"> 人次获得全国</w:t>
            </w:r>
          </w:p>
          <w:p>
            <w:pPr>
              <w:pStyle w:val="9"/>
              <w:spacing w:line="358" w:lineRule="exact"/>
              <w:ind w:left="108"/>
              <w:rPr>
                <w:sz w:val="28"/>
              </w:rPr>
            </w:pPr>
            <w:r>
              <w:rPr>
                <w:spacing w:val="-9"/>
                <w:sz w:val="28"/>
              </w:rPr>
              <w:t xml:space="preserve">省市区级以上奖项，其中获得国家级奖项的有 </w:t>
            </w:r>
            <w:r>
              <w:rPr>
                <w:sz w:val="28"/>
              </w:rPr>
              <w:t>388</w:t>
            </w:r>
            <w:r>
              <w:rPr>
                <w:spacing w:val="-19"/>
                <w:sz w:val="28"/>
              </w:rPr>
              <w:t xml:space="preserve"> 人次，省级奖项有 </w:t>
            </w:r>
            <w:r>
              <w:rPr>
                <w:sz w:val="28"/>
              </w:rPr>
              <w:t>294</w:t>
            </w:r>
          </w:p>
          <w:p>
            <w:pPr>
              <w:pStyle w:val="9"/>
              <w:spacing w:before="4" w:line="620" w:lineRule="atLeast"/>
              <w:ind w:left="108" w:right="95"/>
              <w:rPr>
                <w:sz w:val="28"/>
              </w:rPr>
            </w:pPr>
            <w:r>
              <w:rPr>
                <w:spacing w:val="-11"/>
                <w:sz w:val="28"/>
              </w:rPr>
              <w:t xml:space="preserve">人次，市级奖项有 </w:t>
            </w:r>
            <w:r>
              <w:rPr>
                <w:sz w:val="28"/>
              </w:rPr>
              <w:t>112</w:t>
            </w:r>
            <w:r>
              <w:rPr>
                <w:spacing w:val="-16"/>
                <w:sz w:val="28"/>
              </w:rPr>
              <w:t xml:space="preserve"> 人次，区级奖项有 </w:t>
            </w:r>
            <w:r>
              <w:rPr>
                <w:sz w:val="28"/>
              </w:rPr>
              <w:t>99</w:t>
            </w:r>
            <w:r>
              <w:rPr>
                <w:spacing w:val="-10"/>
                <w:sz w:val="28"/>
              </w:rPr>
              <w:t xml:space="preserve"> 人次。各类活动中，依托江苏省生命健康课程基地，学校着力培养学生动手能力、创新能力和综合实</w:t>
            </w:r>
            <w:r>
              <w:rPr>
                <w:spacing w:val="-11"/>
                <w:sz w:val="28"/>
              </w:rPr>
              <w:t>践能力，各类科技竞赛类活动开展如火如荼，成果显著：我校洪嘉瑞、李</w:t>
            </w:r>
            <w:r>
              <w:rPr>
                <w:spacing w:val="-8"/>
                <w:sz w:val="28"/>
              </w:rPr>
              <w:t>安祺、刘嘉阳、曾逸飞在指导教师阮志伟老师带领下携作品《</w:t>
            </w:r>
            <w:r>
              <w:rPr>
                <w:sz w:val="28"/>
              </w:rPr>
              <w:t>Arduino</w:t>
            </w:r>
            <w:r>
              <w:rPr>
                <w:spacing w:val="-33"/>
                <w:sz w:val="28"/>
              </w:rPr>
              <w:t xml:space="preserve"> 麦</w:t>
            </w:r>
            <w:r>
              <w:rPr>
                <w:spacing w:val="-19"/>
                <w:sz w:val="28"/>
              </w:rPr>
              <w:t xml:space="preserve">轮智能轮椅》获 </w:t>
            </w:r>
            <w:r>
              <w:rPr>
                <w:sz w:val="28"/>
              </w:rPr>
              <w:t>2019</w:t>
            </w:r>
            <w:r>
              <w:rPr>
                <w:spacing w:val="-13"/>
                <w:sz w:val="28"/>
              </w:rPr>
              <w:t xml:space="preserve"> 年第五届中国“互联网+”大学生创新创业大赛全国</w:t>
            </w:r>
            <w:r>
              <w:rPr>
                <w:spacing w:val="-5"/>
                <w:sz w:val="28"/>
              </w:rPr>
              <w:t>总决赛萌芽版块一等奖；</w:t>
            </w:r>
            <w:r>
              <w:rPr>
                <w:sz w:val="28"/>
              </w:rPr>
              <w:t>2020</w:t>
            </w:r>
            <w:r>
              <w:rPr>
                <w:spacing w:val="-10"/>
                <w:sz w:val="28"/>
              </w:rPr>
              <w:t xml:space="preserve"> 年洪嘉瑞同学入选江苏省科创后备人才计</w:t>
            </w:r>
            <w:r>
              <w:rPr>
                <w:spacing w:val="-12"/>
                <w:sz w:val="28"/>
              </w:rPr>
              <w:t>划，同年获江苏省青少年科技创新大赛一等奖；卞政等多名学生获江苏省</w:t>
            </w:r>
            <w:r>
              <w:rPr>
                <w:spacing w:val="-9"/>
                <w:sz w:val="28"/>
              </w:rPr>
              <w:t>金钥匙杯科技创新大赛一等奖、常州市通用技术作品一等奖；牟昱东等同学获江苏省青少年科技模型大赛一等奖；杨晨、杨海阳等同学获常州市机</w:t>
            </w:r>
            <w:r>
              <w:rPr>
                <w:spacing w:val="-11"/>
                <w:sz w:val="28"/>
              </w:rPr>
              <w:t>器人竞赛一等奖、我校获常州市机器人团体一等奖；多名同学获常州市研</w:t>
            </w:r>
            <w:r>
              <w:rPr>
                <w:spacing w:val="-5"/>
                <w:sz w:val="28"/>
              </w:rPr>
              <w:t>究性学习一等奖等。</w:t>
            </w:r>
          </w:p>
        </w:tc>
      </w:tr>
    </w:tbl>
    <w:p>
      <w:pPr>
        <w:spacing w:after="0" w:line="620" w:lineRule="atLeast"/>
        <w:rPr>
          <w:sz w:val="28"/>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806"/>
              <w:rPr>
                <w:b/>
                <w:sz w:val="28"/>
              </w:rPr>
            </w:pPr>
            <w:r>
              <w:rPr>
                <w:b/>
                <w:sz w:val="28"/>
              </w:rPr>
              <w:t>五、培养信息素养，科学使用网络。</w:t>
            </w:r>
          </w:p>
          <w:p>
            <w:pPr>
              <w:pStyle w:val="9"/>
              <w:spacing w:before="9"/>
              <w:rPr>
                <w:sz w:val="20"/>
              </w:rPr>
            </w:pPr>
          </w:p>
          <w:p>
            <w:pPr>
              <w:pStyle w:val="9"/>
              <w:spacing w:line="417" w:lineRule="auto"/>
              <w:ind w:left="108" w:right="-15" w:firstLine="559"/>
              <w:rPr>
                <w:sz w:val="28"/>
              </w:rPr>
            </w:pPr>
            <w:r>
              <w:rPr>
                <w:spacing w:val="-11"/>
                <w:sz w:val="28"/>
              </w:rPr>
              <w:t>学生利用网络获取、储存、评价、加工和应用数字化学习资源。在互</w:t>
            </w:r>
            <w:r>
              <w:rPr>
                <w:spacing w:val="-5"/>
                <w:sz w:val="28"/>
              </w:rPr>
              <w:t>联网日益发达的时代，媒介在学生的生活和学习中日益渗透，息息相关。</w:t>
            </w:r>
            <w:r>
              <w:rPr>
                <w:spacing w:val="-9"/>
                <w:sz w:val="28"/>
              </w:rPr>
              <w:t>为了更好的培养学生信息素养，多媒体教室对学生长期开放，有利于学生</w:t>
            </w:r>
            <w:r>
              <w:rPr>
                <w:spacing w:val="-3"/>
                <w:sz w:val="28"/>
              </w:rPr>
              <w:t>多角度分析问题，形成独立判断能力。学校各年级信息类课程开设充足。</w:t>
            </w:r>
            <w:r>
              <w:rPr>
                <w:spacing w:val="-8"/>
                <w:sz w:val="28"/>
              </w:rPr>
              <w:t>学生利用各种媒体终端进行随时随地学习、交流和分享。经过多年的教育</w:t>
            </w:r>
            <w:r>
              <w:rPr>
                <w:spacing w:val="-12"/>
                <w:sz w:val="28"/>
              </w:rPr>
              <w:t>与发展探索，学习共同体构建日渐成熟，每个班级能够依托各种类型的信息交流平台，及时分享学习资源，确保信息畅通和资源共享。学生在教师</w:t>
            </w:r>
            <w:r>
              <w:rPr>
                <w:spacing w:val="-5"/>
                <w:sz w:val="28"/>
              </w:rPr>
              <w:t>的指导下能够灵活运用多媒体，自主开展学习、问题探讨和探究性学习。</w:t>
            </w:r>
            <w:r>
              <w:rPr>
                <w:spacing w:val="-10"/>
                <w:sz w:val="28"/>
              </w:rPr>
              <w:t>学校成立融媒体社团，积极鼓励学生学习视频制作与剪辑、信息处理、微</w:t>
            </w:r>
            <w:r>
              <w:rPr>
                <w:spacing w:val="-4"/>
                <w:sz w:val="28"/>
              </w:rPr>
              <w:t>信推文等内容。</w:t>
            </w:r>
            <w:r>
              <w:rPr>
                <w:sz w:val="28"/>
              </w:rPr>
              <w:t>2021</w:t>
            </w:r>
            <w:r>
              <w:rPr>
                <w:spacing w:val="-5"/>
                <w:sz w:val="28"/>
              </w:rPr>
              <w:t xml:space="preserve"> 级高一组织全年级学生开展“家乡文化”信息化展</w:t>
            </w:r>
            <w:r>
              <w:rPr>
                <w:spacing w:val="-24"/>
                <w:sz w:val="28"/>
              </w:rPr>
              <w:t>评，学生发展处组织全校学生开展“夸夸老妈”短视频制作活动。疫情“停</w:t>
            </w:r>
            <w:r>
              <w:rPr>
                <w:spacing w:val="-13"/>
                <w:sz w:val="28"/>
              </w:rPr>
              <w:t>课不停学”期间，学生积极主动利用腾讯会议、相遇课堂、钉钉、小闲系</w:t>
            </w:r>
            <w:r>
              <w:rPr>
                <w:spacing w:val="-11"/>
                <w:sz w:val="28"/>
              </w:rPr>
              <w:t>统等进行在线交流与学习。学生具备网络信息识别能力和自控能力，能科</w:t>
            </w:r>
            <w:r>
              <w:rPr>
                <w:spacing w:val="-13"/>
                <w:sz w:val="28"/>
              </w:rPr>
              <w:t>学使用网络，识别网络信息真伪，不沉迷于网络，不在网络上发表不当言</w:t>
            </w:r>
            <w:r>
              <w:rPr>
                <w:spacing w:val="-5"/>
                <w:sz w:val="28"/>
              </w:rPr>
              <w:t>论，具备良好的信息素养。</w:t>
            </w:r>
          </w:p>
          <w:p>
            <w:pPr>
              <w:pStyle w:val="9"/>
              <w:spacing w:line="355" w:lineRule="exact"/>
              <w:ind w:left="528"/>
              <w:rPr>
                <w:b/>
                <w:sz w:val="28"/>
              </w:rPr>
            </w:pPr>
            <w:r>
              <w:rPr>
                <w:b/>
                <w:sz w:val="28"/>
              </w:rPr>
              <w:t>六、发展学生社团，打造精品项目。</w:t>
            </w:r>
          </w:p>
          <w:p>
            <w:pPr>
              <w:pStyle w:val="9"/>
              <w:spacing w:before="4" w:line="620" w:lineRule="atLeast"/>
              <w:ind w:left="108" w:right="95" w:firstLine="420"/>
              <w:jc w:val="both"/>
              <w:rPr>
                <w:sz w:val="28"/>
              </w:rPr>
            </w:pPr>
            <w:r>
              <w:rPr>
                <w:sz w:val="28"/>
              </w:rPr>
              <w:t>中学生社团活动是培养学生学习能力、团队意识、探究能力和创新思</w:t>
            </w:r>
            <w:r>
              <w:rPr>
                <w:spacing w:val="-11"/>
                <w:sz w:val="28"/>
              </w:rPr>
              <w:t>维的重要平台。有效开展社团活动，对学生开阔眼界，丰富阅历、提高综</w:t>
            </w:r>
            <w:r>
              <w:rPr>
                <w:spacing w:val="-8"/>
                <w:sz w:val="28"/>
              </w:rPr>
              <w:t>合素质以及提升学生认知内驱力有重要的促进作用。我们循序渐进，依托</w:t>
            </w:r>
            <w:r>
              <w:rPr>
                <w:spacing w:val="-11"/>
                <w:sz w:val="28"/>
              </w:rPr>
              <w:t>省级德育项目“道德公社：涵养有志青年的‘自奋品格’的德育实践”和学校“</w:t>
            </w:r>
            <w:r>
              <w:rPr>
                <w:sz w:val="28"/>
              </w:rPr>
              <w:t>1+7</w:t>
            </w:r>
            <w:r>
              <w:rPr>
                <w:spacing w:val="-9"/>
                <w:sz w:val="28"/>
              </w:rPr>
              <w:t>” 树人课程体系，重点打造审美、人文、科学、创新四大类共</w:t>
            </w:r>
          </w:p>
        </w:tc>
      </w:tr>
    </w:tbl>
    <w:p>
      <w:pPr>
        <w:spacing w:after="0" w:line="620" w:lineRule="atLeast"/>
        <w:jc w:val="both"/>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3168" behindDoc="0" locked="0" layoutInCell="1" allowOverlap="1">
                <wp:simplePos x="0" y="0"/>
                <wp:positionH relativeFrom="page">
                  <wp:posOffset>932180</wp:posOffset>
                </wp:positionH>
                <wp:positionV relativeFrom="page">
                  <wp:posOffset>1007745</wp:posOffset>
                </wp:positionV>
                <wp:extent cx="5770245" cy="8612505"/>
                <wp:effectExtent l="0" t="0" r="0" b="0"/>
                <wp:wrapNone/>
                <wp:docPr id="118" name="文本框 106"/>
                <wp:cNvGraphicFramePr/>
                <a:graphic xmlns:a="http://schemas.openxmlformats.org/drawingml/2006/main">
                  <a:graphicData uri="http://schemas.microsoft.com/office/word/2010/wordprocessingShape">
                    <wps:wsp>
                      <wps:cNvSpPr txBox="1"/>
                      <wps:spPr>
                        <a:xfrm>
                          <a:off x="0" y="0"/>
                          <a:ext cx="5770245" cy="861250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168" w:hRule="atLeast"/>
                              </w:trPr>
                              <w:tc>
                                <w:tcPr>
                                  <w:tcW w:w="9072" w:type="dxa"/>
                                </w:tcPr>
                                <w:p>
                                  <w:pPr>
                                    <w:pStyle w:val="9"/>
                                    <w:spacing w:before="133" w:line="417" w:lineRule="auto"/>
                                    <w:ind w:left="108" w:right="-15"/>
                                    <w:rPr>
                                      <w:sz w:val="28"/>
                                    </w:rPr>
                                  </w:pPr>
                                  <w:r>
                                    <w:rPr>
                                      <w:sz w:val="28"/>
                                    </w:rPr>
                                    <w:t>35</w:t>
                                  </w:r>
                                  <w:r>
                                    <w:rPr>
                                      <w:spacing w:val="-6"/>
                                      <w:sz w:val="28"/>
                                    </w:rPr>
                                    <w:t xml:space="preserve"> 个社团。如传承性和特色化的品牌社团有：冈拉梅朵艺术团、蓝羽摄</w:t>
                                  </w:r>
                                  <w:r>
                                    <w:rPr>
                                      <w:spacing w:val="-12"/>
                                      <w:sz w:val="28"/>
                                    </w:rPr>
                                    <w:t>影社、模拟政协社、成语解说团、银杏青年志愿者联盟、机器人社、创客</w:t>
                                  </w:r>
                                  <w:r>
                                    <w:rPr>
                                      <w:spacing w:val="-11"/>
                                      <w:sz w:val="28"/>
                                    </w:rPr>
                                    <w:t>社等，均在各级各类优秀社团评比和学生活动中有着不俗的表现。我校模</w:t>
                                  </w:r>
                                  <w:r>
                                    <w:rPr>
                                      <w:spacing w:val="-19"/>
                                      <w:sz w:val="28"/>
                                    </w:rPr>
                                    <w:t xml:space="preserve">拟政协社团连续 </w:t>
                                  </w:r>
                                  <w:r>
                                    <w:rPr>
                                      <w:sz w:val="28"/>
                                    </w:rPr>
                                    <w:t>3</w:t>
                                  </w:r>
                                  <w:r>
                                    <w:rPr>
                                      <w:spacing w:val="-13"/>
                                      <w:sz w:val="28"/>
                                    </w:rPr>
                                    <w:t xml:space="preserve"> 年参加常州市优秀社团展品活动，并于 </w:t>
                                  </w:r>
                                  <w:r>
                                    <w:rPr>
                                      <w:sz w:val="28"/>
                                    </w:rPr>
                                    <w:t>2020</w:t>
                                  </w:r>
                                  <w:r>
                                    <w:rPr>
                                      <w:spacing w:val="-15"/>
                                      <w:sz w:val="28"/>
                                    </w:rPr>
                                    <w:t xml:space="preserve"> 年入围国</w:t>
                                  </w:r>
                                  <w:r>
                                    <w:rPr>
                                      <w:spacing w:val="-18"/>
                                      <w:sz w:val="28"/>
                                    </w:rPr>
                                    <w:t xml:space="preserve">赛，获评全国优秀模拟政协社团，学生个人获最佳领导力奖、最佳创意奖 </w:t>
                                  </w:r>
                                  <w:r>
                                    <w:rPr>
                                      <w:spacing w:val="-11"/>
                                      <w:sz w:val="28"/>
                                    </w:rPr>
                                    <w:t>最佳风采奖等多个奖项。银杏青年志愿者社团的“实施垃圾分类，构建绿</w:t>
                                  </w:r>
                                  <w:r>
                                    <w:rPr>
                                      <w:spacing w:val="-17"/>
                                      <w:sz w:val="28"/>
                                    </w:rPr>
                                    <w:t xml:space="preserve">色校园”项目和成语解说团的“中国优秀成语文化志愿宣讲项目”获 </w:t>
                                  </w:r>
                                  <w:r>
                                    <w:rPr>
                                      <w:sz w:val="28"/>
                                    </w:rPr>
                                    <w:t xml:space="preserve">2020 </w:t>
                                  </w:r>
                                  <w:r>
                                    <w:rPr>
                                      <w:spacing w:val="-9"/>
                                      <w:sz w:val="28"/>
                                    </w:rPr>
                                    <w:t>年常州市志愿服务联盟优秀项目奖。成语文化解说社“中国优秀成语文化</w:t>
                                  </w:r>
                                  <w:r>
                                    <w:rPr>
                                      <w:spacing w:val="-16"/>
                                      <w:sz w:val="28"/>
                                    </w:rPr>
                                    <w:t xml:space="preserve">志愿宣讲项目”获 </w:t>
                                  </w:r>
                                  <w:r>
                                    <w:rPr>
                                      <w:sz w:val="28"/>
                                    </w:rPr>
                                    <w:t>2021</w:t>
                                  </w:r>
                                  <w:r>
                                    <w:rPr>
                                      <w:spacing w:val="-9"/>
                                      <w:sz w:val="28"/>
                                    </w:rPr>
                                    <w:t xml:space="preserve"> 年江苏省中学生社会实践优秀项目二等奖。校机</w:t>
                                  </w:r>
                                  <w:r>
                                    <w:rPr>
                                      <w:spacing w:val="-3"/>
                                      <w:sz w:val="28"/>
                                    </w:rPr>
                                    <w:t>器人社团多名学生在新北区和常州市中学生机器人大赛中获得一二等奖， 成绩喜人。学校社团组织规范、活动丰富、评价配套、学生在自主管理、自我服务、自觉成长中得到了全面而有个性的发展。</w:t>
                                  </w:r>
                                </w:p>
                                <w:p>
                                  <w:pPr>
                                    <w:pStyle w:val="9"/>
                                    <w:spacing w:line="417" w:lineRule="auto"/>
                                    <w:ind w:left="108" w:right="95" w:firstLine="559"/>
                                    <w:rPr>
                                      <w:sz w:val="28"/>
                                    </w:rPr>
                                  </w:pPr>
                                  <w:r>
                                    <w:rPr>
                                      <w:spacing w:val="-11"/>
                                      <w:sz w:val="28"/>
                                    </w:rPr>
                                    <w:t>近三年，我校学生能够得到全面发展，综合素质良好，特别是学生个性发展成效显著。学校重视课程开发，在满足学生学业发展的同时，注重</w:t>
                                  </w:r>
                                  <w:r>
                                    <w:rPr>
                                      <w:spacing w:val="-10"/>
                                      <w:sz w:val="28"/>
                                    </w:rPr>
                                    <w:t>对其体质健康的培养，注重对社团活动类课程的培育，为学生的多元发展提供了广阔的平台。学校硬件设施配套齐全，信息课程持续深入开展，学</w:t>
                                  </w:r>
                                  <w:r>
                                    <w:rPr>
                                      <w:spacing w:val="-12"/>
                                      <w:sz w:val="28"/>
                                    </w:rPr>
                                    <w:t>生具备良好的信息素养，能在教师的指导下运用信息技术灵活开展项目学</w:t>
                                  </w:r>
                                  <w:r>
                                    <w:rPr>
                                      <w:spacing w:val="-19"/>
                                      <w:sz w:val="28"/>
                                    </w:rPr>
                                    <w:t>习，并具备网络信息识别能力和自制自控能力，具备创新精神和实践能力</w:t>
                                  </w:r>
                                  <w:r>
                                    <w:rPr>
                                      <w:spacing w:val="-5"/>
                                      <w:sz w:val="28"/>
                                    </w:rPr>
                                    <w:t>校园生活幸福感强。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072" w:type="dxa"/>
                                </w:tcPr>
                                <w:p>
                                  <w:pPr>
                                    <w:pStyle w:val="9"/>
                                    <w:spacing w:before="22"/>
                                    <w:ind w:left="108"/>
                                    <w:rPr>
                                      <w:b/>
                                      <w:sz w:val="21"/>
                                    </w:rPr>
                                  </w:pPr>
                                  <w:r>
                                    <w:rPr>
                                      <w:b/>
                                      <w:sz w:val="21"/>
                                    </w:rPr>
                                    <w:t>改进措施和目标</w:t>
                                  </w:r>
                                </w:p>
                              </w:tc>
                            </w:tr>
                          </w:tbl>
                          <w:p>
                            <w:pPr>
                              <w:pStyle w:val="4"/>
                            </w:pPr>
                          </w:p>
                        </w:txbxContent>
                      </wps:txbx>
                      <wps:bodyPr lIns="0" tIns="0" rIns="0" bIns="0" upright="1"/>
                    </wps:wsp>
                  </a:graphicData>
                </a:graphic>
              </wp:anchor>
            </w:drawing>
          </mc:Choice>
          <mc:Fallback>
            <w:pict>
              <v:shape id="文本框 106" o:spid="_x0000_s1026" o:spt="202" type="#_x0000_t202" style="position:absolute;left:0pt;margin-left:73.4pt;margin-top:79.35pt;height:678.15pt;width:454.35pt;mso-position-horizontal-relative:page;mso-position-vertical-relative:page;z-index:251783168;mso-width-relative:page;mso-height-relative:page;" filled="f" stroked="f" coordsize="21600,21600" o:gfxdata="UEsDBAoAAAAAAIdO4kAAAAAAAAAAAAAAAAAEAAAAZHJzL1BLAwQUAAAACACHTuJAOZsKi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mbCojZAAAADQEAAA8AAAAAAAAAAQAgAAAAIgAAAGRycy9kb3ducmV2Lnht&#10;bFBLAQIUABQAAAAIAIdO4kBB6Xl5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2168" w:hRule="atLeast"/>
                        </w:trPr>
                        <w:tc>
                          <w:tcPr>
                            <w:tcW w:w="9072" w:type="dxa"/>
                          </w:tcPr>
                          <w:p>
                            <w:pPr>
                              <w:pStyle w:val="9"/>
                              <w:spacing w:before="133" w:line="417" w:lineRule="auto"/>
                              <w:ind w:left="108" w:right="-15"/>
                              <w:rPr>
                                <w:sz w:val="28"/>
                              </w:rPr>
                            </w:pPr>
                            <w:r>
                              <w:rPr>
                                <w:sz w:val="28"/>
                              </w:rPr>
                              <w:t>35</w:t>
                            </w:r>
                            <w:r>
                              <w:rPr>
                                <w:spacing w:val="-6"/>
                                <w:sz w:val="28"/>
                              </w:rPr>
                              <w:t xml:space="preserve"> 个社团。如传承性和特色化的品牌社团有：冈拉梅朵艺术团、蓝羽摄</w:t>
                            </w:r>
                            <w:r>
                              <w:rPr>
                                <w:spacing w:val="-12"/>
                                <w:sz w:val="28"/>
                              </w:rPr>
                              <w:t>影社、模拟政协社、成语解说团、银杏青年志愿者联盟、机器人社、创客</w:t>
                            </w:r>
                            <w:r>
                              <w:rPr>
                                <w:spacing w:val="-11"/>
                                <w:sz w:val="28"/>
                              </w:rPr>
                              <w:t>社等，均在各级各类优秀社团评比和学生活动中有着不俗的表现。我校模</w:t>
                            </w:r>
                            <w:r>
                              <w:rPr>
                                <w:spacing w:val="-19"/>
                                <w:sz w:val="28"/>
                              </w:rPr>
                              <w:t xml:space="preserve">拟政协社团连续 </w:t>
                            </w:r>
                            <w:r>
                              <w:rPr>
                                <w:sz w:val="28"/>
                              </w:rPr>
                              <w:t>3</w:t>
                            </w:r>
                            <w:r>
                              <w:rPr>
                                <w:spacing w:val="-13"/>
                                <w:sz w:val="28"/>
                              </w:rPr>
                              <w:t xml:space="preserve"> 年参加常州市优秀社团展品活动，并于 </w:t>
                            </w:r>
                            <w:r>
                              <w:rPr>
                                <w:sz w:val="28"/>
                              </w:rPr>
                              <w:t>2020</w:t>
                            </w:r>
                            <w:r>
                              <w:rPr>
                                <w:spacing w:val="-15"/>
                                <w:sz w:val="28"/>
                              </w:rPr>
                              <w:t xml:space="preserve"> 年入围国</w:t>
                            </w:r>
                            <w:r>
                              <w:rPr>
                                <w:spacing w:val="-18"/>
                                <w:sz w:val="28"/>
                              </w:rPr>
                              <w:t xml:space="preserve">赛，获评全国优秀模拟政协社团，学生个人获最佳领导力奖、最佳创意奖 </w:t>
                            </w:r>
                            <w:r>
                              <w:rPr>
                                <w:spacing w:val="-11"/>
                                <w:sz w:val="28"/>
                              </w:rPr>
                              <w:t>最佳风采奖等多个奖项。银杏青年志愿者社团的“实施垃圾分类，构建绿</w:t>
                            </w:r>
                            <w:r>
                              <w:rPr>
                                <w:spacing w:val="-17"/>
                                <w:sz w:val="28"/>
                              </w:rPr>
                              <w:t xml:space="preserve">色校园”项目和成语解说团的“中国优秀成语文化志愿宣讲项目”获 </w:t>
                            </w:r>
                            <w:r>
                              <w:rPr>
                                <w:sz w:val="28"/>
                              </w:rPr>
                              <w:t xml:space="preserve">2020 </w:t>
                            </w:r>
                            <w:r>
                              <w:rPr>
                                <w:spacing w:val="-9"/>
                                <w:sz w:val="28"/>
                              </w:rPr>
                              <w:t>年常州市志愿服务联盟优秀项目奖。成语文化解说社“中国优秀成语文化</w:t>
                            </w:r>
                            <w:r>
                              <w:rPr>
                                <w:spacing w:val="-16"/>
                                <w:sz w:val="28"/>
                              </w:rPr>
                              <w:t xml:space="preserve">志愿宣讲项目”获 </w:t>
                            </w:r>
                            <w:r>
                              <w:rPr>
                                <w:sz w:val="28"/>
                              </w:rPr>
                              <w:t>2021</w:t>
                            </w:r>
                            <w:r>
                              <w:rPr>
                                <w:spacing w:val="-9"/>
                                <w:sz w:val="28"/>
                              </w:rPr>
                              <w:t xml:space="preserve"> 年江苏省中学生社会实践优秀项目二等奖。校机</w:t>
                            </w:r>
                            <w:r>
                              <w:rPr>
                                <w:spacing w:val="-3"/>
                                <w:sz w:val="28"/>
                              </w:rPr>
                              <w:t>器人社团多名学生在新北区和常州市中学生机器人大赛中获得一二等奖， 成绩喜人。学校社团组织规范、活动丰富、评价配套、学生在自主管理、自我服务、自觉成长中得到了全面而有个性的发展。</w:t>
                            </w:r>
                          </w:p>
                          <w:p>
                            <w:pPr>
                              <w:pStyle w:val="9"/>
                              <w:spacing w:line="417" w:lineRule="auto"/>
                              <w:ind w:left="108" w:right="95" w:firstLine="559"/>
                              <w:rPr>
                                <w:sz w:val="28"/>
                              </w:rPr>
                            </w:pPr>
                            <w:r>
                              <w:rPr>
                                <w:spacing w:val="-11"/>
                                <w:sz w:val="28"/>
                              </w:rPr>
                              <w:t>近三年，我校学生能够得到全面发展，综合素质良好，特别是学生个性发展成效显著。学校重视课程开发，在满足学生学业发展的同时，注重</w:t>
                            </w:r>
                            <w:r>
                              <w:rPr>
                                <w:spacing w:val="-10"/>
                                <w:sz w:val="28"/>
                              </w:rPr>
                              <w:t>对其体质健康的培养，注重对社团活动类课程的培育，为学生的多元发展提供了广阔的平台。学校硬件设施配套齐全，信息课程持续深入开展，学</w:t>
                            </w:r>
                            <w:r>
                              <w:rPr>
                                <w:spacing w:val="-12"/>
                                <w:sz w:val="28"/>
                              </w:rPr>
                              <w:t>生具备良好的信息素养，能在教师的指导下运用信息技术灵活开展项目学</w:t>
                            </w:r>
                            <w:r>
                              <w:rPr>
                                <w:spacing w:val="-19"/>
                                <w:sz w:val="28"/>
                              </w:rPr>
                              <w:t>习，并具备网络信息识别能力和自制自控能力，具备创新精神和实践能力</w:t>
                            </w:r>
                            <w:r>
                              <w:rPr>
                                <w:spacing w:val="-5"/>
                                <w:sz w:val="28"/>
                              </w:rPr>
                              <w:t>校园生活幸福感强。</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9" w:hRule="atLeast"/>
                        </w:trPr>
                        <w:tc>
                          <w:tcPr>
                            <w:tcW w:w="9072" w:type="dxa"/>
                          </w:tcPr>
                          <w:p>
                            <w:pPr>
                              <w:pStyle w:val="9"/>
                              <w:spacing w:before="22"/>
                              <w:ind w:left="108"/>
                              <w:rPr>
                                <w:b/>
                                <w:sz w:val="21"/>
                              </w:rPr>
                            </w:pPr>
                            <w:r>
                              <w:rPr>
                                <w:b/>
                                <w:sz w:val="21"/>
                              </w:rPr>
                              <w:t>改进措施和目标</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21"/>
        </w:rPr>
      </w:pPr>
    </w:p>
    <w:p>
      <w:pPr>
        <w:pStyle w:val="4"/>
        <w:spacing w:before="61"/>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20"/>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sz w:val="21"/>
              </w:rPr>
            </w:pPr>
            <w:r>
              <w:rPr>
                <w:w w:val="99"/>
                <w:sz w:val="21"/>
              </w:rPr>
              <w:t>无</w:t>
            </w:r>
          </w:p>
        </w:tc>
      </w:tr>
    </w:tbl>
    <w:p>
      <w:pPr>
        <w:pStyle w:val="4"/>
        <w:spacing w:before="8"/>
        <w:rPr>
          <w:sz w:val="20"/>
        </w:rPr>
      </w:pPr>
    </w:p>
    <w:p>
      <w:pPr>
        <w:pStyle w:val="8"/>
        <w:numPr>
          <w:ilvl w:val="0"/>
          <w:numId w:val="68"/>
        </w:numPr>
        <w:tabs>
          <w:tab w:val="left" w:pos="1292"/>
        </w:tabs>
        <w:spacing w:before="77" w:after="0" w:line="240" w:lineRule="auto"/>
        <w:ind w:left="1291" w:right="0" w:hanging="526"/>
        <w:jc w:val="left"/>
        <w:rPr>
          <w:b/>
          <w:sz w:val="19"/>
        </w:rPr>
      </w:pPr>
      <w:r>
        <w:rPr>
          <w:b/>
          <w:sz w:val="21"/>
        </w:rPr>
        <w:t>基础数据</w:t>
      </w:r>
    </w:p>
    <w:p>
      <w:pPr>
        <w:pStyle w:val="4"/>
        <w:rPr>
          <w:b/>
          <w:sz w:val="23"/>
        </w:rPr>
      </w:pPr>
    </w:p>
    <w:p>
      <w:pPr>
        <w:spacing w:before="66" w:after="26"/>
        <w:ind w:left="50" w:right="0" w:firstLine="0"/>
        <w:jc w:val="center"/>
        <w:rPr>
          <w:b/>
          <w:sz w:val="24"/>
        </w:rPr>
      </w:pPr>
      <w:r>
        <w:rPr>
          <w:b/>
          <w:sz w:val="24"/>
        </w:rPr>
        <w:t>5-1-1《学生体质健康标准》和近视防控情况</w:t>
      </w:r>
    </w:p>
    <w:tbl>
      <w:tblPr>
        <w:tblStyle w:val="5"/>
        <w:tblW w:w="0" w:type="auto"/>
        <w:tblInd w:w="65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2017"/>
        <w:gridCol w:w="1365"/>
        <w:gridCol w:w="1365"/>
        <w:gridCol w:w="2385"/>
        <w:gridCol w:w="194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017" w:type="dxa"/>
          </w:tcPr>
          <w:p>
            <w:pPr>
              <w:pStyle w:val="9"/>
              <w:ind w:left="646"/>
              <w:rPr>
                <w:b/>
                <w:sz w:val="24"/>
              </w:rPr>
            </w:pPr>
            <w:r>
              <w:rPr>
                <w:b/>
                <w:sz w:val="24"/>
              </w:rPr>
              <w:t>学年度</w:t>
            </w:r>
          </w:p>
        </w:tc>
        <w:tc>
          <w:tcPr>
            <w:tcW w:w="1365" w:type="dxa"/>
          </w:tcPr>
          <w:p>
            <w:pPr>
              <w:pStyle w:val="9"/>
              <w:ind w:left="441"/>
              <w:rPr>
                <w:b/>
                <w:sz w:val="24"/>
              </w:rPr>
            </w:pPr>
            <w:r>
              <w:rPr>
                <w:b/>
                <w:sz w:val="24"/>
              </w:rPr>
              <w:t>年级</w:t>
            </w:r>
          </w:p>
        </w:tc>
        <w:tc>
          <w:tcPr>
            <w:tcW w:w="1365" w:type="dxa"/>
          </w:tcPr>
          <w:p>
            <w:pPr>
              <w:pStyle w:val="9"/>
              <w:ind w:left="300" w:right="297"/>
              <w:jc w:val="center"/>
              <w:rPr>
                <w:b/>
                <w:sz w:val="24"/>
              </w:rPr>
            </w:pPr>
            <w:r>
              <w:rPr>
                <w:b/>
                <w:sz w:val="24"/>
              </w:rPr>
              <w:t>学生数</w:t>
            </w:r>
          </w:p>
        </w:tc>
        <w:tc>
          <w:tcPr>
            <w:tcW w:w="2385" w:type="dxa"/>
          </w:tcPr>
          <w:p>
            <w:pPr>
              <w:pStyle w:val="9"/>
              <w:ind w:left="327" w:right="325"/>
              <w:jc w:val="center"/>
              <w:rPr>
                <w:b/>
                <w:sz w:val="24"/>
              </w:rPr>
            </w:pPr>
            <w:r>
              <w:rPr>
                <w:b/>
                <w:sz w:val="24"/>
              </w:rPr>
              <w:t>体质健康合格率</w:t>
            </w:r>
          </w:p>
        </w:tc>
        <w:tc>
          <w:tcPr>
            <w:tcW w:w="1940" w:type="dxa"/>
          </w:tcPr>
          <w:p>
            <w:pPr>
              <w:pStyle w:val="9"/>
              <w:ind w:left="588" w:right="584"/>
              <w:jc w:val="center"/>
              <w:rPr>
                <w:b/>
                <w:sz w:val="24"/>
              </w:rPr>
            </w:pPr>
            <w:r>
              <w:rPr>
                <w:b/>
                <w:sz w:val="24"/>
              </w:rPr>
              <w:t>近视率</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17" w:type="dxa"/>
            <w:vMerge w:val="restart"/>
          </w:tcPr>
          <w:p>
            <w:pPr>
              <w:pStyle w:val="9"/>
              <w:rPr>
                <w:b/>
                <w:sz w:val="26"/>
              </w:rPr>
            </w:pPr>
          </w:p>
          <w:p>
            <w:pPr>
              <w:pStyle w:val="9"/>
              <w:spacing w:before="230"/>
              <w:ind w:left="707" w:right="705"/>
              <w:jc w:val="center"/>
              <w:rPr>
                <w:rFonts w:ascii="Times New Roman"/>
                <w:sz w:val="24"/>
              </w:rPr>
            </w:pPr>
            <w:r>
              <w:rPr>
                <w:rFonts w:ascii="Times New Roman"/>
                <w:sz w:val="24"/>
              </w:rPr>
              <w:t>19-20</w:t>
            </w:r>
          </w:p>
        </w:tc>
        <w:tc>
          <w:tcPr>
            <w:tcW w:w="1365" w:type="dxa"/>
          </w:tcPr>
          <w:p>
            <w:pPr>
              <w:pStyle w:val="9"/>
              <w:ind w:left="441"/>
              <w:rPr>
                <w:sz w:val="24"/>
              </w:rPr>
            </w:pPr>
            <w:r>
              <w:rPr>
                <w:sz w:val="24"/>
              </w:rPr>
              <w:t>高一</w:t>
            </w:r>
          </w:p>
        </w:tc>
        <w:tc>
          <w:tcPr>
            <w:tcW w:w="1365" w:type="dxa"/>
          </w:tcPr>
          <w:p>
            <w:pPr>
              <w:pStyle w:val="9"/>
              <w:spacing w:before="18"/>
              <w:ind w:left="300" w:right="297"/>
              <w:jc w:val="center"/>
              <w:rPr>
                <w:rFonts w:ascii="Times New Roman"/>
                <w:sz w:val="24"/>
              </w:rPr>
            </w:pPr>
            <w:r>
              <w:rPr>
                <w:rFonts w:ascii="Times New Roman"/>
                <w:sz w:val="24"/>
              </w:rPr>
              <w:t>758</w:t>
            </w:r>
          </w:p>
        </w:tc>
        <w:tc>
          <w:tcPr>
            <w:tcW w:w="2385" w:type="dxa"/>
          </w:tcPr>
          <w:p>
            <w:pPr>
              <w:pStyle w:val="9"/>
              <w:spacing w:before="18"/>
              <w:ind w:left="327" w:right="323"/>
              <w:jc w:val="center"/>
              <w:rPr>
                <w:rFonts w:ascii="Times New Roman"/>
                <w:sz w:val="24"/>
              </w:rPr>
            </w:pPr>
            <w:r>
              <w:rPr>
                <w:rFonts w:ascii="Times New Roman"/>
                <w:sz w:val="24"/>
              </w:rPr>
              <w:t>96.47</w:t>
            </w:r>
          </w:p>
        </w:tc>
        <w:tc>
          <w:tcPr>
            <w:tcW w:w="1940" w:type="dxa"/>
          </w:tcPr>
          <w:p>
            <w:pPr>
              <w:pStyle w:val="9"/>
              <w:spacing w:before="40"/>
              <w:ind w:left="588" w:right="584"/>
              <w:jc w:val="center"/>
              <w:rPr>
                <w:rFonts w:ascii="Times New Roman"/>
                <w:sz w:val="24"/>
              </w:rPr>
            </w:pPr>
            <w:r>
              <w:rPr>
                <w:rFonts w:ascii="Times New Roman"/>
                <w:sz w:val="24"/>
              </w:rPr>
              <w:t>94.5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17" w:type="dxa"/>
            <w:vMerge w:val="continue"/>
            <w:tcBorders>
              <w:top w:val="nil"/>
            </w:tcBorders>
          </w:tcPr>
          <w:p>
            <w:pPr>
              <w:rPr>
                <w:sz w:val="2"/>
                <w:szCs w:val="2"/>
              </w:rPr>
            </w:pPr>
          </w:p>
        </w:tc>
        <w:tc>
          <w:tcPr>
            <w:tcW w:w="1365" w:type="dxa"/>
          </w:tcPr>
          <w:p>
            <w:pPr>
              <w:pStyle w:val="9"/>
              <w:ind w:left="441"/>
              <w:rPr>
                <w:sz w:val="24"/>
              </w:rPr>
            </w:pPr>
            <w:r>
              <w:rPr>
                <w:sz w:val="24"/>
              </w:rPr>
              <w:t>高二</w:t>
            </w:r>
          </w:p>
        </w:tc>
        <w:tc>
          <w:tcPr>
            <w:tcW w:w="1365" w:type="dxa"/>
          </w:tcPr>
          <w:p>
            <w:pPr>
              <w:pStyle w:val="9"/>
              <w:spacing w:before="19"/>
              <w:ind w:left="300" w:right="297"/>
              <w:jc w:val="center"/>
              <w:rPr>
                <w:rFonts w:ascii="Times New Roman"/>
                <w:sz w:val="24"/>
              </w:rPr>
            </w:pPr>
            <w:r>
              <w:rPr>
                <w:rFonts w:ascii="Times New Roman"/>
                <w:sz w:val="24"/>
              </w:rPr>
              <w:t>746</w:t>
            </w:r>
          </w:p>
        </w:tc>
        <w:tc>
          <w:tcPr>
            <w:tcW w:w="2385" w:type="dxa"/>
          </w:tcPr>
          <w:p>
            <w:pPr>
              <w:pStyle w:val="9"/>
              <w:spacing w:before="19"/>
              <w:ind w:left="327" w:right="323"/>
              <w:jc w:val="center"/>
              <w:rPr>
                <w:rFonts w:ascii="Times New Roman"/>
                <w:sz w:val="24"/>
              </w:rPr>
            </w:pPr>
            <w:r>
              <w:rPr>
                <w:rFonts w:ascii="Times New Roman"/>
                <w:sz w:val="24"/>
              </w:rPr>
              <w:t>97.45</w:t>
            </w:r>
          </w:p>
        </w:tc>
        <w:tc>
          <w:tcPr>
            <w:tcW w:w="1940" w:type="dxa"/>
          </w:tcPr>
          <w:p>
            <w:pPr>
              <w:pStyle w:val="9"/>
              <w:spacing w:before="40"/>
              <w:ind w:left="588" w:right="584"/>
              <w:jc w:val="center"/>
              <w:rPr>
                <w:rFonts w:ascii="Times New Roman"/>
                <w:sz w:val="24"/>
              </w:rPr>
            </w:pPr>
            <w:r>
              <w:rPr>
                <w:rFonts w:ascii="Times New Roman"/>
                <w:sz w:val="24"/>
              </w:rPr>
              <w:t>95.3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17" w:type="dxa"/>
            <w:vMerge w:val="continue"/>
            <w:tcBorders>
              <w:top w:val="nil"/>
            </w:tcBorders>
          </w:tcPr>
          <w:p>
            <w:pPr>
              <w:rPr>
                <w:sz w:val="2"/>
                <w:szCs w:val="2"/>
              </w:rPr>
            </w:pPr>
          </w:p>
        </w:tc>
        <w:tc>
          <w:tcPr>
            <w:tcW w:w="1365" w:type="dxa"/>
          </w:tcPr>
          <w:p>
            <w:pPr>
              <w:pStyle w:val="9"/>
              <w:spacing w:before="2"/>
              <w:ind w:left="441"/>
              <w:rPr>
                <w:sz w:val="24"/>
              </w:rPr>
            </w:pPr>
            <w:r>
              <w:rPr>
                <w:sz w:val="24"/>
              </w:rPr>
              <w:t>高三</w:t>
            </w:r>
          </w:p>
        </w:tc>
        <w:tc>
          <w:tcPr>
            <w:tcW w:w="1365" w:type="dxa"/>
          </w:tcPr>
          <w:p>
            <w:pPr>
              <w:pStyle w:val="9"/>
              <w:spacing w:before="21"/>
              <w:ind w:left="300" w:right="297"/>
              <w:jc w:val="center"/>
              <w:rPr>
                <w:rFonts w:ascii="Times New Roman"/>
                <w:sz w:val="24"/>
              </w:rPr>
            </w:pPr>
            <w:r>
              <w:rPr>
                <w:rFonts w:ascii="Times New Roman"/>
                <w:sz w:val="24"/>
              </w:rPr>
              <w:t>723</w:t>
            </w:r>
          </w:p>
        </w:tc>
        <w:tc>
          <w:tcPr>
            <w:tcW w:w="2385" w:type="dxa"/>
          </w:tcPr>
          <w:p>
            <w:pPr>
              <w:pStyle w:val="9"/>
              <w:spacing w:before="21"/>
              <w:ind w:left="327" w:right="323"/>
              <w:jc w:val="center"/>
              <w:rPr>
                <w:rFonts w:ascii="Times New Roman"/>
                <w:sz w:val="24"/>
              </w:rPr>
            </w:pPr>
            <w:r>
              <w:rPr>
                <w:rFonts w:ascii="Times New Roman"/>
                <w:sz w:val="24"/>
              </w:rPr>
              <w:t>94.48</w:t>
            </w:r>
          </w:p>
        </w:tc>
        <w:tc>
          <w:tcPr>
            <w:tcW w:w="1940" w:type="dxa"/>
          </w:tcPr>
          <w:p>
            <w:pPr>
              <w:pStyle w:val="9"/>
              <w:spacing w:before="40"/>
              <w:ind w:left="588" w:right="584"/>
              <w:jc w:val="center"/>
              <w:rPr>
                <w:rFonts w:ascii="Times New Roman"/>
                <w:sz w:val="24"/>
              </w:rPr>
            </w:pPr>
            <w:r>
              <w:rPr>
                <w:rFonts w:ascii="Times New Roman"/>
                <w:sz w:val="24"/>
              </w:rPr>
              <w:t>95.6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017" w:type="dxa"/>
            <w:vMerge w:val="continue"/>
            <w:tcBorders>
              <w:top w:val="nil"/>
            </w:tcBorders>
          </w:tcPr>
          <w:p>
            <w:pPr>
              <w:rPr>
                <w:sz w:val="2"/>
                <w:szCs w:val="2"/>
              </w:rPr>
            </w:pPr>
          </w:p>
        </w:tc>
        <w:tc>
          <w:tcPr>
            <w:tcW w:w="1365" w:type="dxa"/>
          </w:tcPr>
          <w:p>
            <w:pPr>
              <w:pStyle w:val="9"/>
              <w:spacing w:before="1"/>
              <w:ind w:left="441"/>
              <w:rPr>
                <w:sz w:val="24"/>
              </w:rPr>
            </w:pPr>
            <w:r>
              <w:rPr>
                <w:sz w:val="24"/>
              </w:rPr>
              <w:t>合计</w:t>
            </w:r>
          </w:p>
        </w:tc>
        <w:tc>
          <w:tcPr>
            <w:tcW w:w="1365" w:type="dxa"/>
          </w:tcPr>
          <w:p>
            <w:pPr>
              <w:pStyle w:val="9"/>
              <w:spacing w:before="19"/>
              <w:ind w:left="300" w:right="297"/>
              <w:jc w:val="center"/>
              <w:rPr>
                <w:rFonts w:ascii="Times New Roman"/>
                <w:sz w:val="24"/>
              </w:rPr>
            </w:pPr>
            <w:r>
              <w:rPr>
                <w:rFonts w:ascii="Times New Roman"/>
                <w:sz w:val="24"/>
              </w:rPr>
              <w:t>2227</w:t>
            </w:r>
          </w:p>
        </w:tc>
        <w:tc>
          <w:tcPr>
            <w:tcW w:w="2385" w:type="dxa"/>
          </w:tcPr>
          <w:p>
            <w:pPr>
              <w:pStyle w:val="9"/>
              <w:spacing w:before="19"/>
              <w:ind w:left="327" w:right="323"/>
              <w:jc w:val="center"/>
              <w:rPr>
                <w:rFonts w:ascii="Times New Roman"/>
                <w:sz w:val="24"/>
              </w:rPr>
            </w:pPr>
            <w:r>
              <w:rPr>
                <w:rFonts w:ascii="Times New Roman"/>
                <w:sz w:val="24"/>
              </w:rPr>
              <w:t>96.15</w:t>
            </w:r>
          </w:p>
        </w:tc>
        <w:tc>
          <w:tcPr>
            <w:tcW w:w="1940" w:type="dxa"/>
          </w:tcPr>
          <w:p>
            <w:pPr>
              <w:pStyle w:val="9"/>
              <w:spacing w:before="19"/>
              <w:ind w:left="588" w:right="584"/>
              <w:jc w:val="center"/>
              <w:rPr>
                <w:rFonts w:ascii="Times New Roman"/>
                <w:sz w:val="24"/>
              </w:rPr>
            </w:pPr>
            <w:r>
              <w:rPr>
                <w:rFonts w:ascii="Times New Roman"/>
                <w:sz w:val="24"/>
              </w:rPr>
              <w:t>95.1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017" w:type="dxa"/>
            <w:vMerge w:val="restart"/>
          </w:tcPr>
          <w:p>
            <w:pPr>
              <w:pStyle w:val="9"/>
              <w:rPr>
                <w:b/>
                <w:sz w:val="26"/>
              </w:rPr>
            </w:pPr>
          </w:p>
          <w:p>
            <w:pPr>
              <w:pStyle w:val="9"/>
              <w:spacing w:before="232"/>
              <w:ind w:left="707" w:right="705"/>
              <w:jc w:val="center"/>
              <w:rPr>
                <w:rFonts w:ascii="Times New Roman"/>
                <w:sz w:val="24"/>
              </w:rPr>
            </w:pPr>
            <w:r>
              <w:rPr>
                <w:rFonts w:ascii="Times New Roman"/>
                <w:sz w:val="24"/>
              </w:rPr>
              <w:t>20-21</w:t>
            </w:r>
          </w:p>
        </w:tc>
        <w:tc>
          <w:tcPr>
            <w:tcW w:w="1365" w:type="dxa"/>
          </w:tcPr>
          <w:p>
            <w:pPr>
              <w:pStyle w:val="9"/>
              <w:spacing w:before="2"/>
              <w:ind w:left="441"/>
              <w:rPr>
                <w:sz w:val="24"/>
              </w:rPr>
            </w:pPr>
            <w:r>
              <w:rPr>
                <w:sz w:val="24"/>
              </w:rPr>
              <w:t>高一</w:t>
            </w:r>
          </w:p>
        </w:tc>
        <w:tc>
          <w:tcPr>
            <w:tcW w:w="1365" w:type="dxa"/>
          </w:tcPr>
          <w:p>
            <w:pPr>
              <w:pStyle w:val="9"/>
              <w:spacing w:before="21"/>
              <w:ind w:left="300" w:right="297"/>
              <w:jc w:val="center"/>
              <w:rPr>
                <w:rFonts w:ascii="Times New Roman"/>
                <w:sz w:val="24"/>
              </w:rPr>
            </w:pPr>
            <w:r>
              <w:rPr>
                <w:rFonts w:ascii="Times New Roman"/>
                <w:sz w:val="24"/>
              </w:rPr>
              <w:t>863</w:t>
            </w:r>
          </w:p>
        </w:tc>
        <w:tc>
          <w:tcPr>
            <w:tcW w:w="2385" w:type="dxa"/>
          </w:tcPr>
          <w:p>
            <w:pPr>
              <w:pStyle w:val="9"/>
              <w:spacing w:before="21"/>
              <w:ind w:left="327" w:right="323"/>
              <w:jc w:val="center"/>
              <w:rPr>
                <w:rFonts w:ascii="Times New Roman"/>
                <w:sz w:val="24"/>
              </w:rPr>
            </w:pPr>
            <w:r>
              <w:rPr>
                <w:rFonts w:ascii="Times New Roman"/>
                <w:sz w:val="24"/>
              </w:rPr>
              <w:t>96.40</w:t>
            </w:r>
          </w:p>
        </w:tc>
        <w:tc>
          <w:tcPr>
            <w:tcW w:w="1940" w:type="dxa"/>
          </w:tcPr>
          <w:p>
            <w:pPr>
              <w:pStyle w:val="9"/>
              <w:spacing w:before="40"/>
              <w:ind w:left="588" w:right="584"/>
              <w:jc w:val="center"/>
              <w:rPr>
                <w:rFonts w:ascii="Times New Roman"/>
                <w:sz w:val="24"/>
              </w:rPr>
            </w:pPr>
            <w:r>
              <w:rPr>
                <w:rFonts w:ascii="Times New Roman"/>
                <w:sz w:val="24"/>
              </w:rPr>
              <w:t>95.4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017" w:type="dxa"/>
            <w:vMerge w:val="continue"/>
            <w:tcBorders>
              <w:top w:val="nil"/>
            </w:tcBorders>
          </w:tcPr>
          <w:p>
            <w:pPr>
              <w:rPr>
                <w:sz w:val="2"/>
                <w:szCs w:val="2"/>
              </w:rPr>
            </w:pPr>
          </w:p>
        </w:tc>
        <w:tc>
          <w:tcPr>
            <w:tcW w:w="1365" w:type="dxa"/>
          </w:tcPr>
          <w:p>
            <w:pPr>
              <w:pStyle w:val="9"/>
              <w:spacing w:before="1"/>
              <w:ind w:left="441"/>
              <w:rPr>
                <w:sz w:val="24"/>
              </w:rPr>
            </w:pPr>
            <w:r>
              <w:rPr>
                <w:sz w:val="24"/>
              </w:rPr>
              <w:t>高二</w:t>
            </w:r>
          </w:p>
        </w:tc>
        <w:tc>
          <w:tcPr>
            <w:tcW w:w="1365" w:type="dxa"/>
          </w:tcPr>
          <w:p>
            <w:pPr>
              <w:pStyle w:val="9"/>
              <w:spacing w:before="19"/>
              <w:ind w:left="300" w:right="297"/>
              <w:jc w:val="center"/>
              <w:rPr>
                <w:rFonts w:ascii="Times New Roman"/>
                <w:sz w:val="24"/>
              </w:rPr>
            </w:pPr>
            <w:r>
              <w:rPr>
                <w:rFonts w:ascii="Times New Roman"/>
                <w:sz w:val="24"/>
              </w:rPr>
              <w:t>761</w:t>
            </w:r>
          </w:p>
        </w:tc>
        <w:tc>
          <w:tcPr>
            <w:tcW w:w="2385" w:type="dxa"/>
          </w:tcPr>
          <w:p>
            <w:pPr>
              <w:pStyle w:val="9"/>
              <w:spacing w:before="19"/>
              <w:ind w:left="327" w:right="323"/>
              <w:jc w:val="center"/>
              <w:rPr>
                <w:rFonts w:ascii="Times New Roman"/>
                <w:sz w:val="24"/>
              </w:rPr>
            </w:pPr>
            <w:r>
              <w:rPr>
                <w:rFonts w:ascii="Times New Roman"/>
                <w:sz w:val="24"/>
              </w:rPr>
              <w:t>93.35</w:t>
            </w:r>
          </w:p>
        </w:tc>
        <w:tc>
          <w:tcPr>
            <w:tcW w:w="1940" w:type="dxa"/>
          </w:tcPr>
          <w:p>
            <w:pPr>
              <w:pStyle w:val="9"/>
              <w:spacing w:before="41"/>
              <w:ind w:left="588" w:right="584"/>
              <w:jc w:val="center"/>
              <w:rPr>
                <w:rFonts w:ascii="Times New Roman"/>
                <w:sz w:val="24"/>
              </w:rPr>
            </w:pPr>
            <w:r>
              <w:rPr>
                <w:rFonts w:ascii="Times New Roman"/>
                <w:sz w:val="24"/>
              </w:rPr>
              <w:t>95.3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017" w:type="dxa"/>
            <w:vMerge w:val="continue"/>
            <w:tcBorders>
              <w:top w:val="nil"/>
            </w:tcBorders>
          </w:tcPr>
          <w:p>
            <w:pPr>
              <w:rPr>
                <w:sz w:val="2"/>
                <w:szCs w:val="2"/>
              </w:rPr>
            </w:pPr>
          </w:p>
        </w:tc>
        <w:tc>
          <w:tcPr>
            <w:tcW w:w="1365" w:type="dxa"/>
          </w:tcPr>
          <w:p>
            <w:pPr>
              <w:pStyle w:val="9"/>
              <w:spacing w:before="2"/>
              <w:ind w:left="441"/>
              <w:rPr>
                <w:sz w:val="24"/>
              </w:rPr>
            </w:pPr>
            <w:r>
              <w:rPr>
                <w:sz w:val="24"/>
              </w:rPr>
              <w:t>高三</w:t>
            </w:r>
          </w:p>
        </w:tc>
        <w:tc>
          <w:tcPr>
            <w:tcW w:w="1365" w:type="dxa"/>
          </w:tcPr>
          <w:p>
            <w:pPr>
              <w:pStyle w:val="9"/>
              <w:spacing w:before="18"/>
              <w:ind w:left="300" w:right="297"/>
              <w:jc w:val="center"/>
              <w:rPr>
                <w:rFonts w:ascii="Times New Roman"/>
                <w:sz w:val="24"/>
              </w:rPr>
            </w:pPr>
            <w:r>
              <w:rPr>
                <w:rFonts w:ascii="Times New Roman"/>
                <w:sz w:val="24"/>
              </w:rPr>
              <w:t>739</w:t>
            </w:r>
          </w:p>
        </w:tc>
        <w:tc>
          <w:tcPr>
            <w:tcW w:w="2385" w:type="dxa"/>
          </w:tcPr>
          <w:p>
            <w:pPr>
              <w:pStyle w:val="9"/>
              <w:spacing w:before="18"/>
              <w:ind w:left="327" w:right="323"/>
              <w:jc w:val="center"/>
              <w:rPr>
                <w:rFonts w:ascii="Times New Roman"/>
                <w:sz w:val="24"/>
              </w:rPr>
            </w:pPr>
            <w:r>
              <w:rPr>
                <w:rFonts w:ascii="Times New Roman"/>
                <w:sz w:val="24"/>
              </w:rPr>
              <w:t>95.68</w:t>
            </w:r>
          </w:p>
        </w:tc>
        <w:tc>
          <w:tcPr>
            <w:tcW w:w="1940" w:type="dxa"/>
          </w:tcPr>
          <w:p>
            <w:pPr>
              <w:pStyle w:val="9"/>
              <w:spacing w:before="39"/>
              <w:ind w:left="588" w:right="584"/>
              <w:jc w:val="center"/>
              <w:rPr>
                <w:rFonts w:ascii="Times New Roman"/>
                <w:sz w:val="24"/>
              </w:rPr>
            </w:pPr>
            <w:r>
              <w:rPr>
                <w:rFonts w:ascii="Times New Roman"/>
                <w:sz w:val="24"/>
              </w:rPr>
              <w:t>96.2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7" w:hRule="atLeast"/>
        </w:trPr>
        <w:tc>
          <w:tcPr>
            <w:tcW w:w="2017" w:type="dxa"/>
            <w:vMerge w:val="continue"/>
            <w:tcBorders>
              <w:top w:val="nil"/>
            </w:tcBorders>
          </w:tcPr>
          <w:p>
            <w:pPr>
              <w:rPr>
                <w:sz w:val="2"/>
                <w:szCs w:val="2"/>
              </w:rPr>
            </w:pPr>
          </w:p>
        </w:tc>
        <w:tc>
          <w:tcPr>
            <w:tcW w:w="1365" w:type="dxa"/>
          </w:tcPr>
          <w:p>
            <w:pPr>
              <w:pStyle w:val="9"/>
              <w:spacing w:before="1"/>
              <w:ind w:left="441"/>
              <w:rPr>
                <w:sz w:val="24"/>
              </w:rPr>
            </w:pPr>
            <w:r>
              <w:rPr>
                <w:sz w:val="24"/>
              </w:rPr>
              <w:t>合计</w:t>
            </w:r>
          </w:p>
        </w:tc>
        <w:tc>
          <w:tcPr>
            <w:tcW w:w="1365" w:type="dxa"/>
          </w:tcPr>
          <w:p>
            <w:pPr>
              <w:pStyle w:val="9"/>
              <w:spacing w:before="19"/>
              <w:ind w:left="300" w:right="297"/>
              <w:jc w:val="center"/>
              <w:rPr>
                <w:rFonts w:ascii="Times New Roman"/>
                <w:sz w:val="24"/>
              </w:rPr>
            </w:pPr>
            <w:r>
              <w:rPr>
                <w:rFonts w:ascii="Times New Roman"/>
                <w:sz w:val="24"/>
              </w:rPr>
              <w:t>2363</w:t>
            </w:r>
          </w:p>
        </w:tc>
        <w:tc>
          <w:tcPr>
            <w:tcW w:w="2385" w:type="dxa"/>
          </w:tcPr>
          <w:p>
            <w:pPr>
              <w:pStyle w:val="9"/>
              <w:spacing w:before="19"/>
              <w:ind w:left="327" w:right="323"/>
              <w:jc w:val="center"/>
              <w:rPr>
                <w:rFonts w:ascii="Times New Roman"/>
                <w:sz w:val="24"/>
              </w:rPr>
            </w:pPr>
            <w:r>
              <w:rPr>
                <w:rFonts w:ascii="Times New Roman"/>
                <w:sz w:val="24"/>
              </w:rPr>
              <w:t>95.18</w:t>
            </w:r>
          </w:p>
        </w:tc>
        <w:tc>
          <w:tcPr>
            <w:tcW w:w="1940" w:type="dxa"/>
          </w:tcPr>
          <w:p>
            <w:pPr>
              <w:pStyle w:val="9"/>
              <w:spacing w:before="19"/>
              <w:ind w:left="588" w:right="584"/>
              <w:jc w:val="center"/>
              <w:rPr>
                <w:rFonts w:ascii="Times New Roman"/>
                <w:sz w:val="24"/>
              </w:rPr>
            </w:pPr>
            <w:r>
              <w:rPr>
                <w:rFonts w:ascii="Times New Roman"/>
                <w:sz w:val="24"/>
              </w:rPr>
              <w:t>95.6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17" w:type="dxa"/>
            <w:vMerge w:val="restart"/>
          </w:tcPr>
          <w:p>
            <w:pPr>
              <w:pStyle w:val="9"/>
              <w:rPr>
                <w:b/>
                <w:sz w:val="26"/>
              </w:rPr>
            </w:pPr>
          </w:p>
          <w:p>
            <w:pPr>
              <w:pStyle w:val="9"/>
              <w:spacing w:before="233"/>
              <w:ind w:left="707" w:right="705"/>
              <w:jc w:val="center"/>
              <w:rPr>
                <w:rFonts w:ascii="Times New Roman"/>
                <w:sz w:val="24"/>
              </w:rPr>
            </w:pPr>
            <w:r>
              <w:rPr>
                <w:rFonts w:ascii="Times New Roman"/>
                <w:sz w:val="24"/>
              </w:rPr>
              <w:t>21-22</w:t>
            </w:r>
          </w:p>
        </w:tc>
        <w:tc>
          <w:tcPr>
            <w:tcW w:w="1365" w:type="dxa"/>
          </w:tcPr>
          <w:p>
            <w:pPr>
              <w:pStyle w:val="9"/>
              <w:spacing w:before="3"/>
              <w:ind w:left="441"/>
              <w:rPr>
                <w:sz w:val="24"/>
              </w:rPr>
            </w:pPr>
            <w:r>
              <w:rPr>
                <w:sz w:val="24"/>
              </w:rPr>
              <w:t>高一</w:t>
            </w:r>
          </w:p>
        </w:tc>
        <w:tc>
          <w:tcPr>
            <w:tcW w:w="1365" w:type="dxa"/>
          </w:tcPr>
          <w:p>
            <w:pPr>
              <w:pStyle w:val="9"/>
              <w:spacing w:before="19"/>
              <w:ind w:left="300" w:right="297"/>
              <w:jc w:val="center"/>
              <w:rPr>
                <w:rFonts w:ascii="Times New Roman"/>
                <w:sz w:val="24"/>
              </w:rPr>
            </w:pPr>
            <w:r>
              <w:rPr>
                <w:rFonts w:ascii="Times New Roman"/>
                <w:sz w:val="24"/>
              </w:rPr>
              <w:t>989</w:t>
            </w:r>
          </w:p>
        </w:tc>
        <w:tc>
          <w:tcPr>
            <w:tcW w:w="2385" w:type="dxa"/>
          </w:tcPr>
          <w:p>
            <w:pPr>
              <w:pStyle w:val="9"/>
              <w:spacing w:before="19"/>
              <w:ind w:left="327" w:right="323"/>
              <w:jc w:val="center"/>
              <w:rPr>
                <w:rFonts w:ascii="Times New Roman"/>
                <w:sz w:val="24"/>
              </w:rPr>
            </w:pPr>
            <w:r>
              <w:rPr>
                <w:rFonts w:ascii="Times New Roman"/>
                <w:sz w:val="24"/>
              </w:rPr>
              <w:t>96.57</w:t>
            </w:r>
          </w:p>
        </w:tc>
        <w:tc>
          <w:tcPr>
            <w:tcW w:w="1940" w:type="dxa"/>
          </w:tcPr>
          <w:p>
            <w:pPr>
              <w:pStyle w:val="9"/>
              <w:spacing w:before="40"/>
              <w:ind w:left="588" w:right="584"/>
              <w:jc w:val="center"/>
              <w:rPr>
                <w:rFonts w:ascii="Times New Roman"/>
                <w:sz w:val="24"/>
              </w:rPr>
            </w:pPr>
            <w:r>
              <w:rPr>
                <w:rFonts w:ascii="Times New Roman"/>
                <w:sz w:val="24"/>
              </w:rPr>
              <w:t>94.2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17" w:type="dxa"/>
            <w:vMerge w:val="continue"/>
            <w:tcBorders>
              <w:top w:val="nil"/>
            </w:tcBorders>
          </w:tcPr>
          <w:p>
            <w:pPr>
              <w:rPr>
                <w:sz w:val="2"/>
                <w:szCs w:val="2"/>
              </w:rPr>
            </w:pPr>
          </w:p>
        </w:tc>
        <w:tc>
          <w:tcPr>
            <w:tcW w:w="1365" w:type="dxa"/>
          </w:tcPr>
          <w:p>
            <w:pPr>
              <w:pStyle w:val="9"/>
              <w:spacing w:before="1"/>
              <w:ind w:left="441"/>
              <w:rPr>
                <w:sz w:val="24"/>
              </w:rPr>
            </w:pPr>
            <w:r>
              <w:rPr>
                <w:sz w:val="24"/>
              </w:rPr>
              <w:t>高二</w:t>
            </w:r>
          </w:p>
        </w:tc>
        <w:tc>
          <w:tcPr>
            <w:tcW w:w="1365" w:type="dxa"/>
          </w:tcPr>
          <w:p>
            <w:pPr>
              <w:pStyle w:val="9"/>
              <w:spacing w:before="20"/>
              <w:ind w:left="300" w:right="297"/>
              <w:jc w:val="center"/>
              <w:rPr>
                <w:rFonts w:ascii="Times New Roman"/>
                <w:sz w:val="24"/>
              </w:rPr>
            </w:pPr>
            <w:r>
              <w:rPr>
                <w:rFonts w:ascii="Times New Roman"/>
                <w:sz w:val="24"/>
              </w:rPr>
              <w:t>858</w:t>
            </w:r>
          </w:p>
        </w:tc>
        <w:tc>
          <w:tcPr>
            <w:tcW w:w="2385" w:type="dxa"/>
          </w:tcPr>
          <w:p>
            <w:pPr>
              <w:pStyle w:val="9"/>
              <w:spacing w:before="20"/>
              <w:ind w:left="327" w:right="323"/>
              <w:jc w:val="center"/>
              <w:rPr>
                <w:rFonts w:ascii="Times New Roman"/>
                <w:sz w:val="24"/>
              </w:rPr>
            </w:pPr>
            <w:r>
              <w:rPr>
                <w:rFonts w:ascii="Times New Roman"/>
                <w:sz w:val="24"/>
              </w:rPr>
              <w:t>97.57</w:t>
            </w:r>
          </w:p>
        </w:tc>
        <w:tc>
          <w:tcPr>
            <w:tcW w:w="1940" w:type="dxa"/>
          </w:tcPr>
          <w:p>
            <w:pPr>
              <w:pStyle w:val="9"/>
              <w:spacing w:before="41"/>
              <w:ind w:left="588" w:right="584"/>
              <w:jc w:val="center"/>
              <w:rPr>
                <w:rFonts w:ascii="Times New Roman"/>
                <w:sz w:val="24"/>
              </w:rPr>
            </w:pPr>
            <w:r>
              <w:rPr>
                <w:rFonts w:ascii="Times New Roman"/>
                <w:sz w:val="24"/>
              </w:rPr>
              <w:t>95.5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9" w:hRule="atLeast"/>
        </w:trPr>
        <w:tc>
          <w:tcPr>
            <w:tcW w:w="2017" w:type="dxa"/>
            <w:vMerge w:val="continue"/>
            <w:tcBorders>
              <w:top w:val="nil"/>
            </w:tcBorders>
          </w:tcPr>
          <w:p>
            <w:pPr>
              <w:rPr>
                <w:sz w:val="2"/>
                <w:szCs w:val="2"/>
              </w:rPr>
            </w:pPr>
          </w:p>
        </w:tc>
        <w:tc>
          <w:tcPr>
            <w:tcW w:w="1365" w:type="dxa"/>
          </w:tcPr>
          <w:p>
            <w:pPr>
              <w:pStyle w:val="9"/>
              <w:spacing w:before="2"/>
              <w:ind w:left="441"/>
              <w:rPr>
                <w:sz w:val="24"/>
              </w:rPr>
            </w:pPr>
            <w:r>
              <w:rPr>
                <w:sz w:val="24"/>
              </w:rPr>
              <w:t>高三</w:t>
            </w:r>
          </w:p>
        </w:tc>
        <w:tc>
          <w:tcPr>
            <w:tcW w:w="1365" w:type="dxa"/>
          </w:tcPr>
          <w:p>
            <w:pPr>
              <w:pStyle w:val="9"/>
              <w:spacing w:before="20"/>
              <w:ind w:left="300" w:right="297"/>
              <w:jc w:val="center"/>
              <w:rPr>
                <w:rFonts w:ascii="Times New Roman"/>
                <w:sz w:val="24"/>
              </w:rPr>
            </w:pPr>
            <w:r>
              <w:rPr>
                <w:rFonts w:ascii="Times New Roman"/>
                <w:sz w:val="24"/>
              </w:rPr>
              <w:t>758</w:t>
            </w:r>
          </w:p>
        </w:tc>
        <w:tc>
          <w:tcPr>
            <w:tcW w:w="2385" w:type="dxa"/>
          </w:tcPr>
          <w:p>
            <w:pPr>
              <w:pStyle w:val="9"/>
              <w:spacing w:before="20"/>
              <w:ind w:left="327" w:right="323"/>
              <w:jc w:val="center"/>
              <w:rPr>
                <w:rFonts w:ascii="Times New Roman"/>
                <w:sz w:val="24"/>
              </w:rPr>
            </w:pPr>
            <w:r>
              <w:rPr>
                <w:rFonts w:ascii="Times New Roman"/>
                <w:sz w:val="24"/>
              </w:rPr>
              <w:t>95.66</w:t>
            </w:r>
          </w:p>
        </w:tc>
        <w:tc>
          <w:tcPr>
            <w:tcW w:w="1940" w:type="dxa"/>
          </w:tcPr>
          <w:p>
            <w:pPr>
              <w:pStyle w:val="9"/>
              <w:spacing w:before="40"/>
              <w:ind w:left="588" w:right="584"/>
              <w:jc w:val="center"/>
              <w:rPr>
                <w:rFonts w:ascii="Times New Roman"/>
                <w:sz w:val="24"/>
              </w:rPr>
            </w:pPr>
            <w:r>
              <w:rPr>
                <w:rFonts w:ascii="Times New Roman"/>
                <w:sz w:val="24"/>
              </w:rPr>
              <w:t>94.9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8" w:hRule="atLeast"/>
        </w:trPr>
        <w:tc>
          <w:tcPr>
            <w:tcW w:w="2017" w:type="dxa"/>
            <w:vMerge w:val="continue"/>
            <w:tcBorders>
              <w:top w:val="nil"/>
            </w:tcBorders>
          </w:tcPr>
          <w:p>
            <w:pPr>
              <w:rPr>
                <w:sz w:val="2"/>
                <w:szCs w:val="2"/>
              </w:rPr>
            </w:pPr>
          </w:p>
        </w:tc>
        <w:tc>
          <w:tcPr>
            <w:tcW w:w="1365" w:type="dxa"/>
          </w:tcPr>
          <w:p>
            <w:pPr>
              <w:pStyle w:val="9"/>
              <w:ind w:left="441"/>
              <w:rPr>
                <w:sz w:val="24"/>
              </w:rPr>
            </w:pPr>
            <w:r>
              <w:rPr>
                <w:sz w:val="24"/>
              </w:rPr>
              <w:t>合计</w:t>
            </w:r>
          </w:p>
        </w:tc>
        <w:tc>
          <w:tcPr>
            <w:tcW w:w="1365" w:type="dxa"/>
          </w:tcPr>
          <w:p>
            <w:pPr>
              <w:pStyle w:val="9"/>
              <w:spacing w:before="19"/>
              <w:ind w:left="300" w:right="297"/>
              <w:jc w:val="center"/>
              <w:rPr>
                <w:rFonts w:ascii="Times New Roman"/>
                <w:sz w:val="24"/>
              </w:rPr>
            </w:pPr>
            <w:r>
              <w:rPr>
                <w:rFonts w:ascii="Times New Roman"/>
                <w:sz w:val="24"/>
              </w:rPr>
              <w:t>2605</w:t>
            </w:r>
          </w:p>
        </w:tc>
        <w:tc>
          <w:tcPr>
            <w:tcW w:w="2385" w:type="dxa"/>
          </w:tcPr>
          <w:p>
            <w:pPr>
              <w:pStyle w:val="9"/>
              <w:spacing w:before="19"/>
              <w:ind w:left="327" w:right="323"/>
              <w:jc w:val="center"/>
              <w:rPr>
                <w:rFonts w:ascii="Times New Roman"/>
                <w:sz w:val="24"/>
              </w:rPr>
            </w:pPr>
            <w:r>
              <w:rPr>
                <w:rFonts w:ascii="Times New Roman"/>
                <w:sz w:val="24"/>
              </w:rPr>
              <w:t>96.63</w:t>
            </w:r>
          </w:p>
        </w:tc>
        <w:tc>
          <w:tcPr>
            <w:tcW w:w="1940" w:type="dxa"/>
          </w:tcPr>
          <w:p>
            <w:pPr>
              <w:pStyle w:val="9"/>
              <w:spacing w:before="40"/>
              <w:ind w:left="588" w:right="584"/>
              <w:jc w:val="center"/>
              <w:rPr>
                <w:rFonts w:ascii="Times New Roman"/>
                <w:sz w:val="24"/>
              </w:rPr>
            </w:pPr>
            <w:r>
              <w:rPr>
                <w:rFonts w:ascii="Times New Roman"/>
                <w:sz w:val="24"/>
              </w:rPr>
              <w:t>94.9</w:t>
            </w:r>
          </w:p>
        </w:tc>
      </w:tr>
    </w:tbl>
    <w:p>
      <w:pPr>
        <w:pStyle w:val="4"/>
        <w:spacing w:before="11"/>
        <w:rPr>
          <w:b/>
          <w:sz w:val="29"/>
        </w:rPr>
      </w:pPr>
    </w:p>
    <w:p>
      <w:pPr>
        <w:spacing w:before="0" w:after="27"/>
        <w:ind w:left="50" w:right="0" w:firstLine="0"/>
        <w:jc w:val="center"/>
        <w:rPr>
          <w:b/>
          <w:sz w:val="24"/>
        </w:rPr>
      </w:pPr>
      <w:r>
        <w:rPr>
          <w:b/>
          <w:sz w:val="24"/>
        </w:rPr>
        <w:t>5-1-2 毕业生升学情况</w:t>
      </w:r>
    </w:p>
    <w:tbl>
      <w:tblPr>
        <w:tblStyle w:val="5"/>
        <w:tblW w:w="0" w:type="auto"/>
        <w:tblInd w:w="231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493"/>
        <w:gridCol w:w="1417"/>
        <w:gridCol w:w="1134"/>
        <w:gridCol w:w="1701"/>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16" w:hRule="atLeast"/>
        </w:trPr>
        <w:tc>
          <w:tcPr>
            <w:tcW w:w="1493" w:type="dxa"/>
          </w:tcPr>
          <w:p>
            <w:pPr>
              <w:pStyle w:val="9"/>
              <w:spacing w:before="179"/>
              <w:ind w:left="503"/>
              <w:rPr>
                <w:b/>
                <w:sz w:val="24"/>
              </w:rPr>
            </w:pPr>
            <w:r>
              <w:rPr>
                <w:b/>
                <w:sz w:val="24"/>
              </w:rPr>
              <w:t>届次</w:t>
            </w:r>
          </w:p>
        </w:tc>
        <w:tc>
          <w:tcPr>
            <w:tcW w:w="1417" w:type="dxa"/>
          </w:tcPr>
          <w:p>
            <w:pPr>
              <w:pStyle w:val="9"/>
              <w:spacing w:before="2"/>
              <w:ind w:left="84" w:right="81"/>
              <w:jc w:val="center"/>
              <w:rPr>
                <w:b/>
                <w:sz w:val="24"/>
              </w:rPr>
            </w:pPr>
            <w:r>
              <w:rPr>
                <w:b/>
                <w:sz w:val="24"/>
              </w:rPr>
              <w:t>高一</w:t>
            </w:r>
          </w:p>
          <w:p>
            <w:pPr>
              <w:pStyle w:val="9"/>
              <w:spacing w:before="50"/>
              <w:ind w:left="84" w:right="82"/>
              <w:jc w:val="center"/>
              <w:rPr>
                <w:b/>
                <w:sz w:val="24"/>
              </w:rPr>
            </w:pPr>
            <w:r>
              <w:rPr>
                <w:b/>
                <w:sz w:val="24"/>
              </w:rPr>
              <w:t>招生计划数</w:t>
            </w:r>
          </w:p>
        </w:tc>
        <w:tc>
          <w:tcPr>
            <w:tcW w:w="1134" w:type="dxa"/>
          </w:tcPr>
          <w:p>
            <w:pPr>
              <w:pStyle w:val="9"/>
              <w:spacing w:before="179"/>
              <w:ind w:left="84"/>
              <w:rPr>
                <w:b/>
                <w:sz w:val="24"/>
              </w:rPr>
            </w:pPr>
            <w:r>
              <w:rPr>
                <w:b/>
                <w:sz w:val="24"/>
              </w:rPr>
              <w:t>在籍生数</w:t>
            </w:r>
          </w:p>
        </w:tc>
        <w:tc>
          <w:tcPr>
            <w:tcW w:w="1701" w:type="dxa"/>
          </w:tcPr>
          <w:p>
            <w:pPr>
              <w:pStyle w:val="9"/>
              <w:spacing w:before="179"/>
              <w:ind w:left="126"/>
              <w:rPr>
                <w:b/>
                <w:sz w:val="24"/>
              </w:rPr>
            </w:pPr>
            <w:r>
              <w:rPr>
                <w:b/>
                <w:sz w:val="24"/>
              </w:rPr>
              <w:t>参加高考人数</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8" w:hRule="atLeast"/>
        </w:trPr>
        <w:tc>
          <w:tcPr>
            <w:tcW w:w="1493" w:type="dxa"/>
          </w:tcPr>
          <w:p>
            <w:pPr>
              <w:pStyle w:val="9"/>
              <w:spacing w:before="116"/>
              <w:ind w:left="474"/>
              <w:rPr>
                <w:sz w:val="24"/>
              </w:rPr>
            </w:pPr>
            <w:r>
              <w:rPr>
                <w:rFonts w:ascii="Times New Roman" w:eastAsia="Times New Roman"/>
                <w:sz w:val="24"/>
              </w:rPr>
              <w:t xml:space="preserve">2020 </w:t>
            </w:r>
            <w:r>
              <w:rPr>
                <w:sz w:val="24"/>
              </w:rPr>
              <w:t>届</w:t>
            </w:r>
          </w:p>
        </w:tc>
        <w:tc>
          <w:tcPr>
            <w:tcW w:w="1417" w:type="dxa"/>
          </w:tcPr>
          <w:p>
            <w:pPr>
              <w:pStyle w:val="9"/>
              <w:spacing w:before="134"/>
              <w:ind w:left="527"/>
              <w:rPr>
                <w:rFonts w:ascii="Times New Roman"/>
                <w:sz w:val="24"/>
              </w:rPr>
            </w:pPr>
            <w:r>
              <w:rPr>
                <w:rFonts w:ascii="Times New Roman"/>
                <w:sz w:val="24"/>
              </w:rPr>
              <w:t>714</w:t>
            </w:r>
          </w:p>
        </w:tc>
        <w:tc>
          <w:tcPr>
            <w:tcW w:w="1134" w:type="dxa"/>
          </w:tcPr>
          <w:p>
            <w:pPr>
              <w:pStyle w:val="9"/>
              <w:rPr>
                <w:rFonts w:ascii="Times New Roman"/>
                <w:sz w:val="22"/>
              </w:rPr>
            </w:pPr>
          </w:p>
        </w:tc>
        <w:tc>
          <w:tcPr>
            <w:tcW w:w="1701" w:type="dxa"/>
          </w:tcPr>
          <w:p>
            <w:pPr>
              <w:pStyle w:val="9"/>
              <w:rPr>
                <w:rFonts w:ascii="Times New Roman"/>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493" w:type="dxa"/>
          </w:tcPr>
          <w:p>
            <w:pPr>
              <w:pStyle w:val="9"/>
              <w:spacing w:before="116"/>
              <w:ind w:left="474"/>
              <w:rPr>
                <w:sz w:val="24"/>
              </w:rPr>
            </w:pPr>
            <w:r>
              <w:rPr>
                <w:rFonts w:ascii="Times New Roman" w:eastAsia="Times New Roman"/>
                <w:sz w:val="24"/>
              </w:rPr>
              <w:t xml:space="preserve">2021 </w:t>
            </w:r>
            <w:r>
              <w:rPr>
                <w:sz w:val="24"/>
              </w:rPr>
              <w:t>届</w:t>
            </w:r>
          </w:p>
        </w:tc>
        <w:tc>
          <w:tcPr>
            <w:tcW w:w="1417" w:type="dxa"/>
          </w:tcPr>
          <w:p>
            <w:pPr>
              <w:pStyle w:val="9"/>
              <w:spacing w:before="134"/>
              <w:ind w:left="527"/>
              <w:rPr>
                <w:rFonts w:ascii="Times New Roman"/>
                <w:sz w:val="24"/>
              </w:rPr>
            </w:pPr>
            <w:r>
              <w:rPr>
                <w:rFonts w:ascii="Times New Roman"/>
                <w:sz w:val="24"/>
              </w:rPr>
              <w:t>755</w:t>
            </w:r>
          </w:p>
        </w:tc>
        <w:tc>
          <w:tcPr>
            <w:tcW w:w="1134" w:type="dxa"/>
          </w:tcPr>
          <w:p>
            <w:pPr>
              <w:pStyle w:val="9"/>
              <w:rPr>
                <w:rFonts w:ascii="Times New Roman"/>
                <w:sz w:val="22"/>
              </w:rPr>
            </w:pPr>
          </w:p>
        </w:tc>
        <w:tc>
          <w:tcPr>
            <w:tcW w:w="1701" w:type="dxa"/>
          </w:tcPr>
          <w:p>
            <w:pPr>
              <w:pStyle w:val="9"/>
              <w:rPr>
                <w:rFonts w:ascii="Times New Roman"/>
                <w:sz w:val="22"/>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87" w:hRule="atLeast"/>
        </w:trPr>
        <w:tc>
          <w:tcPr>
            <w:tcW w:w="1493" w:type="dxa"/>
          </w:tcPr>
          <w:p>
            <w:pPr>
              <w:pStyle w:val="9"/>
              <w:spacing w:before="118"/>
              <w:ind w:left="474"/>
              <w:rPr>
                <w:sz w:val="24"/>
              </w:rPr>
            </w:pPr>
            <w:r>
              <w:rPr>
                <w:rFonts w:ascii="Times New Roman" w:eastAsia="Times New Roman"/>
                <w:sz w:val="24"/>
              </w:rPr>
              <w:t xml:space="preserve">2022 </w:t>
            </w:r>
            <w:r>
              <w:rPr>
                <w:sz w:val="24"/>
              </w:rPr>
              <w:t>届</w:t>
            </w:r>
          </w:p>
        </w:tc>
        <w:tc>
          <w:tcPr>
            <w:tcW w:w="1417" w:type="dxa"/>
          </w:tcPr>
          <w:p>
            <w:pPr>
              <w:pStyle w:val="9"/>
              <w:spacing w:before="134"/>
              <w:ind w:left="527"/>
              <w:rPr>
                <w:rFonts w:ascii="Times New Roman"/>
                <w:sz w:val="24"/>
              </w:rPr>
            </w:pPr>
            <w:r>
              <w:rPr>
                <w:rFonts w:ascii="Times New Roman"/>
                <w:sz w:val="24"/>
              </w:rPr>
              <w:t>754</w:t>
            </w:r>
          </w:p>
        </w:tc>
        <w:tc>
          <w:tcPr>
            <w:tcW w:w="1134" w:type="dxa"/>
          </w:tcPr>
          <w:p>
            <w:pPr>
              <w:pStyle w:val="9"/>
              <w:rPr>
                <w:rFonts w:ascii="Times New Roman"/>
                <w:sz w:val="22"/>
              </w:rPr>
            </w:pPr>
          </w:p>
        </w:tc>
        <w:tc>
          <w:tcPr>
            <w:tcW w:w="1701" w:type="dxa"/>
          </w:tcPr>
          <w:p>
            <w:pPr>
              <w:pStyle w:val="9"/>
              <w:rPr>
                <w:rFonts w:ascii="Times New Roman"/>
                <w:sz w:val="22"/>
              </w:rPr>
            </w:pPr>
          </w:p>
        </w:tc>
      </w:tr>
    </w:tbl>
    <w:p>
      <w:pPr>
        <w:pStyle w:val="4"/>
        <w:spacing w:before="10"/>
        <w:rPr>
          <w:b/>
          <w:sz w:val="26"/>
        </w:rPr>
      </w:pPr>
    </w:p>
    <w:p>
      <w:pPr>
        <w:spacing w:before="0" w:after="26"/>
        <w:ind w:left="50" w:right="0" w:firstLine="0"/>
        <w:jc w:val="center"/>
        <w:rPr>
          <w:b/>
          <w:sz w:val="24"/>
        </w:rPr>
      </w:pPr>
      <w:r>
        <w:rPr>
          <w:b/>
          <w:sz w:val="24"/>
        </w:rPr>
        <w:t>5-1-3 部分科目学业水平考试（考查） 情况</w:t>
      </w:r>
    </w:p>
    <w:tbl>
      <w:tblPr>
        <w:tblStyle w:val="5"/>
        <w:tblW w:w="0" w:type="auto"/>
        <w:tblInd w:w="66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660"/>
        <w:gridCol w:w="1600"/>
        <w:gridCol w:w="1600"/>
        <w:gridCol w:w="1600"/>
        <w:gridCol w:w="160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6" w:hRule="atLeast"/>
        </w:trPr>
        <w:tc>
          <w:tcPr>
            <w:tcW w:w="2660" w:type="dxa"/>
          </w:tcPr>
          <w:p>
            <w:pPr>
              <w:pStyle w:val="9"/>
              <w:spacing w:before="32"/>
              <w:ind w:left="1067" w:right="1060"/>
              <w:jc w:val="center"/>
              <w:rPr>
                <w:b/>
                <w:sz w:val="24"/>
              </w:rPr>
            </w:pPr>
            <w:r>
              <w:rPr>
                <w:b/>
                <w:sz w:val="24"/>
              </w:rPr>
              <w:t>科目</w:t>
            </w:r>
          </w:p>
        </w:tc>
        <w:tc>
          <w:tcPr>
            <w:tcW w:w="1600" w:type="dxa"/>
          </w:tcPr>
          <w:p>
            <w:pPr>
              <w:pStyle w:val="9"/>
              <w:spacing w:before="32"/>
              <w:ind w:left="197"/>
              <w:rPr>
                <w:b/>
                <w:sz w:val="24"/>
              </w:rPr>
            </w:pPr>
            <w:r>
              <w:rPr>
                <w:b/>
                <w:sz w:val="24"/>
              </w:rPr>
              <w:t>考试组织者</w:t>
            </w:r>
          </w:p>
        </w:tc>
        <w:tc>
          <w:tcPr>
            <w:tcW w:w="1600" w:type="dxa"/>
          </w:tcPr>
          <w:p>
            <w:pPr>
              <w:pStyle w:val="9"/>
              <w:spacing w:before="32"/>
              <w:ind w:left="318"/>
              <w:rPr>
                <w:b/>
                <w:sz w:val="24"/>
              </w:rPr>
            </w:pPr>
            <w:r>
              <w:rPr>
                <w:b/>
                <w:sz w:val="24"/>
              </w:rPr>
              <w:t>参考人数</w:t>
            </w:r>
          </w:p>
        </w:tc>
        <w:tc>
          <w:tcPr>
            <w:tcW w:w="1600" w:type="dxa"/>
          </w:tcPr>
          <w:p>
            <w:pPr>
              <w:pStyle w:val="9"/>
              <w:spacing w:before="32"/>
              <w:ind w:left="436"/>
              <w:rPr>
                <w:b/>
                <w:sz w:val="24"/>
              </w:rPr>
            </w:pPr>
            <w:r>
              <w:rPr>
                <w:b/>
                <w:sz w:val="24"/>
              </w:rPr>
              <w:t>合格率</w:t>
            </w:r>
          </w:p>
        </w:tc>
        <w:tc>
          <w:tcPr>
            <w:tcW w:w="1600" w:type="dxa"/>
          </w:tcPr>
          <w:p>
            <w:pPr>
              <w:pStyle w:val="9"/>
              <w:spacing w:before="32"/>
              <w:ind w:left="192" w:right="187"/>
              <w:jc w:val="center"/>
              <w:rPr>
                <w:b/>
                <w:sz w:val="24"/>
              </w:rPr>
            </w:pPr>
            <w:r>
              <w:rPr>
                <w:b/>
                <w:sz w:val="24"/>
              </w:rPr>
              <w:t>备注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66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66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7" w:hRule="atLeast"/>
        </w:trPr>
        <w:tc>
          <w:tcPr>
            <w:tcW w:w="266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c>
          <w:tcPr>
            <w:tcW w:w="1600" w:type="dxa"/>
          </w:tcPr>
          <w:p>
            <w:pPr>
              <w:pStyle w:val="9"/>
              <w:rPr>
                <w:rFonts w:ascii="Times New Roman"/>
                <w:sz w:val="22"/>
              </w:rPr>
            </w:pPr>
          </w:p>
        </w:tc>
      </w:tr>
    </w:tbl>
    <w:p>
      <w:pPr>
        <w:spacing w:before="1"/>
        <w:ind w:left="766" w:right="0" w:firstLine="0"/>
        <w:jc w:val="left"/>
        <w:rPr>
          <w:sz w:val="24"/>
        </w:rPr>
      </w:pPr>
      <w:r>
        <w:rPr>
          <w:sz w:val="24"/>
        </w:rPr>
        <w:t>注：学校所在大市未组织相关科目考试的可不填</w:t>
      </w:r>
    </w:p>
    <w:p>
      <w:pPr>
        <w:spacing w:after="0"/>
        <w:jc w:val="left"/>
        <w:rPr>
          <w:sz w:val="24"/>
        </w:rPr>
        <w:sectPr>
          <w:footerReference r:id="rId23" w:type="default"/>
          <w:pgSz w:w="11910" w:h="16840"/>
          <w:pgMar w:top="1560" w:right="760" w:bottom="1380" w:left="820" w:header="0" w:footer="1200" w:gutter="0"/>
          <w:pgNumType w:start="180"/>
          <w:cols w:space="720" w:num="1"/>
        </w:sectPr>
      </w:pPr>
    </w:p>
    <w:p>
      <w:pPr>
        <w:spacing w:before="52" w:after="48"/>
        <w:ind w:left="50" w:right="0" w:firstLine="0"/>
        <w:jc w:val="center"/>
        <w:rPr>
          <w:b/>
          <w:sz w:val="24"/>
        </w:rPr>
      </w:pPr>
      <w:r>
        <w:rPr>
          <w:rFonts w:ascii="Times New Roman" w:eastAsia="Times New Roman"/>
          <w:b/>
          <w:sz w:val="24"/>
        </w:rPr>
        <w:t xml:space="preserve">5-1-4 </w:t>
      </w:r>
      <w:r>
        <w:rPr>
          <w:b/>
          <w:sz w:val="24"/>
        </w:rPr>
        <w:t>近三年学生竞赛获奖情况</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248"/>
        <w:gridCol w:w="1701"/>
        <w:gridCol w:w="1560"/>
        <w:gridCol w:w="1417"/>
        <w:gridCol w:w="1559"/>
        <w:gridCol w:w="158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248" w:type="dxa"/>
            <w:vMerge w:val="restart"/>
          </w:tcPr>
          <w:p>
            <w:pPr>
              <w:pStyle w:val="9"/>
              <w:spacing w:before="208"/>
              <w:ind w:left="141"/>
              <w:rPr>
                <w:b/>
                <w:sz w:val="24"/>
              </w:rPr>
            </w:pPr>
            <w:r>
              <w:rPr>
                <w:b/>
                <w:sz w:val="24"/>
              </w:rPr>
              <w:t>奖项类别</w:t>
            </w:r>
          </w:p>
        </w:tc>
        <w:tc>
          <w:tcPr>
            <w:tcW w:w="7824" w:type="dxa"/>
            <w:gridSpan w:val="5"/>
          </w:tcPr>
          <w:p>
            <w:pPr>
              <w:pStyle w:val="9"/>
              <w:spacing w:before="26"/>
              <w:ind w:left="3046" w:right="3041"/>
              <w:jc w:val="center"/>
              <w:rPr>
                <w:b/>
                <w:sz w:val="24"/>
              </w:rPr>
            </w:pPr>
            <w:r>
              <w:rPr>
                <w:b/>
                <w:sz w:val="24"/>
              </w:rPr>
              <w:t>获奖级别及人数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vMerge w:val="continue"/>
            <w:tcBorders>
              <w:top w:val="nil"/>
            </w:tcBorders>
          </w:tcPr>
          <w:p>
            <w:pPr>
              <w:rPr>
                <w:sz w:val="2"/>
                <w:szCs w:val="2"/>
              </w:rPr>
            </w:pPr>
          </w:p>
        </w:tc>
        <w:tc>
          <w:tcPr>
            <w:tcW w:w="1701" w:type="dxa"/>
          </w:tcPr>
          <w:p>
            <w:pPr>
              <w:pStyle w:val="9"/>
              <w:spacing w:before="24"/>
              <w:ind w:left="467" w:right="461"/>
              <w:jc w:val="center"/>
              <w:rPr>
                <w:b/>
                <w:sz w:val="24"/>
              </w:rPr>
            </w:pPr>
            <w:r>
              <w:rPr>
                <w:b/>
                <w:sz w:val="24"/>
              </w:rPr>
              <w:t>国际级</w:t>
            </w:r>
          </w:p>
        </w:tc>
        <w:tc>
          <w:tcPr>
            <w:tcW w:w="1560" w:type="dxa"/>
          </w:tcPr>
          <w:p>
            <w:pPr>
              <w:pStyle w:val="9"/>
              <w:spacing w:before="24"/>
              <w:ind w:left="398" w:right="389"/>
              <w:jc w:val="center"/>
              <w:rPr>
                <w:b/>
                <w:sz w:val="24"/>
              </w:rPr>
            </w:pPr>
            <w:r>
              <w:rPr>
                <w:b/>
                <w:sz w:val="24"/>
              </w:rPr>
              <w:t>国家级</w:t>
            </w:r>
          </w:p>
        </w:tc>
        <w:tc>
          <w:tcPr>
            <w:tcW w:w="1417" w:type="dxa"/>
          </w:tcPr>
          <w:p>
            <w:pPr>
              <w:pStyle w:val="9"/>
              <w:spacing w:before="24"/>
              <w:ind w:left="466"/>
              <w:rPr>
                <w:b/>
                <w:sz w:val="24"/>
              </w:rPr>
            </w:pPr>
            <w:r>
              <w:rPr>
                <w:b/>
                <w:sz w:val="24"/>
              </w:rPr>
              <w:t>省级</w:t>
            </w:r>
          </w:p>
        </w:tc>
        <w:tc>
          <w:tcPr>
            <w:tcW w:w="1559" w:type="dxa"/>
          </w:tcPr>
          <w:p>
            <w:pPr>
              <w:pStyle w:val="9"/>
              <w:spacing w:before="24"/>
              <w:ind w:left="125" w:right="117"/>
              <w:jc w:val="center"/>
              <w:rPr>
                <w:b/>
                <w:sz w:val="24"/>
              </w:rPr>
            </w:pPr>
            <w:r>
              <w:rPr>
                <w:b/>
                <w:sz w:val="24"/>
              </w:rPr>
              <w:t>地市级</w:t>
            </w:r>
          </w:p>
        </w:tc>
        <w:tc>
          <w:tcPr>
            <w:tcW w:w="1587" w:type="dxa"/>
          </w:tcPr>
          <w:p>
            <w:pPr>
              <w:pStyle w:val="9"/>
              <w:spacing w:before="24"/>
              <w:ind w:left="410" w:right="404"/>
              <w:jc w:val="center"/>
              <w:rPr>
                <w:b/>
                <w:sz w:val="24"/>
              </w:rPr>
            </w:pPr>
            <w:r>
              <w:rPr>
                <w:b/>
                <w:sz w:val="24"/>
              </w:rPr>
              <w:t>县市级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248" w:type="dxa"/>
          </w:tcPr>
          <w:p>
            <w:pPr>
              <w:pStyle w:val="9"/>
              <w:spacing w:before="25"/>
              <w:ind w:left="364" w:right="354"/>
              <w:jc w:val="center"/>
              <w:rPr>
                <w:sz w:val="24"/>
              </w:rPr>
            </w:pPr>
            <w:r>
              <w:rPr>
                <w:sz w:val="24"/>
              </w:rPr>
              <w:t>语文</w:t>
            </w:r>
          </w:p>
        </w:tc>
        <w:tc>
          <w:tcPr>
            <w:tcW w:w="1701" w:type="dxa"/>
          </w:tcPr>
          <w:p>
            <w:pPr>
              <w:pStyle w:val="9"/>
              <w:spacing w:before="25"/>
              <w:ind w:left="8"/>
              <w:jc w:val="center"/>
              <w:rPr>
                <w:sz w:val="24"/>
              </w:rPr>
            </w:pPr>
            <w:r>
              <w:rPr>
                <w:sz w:val="24"/>
              </w:rPr>
              <w:t>0</w:t>
            </w:r>
          </w:p>
        </w:tc>
        <w:tc>
          <w:tcPr>
            <w:tcW w:w="1560" w:type="dxa"/>
          </w:tcPr>
          <w:p>
            <w:pPr>
              <w:pStyle w:val="9"/>
              <w:spacing w:before="25"/>
              <w:ind w:left="396" w:right="389"/>
              <w:jc w:val="center"/>
              <w:rPr>
                <w:sz w:val="24"/>
              </w:rPr>
            </w:pPr>
            <w:r>
              <w:rPr>
                <w:sz w:val="24"/>
              </w:rPr>
              <w:t>34</w:t>
            </w:r>
          </w:p>
        </w:tc>
        <w:tc>
          <w:tcPr>
            <w:tcW w:w="1417" w:type="dxa"/>
          </w:tcPr>
          <w:p>
            <w:pPr>
              <w:pStyle w:val="9"/>
              <w:spacing w:before="25"/>
              <w:ind w:left="526"/>
              <w:rPr>
                <w:sz w:val="24"/>
              </w:rPr>
            </w:pPr>
            <w:r>
              <w:rPr>
                <w:sz w:val="24"/>
              </w:rPr>
              <w:t>150</w:t>
            </w:r>
          </w:p>
        </w:tc>
        <w:tc>
          <w:tcPr>
            <w:tcW w:w="1559" w:type="dxa"/>
          </w:tcPr>
          <w:p>
            <w:pPr>
              <w:pStyle w:val="9"/>
              <w:spacing w:before="25"/>
              <w:ind w:left="125" w:right="119"/>
              <w:jc w:val="center"/>
              <w:rPr>
                <w:sz w:val="24"/>
              </w:rPr>
            </w:pPr>
            <w:r>
              <w:rPr>
                <w:sz w:val="24"/>
              </w:rPr>
              <w:t>20</w:t>
            </w:r>
          </w:p>
        </w:tc>
        <w:tc>
          <w:tcPr>
            <w:tcW w:w="1587" w:type="dxa"/>
          </w:tcPr>
          <w:p>
            <w:pPr>
              <w:pStyle w:val="9"/>
              <w:spacing w:before="25"/>
              <w:ind w:left="410" w:right="402"/>
              <w:jc w:val="center"/>
              <w:rPr>
                <w:sz w:val="24"/>
              </w:rPr>
            </w:pPr>
            <w:r>
              <w:rPr>
                <w:sz w:val="24"/>
              </w:rPr>
              <w:t>13</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tcPr>
          <w:p>
            <w:pPr>
              <w:pStyle w:val="9"/>
              <w:spacing w:before="26"/>
              <w:ind w:left="364" w:right="354"/>
              <w:jc w:val="center"/>
              <w:rPr>
                <w:sz w:val="24"/>
              </w:rPr>
            </w:pPr>
            <w:r>
              <w:rPr>
                <w:sz w:val="24"/>
              </w:rPr>
              <w:t>数学</w:t>
            </w:r>
          </w:p>
        </w:tc>
        <w:tc>
          <w:tcPr>
            <w:tcW w:w="1701" w:type="dxa"/>
          </w:tcPr>
          <w:p>
            <w:pPr>
              <w:pStyle w:val="9"/>
              <w:spacing w:before="26"/>
              <w:ind w:left="8"/>
              <w:jc w:val="center"/>
              <w:rPr>
                <w:sz w:val="24"/>
              </w:rPr>
            </w:pPr>
            <w:r>
              <w:rPr>
                <w:sz w:val="24"/>
              </w:rPr>
              <w:t>0</w:t>
            </w:r>
          </w:p>
        </w:tc>
        <w:tc>
          <w:tcPr>
            <w:tcW w:w="1560" w:type="dxa"/>
          </w:tcPr>
          <w:p>
            <w:pPr>
              <w:pStyle w:val="9"/>
              <w:spacing w:before="26"/>
              <w:ind w:left="7"/>
              <w:jc w:val="center"/>
              <w:rPr>
                <w:sz w:val="24"/>
              </w:rPr>
            </w:pPr>
            <w:r>
              <w:rPr>
                <w:sz w:val="24"/>
              </w:rPr>
              <w:t>0</w:t>
            </w:r>
          </w:p>
        </w:tc>
        <w:tc>
          <w:tcPr>
            <w:tcW w:w="1417" w:type="dxa"/>
          </w:tcPr>
          <w:p>
            <w:pPr>
              <w:pStyle w:val="9"/>
              <w:spacing w:before="26"/>
              <w:ind w:left="85" w:right="79"/>
              <w:jc w:val="center"/>
              <w:rPr>
                <w:sz w:val="24"/>
              </w:rPr>
            </w:pPr>
            <w:r>
              <w:rPr>
                <w:sz w:val="24"/>
              </w:rPr>
              <w:t>13</w:t>
            </w:r>
          </w:p>
        </w:tc>
        <w:tc>
          <w:tcPr>
            <w:tcW w:w="1559" w:type="dxa"/>
          </w:tcPr>
          <w:p>
            <w:pPr>
              <w:pStyle w:val="9"/>
              <w:spacing w:before="26"/>
              <w:ind w:left="6"/>
              <w:jc w:val="center"/>
              <w:rPr>
                <w:sz w:val="24"/>
              </w:rPr>
            </w:pPr>
            <w:r>
              <w:rPr>
                <w:sz w:val="24"/>
              </w:rPr>
              <w:t>0</w:t>
            </w:r>
          </w:p>
        </w:tc>
        <w:tc>
          <w:tcPr>
            <w:tcW w:w="1587" w:type="dxa"/>
          </w:tcPr>
          <w:p>
            <w:pPr>
              <w:pStyle w:val="9"/>
              <w:spacing w:before="26"/>
              <w:ind w:left="8"/>
              <w:jc w:val="center"/>
              <w:rPr>
                <w:sz w:val="24"/>
              </w:rPr>
            </w:pPr>
            <w:r>
              <w:rPr>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248" w:type="dxa"/>
          </w:tcPr>
          <w:p>
            <w:pPr>
              <w:pStyle w:val="9"/>
              <w:spacing w:before="27"/>
              <w:ind w:left="364" w:right="354"/>
              <w:jc w:val="center"/>
              <w:rPr>
                <w:sz w:val="24"/>
              </w:rPr>
            </w:pPr>
            <w:r>
              <w:rPr>
                <w:sz w:val="24"/>
              </w:rPr>
              <w:t>英语</w:t>
            </w:r>
          </w:p>
        </w:tc>
        <w:tc>
          <w:tcPr>
            <w:tcW w:w="1701" w:type="dxa"/>
          </w:tcPr>
          <w:p>
            <w:pPr>
              <w:pStyle w:val="9"/>
              <w:spacing w:before="27"/>
              <w:ind w:left="8"/>
              <w:jc w:val="center"/>
              <w:rPr>
                <w:sz w:val="24"/>
              </w:rPr>
            </w:pPr>
            <w:r>
              <w:rPr>
                <w:sz w:val="24"/>
              </w:rPr>
              <w:t>0</w:t>
            </w:r>
          </w:p>
        </w:tc>
        <w:tc>
          <w:tcPr>
            <w:tcW w:w="1560" w:type="dxa"/>
          </w:tcPr>
          <w:p>
            <w:pPr>
              <w:pStyle w:val="9"/>
              <w:spacing w:before="27"/>
              <w:ind w:left="396" w:right="389"/>
              <w:jc w:val="center"/>
              <w:rPr>
                <w:sz w:val="24"/>
              </w:rPr>
            </w:pPr>
            <w:r>
              <w:rPr>
                <w:sz w:val="24"/>
              </w:rPr>
              <w:t>343</w:t>
            </w:r>
          </w:p>
        </w:tc>
        <w:tc>
          <w:tcPr>
            <w:tcW w:w="1417" w:type="dxa"/>
          </w:tcPr>
          <w:p>
            <w:pPr>
              <w:pStyle w:val="9"/>
              <w:spacing w:before="27"/>
              <w:ind w:left="85" w:right="79"/>
              <w:jc w:val="center"/>
              <w:rPr>
                <w:sz w:val="24"/>
              </w:rPr>
            </w:pPr>
            <w:r>
              <w:rPr>
                <w:sz w:val="24"/>
              </w:rPr>
              <w:t>52</w:t>
            </w:r>
          </w:p>
        </w:tc>
        <w:tc>
          <w:tcPr>
            <w:tcW w:w="1559" w:type="dxa"/>
          </w:tcPr>
          <w:p>
            <w:pPr>
              <w:pStyle w:val="9"/>
              <w:spacing w:before="27"/>
              <w:ind w:left="125" w:right="119"/>
              <w:jc w:val="center"/>
              <w:rPr>
                <w:sz w:val="24"/>
              </w:rPr>
            </w:pPr>
            <w:r>
              <w:rPr>
                <w:sz w:val="24"/>
              </w:rPr>
              <w:t>15</w:t>
            </w:r>
          </w:p>
        </w:tc>
        <w:tc>
          <w:tcPr>
            <w:tcW w:w="1587" w:type="dxa"/>
          </w:tcPr>
          <w:p>
            <w:pPr>
              <w:pStyle w:val="9"/>
              <w:spacing w:before="27"/>
              <w:ind w:left="410" w:right="402"/>
              <w:jc w:val="center"/>
              <w:rPr>
                <w:sz w:val="24"/>
              </w:rPr>
            </w:pPr>
            <w:r>
              <w:rPr>
                <w:sz w:val="24"/>
              </w:rPr>
              <w:t>29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tcPr>
          <w:p>
            <w:pPr>
              <w:pStyle w:val="9"/>
              <w:spacing w:before="25"/>
              <w:ind w:left="364" w:right="354"/>
              <w:jc w:val="center"/>
              <w:rPr>
                <w:sz w:val="24"/>
              </w:rPr>
            </w:pPr>
            <w:r>
              <w:rPr>
                <w:sz w:val="24"/>
              </w:rPr>
              <w:t>化学</w:t>
            </w:r>
          </w:p>
        </w:tc>
        <w:tc>
          <w:tcPr>
            <w:tcW w:w="1701" w:type="dxa"/>
          </w:tcPr>
          <w:p>
            <w:pPr>
              <w:pStyle w:val="9"/>
              <w:spacing w:before="25"/>
              <w:ind w:left="8"/>
              <w:jc w:val="center"/>
              <w:rPr>
                <w:sz w:val="24"/>
              </w:rPr>
            </w:pPr>
            <w:r>
              <w:rPr>
                <w:sz w:val="24"/>
              </w:rPr>
              <w:t>0</w:t>
            </w:r>
          </w:p>
        </w:tc>
        <w:tc>
          <w:tcPr>
            <w:tcW w:w="1560" w:type="dxa"/>
          </w:tcPr>
          <w:p>
            <w:pPr>
              <w:pStyle w:val="9"/>
              <w:spacing w:before="25"/>
              <w:ind w:left="7"/>
              <w:jc w:val="center"/>
              <w:rPr>
                <w:sz w:val="24"/>
              </w:rPr>
            </w:pPr>
            <w:r>
              <w:rPr>
                <w:sz w:val="24"/>
              </w:rPr>
              <w:t>0</w:t>
            </w:r>
          </w:p>
        </w:tc>
        <w:tc>
          <w:tcPr>
            <w:tcW w:w="1417" w:type="dxa"/>
          </w:tcPr>
          <w:p>
            <w:pPr>
              <w:pStyle w:val="9"/>
              <w:spacing w:before="25"/>
              <w:ind w:left="85" w:right="79"/>
              <w:jc w:val="center"/>
              <w:rPr>
                <w:sz w:val="24"/>
              </w:rPr>
            </w:pPr>
            <w:r>
              <w:rPr>
                <w:sz w:val="24"/>
              </w:rPr>
              <w:t>31</w:t>
            </w:r>
          </w:p>
        </w:tc>
        <w:tc>
          <w:tcPr>
            <w:tcW w:w="1559" w:type="dxa"/>
          </w:tcPr>
          <w:p>
            <w:pPr>
              <w:pStyle w:val="9"/>
              <w:spacing w:before="25"/>
              <w:ind w:left="6"/>
              <w:jc w:val="center"/>
              <w:rPr>
                <w:sz w:val="24"/>
              </w:rPr>
            </w:pPr>
            <w:r>
              <w:rPr>
                <w:sz w:val="24"/>
              </w:rPr>
              <w:t>0</w:t>
            </w:r>
          </w:p>
        </w:tc>
        <w:tc>
          <w:tcPr>
            <w:tcW w:w="1587" w:type="dxa"/>
          </w:tcPr>
          <w:p>
            <w:pPr>
              <w:pStyle w:val="9"/>
              <w:spacing w:before="25"/>
              <w:ind w:left="8"/>
              <w:jc w:val="center"/>
              <w:rPr>
                <w:sz w:val="24"/>
              </w:rPr>
            </w:pPr>
            <w:r>
              <w:rPr>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tcPr>
          <w:p>
            <w:pPr>
              <w:pStyle w:val="9"/>
              <w:spacing w:before="26"/>
              <w:ind w:left="364" w:right="354"/>
              <w:jc w:val="center"/>
              <w:rPr>
                <w:sz w:val="24"/>
              </w:rPr>
            </w:pPr>
            <w:r>
              <w:rPr>
                <w:sz w:val="24"/>
              </w:rPr>
              <w:t>物理</w:t>
            </w:r>
          </w:p>
        </w:tc>
        <w:tc>
          <w:tcPr>
            <w:tcW w:w="1701" w:type="dxa"/>
          </w:tcPr>
          <w:p>
            <w:pPr>
              <w:pStyle w:val="9"/>
              <w:spacing w:before="26"/>
              <w:ind w:left="8"/>
              <w:jc w:val="center"/>
              <w:rPr>
                <w:sz w:val="24"/>
              </w:rPr>
            </w:pPr>
            <w:r>
              <w:rPr>
                <w:sz w:val="24"/>
              </w:rPr>
              <w:t>0</w:t>
            </w:r>
          </w:p>
        </w:tc>
        <w:tc>
          <w:tcPr>
            <w:tcW w:w="1560" w:type="dxa"/>
          </w:tcPr>
          <w:p>
            <w:pPr>
              <w:pStyle w:val="9"/>
              <w:spacing w:before="26"/>
              <w:ind w:left="7"/>
              <w:jc w:val="center"/>
              <w:rPr>
                <w:sz w:val="24"/>
              </w:rPr>
            </w:pPr>
            <w:r>
              <w:rPr>
                <w:sz w:val="24"/>
              </w:rPr>
              <w:t>1</w:t>
            </w:r>
          </w:p>
        </w:tc>
        <w:tc>
          <w:tcPr>
            <w:tcW w:w="1417" w:type="dxa"/>
          </w:tcPr>
          <w:p>
            <w:pPr>
              <w:pStyle w:val="9"/>
              <w:spacing w:before="26"/>
              <w:ind w:left="85" w:right="79"/>
              <w:jc w:val="center"/>
              <w:rPr>
                <w:sz w:val="24"/>
              </w:rPr>
            </w:pPr>
            <w:r>
              <w:rPr>
                <w:sz w:val="24"/>
              </w:rPr>
              <w:t>15</w:t>
            </w:r>
          </w:p>
        </w:tc>
        <w:tc>
          <w:tcPr>
            <w:tcW w:w="1559" w:type="dxa"/>
          </w:tcPr>
          <w:p>
            <w:pPr>
              <w:pStyle w:val="9"/>
              <w:spacing w:before="26"/>
              <w:ind w:left="6"/>
              <w:jc w:val="center"/>
              <w:rPr>
                <w:sz w:val="24"/>
              </w:rPr>
            </w:pPr>
            <w:r>
              <w:rPr>
                <w:sz w:val="24"/>
              </w:rPr>
              <w:t>2</w:t>
            </w:r>
          </w:p>
        </w:tc>
        <w:tc>
          <w:tcPr>
            <w:tcW w:w="1587" w:type="dxa"/>
          </w:tcPr>
          <w:p>
            <w:pPr>
              <w:pStyle w:val="9"/>
              <w:spacing w:before="26"/>
              <w:ind w:left="8"/>
              <w:jc w:val="center"/>
              <w:rPr>
                <w:sz w:val="24"/>
              </w:rPr>
            </w:pPr>
            <w:r>
              <w:rPr>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248" w:type="dxa"/>
          </w:tcPr>
          <w:p>
            <w:pPr>
              <w:pStyle w:val="9"/>
              <w:spacing w:before="24"/>
              <w:ind w:left="364" w:right="354"/>
              <w:jc w:val="center"/>
              <w:rPr>
                <w:sz w:val="24"/>
              </w:rPr>
            </w:pPr>
            <w:r>
              <w:rPr>
                <w:sz w:val="24"/>
              </w:rPr>
              <w:t>生物</w:t>
            </w:r>
          </w:p>
        </w:tc>
        <w:tc>
          <w:tcPr>
            <w:tcW w:w="1701" w:type="dxa"/>
          </w:tcPr>
          <w:p>
            <w:pPr>
              <w:pStyle w:val="9"/>
              <w:spacing w:before="24"/>
              <w:ind w:left="8"/>
              <w:jc w:val="center"/>
              <w:rPr>
                <w:sz w:val="24"/>
              </w:rPr>
            </w:pPr>
            <w:r>
              <w:rPr>
                <w:sz w:val="24"/>
              </w:rPr>
              <w:t>0</w:t>
            </w:r>
          </w:p>
        </w:tc>
        <w:tc>
          <w:tcPr>
            <w:tcW w:w="1560" w:type="dxa"/>
          </w:tcPr>
          <w:p>
            <w:pPr>
              <w:pStyle w:val="9"/>
              <w:spacing w:before="24"/>
              <w:ind w:left="7"/>
              <w:jc w:val="center"/>
              <w:rPr>
                <w:sz w:val="24"/>
              </w:rPr>
            </w:pPr>
            <w:r>
              <w:rPr>
                <w:sz w:val="24"/>
              </w:rPr>
              <w:t>0</w:t>
            </w:r>
          </w:p>
        </w:tc>
        <w:tc>
          <w:tcPr>
            <w:tcW w:w="1417" w:type="dxa"/>
          </w:tcPr>
          <w:p>
            <w:pPr>
              <w:pStyle w:val="9"/>
              <w:spacing w:before="24"/>
              <w:ind w:left="85" w:right="79"/>
              <w:jc w:val="center"/>
              <w:rPr>
                <w:sz w:val="24"/>
              </w:rPr>
            </w:pPr>
            <w:r>
              <w:rPr>
                <w:sz w:val="24"/>
              </w:rPr>
              <w:t>19</w:t>
            </w:r>
          </w:p>
        </w:tc>
        <w:tc>
          <w:tcPr>
            <w:tcW w:w="1559" w:type="dxa"/>
          </w:tcPr>
          <w:p>
            <w:pPr>
              <w:pStyle w:val="9"/>
              <w:spacing w:before="24"/>
              <w:ind w:left="6"/>
              <w:jc w:val="center"/>
              <w:rPr>
                <w:sz w:val="24"/>
              </w:rPr>
            </w:pPr>
            <w:r>
              <w:rPr>
                <w:sz w:val="24"/>
              </w:rPr>
              <w:t>0</w:t>
            </w:r>
          </w:p>
        </w:tc>
        <w:tc>
          <w:tcPr>
            <w:tcW w:w="1587" w:type="dxa"/>
          </w:tcPr>
          <w:p>
            <w:pPr>
              <w:pStyle w:val="9"/>
              <w:spacing w:before="24"/>
              <w:ind w:left="8"/>
              <w:jc w:val="center"/>
              <w:rPr>
                <w:sz w:val="24"/>
              </w:rPr>
            </w:pPr>
            <w:r>
              <w:rPr>
                <w:sz w:val="24"/>
              </w:rPr>
              <w:t>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1248" w:type="dxa"/>
          </w:tcPr>
          <w:p>
            <w:pPr>
              <w:pStyle w:val="9"/>
              <w:spacing w:before="26"/>
              <w:ind w:left="364" w:right="354"/>
              <w:jc w:val="center"/>
              <w:rPr>
                <w:sz w:val="24"/>
              </w:rPr>
            </w:pPr>
            <w:r>
              <w:rPr>
                <w:sz w:val="24"/>
              </w:rPr>
              <w:t>政治</w:t>
            </w:r>
          </w:p>
        </w:tc>
        <w:tc>
          <w:tcPr>
            <w:tcW w:w="1701" w:type="dxa"/>
          </w:tcPr>
          <w:p>
            <w:pPr>
              <w:pStyle w:val="9"/>
              <w:spacing w:before="26"/>
              <w:ind w:left="8"/>
              <w:jc w:val="center"/>
              <w:rPr>
                <w:sz w:val="24"/>
              </w:rPr>
            </w:pPr>
            <w:r>
              <w:rPr>
                <w:sz w:val="24"/>
              </w:rPr>
              <w:t>0</w:t>
            </w:r>
          </w:p>
        </w:tc>
        <w:tc>
          <w:tcPr>
            <w:tcW w:w="1560" w:type="dxa"/>
          </w:tcPr>
          <w:p>
            <w:pPr>
              <w:pStyle w:val="9"/>
              <w:spacing w:before="26"/>
              <w:ind w:left="7"/>
              <w:jc w:val="center"/>
              <w:rPr>
                <w:sz w:val="24"/>
              </w:rPr>
            </w:pPr>
            <w:r>
              <w:rPr>
                <w:sz w:val="24"/>
              </w:rPr>
              <w:t>9</w:t>
            </w:r>
          </w:p>
        </w:tc>
        <w:tc>
          <w:tcPr>
            <w:tcW w:w="1417" w:type="dxa"/>
          </w:tcPr>
          <w:p>
            <w:pPr>
              <w:pStyle w:val="9"/>
              <w:spacing w:before="26"/>
              <w:ind w:left="6"/>
              <w:jc w:val="center"/>
              <w:rPr>
                <w:sz w:val="24"/>
              </w:rPr>
            </w:pPr>
            <w:r>
              <w:rPr>
                <w:sz w:val="24"/>
              </w:rPr>
              <w:t>0</w:t>
            </w:r>
          </w:p>
        </w:tc>
        <w:tc>
          <w:tcPr>
            <w:tcW w:w="1559" w:type="dxa"/>
          </w:tcPr>
          <w:p>
            <w:pPr>
              <w:pStyle w:val="9"/>
              <w:spacing w:before="26"/>
              <w:ind w:left="6"/>
              <w:jc w:val="center"/>
              <w:rPr>
                <w:sz w:val="24"/>
              </w:rPr>
            </w:pPr>
            <w:r>
              <w:rPr>
                <w:sz w:val="24"/>
              </w:rPr>
              <w:t>7</w:t>
            </w:r>
          </w:p>
        </w:tc>
        <w:tc>
          <w:tcPr>
            <w:tcW w:w="1587" w:type="dxa"/>
          </w:tcPr>
          <w:p>
            <w:pPr>
              <w:pStyle w:val="9"/>
              <w:spacing w:before="26"/>
              <w:ind w:left="8"/>
              <w:jc w:val="center"/>
              <w:rPr>
                <w:sz w:val="24"/>
              </w:rPr>
            </w:pPr>
            <w:r>
              <w:rPr>
                <w:sz w:val="24"/>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tcPr>
          <w:p>
            <w:pPr>
              <w:pStyle w:val="9"/>
              <w:spacing w:before="26"/>
              <w:ind w:left="364" w:right="354"/>
              <w:jc w:val="center"/>
              <w:rPr>
                <w:sz w:val="24"/>
              </w:rPr>
            </w:pPr>
            <w:r>
              <w:rPr>
                <w:sz w:val="24"/>
              </w:rPr>
              <w:t>科技</w:t>
            </w:r>
          </w:p>
        </w:tc>
        <w:tc>
          <w:tcPr>
            <w:tcW w:w="1701" w:type="dxa"/>
          </w:tcPr>
          <w:p>
            <w:pPr>
              <w:pStyle w:val="9"/>
              <w:spacing w:before="26"/>
              <w:ind w:left="8"/>
              <w:jc w:val="center"/>
              <w:rPr>
                <w:sz w:val="24"/>
              </w:rPr>
            </w:pPr>
            <w:r>
              <w:rPr>
                <w:sz w:val="24"/>
              </w:rPr>
              <w:t>0</w:t>
            </w:r>
          </w:p>
        </w:tc>
        <w:tc>
          <w:tcPr>
            <w:tcW w:w="1560" w:type="dxa"/>
          </w:tcPr>
          <w:p>
            <w:pPr>
              <w:pStyle w:val="9"/>
              <w:spacing w:before="26"/>
              <w:ind w:left="7"/>
              <w:jc w:val="center"/>
              <w:rPr>
                <w:sz w:val="24"/>
              </w:rPr>
            </w:pPr>
            <w:r>
              <w:rPr>
                <w:sz w:val="24"/>
              </w:rPr>
              <w:t>1</w:t>
            </w:r>
          </w:p>
        </w:tc>
        <w:tc>
          <w:tcPr>
            <w:tcW w:w="1417" w:type="dxa"/>
          </w:tcPr>
          <w:p>
            <w:pPr>
              <w:pStyle w:val="9"/>
              <w:spacing w:before="26"/>
              <w:ind w:left="85" w:right="79"/>
              <w:jc w:val="center"/>
              <w:rPr>
                <w:sz w:val="24"/>
              </w:rPr>
            </w:pPr>
            <w:r>
              <w:rPr>
                <w:sz w:val="24"/>
              </w:rPr>
              <w:t>12</w:t>
            </w:r>
          </w:p>
        </w:tc>
        <w:tc>
          <w:tcPr>
            <w:tcW w:w="1559" w:type="dxa"/>
          </w:tcPr>
          <w:p>
            <w:pPr>
              <w:pStyle w:val="9"/>
              <w:spacing w:before="26"/>
              <w:ind w:left="125" w:right="119"/>
              <w:jc w:val="center"/>
              <w:rPr>
                <w:sz w:val="24"/>
              </w:rPr>
            </w:pPr>
            <w:r>
              <w:rPr>
                <w:sz w:val="24"/>
              </w:rPr>
              <w:t>32</w:t>
            </w:r>
          </w:p>
        </w:tc>
        <w:tc>
          <w:tcPr>
            <w:tcW w:w="1587" w:type="dxa"/>
          </w:tcPr>
          <w:p>
            <w:pPr>
              <w:pStyle w:val="9"/>
              <w:spacing w:before="26"/>
              <w:ind w:left="410" w:right="402"/>
              <w:jc w:val="center"/>
              <w:rPr>
                <w:sz w:val="24"/>
              </w:rPr>
            </w:pPr>
            <w:r>
              <w:rPr>
                <w:sz w:val="24"/>
              </w:rPr>
              <w:t>20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tcPr>
          <w:p>
            <w:pPr>
              <w:pStyle w:val="9"/>
              <w:spacing w:before="24"/>
              <w:ind w:left="364" w:right="354"/>
              <w:jc w:val="center"/>
              <w:rPr>
                <w:sz w:val="24"/>
              </w:rPr>
            </w:pPr>
            <w:r>
              <w:rPr>
                <w:sz w:val="24"/>
              </w:rPr>
              <w:t>音乐</w:t>
            </w:r>
          </w:p>
        </w:tc>
        <w:tc>
          <w:tcPr>
            <w:tcW w:w="1701" w:type="dxa"/>
          </w:tcPr>
          <w:p>
            <w:pPr>
              <w:pStyle w:val="9"/>
              <w:spacing w:before="24"/>
              <w:ind w:left="8"/>
              <w:jc w:val="center"/>
              <w:rPr>
                <w:sz w:val="24"/>
              </w:rPr>
            </w:pPr>
            <w:r>
              <w:rPr>
                <w:sz w:val="24"/>
              </w:rPr>
              <w:t>0</w:t>
            </w:r>
          </w:p>
        </w:tc>
        <w:tc>
          <w:tcPr>
            <w:tcW w:w="1560" w:type="dxa"/>
          </w:tcPr>
          <w:p>
            <w:pPr>
              <w:pStyle w:val="9"/>
              <w:spacing w:before="24"/>
              <w:ind w:left="7"/>
              <w:jc w:val="center"/>
              <w:rPr>
                <w:sz w:val="24"/>
              </w:rPr>
            </w:pPr>
            <w:r>
              <w:rPr>
                <w:sz w:val="24"/>
              </w:rPr>
              <w:t>0</w:t>
            </w:r>
          </w:p>
        </w:tc>
        <w:tc>
          <w:tcPr>
            <w:tcW w:w="1417" w:type="dxa"/>
          </w:tcPr>
          <w:p>
            <w:pPr>
              <w:pStyle w:val="9"/>
              <w:spacing w:before="24"/>
              <w:ind w:left="6"/>
              <w:jc w:val="center"/>
              <w:rPr>
                <w:sz w:val="24"/>
              </w:rPr>
            </w:pPr>
            <w:r>
              <w:rPr>
                <w:sz w:val="24"/>
              </w:rPr>
              <w:t>0</w:t>
            </w:r>
          </w:p>
        </w:tc>
        <w:tc>
          <w:tcPr>
            <w:tcW w:w="1559" w:type="dxa"/>
          </w:tcPr>
          <w:p>
            <w:pPr>
              <w:pStyle w:val="9"/>
              <w:spacing w:before="24"/>
              <w:ind w:left="125" w:right="119"/>
              <w:jc w:val="center"/>
              <w:rPr>
                <w:sz w:val="24"/>
              </w:rPr>
            </w:pPr>
            <w:r>
              <w:rPr>
                <w:sz w:val="24"/>
              </w:rPr>
              <w:t>27</w:t>
            </w:r>
          </w:p>
        </w:tc>
        <w:tc>
          <w:tcPr>
            <w:tcW w:w="1587" w:type="dxa"/>
          </w:tcPr>
          <w:p>
            <w:pPr>
              <w:pStyle w:val="9"/>
              <w:spacing w:before="24"/>
              <w:ind w:left="410" w:right="402"/>
              <w:jc w:val="center"/>
              <w:rPr>
                <w:sz w:val="24"/>
              </w:rPr>
            </w:pPr>
            <w:r>
              <w:rPr>
                <w:sz w:val="24"/>
              </w:rPr>
              <w:t>15</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1248" w:type="dxa"/>
          </w:tcPr>
          <w:p>
            <w:pPr>
              <w:pStyle w:val="9"/>
              <w:spacing w:before="25"/>
              <w:ind w:left="364" w:right="354"/>
              <w:jc w:val="center"/>
              <w:rPr>
                <w:sz w:val="24"/>
              </w:rPr>
            </w:pPr>
            <w:r>
              <w:rPr>
                <w:sz w:val="24"/>
              </w:rPr>
              <w:t>体育</w:t>
            </w:r>
          </w:p>
        </w:tc>
        <w:tc>
          <w:tcPr>
            <w:tcW w:w="1701" w:type="dxa"/>
          </w:tcPr>
          <w:p>
            <w:pPr>
              <w:pStyle w:val="9"/>
              <w:spacing w:before="25"/>
              <w:ind w:left="8"/>
              <w:jc w:val="center"/>
              <w:rPr>
                <w:sz w:val="24"/>
              </w:rPr>
            </w:pPr>
            <w:r>
              <w:rPr>
                <w:sz w:val="24"/>
              </w:rPr>
              <w:t>0</w:t>
            </w:r>
          </w:p>
        </w:tc>
        <w:tc>
          <w:tcPr>
            <w:tcW w:w="1560" w:type="dxa"/>
          </w:tcPr>
          <w:p>
            <w:pPr>
              <w:pStyle w:val="9"/>
              <w:spacing w:before="25"/>
              <w:ind w:left="7"/>
              <w:jc w:val="center"/>
              <w:rPr>
                <w:sz w:val="24"/>
              </w:rPr>
            </w:pPr>
            <w:r>
              <w:rPr>
                <w:sz w:val="24"/>
              </w:rPr>
              <w:t>0</w:t>
            </w:r>
          </w:p>
        </w:tc>
        <w:tc>
          <w:tcPr>
            <w:tcW w:w="1417" w:type="dxa"/>
          </w:tcPr>
          <w:p>
            <w:pPr>
              <w:pStyle w:val="9"/>
              <w:spacing w:before="25"/>
              <w:ind w:left="6"/>
              <w:jc w:val="center"/>
              <w:rPr>
                <w:sz w:val="24"/>
              </w:rPr>
            </w:pPr>
            <w:r>
              <w:rPr>
                <w:sz w:val="24"/>
              </w:rPr>
              <w:t>2</w:t>
            </w:r>
          </w:p>
        </w:tc>
        <w:tc>
          <w:tcPr>
            <w:tcW w:w="1559" w:type="dxa"/>
          </w:tcPr>
          <w:p>
            <w:pPr>
              <w:pStyle w:val="9"/>
              <w:spacing w:before="25"/>
              <w:ind w:left="6"/>
              <w:jc w:val="center"/>
              <w:rPr>
                <w:sz w:val="24"/>
              </w:rPr>
            </w:pPr>
            <w:r>
              <w:rPr>
                <w:sz w:val="24"/>
              </w:rPr>
              <w:t>8</w:t>
            </w:r>
          </w:p>
        </w:tc>
        <w:tc>
          <w:tcPr>
            <w:tcW w:w="1587" w:type="dxa"/>
          </w:tcPr>
          <w:p>
            <w:pPr>
              <w:pStyle w:val="9"/>
              <w:spacing w:before="25"/>
              <w:ind w:left="8"/>
              <w:jc w:val="center"/>
              <w:rPr>
                <w:sz w:val="24"/>
              </w:rPr>
            </w:pPr>
            <w:r>
              <w:rPr>
                <w:sz w:val="24"/>
              </w:rPr>
              <w:t>8</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7" w:hRule="atLeast"/>
        </w:trPr>
        <w:tc>
          <w:tcPr>
            <w:tcW w:w="1248" w:type="dxa"/>
          </w:tcPr>
          <w:p>
            <w:pPr>
              <w:pStyle w:val="9"/>
              <w:spacing w:before="25"/>
              <w:ind w:left="364" w:right="354"/>
              <w:jc w:val="center"/>
              <w:rPr>
                <w:sz w:val="24"/>
              </w:rPr>
            </w:pPr>
            <w:r>
              <w:rPr>
                <w:sz w:val="24"/>
              </w:rPr>
              <w:t>美术</w:t>
            </w:r>
          </w:p>
        </w:tc>
        <w:tc>
          <w:tcPr>
            <w:tcW w:w="1701" w:type="dxa"/>
          </w:tcPr>
          <w:p>
            <w:pPr>
              <w:pStyle w:val="9"/>
              <w:spacing w:before="25"/>
              <w:ind w:left="8"/>
              <w:jc w:val="center"/>
              <w:rPr>
                <w:sz w:val="24"/>
              </w:rPr>
            </w:pPr>
            <w:r>
              <w:rPr>
                <w:sz w:val="24"/>
              </w:rPr>
              <w:t>0</w:t>
            </w:r>
          </w:p>
        </w:tc>
        <w:tc>
          <w:tcPr>
            <w:tcW w:w="1560" w:type="dxa"/>
          </w:tcPr>
          <w:p>
            <w:pPr>
              <w:pStyle w:val="9"/>
              <w:spacing w:before="25"/>
              <w:ind w:left="7"/>
              <w:jc w:val="center"/>
              <w:rPr>
                <w:sz w:val="24"/>
              </w:rPr>
            </w:pPr>
            <w:r>
              <w:rPr>
                <w:sz w:val="24"/>
              </w:rPr>
              <w:t>0</w:t>
            </w:r>
          </w:p>
        </w:tc>
        <w:tc>
          <w:tcPr>
            <w:tcW w:w="1417" w:type="dxa"/>
          </w:tcPr>
          <w:p>
            <w:pPr>
              <w:pStyle w:val="9"/>
              <w:spacing w:before="25"/>
              <w:ind w:left="6"/>
              <w:jc w:val="center"/>
              <w:rPr>
                <w:sz w:val="24"/>
              </w:rPr>
            </w:pPr>
            <w:r>
              <w:rPr>
                <w:sz w:val="24"/>
              </w:rPr>
              <w:t>0</w:t>
            </w:r>
          </w:p>
        </w:tc>
        <w:tc>
          <w:tcPr>
            <w:tcW w:w="1559" w:type="dxa"/>
          </w:tcPr>
          <w:p>
            <w:pPr>
              <w:pStyle w:val="9"/>
              <w:spacing w:before="25"/>
              <w:ind w:left="6"/>
              <w:jc w:val="center"/>
              <w:rPr>
                <w:sz w:val="24"/>
              </w:rPr>
            </w:pPr>
            <w:r>
              <w:rPr>
                <w:sz w:val="24"/>
              </w:rPr>
              <w:t>1</w:t>
            </w:r>
          </w:p>
        </w:tc>
        <w:tc>
          <w:tcPr>
            <w:tcW w:w="1587" w:type="dxa"/>
          </w:tcPr>
          <w:p>
            <w:pPr>
              <w:pStyle w:val="9"/>
              <w:spacing w:before="25"/>
              <w:ind w:left="410" w:right="402"/>
              <w:jc w:val="center"/>
              <w:rPr>
                <w:sz w:val="24"/>
              </w:rPr>
            </w:pPr>
            <w:r>
              <w:rPr>
                <w:sz w:val="24"/>
              </w:rPr>
              <w:t>13</w:t>
            </w:r>
          </w:p>
        </w:tc>
      </w:tr>
    </w:tbl>
    <w:p>
      <w:pPr>
        <w:pStyle w:val="4"/>
        <w:spacing w:before="4" w:line="278" w:lineRule="auto"/>
        <w:ind w:left="766" w:right="712"/>
      </w:pPr>
      <w:r>
        <w:rPr>
          <w:spacing w:val="-11"/>
        </w:rPr>
        <w:t xml:space="preserve">注：①每个学科奖项类别填报最高等级，且不得超过 </w:t>
      </w:r>
      <w:r>
        <w:rPr>
          <w:rFonts w:ascii="Times New Roman" w:hAnsi="Times New Roman" w:eastAsia="Times New Roman"/>
        </w:rPr>
        <w:t xml:space="preserve">5 </w:t>
      </w:r>
      <w:r>
        <w:rPr>
          <w:spacing w:val="-12"/>
        </w:rPr>
        <w:t>个；②“团体”获</w:t>
      </w:r>
      <w:r>
        <w:rPr>
          <w:spacing w:val="-5"/>
        </w:rPr>
        <w:t>奖在各学科获奖之后填报</w:t>
      </w:r>
    </w:p>
    <w:p>
      <w:pPr>
        <w:pStyle w:val="4"/>
        <w:spacing w:before="2"/>
        <w:rPr>
          <w:sz w:val="39"/>
        </w:rPr>
      </w:pPr>
    </w:p>
    <w:p>
      <w:pPr>
        <w:pStyle w:val="3"/>
        <w:numPr>
          <w:ilvl w:val="0"/>
          <w:numId w:val="68"/>
        </w:numPr>
        <w:tabs>
          <w:tab w:val="left" w:pos="1471"/>
        </w:tabs>
        <w:spacing w:before="1" w:after="0" w:line="240" w:lineRule="auto"/>
        <w:ind w:left="1470" w:right="0" w:hanging="705"/>
        <w:jc w:val="left"/>
        <w:rPr>
          <w:sz w:val="26"/>
        </w:rPr>
      </w:pPr>
      <w:r>
        <w:t>佐证要目</w:t>
      </w:r>
    </w:p>
    <w:p>
      <w:pPr>
        <w:pStyle w:val="4"/>
        <w:spacing w:before="4"/>
        <w:rPr>
          <w:b/>
          <w:sz w:val="10"/>
        </w:rPr>
      </w:pPr>
    </w:p>
    <w:tbl>
      <w:tblPr>
        <w:tblStyle w:val="5"/>
        <w:tblW w:w="0" w:type="auto"/>
        <w:tblInd w:w="627"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5"/>
        <w:gridCol w:w="1524"/>
        <w:gridCol w:w="1513"/>
        <w:gridCol w:w="160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495" w:type="dxa"/>
          </w:tcPr>
          <w:p>
            <w:pPr>
              <w:pStyle w:val="9"/>
              <w:spacing w:before="132"/>
              <w:ind w:left="1404"/>
              <w:rPr>
                <w:b/>
                <w:sz w:val="28"/>
              </w:rPr>
            </w:pPr>
            <w:r>
              <w:rPr>
                <w:b/>
                <w:sz w:val="28"/>
              </w:rPr>
              <w:t>佐证资料名称</w:t>
            </w:r>
          </w:p>
        </w:tc>
        <w:tc>
          <w:tcPr>
            <w:tcW w:w="1524" w:type="dxa"/>
          </w:tcPr>
          <w:p>
            <w:pPr>
              <w:pStyle w:val="9"/>
              <w:spacing w:before="132"/>
              <w:ind w:left="139" w:right="133"/>
              <w:jc w:val="center"/>
              <w:rPr>
                <w:b/>
                <w:sz w:val="28"/>
              </w:rPr>
            </w:pPr>
            <w:r>
              <w:rPr>
                <w:b/>
                <w:sz w:val="28"/>
              </w:rPr>
              <w:t>主题词</w:t>
            </w:r>
          </w:p>
        </w:tc>
        <w:tc>
          <w:tcPr>
            <w:tcW w:w="1513" w:type="dxa"/>
          </w:tcPr>
          <w:p>
            <w:pPr>
              <w:pStyle w:val="9"/>
              <w:spacing w:before="132"/>
              <w:ind w:left="173" w:right="164"/>
              <w:jc w:val="center"/>
              <w:rPr>
                <w:b/>
                <w:sz w:val="28"/>
              </w:rPr>
            </w:pPr>
            <w:r>
              <w:rPr>
                <w:b/>
                <w:sz w:val="28"/>
              </w:rPr>
              <w:t>成文时间</w:t>
            </w:r>
          </w:p>
        </w:tc>
        <w:tc>
          <w:tcPr>
            <w:tcW w:w="1603" w:type="dxa"/>
          </w:tcPr>
          <w:p>
            <w:pPr>
              <w:pStyle w:val="9"/>
              <w:spacing w:before="132"/>
              <w:ind w:left="218" w:right="209"/>
              <w:jc w:val="center"/>
              <w:rPr>
                <w:b/>
                <w:sz w:val="28"/>
              </w:rPr>
            </w:pPr>
            <w:r>
              <w:rPr>
                <w:b/>
                <w:sz w:val="28"/>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495" w:type="dxa"/>
          </w:tcPr>
          <w:p>
            <w:pPr>
              <w:pStyle w:val="9"/>
              <w:spacing w:before="1"/>
              <w:ind w:left="108"/>
              <w:rPr>
                <w:sz w:val="24"/>
              </w:rPr>
            </w:pPr>
            <w:r>
              <w:rPr>
                <w:rFonts w:ascii="Times New Roman" w:eastAsia="Times New Roman"/>
                <w:sz w:val="24"/>
              </w:rPr>
              <w:t>1.</w:t>
            </w:r>
            <w:r>
              <w:rPr>
                <w:sz w:val="24"/>
              </w:rPr>
              <w:t>近三年学生社团及获奖情况</w:t>
            </w:r>
          </w:p>
        </w:tc>
        <w:tc>
          <w:tcPr>
            <w:tcW w:w="1524" w:type="dxa"/>
          </w:tcPr>
          <w:p>
            <w:pPr>
              <w:pStyle w:val="9"/>
              <w:spacing w:before="1"/>
              <w:ind w:left="141" w:right="133"/>
              <w:jc w:val="center"/>
              <w:rPr>
                <w:sz w:val="24"/>
              </w:rPr>
            </w:pPr>
            <w:r>
              <w:rPr>
                <w:sz w:val="24"/>
              </w:rPr>
              <w:t>社团、获奖</w:t>
            </w:r>
          </w:p>
        </w:tc>
        <w:tc>
          <w:tcPr>
            <w:tcW w:w="1513" w:type="dxa"/>
          </w:tcPr>
          <w:p>
            <w:pPr>
              <w:pStyle w:val="9"/>
              <w:spacing w:before="1"/>
              <w:ind w:left="173" w:right="164"/>
              <w:jc w:val="center"/>
              <w:rPr>
                <w:sz w:val="24"/>
              </w:rPr>
            </w:pPr>
            <w:r>
              <w:rPr>
                <w:sz w:val="24"/>
              </w:rPr>
              <w:t>202204</w:t>
            </w:r>
          </w:p>
        </w:tc>
        <w:tc>
          <w:tcPr>
            <w:tcW w:w="1603" w:type="dxa"/>
          </w:tcPr>
          <w:p>
            <w:pPr>
              <w:pStyle w:val="9"/>
              <w:spacing w:before="25"/>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8" w:hRule="atLeast"/>
        </w:trPr>
        <w:tc>
          <w:tcPr>
            <w:tcW w:w="4495" w:type="dxa"/>
          </w:tcPr>
          <w:p>
            <w:pPr>
              <w:pStyle w:val="9"/>
              <w:spacing w:before="26"/>
              <w:ind w:left="108"/>
              <w:rPr>
                <w:sz w:val="24"/>
              </w:rPr>
            </w:pPr>
            <w:r>
              <w:rPr>
                <w:rFonts w:ascii="Times New Roman" w:eastAsia="Times New Roman"/>
                <w:sz w:val="24"/>
              </w:rPr>
              <w:t>2.</w:t>
            </w:r>
            <w:r>
              <w:rPr>
                <w:sz w:val="24"/>
              </w:rPr>
              <w:t>近三年学科获奖情况</w:t>
            </w:r>
          </w:p>
        </w:tc>
        <w:tc>
          <w:tcPr>
            <w:tcW w:w="1524" w:type="dxa"/>
          </w:tcPr>
          <w:p>
            <w:pPr>
              <w:pStyle w:val="9"/>
              <w:spacing w:before="2"/>
              <w:ind w:left="141" w:right="133"/>
              <w:jc w:val="center"/>
              <w:rPr>
                <w:sz w:val="24"/>
              </w:rPr>
            </w:pPr>
            <w:r>
              <w:rPr>
                <w:sz w:val="24"/>
              </w:rPr>
              <w:t>学科获奖</w:t>
            </w:r>
          </w:p>
        </w:tc>
        <w:tc>
          <w:tcPr>
            <w:tcW w:w="1513" w:type="dxa"/>
          </w:tcPr>
          <w:p>
            <w:pPr>
              <w:pStyle w:val="9"/>
              <w:spacing w:before="2"/>
              <w:ind w:left="173" w:right="164"/>
              <w:jc w:val="center"/>
              <w:rPr>
                <w:sz w:val="24"/>
              </w:rPr>
            </w:pPr>
            <w:r>
              <w:rPr>
                <w:sz w:val="24"/>
              </w:rPr>
              <w:t>202204</w:t>
            </w:r>
          </w:p>
        </w:tc>
        <w:tc>
          <w:tcPr>
            <w:tcW w:w="1603" w:type="dxa"/>
          </w:tcPr>
          <w:p>
            <w:pPr>
              <w:pStyle w:val="9"/>
              <w:spacing w:before="26"/>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59" w:hRule="atLeast"/>
        </w:trPr>
        <w:tc>
          <w:tcPr>
            <w:tcW w:w="4495" w:type="dxa"/>
          </w:tcPr>
          <w:p>
            <w:pPr>
              <w:pStyle w:val="9"/>
              <w:spacing w:before="25"/>
              <w:ind w:left="108"/>
              <w:rPr>
                <w:sz w:val="24"/>
              </w:rPr>
            </w:pPr>
            <w:r>
              <w:rPr>
                <w:rFonts w:ascii="Times New Roman" w:eastAsia="Times New Roman"/>
                <w:sz w:val="24"/>
              </w:rPr>
              <w:t>3.</w:t>
            </w:r>
            <w:r>
              <w:rPr>
                <w:sz w:val="24"/>
              </w:rPr>
              <w:t>近三年科技获奖情况</w:t>
            </w:r>
          </w:p>
        </w:tc>
        <w:tc>
          <w:tcPr>
            <w:tcW w:w="1524" w:type="dxa"/>
          </w:tcPr>
          <w:p>
            <w:pPr>
              <w:pStyle w:val="9"/>
              <w:spacing w:before="1"/>
              <w:ind w:left="141" w:right="133"/>
              <w:jc w:val="center"/>
              <w:rPr>
                <w:sz w:val="24"/>
              </w:rPr>
            </w:pPr>
            <w:r>
              <w:rPr>
                <w:sz w:val="24"/>
              </w:rPr>
              <w:t>科技获奖</w:t>
            </w:r>
          </w:p>
        </w:tc>
        <w:tc>
          <w:tcPr>
            <w:tcW w:w="1513" w:type="dxa"/>
          </w:tcPr>
          <w:p>
            <w:pPr>
              <w:pStyle w:val="9"/>
              <w:spacing w:before="1"/>
              <w:ind w:left="173" w:right="164"/>
              <w:jc w:val="center"/>
              <w:rPr>
                <w:sz w:val="24"/>
              </w:rPr>
            </w:pPr>
            <w:r>
              <w:rPr>
                <w:sz w:val="24"/>
              </w:rPr>
              <w:t>202204</w:t>
            </w:r>
          </w:p>
        </w:tc>
        <w:tc>
          <w:tcPr>
            <w:tcW w:w="1603" w:type="dxa"/>
          </w:tcPr>
          <w:p>
            <w:pPr>
              <w:pStyle w:val="9"/>
              <w:spacing w:before="25"/>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495" w:type="dxa"/>
          </w:tcPr>
          <w:p>
            <w:pPr>
              <w:pStyle w:val="9"/>
              <w:spacing w:before="203"/>
              <w:ind w:left="108"/>
              <w:rPr>
                <w:sz w:val="24"/>
              </w:rPr>
            </w:pPr>
            <w:r>
              <w:rPr>
                <w:rFonts w:ascii="Times New Roman" w:eastAsia="Times New Roman"/>
                <w:sz w:val="24"/>
              </w:rPr>
              <w:t xml:space="preserve">4. </w:t>
            </w:r>
            <w:r>
              <w:rPr>
                <w:sz w:val="24"/>
              </w:rPr>
              <w:t>近三年体育、艺术获奖情况</w:t>
            </w:r>
          </w:p>
        </w:tc>
        <w:tc>
          <w:tcPr>
            <w:tcW w:w="1524" w:type="dxa"/>
          </w:tcPr>
          <w:p>
            <w:pPr>
              <w:pStyle w:val="9"/>
              <w:spacing w:before="2"/>
              <w:ind w:left="141" w:right="133"/>
              <w:jc w:val="center"/>
              <w:rPr>
                <w:sz w:val="24"/>
              </w:rPr>
            </w:pPr>
            <w:r>
              <w:rPr>
                <w:sz w:val="24"/>
              </w:rPr>
              <w:t>体育、艺术</w:t>
            </w:r>
          </w:p>
          <w:p>
            <w:pPr>
              <w:pStyle w:val="9"/>
              <w:spacing w:before="50"/>
              <w:ind w:left="141" w:right="133"/>
              <w:jc w:val="center"/>
              <w:rPr>
                <w:sz w:val="24"/>
              </w:rPr>
            </w:pPr>
            <w:r>
              <w:rPr>
                <w:sz w:val="24"/>
              </w:rPr>
              <w:t>获奖</w:t>
            </w:r>
          </w:p>
        </w:tc>
        <w:tc>
          <w:tcPr>
            <w:tcW w:w="1513" w:type="dxa"/>
          </w:tcPr>
          <w:p>
            <w:pPr>
              <w:pStyle w:val="9"/>
              <w:spacing w:before="2"/>
              <w:ind w:left="173" w:right="164"/>
              <w:jc w:val="center"/>
              <w:rPr>
                <w:sz w:val="24"/>
              </w:rPr>
            </w:pPr>
            <w:r>
              <w:rPr>
                <w:sz w:val="24"/>
              </w:rPr>
              <w:t>202204</w:t>
            </w:r>
          </w:p>
        </w:tc>
        <w:tc>
          <w:tcPr>
            <w:tcW w:w="1603" w:type="dxa"/>
          </w:tcPr>
          <w:p>
            <w:pPr>
              <w:pStyle w:val="9"/>
              <w:spacing w:before="25"/>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495" w:type="dxa"/>
          </w:tcPr>
          <w:p>
            <w:pPr>
              <w:pStyle w:val="9"/>
              <w:spacing w:before="204"/>
              <w:ind w:left="108"/>
              <w:rPr>
                <w:sz w:val="24"/>
              </w:rPr>
            </w:pPr>
            <w:r>
              <w:rPr>
                <w:rFonts w:ascii="Times New Roman" w:eastAsia="Times New Roman"/>
                <w:sz w:val="24"/>
              </w:rPr>
              <w:t xml:space="preserve">5. </w:t>
            </w:r>
            <w:r>
              <w:rPr>
                <w:sz w:val="24"/>
              </w:rPr>
              <w:t>近三年体育艺术特长生录取名单</w:t>
            </w:r>
          </w:p>
        </w:tc>
        <w:tc>
          <w:tcPr>
            <w:tcW w:w="1524" w:type="dxa"/>
          </w:tcPr>
          <w:p>
            <w:pPr>
              <w:pStyle w:val="9"/>
              <w:spacing w:before="3"/>
              <w:ind w:left="141" w:right="133"/>
              <w:jc w:val="center"/>
              <w:rPr>
                <w:sz w:val="24"/>
              </w:rPr>
            </w:pPr>
            <w:r>
              <w:rPr>
                <w:sz w:val="24"/>
              </w:rPr>
              <w:t>特长生、录</w:t>
            </w:r>
          </w:p>
          <w:p>
            <w:pPr>
              <w:pStyle w:val="9"/>
              <w:spacing w:before="47"/>
              <w:ind w:left="141" w:right="133"/>
              <w:jc w:val="center"/>
              <w:rPr>
                <w:sz w:val="24"/>
              </w:rPr>
            </w:pPr>
            <w:r>
              <w:rPr>
                <w:sz w:val="24"/>
              </w:rPr>
              <w:t>取名单</w:t>
            </w:r>
          </w:p>
        </w:tc>
        <w:tc>
          <w:tcPr>
            <w:tcW w:w="1513" w:type="dxa"/>
          </w:tcPr>
          <w:p>
            <w:pPr>
              <w:pStyle w:val="9"/>
              <w:spacing w:before="3"/>
              <w:ind w:left="173" w:right="164"/>
              <w:jc w:val="center"/>
              <w:rPr>
                <w:sz w:val="24"/>
              </w:rPr>
            </w:pPr>
            <w:r>
              <w:rPr>
                <w:sz w:val="24"/>
              </w:rPr>
              <w:t>202204</w:t>
            </w:r>
          </w:p>
        </w:tc>
        <w:tc>
          <w:tcPr>
            <w:tcW w:w="1603" w:type="dxa"/>
          </w:tcPr>
          <w:p>
            <w:pPr>
              <w:pStyle w:val="9"/>
              <w:spacing w:before="27"/>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74" w:hRule="atLeast"/>
        </w:trPr>
        <w:tc>
          <w:tcPr>
            <w:tcW w:w="4495" w:type="dxa"/>
          </w:tcPr>
          <w:p>
            <w:pPr>
              <w:pStyle w:val="9"/>
              <w:spacing w:before="201" w:line="280" w:lineRule="auto"/>
              <w:ind w:left="108" w:right="95"/>
              <w:rPr>
                <w:sz w:val="24"/>
              </w:rPr>
            </w:pPr>
            <w:r>
              <w:rPr>
                <w:rFonts w:ascii="Times New Roman" w:eastAsia="Times New Roman"/>
                <w:sz w:val="24"/>
              </w:rPr>
              <w:t>6.</w:t>
            </w:r>
            <w:r>
              <w:rPr>
                <w:rFonts w:ascii="Times New Roman" w:eastAsia="Times New Roman"/>
                <w:spacing w:val="60"/>
                <w:sz w:val="24"/>
              </w:rPr>
              <w:t xml:space="preserve"> </w:t>
            </w:r>
            <w:r>
              <w:rPr>
                <w:spacing w:val="-12"/>
                <w:sz w:val="24"/>
              </w:rPr>
              <w:t>近三年省、市三好学生、优秀学生干部</w:t>
            </w:r>
            <w:r>
              <w:rPr>
                <w:sz w:val="24"/>
              </w:rPr>
              <w:t>名单</w:t>
            </w:r>
          </w:p>
        </w:tc>
        <w:tc>
          <w:tcPr>
            <w:tcW w:w="1524" w:type="dxa"/>
          </w:tcPr>
          <w:p>
            <w:pPr>
              <w:pStyle w:val="9"/>
              <w:spacing w:before="1" w:line="278" w:lineRule="auto"/>
              <w:ind w:left="161" w:right="150"/>
              <w:rPr>
                <w:sz w:val="24"/>
              </w:rPr>
            </w:pPr>
            <w:r>
              <w:rPr>
                <w:spacing w:val="-4"/>
                <w:sz w:val="24"/>
              </w:rPr>
              <w:t>省市三好学生、优秀学</w:t>
            </w:r>
          </w:p>
          <w:p>
            <w:pPr>
              <w:pStyle w:val="9"/>
              <w:spacing w:before="2"/>
              <w:ind w:left="161"/>
              <w:rPr>
                <w:sz w:val="24"/>
              </w:rPr>
            </w:pPr>
            <w:r>
              <w:rPr>
                <w:sz w:val="24"/>
              </w:rPr>
              <w:t>生干部名单</w:t>
            </w:r>
          </w:p>
        </w:tc>
        <w:tc>
          <w:tcPr>
            <w:tcW w:w="1513" w:type="dxa"/>
          </w:tcPr>
          <w:p>
            <w:pPr>
              <w:pStyle w:val="9"/>
              <w:spacing w:before="1"/>
              <w:ind w:left="173" w:right="164"/>
              <w:jc w:val="center"/>
              <w:rPr>
                <w:sz w:val="24"/>
              </w:rPr>
            </w:pPr>
            <w:r>
              <w:rPr>
                <w:sz w:val="24"/>
              </w:rPr>
              <w:t>202204</w:t>
            </w:r>
          </w:p>
        </w:tc>
        <w:tc>
          <w:tcPr>
            <w:tcW w:w="1603" w:type="dxa"/>
          </w:tcPr>
          <w:p>
            <w:pPr>
              <w:pStyle w:val="9"/>
              <w:spacing w:before="25"/>
              <w:ind w:left="8"/>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5" w:hRule="atLeast"/>
        </w:trPr>
        <w:tc>
          <w:tcPr>
            <w:tcW w:w="4495" w:type="dxa"/>
          </w:tcPr>
          <w:p>
            <w:pPr>
              <w:pStyle w:val="9"/>
              <w:spacing w:before="204"/>
              <w:ind w:left="108"/>
              <w:rPr>
                <w:sz w:val="24"/>
              </w:rPr>
            </w:pPr>
            <w:r>
              <w:rPr>
                <w:rFonts w:ascii="Times New Roman" w:eastAsia="Times New Roman"/>
                <w:sz w:val="24"/>
              </w:rPr>
              <w:t xml:space="preserve">7. </w:t>
            </w:r>
            <w:r>
              <w:rPr>
                <w:sz w:val="24"/>
              </w:rPr>
              <w:t>近三年省、市最美中学生名单</w:t>
            </w:r>
          </w:p>
        </w:tc>
        <w:tc>
          <w:tcPr>
            <w:tcW w:w="1524" w:type="dxa"/>
          </w:tcPr>
          <w:p>
            <w:pPr>
              <w:pStyle w:val="9"/>
              <w:ind w:left="161"/>
              <w:rPr>
                <w:sz w:val="24"/>
              </w:rPr>
            </w:pPr>
            <w:r>
              <w:rPr>
                <w:sz w:val="24"/>
              </w:rPr>
              <w:t>省、市最美</w:t>
            </w:r>
          </w:p>
          <w:p>
            <w:pPr>
              <w:pStyle w:val="9"/>
              <w:spacing w:before="50"/>
              <w:ind w:left="161"/>
              <w:rPr>
                <w:sz w:val="24"/>
              </w:rPr>
            </w:pPr>
            <w:r>
              <w:rPr>
                <w:sz w:val="24"/>
              </w:rPr>
              <w:t>中学生名单</w:t>
            </w:r>
          </w:p>
        </w:tc>
        <w:tc>
          <w:tcPr>
            <w:tcW w:w="1513" w:type="dxa"/>
          </w:tcPr>
          <w:p>
            <w:pPr>
              <w:pStyle w:val="9"/>
              <w:ind w:left="173" w:right="164"/>
              <w:jc w:val="center"/>
              <w:rPr>
                <w:sz w:val="24"/>
              </w:rPr>
            </w:pPr>
            <w:r>
              <w:rPr>
                <w:sz w:val="24"/>
              </w:rPr>
              <w:t>202204</w:t>
            </w:r>
          </w:p>
        </w:tc>
        <w:tc>
          <w:tcPr>
            <w:tcW w:w="1603" w:type="dxa"/>
          </w:tcPr>
          <w:p>
            <w:pPr>
              <w:pStyle w:val="9"/>
              <w:spacing w:before="24"/>
              <w:ind w:left="8"/>
              <w:jc w:val="center"/>
              <w:rPr>
                <w:sz w:val="24"/>
              </w:rPr>
            </w:pPr>
            <w:r>
              <w:rPr>
                <w:sz w:val="24"/>
              </w:rPr>
              <w:t>是</w:t>
            </w:r>
          </w:p>
        </w:tc>
      </w:tr>
    </w:tbl>
    <w:p>
      <w:pPr>
        <w:pStyle w:val="4"/>
        <w:rPr>
          <w:b/>
          <w:sz w:val="20"/>
        </w:rPr>
      </w:pPr>
    </w:p>
    <w:p>
      <w:pPr>
        <w:pStyle w:val="4"/>
        <w:rPr>
          <w:b/>
          <w:sz w:val="20"/>
        </w:rPr>
      </w:pPr>
    </w:p>
    <w:p>
      <w:pPr>
        <w:pStyle w:val="4"/>
        <w:rPr>
          <w:b/>
          <w:sz w:val="20"/>
        </w:rPr>
      </w:pPr>
    </w:p>
    <w:p>
      <w:pPr>
        <w:pStyle w:val="4"/>
        <w:spacing w:before="9"/>
        <w:rPr>
          <w:b/>
          <w:sz w:val="20"/>
        </w:rPr>
      </w:pPr>
    </w:p>
    <w:p>
      <w:pPr>
        <w:spacing w:after="0"/>
        <w:rPr>
          <w:sz w:val="20"/>
        </w:rPr>
        <w:sectPr>
          <w:pgSz w:w="11910" w:h="16840"/>
          <w:pgMar w:top="1520" w:right="760" w:bottom="1380" w:left="820" w:header="0" w:footer="1200" w:gutter="0"/>
          <w:cols w:space="720" w:num="1"/>
        </w:sectPr>
      </w:pPr>
    </w:p>
    <w:p>
      <w:pPr>
        <w:pStyle w:val="4"/>
        <w:rPr>
          <w:b/>
          <w:sz w:val="30"/>
        </w:rPr>
      </w:pPr>
    </w:p>
    <w:p>
      <w:pPr>
        <w:pStyle w:val="8"/>
        <w:numPr>
          <w:ilvl w:val="0"/>
          <w:numId w:val="70"/>
        </w:numPr>
        <w:tabs>
          <w:tab w:val="left" w:pos="1292"/>
        </w:tabs>
        <w:spacing w:before="0" w:after="0" w:line="240" w:lineRule="auto"/>
        <w:ind w:left="1291" w:right="0" w:hanging="526"/>
        <w:jc w:val="left"/>
        <w:rPr>
          <w:b/>
          <w:sz w:val="21"/>
        </w:rPr>
      </w:pPr>
      <w:r>
        <w:rPr>
          <w:b/>
          <w:sz w:val="21"/>
        </w:rPr>
        <w:t>自评概述</w:t>
      </w:r>
    </w:p>
    <w:p>
      <w:pPr>
        <w:spacing w:before="76"/>
        <w:ind w:left="766" w:right="0" w:firstLine="0"/>
        <w:jc w:val="left"/>
        <w:rPr>
          <w:rFonts w:ascii="Times New Roman" w:eastAsia="Times New Roman"/>
          <w:b/>
          <w:sz w:val="24"/>
        </w:rPr>
      </w:pPr>
      <w:r>
        <w:br w:type="column"/>
      </w:r>
      <w:r>
        <w:rPr>
          <w:b/>
          <w:sz w:val="24"/>
        </w:rPr>
        <w:t xml:space="preserve">办学绩效 </w:t>
      </w:r>
      <w:r>
        <w:rPr>
          <w:rFonts w:ascii="Times New Roman" w:eastAsia="Times New Roman"/>
          <w:b/>
          <w:sz w:val="24"/>
        </w:rPr>
        <w:t>5-2</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p>
      <w:pPr>
        <w:pStyle w:val="4"/>
        <w:rPr>
          <w:rFonts w:ascii="Times New Roman"/>
          <w:b/>
          <w:sz w:val="20"/>
        </w:rPr>
      </w:pPr>
      <w:r>
        <mc:AlternateContent>
          <mc:Choice Requires="wps">
            <w:drawing>
              <wp:anchor distT="0" distB="0" distL="114300" distR="114300" simplePos="0" relativeHeight="251784192" behindDoc="0" locked="0" layoutInCell="1" allowOverlap="1">
                <wp:simplePos x="0" y="0"/>
                <wp:positionH relativeFrom="page">
                  <wp:posOffset>932180</wp:posOffset>
                </wp:positionH>
                <wp:positionV relativeFrom="page">
                  <wp:posOffset>1007745</wp:posOffset>
                </wp:positionV>
                <wp:extent cx="5770245" cy="8455025"/>
                <wp:effectExtent l="0" t="0" r="0" b="0"/>
                <wp:wrapNone/>
                <wp:docPr id="119" name="文本框 107"/>
                <wp:cNvGraphicFramePr/>
                <a:graphic xmlns:a="http://schemas.openxmlformats.org/drawingml/2006/main">
                  <a:graphicData uri="http://schemas.microsoft.com/office/word/2010/wordprocessingShape">
                    <wps:wsp>
                      <wps:cNvSpPr txBox="1"/>
                      <wps:spPr>
                        <a:xfrm>
                          <a:off x="0" y="0"/>
                          <a:ext cx="5770245" cy="84550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6"/>
                                    <w:ind w:left="2857" w:right="2848"/>
                                    <w:jc w:val="center"/>
                                    <w:rPr>
                                      <w:b/>
                                      <w:sz w:val="21"/>
                                    </w:rPr>
                                  </w:pPr>
                                  <w:r>
                                    <w:rPr>
                                      <w:b/>
                                      <w:sz w:val="21"/>
                                    </w:rPr>
                                    <w:t>评估指标及评价细则</w:t>
                                  </w:r>
                                </w:p>
                              </w:tc>
                              <w:tc>
                                <w:tcPr>
                                  <w:tcW w:w="736" w:type="dxa"/>
                                </w:tcPr>
                                <w:p>
                                  <w:pPr>
                                    <w:pStyle w:val="9"/>
                                    <w:spacing w:before="20"/>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681" w:type="dxa"/>
                                  <w:vMerge w:val="restart"/>
                                </w:tcPr>
                                <w:p>
                                  <w:pPr>
                                    <w:pStyle w:val="9"/>
                                    <w:rPr>
                                      <w:sz w:val="20"/>
                                    </w:rPr>
                                  </w:pPr>
                                </w:p>
                                <w:p>
                                  <w:pPr>
                                    <w:pStyle w:val="9"/>
                                    <w:rPr>
                                      <w:sz w:val="20"/>
                                    </w:rPr>
                                  </w:pPr>
                                </w:p>
                                <w:p>
                                  <w:pPr>
                                    <w:pStyle w:val="9"/>
                                    <w:spacing w:before="4"/>
                                    <w:rPr>
                                      <w:sz w:val="26"/>
                                    </w:rPr>
                                  </w:pPr>
                                </w:p>
                                <w:p>
                                  <w:pPr>
                                    <w:pStyle w:val="9"/>
                                    <w:spacing w:before="1"/>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23</w:t>
                                  </w:r>
                                </w:p>
                                <w:p>
                                  <w:pPr>
                                    <w:pStyle w:val="9"/>
                                    <w:spacing w:before="56"/>
                                    <w:ind w:left="9"/>
                                    <w:jc w:val="center"/>
                                    <w:rPr>
                                      <w:b/>
                                      <w:sz w:val="21"/>
                                    </w:rPr>
                                  </w:pPr>
                                  <w:r>
                                    <w:rPr>
                                      <w:b/>
                                      <w:w w:val="99"/>
                                      <w:sz w:val="21"/>
                                    </w:rPr>
                                    <w:t>条</w:t>
                                  </w:r>
                                </w:p>
                              </w:tc>
                              <w:tc>
                                <w:tcPr>
                                  <w:tcW w:w="709" w:type="dxa"/>
                                </w:tcPr>
                                <w:p>
                                  <w:pPr>
                                    <w:pStyle w:val="9"/>
                                    <w:spacing w:before="2" w:line="312" w:lineRule="exact"/>
                                    <w:ind w:left="142" w:right="134"/>
                                    <w:rPr>
                                      <w:b/>
                                      <w:sz w:val="21"/>
                                    </w:rPr>
                                  </w:pPr>
                                  <w:r>
                                    <w:rPr>
                                      <w:b/>
                                      <w:sz w:val="21"/>
                                    </w:rPr>
                                    <w:t>评估指标</w:t>
                                  </w:r>
                                </w:p>
                              </w:tc>
                              <w:tc>
                                <w:tcPr>
                                  <w:tcW w:w="6945" w:type="dxa"/>
                                  <w:gridSpan w:val="4"/>
                                </w:tcPr>
                                <w:p>
                                  <w:pPr>
                                    <w:pStyle w:val="9"/>
                                    <w:spacing w:before="105" w:line="249" w:lineRule="auto"/>
                                    <w:ind w:left="107" w:right="97" w:firstLine="180"/>
                                    <w:rPr>
                                      <w:b/>
                                      <w:sz w:val="18"/>
                                    </w:rPr>
                                  </w:pPr>
                                  <w:r>
                                    <w:rPr>
                                      <w:rFonts w:ascii="Times New Roman" w:eastAsia="Times New Roman"/>
                                      <w:b/>
                                      <w:sz w:val="18"/>
                                    </w:rPr>
                                    <w:t>23</w:t>
                                  </w:r>
                                  <w:r>
                                    <w:rPr>
                                      <w:rFonts w:ascii="Times New Roman" w:eastAsia="Times New Roman"/>
                                      <w:b/>
                                      <w:spacing w:val="18"/>
                                      <w:sz w:val="18"/>
                                    </w:rPr>
                                    <w:t xml:space="preserve">. </w:t>
                                  </w:r>
                                  <w:r>
                                    <w:rPr>
                                      <w:b/>
                                      <w:spacing w:val="-7"/>
                                      <w:sz w:val="18"/>
                                    </w:rPr>
                                    <w:t>积极践行先进的办学理念，经多年积淀与凝练，形成本校特有的传统优势、办学</w:t>
                                  </w:r>
                                  <w:r>
                                    <w:rPr>
                                      <w:b/>
                                      <w:sz w:val="18"/>
                                    </w:rPr>
                                    <w:t>特色和良好的办学声誉。</w:t>
                                  </w:r>
                                </w:p>
                              </w:tc>
                              <w:tc>
                                <w:tcPr>
                                  <w:tcW w:w="736" w:type="dxa"/>
                                  <w:vMerge w:val="restart"/>
                                </w:tcPr>
                                <w:p>
                                  <w:pPr>
                                    <w:pStyle w:val="9"/>
                                    <w:rPr>
                                      <w:sz w:val="22"/>
                                    </w:rPr>
                                  </w:pPr>
                                </w:p>
                                <w:p>
                                  <w:pPr>
                                    <w:pStyle w:val="9"/>
                                    <w:rPr>
                                      <w:sz w:val="22"/>
                                    </w:rPr>
                                  </w:pPr>
                                </w:p>
                                <w:p>
                                  <w:pPr>
                                    <w:pStyle w:val="9"/>
                                    <w:rPr>
                                      <w:sz w:val="22"/>
                                    </w:rPr>
                                  </w:pPr>
                                </w:p>
                                <w:p>
                                  <w:pPr>
                                    <w:pStyle w:val="9"/>
                                    <w:spacing w:before="10"/>
                                    <w:rPr>
                                      <w:sz w:val="25"/>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681" w:type="dxa"/>
                                  <w:vMerge w:val="continue"/>
                                  <w:tcBorders>
                                    <w:top w:val="nil"/>
                                  </w:tcBorders>
                                </w:tcPr>
                                <w:p>
                                  <w:pPr>
                                    <w:rPr>
                                      <w:sz w:val="2"/>
                                      <w:szCs w:val="2"/>
                                    </w:rPr>
                                  </w:pPr>
                                </w:p>
                              </w:tc>
                              <w:tc>
                                <w:tcPr>
                                  <w:tcW w:w="709" w:type="dxa"/>
                                </w:tcPr>
                                <w:p>
                                  <w:pPr>
                                    <w:pStyle w:val="9"/>
                                    <w:rPr>
                                      <w:sz w:val="20"/>
                                    </w:rPr>
                                  </w:pPr>
                                </w:p>
                                <w:p>
                                  <w:pPr>
                                    <w:pStyle w:val="9"/>
                                    <w:rPr>
                                      <w:sz w:val="20"/>
                                    </w:rPr>
                                  </w:pPr>
                                </w:p>
                                <w:p>
                                  <w:pPr>
                                    <w:pStyle w:val="9"/>
                                    <w:spacing w:before="156" w:line="278" w:lineRule="auto"/>
                                    <w:ind w:left="142" w:right="134"/>
                                    <w:rPr>
                                      <w:b/>
                                      <w:sz w:val="21"/>
                                    </w:rPr>
                                  </w:pPr>
                                  <w:r>
                                    <w:rPr>
                                      <w:b/>
                                      <w:sz w:val="21"/>
                                    </w:rPr>
                                    <w:t>评价细则</w:t>
                                  </w:r>
                                </w:p>
                              </w:tc>
                              <w:tc>
                                <w:tcPr>
                                  <w:tcW w:w="6945" w:type="dxa"/>
                                  <w:gridSpan w:val="4"/>
                                </w:tcPr>
                                <w:p>
                                  <w:pPr>
                                    <w:pStyle w:val="9"/>
                                    <w:numPr>
                                      <w:ilvl w:val="0"/>
                                      <w:numId w:val="71"/>
                                    </w:numPr>
                                    <w:tabs>
                                      <w:tab w:val="left" w:pos="738"/>
                                    </w:tabs>
                                    <w:spacing w:before="12" w:after="0" w:line="249" w:lineRule="auto"/>
                                    <w:ind w:left="107" w:right="95" w:firstLine="180"/>
                                    <w:jc w:val="left"/>
                                    <w:rPr>
                                      <w:sz w:val="18"/>
                                    </w:rPr>
                                  </w:pPr>
                                  <w:r>
                                    <w:rPr>
                                      <w:spacing w:val="-5"/>
                                      <w:sz w:val="18"/>
                                    </w:rPr>
                                    <w:t>有先进办学理念，经多年追求、积淀，形成学校传统优势和办学特色，并成为</w:t>
                                  </w:r>
                                  <w:r>
                                    <w:rPr>
                                      <w:sz w:val="18"/>
                                    </w:rPr>
                                    <w:t>学校声誉的重要标志，在设区市内外有较大的影响。</w:t>
                                  </w:r>
                                </w:p>
                                <w:p>
                                  <w:pPr>
                                    <w:pStyle w:val="9"/>
                                    <w:numPr>
                                      <w:ilvl w:val="0"/>
                                      <w:numId w:val="71"/>
                                    </w:numPr>
                                    <w:tabs>
                                      <w:tab w:val="left" w:pos="738"/>
                                    </w:tabs>
                                    <w:spacing w:before="1" w:after="0" w:line="249" w:lineRule="auto"/>
                                    <w:ind w:left="107" w:right="95" w:firstLine="180"/>
                                    <w:jc w:val="both"/>
                                    <w:rPr>
                                      <w:sz w:val="18"/>
                                    </w:rPr>
                                  </w:pPr>
                                  <w:r>
                                    <w:rPr>
                                      <w:spacing w:val="-3"/>
                                      <w:sz w:val="18"/>
                                    </w:rPr>
                                    <w:t>以先进的办学理念统领学校特色建设，办学特色有一定时间的积淀，有特色课</w:t>
                                  </w:r>
                                  <w:r>
                                    <w:rPr>
                                      <w:spacing w:val="-1"/>
                                      <w:sz w:val="18"/>
                                    </w:rPr>
                                    <w:t xml:space="preserve">程、特色教师、特色科研等支撑，有 </w:t>
                                  </w:r>
                                  <w:r>
                                    <w:rPr>
                                      <w:rFonts w:ascii="Times New Roman" w:eastAsia="Times New Roman"/>
                                      <w:sz w:val="18"/>
                                    </w:rPr>
                                    <w:t>90%</w:t>
                                  </w:r>
                                  <w:r>
                                    <w:rPr>
                                      <w:sz w:val="18"/>
                                    </w:rPr>
                                    <w:t>以上的学生受益面，有一定的社会影响力和同行认同度。</w:t>
                                  </w:r>
                                </w:p>
                                <w:p>
                                  <w:pPr>
                                    <w:pStyle w:val="9"/>
                                    <w:numPr>
                                      <w:ilvl w:val="0"/>
                                      <w:numId w:val="71"/>
                                    </w:numPr>
                                    <w:tabs>
                                      <w:tab w:val="left" w:pos="738"/>
                                    </w:tabs>
                                    <w:spacing w:before="0" w:after="0" w:line="249" w:lineRule="auto"/>
                                    <w:ind w:left="107" w:right="95" w:firstLine="180"/>
                                    <w:jc w:val="left"/>
                                    <w:rPr>
                                      <w:sz w:val="18"/>
                                    </w:rPr>
                                  </w:pPr>
                                  <w:r>
                                    <w:rPr>
                                      <w:spacing w:val="-3"/>
                                      <w:sz w:val="18"/>
                                    </w:rPr>
                                    <w:t>办学特色报告与学校发展规划对办学特色的建设目标、路径、措施和成果等相</w:t>
                                  </w:r>
                                  <w:r>
                                    <w:rPr>
                                      <w:sz w:val="18"/>
                                    </w:rPr>
                                    <w:t>互印证，办学特色有一定个性、有丰富内涵、有标志性成果，基本符合学校实际样态</w:t>
                                  </w:r>
                                </w:p>
                                <w:p>
                                  <w:pPr>
                                    <w:pStyle w:val="9"/>
                                    <w:spacing w:line="207" w:lineRule="exact"/>
                                    <w:ind w:left="107"/>
                                    <w:rPr>
                                      <w:sz w:val="18"/>
                                    </w:rPr>
                                  </w:pPr>
                                  <w:r>
                                    <w:rPr>
                                      <w:sz w:val="18"/>
                                    </w:rPr>
                                    <w:t>和质态。</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4"/>
                                    </w:rPr>
                                  </w:pPr>
                                </w:p>
                              </w:tc>
                              <w:tc>
                                <w:tcPr>
                                  <w:tcW w:w="709" w:type="dxa"/>
                                  <w:tcBorders>
                                    <w:left w:val="nil"/>
                                    <w:right w:val="nil"/>
                                  </w:tcBorders>
                                </w:tcPr>
                                <w:p>
                                  <w:pPr>
                                    <w:pStyle w:val="9"/>
                                    <w:rPr>
                                      <w:rFonts w:ascii="Times New Roman"/>
                                      <w:sz w:val="24"/>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8" w:hRule="atLeast"/>
                              </w:trPr>
                              <w:tc>
                                <w:tcPr>
                                  <w:tcW w:w="9071" w:type="dxa"/>
                                  <w:gridSpan w:val="7"/>
                                </w:tcPr>
                                <w:p>
                                  <w:pPr>
                                    <w:pStyle w:val="9"/>
                                    <w:spacing w:before="3"/>
                                    <w:ind w:left="667"/>
                                    <w:rPr>
                                      <w:b/>
                                      <w:sz w:val="28"/>
                                    </w:rPr>
                                  </w:pPr>
                                  <w:r>
                                    <w:rPr>
                                      <w:b/>
                                      <w:sz w:val="28"/>
                                    </w:rPr>
                                    <w:t>一、办学理念先进</w:t>
                                  </w:r>
                                </w:p>
                                <w:p>
                                  <w:pPr>
                                    <w:pStyle w:val="9"/>
                                    <w:spacing w:before="186" w:line="364" w:lineRule="auto"/>
                                    <w:ind w:left="108" w:right="94" w:firstLine="559"/>
                                    <w:jc w:val="both"/>
                                    <w:rPr>
                                      <w:sz w:val="28"/>
                                    </w:rPr>
                                  </w:pPr>
                                  <w:r>
                                    <w:rPr>
                                      <w:spacing w:val="-11"/>
                                      <w:sz w:val="28"/>
                                    </w:rPr>
                                    <w:t>立德树人，是教育的根本任务。作为江苏省首批四星级高中之一，省</w:t>
                                  </w:r>
                                  <w:r>
                                    <w:rPr>
                                      <w:spacing w:val="-13"/>
                                      <w:sz w:val="28"/>
                                    </w:rPr>
                                    <w:t>奔中始终牢固确立“立德树人”的中心地位，把培育和践行社会主义核心</w:t>
                                  </w:r>
                                  <w:r>
                                    <w:rPr>
                                      <w:spacing w:val="-9"/>
                                      <w:sz w:val="28"/>
                                    </w:rPr>
                                    <w:t>价值观作为教育事业改革发展的基础工程，教育引导青少年学生扣好人生</w:t>
                                  </w:r>
                                  <w:r>
                                    <w:rPr>
                                      <w:spacing w:val="-11"/>
                                      <w:sz w:val="28"/>
                                    </w:rPr>
                                    <w:t>的第一粒扣子。在关注学生知识增长和能力提高的同时，省奔中注重学生情感、态度和价值观的养成教育，努力为促进学生在德、智、体、美、劳</w:t>
                                  </w:r>
                                  <w:r>
                                    <w:rPr>
                                      <w:spacing w:val="-9"/>
                                      <w:sz w:val="28"/>
                                    </w:rPr>
                                    <w:t>等方面和谐发展创设良好的平台，致力于“培养身心健康、知行合一、自</w:t>
                                  </w:r>
                                  <w:r>
                                    <w:rPr>
                                      <w:spacing w:val="-11"/>
                                      <w:sz w:val="28"/>
                                    </w:rPr>
                                    <w:t>奋有为的卓越青年”。为了达成这一育人目标，学校站在文化的高度，以</w:t>
                                  </w:r>
                                  <w:r>
                                    <w:rPr>
                                      <w:spacing w:val="-5"/>
                                      <w:sz w:val="28"/>
                                    </w:rPr>
                                    <w:t xml:space="preserve">“厚德 笃行”作为校训，立足用优秀文化熏陶人，用时代内涵引领人， </w:t>
                                  </w:r>
                                  <w:r>
                                    <w:rPr>
                                      <w:spacing w:val="-9"/>
                                      <w:sz w:val="28"/>
                                    </w:rPr>
                                    <w:t>我们从新时代高度始终坚持“善待每一位学生、相信每一位学生，让每一</w:t>
                                  </w:r>
                                  <w:r>
                                    <w:rPr>
                                      <w:spacing w:val="-3"/>
                                      <w:sz w:val="28"/>
                                    </w:rPr>
                                    <w:t>位学生都走向成功”的“树人”办学理念。</w:t>
                                  </w:r>
                                </w:p>
                                <w:p>
                                  <w:pPr>
                                    <w:pStyle w:val="9"/>
                                    <w:spacing w:line="364" w:lineRule="auto"/>
                                    <w:ind w:left="108" w:right="-15" w:firstLine="559"/>
                                    <w:rPr>
                                      <w:sz w:val="28"/>
                                    </w:rPr>
                                  </w:pPr>
                                  <w:r>
                                    <w:rPr>
                                      <w:spacing w:val="-12"/>
                                      <w:sz w:val="28"/>
                                    </w:rPr>
                                    <w:t>“善待每一位学生”强调尊重与发展：我们关注每一位学生的全面发</w:t>
                                  </w:r>
                                  <w:r>
                                    <w:rPr>
                                      <w:spacing w:val="-3"/>
                                      <w:sz w:val="28"/>
                                    </w:rPr>
                                    <w:t xml:space="preserve">展，聚焦核心素养，促进正确的价值观念、必备品格和关键能力的形成； </w:t>
                                  </w:r>
                                  <w:r>
                                    <w:rPr>
                                      <w:spacing w:val="-17"/>
                                      <w:sz w:val="28"/>
                                    </w:rPr>
                                    <w:t xml:space="preserve">关注每一位学生的特点和个性差异，因材施教，促进全面而有个性的发展 </w:t>
                                  </w:r>
                                  <w:r>
                                    <w:rPr>
                                      <w:spacing w:val="-11"/>
                                      <w:sz w:val="28"/>
                                    </w:rPr>
                                    <w:t>“相信每一位学生” 强调信任与引领：我们坚信学生都是可以造就成才只</w:t>
                                  </w:r>
                                  <w:r>
                                    <w:rPr>
                                      <w:spacing w:val="-12"/>
                                      <w:sz w:val="28"/>
                                    </w:rPr>
                                    <w:t>要重视“六个下功夫”，就能充分培育和发展核心素养，增强可持续发</w:t>
                                  </w:r>
                                </w:p>
                                <w:p>
                                  <w:pPr>
                                    <w:pStyle w:val="9"/>
                                    <w:spacing w:line="356" w:lineRule="exact"/>
                                    <w:ind w:left="108" w:right="-15"/>
                                    <w:rPr>
                                      <w:sz w:val="28"/>
                                    </w:rPr>
                                  </w:pPr>
                                  <w:r>
                                    <w:rPr>
                                      <w:spacing w:val="-3"/>
                                      <w:sz w:val="28"/>
                                    </w:rPr>
                                    <w:t>展能力。“让每一位学生都走向成功”强调促进与成就：我们在“善待”</w:t>
                                  </w:r>
                                </w:p>
                              </w:tc>
                            </w:tr>
                          </w:tbl>
                          <w:p>
                            <w:pPr>
                              <w:pStyle w:val="4"/>
                            </w:pPr>
                          </w:p>
                        </w:txbxContent>
                      </wps:txbx>
                      <wps:bodyPr lIns="0" tIns="0" rIns="0" bIns="0" upright="1"/>
                    </wps:wsp>
                  </a:graphicData>
                </a:graphic>
              </wp:anchor>
            </w:drawing>
          </mc:Choice>
          <mc:Fallback>
            <w:pict>
              <v:shape id="文本框 107" o:spid="_x0000_s1026" o:spt="202" type="#_x0000_t202" style="position:absolute;left:0pt;margin-left:73.4pt;margin-top:79.35pt;height:665.75pt;width:454.35pt;mso-position-horizontal-relative:page;mso-position-vertical-relative:page;z-index:251784192;mso-width-relative:page;mso-height-relative:page;" filled="f" stroked="f" coordsize="21600,21600" o:gfxdata="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GEg7uXZAAAADQEAAA8AAAAAAAAAAQAgAAAAIgAAAGRycy9kb3ducmV2Lnht&#10;bFBLAQIUABQAAAAIAIdO4kAHn1rV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0"/>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6"/>
                              <w:ind w:left="2857" w:right="2848"/>
                              <w:jc w:val="center"/>
                              <w:rPr>
                                <w:b/>
                                <w:sz w:val="21"/>
                              </w:rPr>
                            </w:pPr>
                            <w:r>
                              <w:rPr>
                                <w:b/>
                                <w:sz w:val="21"/>
                              </w:rPr>
                              <w:t>评估指标及评价细则</w:t>
                            </w:r>
                          </w:p>
                        </w:tc>
                        <w:tc>
                          <w:tcPr>
                            <w:tcW w:w="736" w:type="dxa"/>
                          </w:tcPr>
                          <w:p>
                            <w:pPr>
                              <w:pStyle w:val="9"/>
                              <w:spacing w:before="20"/>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66" w:hRule="atLeast"/>
                        </w:trPr>
                        <w:tc>
                          <w:tcPr>
                            <w:tcW w:w="681" w:type="dxa"/>
                            <w:vMerge w:val="restart"/>
                          </w:tcPr>
                          <w:p>
                            <w:pPr>
                              <w:pStyle w:val="9"/>
                              <w:rPr>
                                <w:sz w:val="20"/>
                              </w:rPr>
                            </w:pPr>
                          </w:p>
                          <w:p>
                            <w:pPr>
                              <w:pStyle w:val="9"/>
                              <w:rPr>
                                <w:sz w:val="20"/>
                              </w:rPr>
                            </w:pPr>
                          </w:p>
                          <w:p>
                            <w:pPr>
                              <w:pStyle w:val="9"/>
                              <w:spacing w:before="4"/>
                              <w:rPr>
                                <w:sz w:val="26"/>
                              </w:rPr>
                            </w:pPr>
                          </w:p>
                          <w:p>
                            <w:pPr>
                              <w:pStyle w:val="9"/>
                              <w:spacing w:before="1"/>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23</w:t>
                            </w:r>
                          </w:p>
                          <w:p>
                            <w:pPr>
                              <w:pStyle w:val="9"/>
                              <w:spacing w:before="56"/>
                              <w:ind w:left="9"/>
                              <w:jc w:val="center"/>
                              <w:rPr>
                                <w:b/>
                                <w:sz w:val="21"/>
                              </w:rPr>
                            </w:pPr>
                            <w:r>
                              <w:rPr>
                                <w:b/>
                                <w:w w:val="99"/>
                                <w:sz w:val="21"/>
                              </w:rPr>
                              <w:t>条</w:t>
                            </w:r>
                          </w:p>
                        </w:tc>
                        <w:tc>
                          <w:tcPr>
                            <w:tcW w:w="709" w:type="dxa"/>
                          </w:tcPr>
                          <w:p>
                            <w:pPr>
                              <w:pStyle w:val="9"/>
                              <w:spacing w:before="2" w:line="312" w:lineRule="exact"/>
                              <w:ind w:left="142" w:right="134"/>
                              <w:rPr>
                                <w:b/>
                                <w:sz w:val="21"/>
                              </w:rPr>
                            </w:pPr>
                            <w:r>
                              <w:rPr>
                                <w:b/>
                                <w:sz w:val="21"/>
                              </w:rPr>
                              <w:t>评估指标</w:t>
                            </w:r>
                          </w:p>
                        </w:tc>
                        <w:tc>
                          <w:tcPr>
                            <w:tcW w:w="6945" w:type="dxa"/>
                            <w:gridSpan w:val="4"/>
                          </w:tcPr>
                          <w:p>
                            <w:pPr>
                              <w:pStyle w:val="9"/>
                              <w:spacing w:before="105" w:line="249" w:lineRule="auto"/>
                              <w:ind w:left="107" w:right="97" w:firstLine="180"/>
                              <w:rPr>
                                <w:b/>
                                <w:sz w:val="18"/>
                              </w:rPr>
                            </w:pPr>
                            <w:r>
                              <w:rPr>
                                <w:rFonts w:ascii="Times New Roman" w:eastAsia="Times New Roman"/>
                                <w:b/>
                                <w:sz w:val="18"/>
                              </w:rPr>
                              <w:t>23</w:t>
                            </w:r>
                            <w:r>
                              <w:rPr>
                                <w:rFonts w:ascii="Times New Roman" w:eastAsia="Times New Roman"/>
                                <w:b/>
                                <w:spacing w:val="18"/>
                                <w:sz w:val="18"/>
                              </w:rPr>
                              <w:t xml:space="preserve">. </w:t>
                            </w:r>
                            <w:r>
                              <w:rPr>
                                <w:b/>
                                <w:spacing w:val="-7"/>
                                <w:sz w:val="18"/>
                              </w:rPr>
                              <w:t>积极践行先进的办学理念，经多年积淀与凝练，形成本校特有的传统优势、办学</w:t>
                            </w:r>
                            <w:r>
                              <w:rPr>
                                <w:b/>
                                <w:sz w:val="18"/>
                              </w:rPr>
                              <w:t>特色和良好的办学声誉。</w:t>
                            </w:r>
                          </w:p>
                        </w:tc>
                        <w:tc>
                          <w:tcPr>
                            <w:tcW w:w="736" w:type="dxa"/>
                            <w:vMerge w:val="restart"/>
                          </w:tcPr>
                          <w:p>
                            <w:pPr>
                              <w:pStyle w:val="9"/>
                              <w:rPr>
                                <w:sz w:val="22"/>
                              </w:rPr>
                            </w:pPr>
                          </w:p>
                          <w:p>
                            <w:pPr>
                              <w:pStyle w:val="9"/>
                              <w:rPr>
                                <w:sz w:val="22"/>
                              </w:rPr>
                            </w:pPr>
                          </w:p>
                          <w:p>
                            <w:pPr>
                              <w:pStyle w:val="9"/>
                              <w:rPr>
                                <w:sz w:val="22"/>
                              </w:rPr>
                            </w:pPr>
                          </w:p>
                          <w:p>
                            <w:pPr>
                              <w:pStyle w:val="9"/>
                              <w:spacing w:before="10"/>
                              <w:rPr>
                                <w:sz w:val="25"/>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20" w:hRule="atLeast"/>
                        </w:trPr>
                        <w:tc>
                          <w:tcPr>
                            <w:tcW w:w="681" w:type="dxa"/>
                            <w:vMerge w:val="continue"/>
                            <w:tcBorders>
                              <w:top w:val="nil"/>
                            </w:tcBorders>
                          </w:tcPr>
                          <w:p>
                            <w:pPr>
                              <w:rPr>
                                <w:sz w:val="2"/>
                                <w:szCs w:val="2"/>
                              </w:rPr>
                            </w:pPr>
                          </w:p>
                        </w:tc>
                        <w:tc>
                          <w:tcPr>
                            <w:tcW w:w="709" w:type="dxa"/>
                          </w:tcPr>
                          <w:p>
                            <w:pPr>
                              <w:pStyle w:val="9"/>
                              <w:rPr>
                                <w:sz w:val="20"/>
                              </w:rPr>
                            </w:pPr>
                          </w:p>
                          <w:p>
                            <w:pPr>
                              <w:pStyle w:val="9"/>
                              <w:rPr>
                                <w:sz w:val="20"/>
                              </w:rPr>
                            </w:pPr>
                          </w:p>
                          <w:p>
                            <w:pPr>
                              <w:pStyle w:val="9"/>
                              <w:spacing w:before="156" w:line="278" w:lineRule="auto"/>
                              <w:ind w:left="142" w:right="134"/>
                              <w:rPr>
                                <w:b/>
                                <w:sz w:val="21"/>
                              </w:rPr>
                            </w:pPr>
                            <w:r>
                              <w:rPr>
                                <w:b/>
                                <w:sz w:val="21"/>
                              </w:rPr>
                              <w:t>评价细则</w:t>
                            </w:r>
                          </w:p>
                        </w:tc>
                        <w:tc>
                          <w:tcPr>
                            <w:tcW w:w="6945" w:type="dxa"/>
                            <w:gridSpan w:val="4"/>
                          </w:tcPr>
                          <w:p>
                            <w:pPr>
                              <w:pStyle w:val="9"/>
                              <w:numPr>
                                <w:ilvl w:val="0"/>
                                <w:numId w:val="71"/>
                              </w:numPr>
                              <w:tabs>
                                <w:tab w:val="left" w:pos="738"/>
                              </w:tabs>
                              <w:spacing w:before="12" w:after="0" w:line="249" w:lineRule="auto"/>
                              <w:ind w:left="107" w:right="95" w:firstLine="180"/>
                              <w:jc w:val="left"/>
                              <w:rPr>
                                <w:sz w:val="18"/>
                              </w:rPr>
                            </w:pPr>
                            <w:r>
                              <w:rPr>
                                <w:spacing w:val="-5"/>
                                <w:sz w:val="18"/>
                              </w:rPr>
                              <w:t>有先进办学理念，经多年追求、积淀，形成学校传统优势和办学特色，并成为</w:t>
                            </w:r>
                            <w:r>
                              <w:rPr>
                                <w:sz w:val="18"/>
                              </w:rPr>
                              <w:t>学校声誉的重要标志，在设区市内外有较大的影响。</w:t>
                            </w:r>
                          </w:p>
                          <w:p>
                            <w:pPr>
                              <w:pStyle w:val="9"/>
                              <w:numPr>
                                <w:ilvl w:val="0"/>
                                <w:numId w:val="71"/>
                              </w:numPr>
                              <w:tabs>
                                <w:tab w:val="left" w:pos="738"/>
                              </w:tabs>
                              <w:spacing w:before="1" w:after="0" w:line="249" w:lineRule="auto"/>
                              <w:ind w:left="107" w:right="95" w:firstLine="180"/>
                              <w:jc w:val="both"/>
                              <w:rPr>
                                <w:sz w:val="18"/>
                              </w:rPr>
                            </w:pPr>
                            <w:r>
                              <w:rPr>
                                <w:spacing w:val="-3"/>
                                <w:sz w:val="18"/>
                              </w:rPr>
                              <w:t>以先进的办学理念统领学校特色建设，办学特色有一定时间的积淀，有特色课</w:t>
                            </w:r>
                            <w:r>
                              <w:rPr>
                                <w:spacing w:val="-1"/>
                                <w:sz w:val="18"/>
                              </w:rPr>
                              <w:t xml:space="preserve">程、特色教师、特色科研等支撑，有 </w:t>
                            </w:r>
                            <w:r>
                              <w:rPr>
                                <w:rFonts w:ascii="Times New Roman" w:eastAsia="Times New Roman"/>
                                <w:sz w:val="18"/>
                              </w:rPr>
                              <w:t>90%</w:t>
                            </w:r>
                            <w:r>
                              <w:rPr>
                                <w:sz w:val="18"/>
                              </w:rPr>
                              <w:t>以上的学生受益面，有一定的社会影响力和同行认同度。</w:t>
                            </w:r>
                          </w:p>
                          <w:p>
                            <w:pPr>
                              <w:pStyle w:val="9"/>
                              <w:numPr>
                                <w:ilvl w:val="0"/>
                                <w:numId w:val="71"/>
                              </w:numPr>
                              <w:tabs>
                                <w:tab w:val="left" w:pos="738"/>
                              </w:tabs>
                              <w:spacing w:before="0" w:after="0" w:line="249" w:lineRule="auto"/>
                              <w:ind w:left="107" w:right="95" w:firstLine="180"/>
                              <w:jc w:val="left"/>
                              <w:rPr>
                                <w:sz w:val="18"/>
                              </w:rPr>
                            </w:pPr>
                            <w:r>
                              <w:rPr>
                                <w:spacing w:val="-3"/>
                                <w:sz w:val="18"/>
                              </w:rPr>
                              <w:t>办学特色报告与学校发展规划对办学特色的建设目标、路径、措施和成果等相</w:t>
                            </w:r>
                            <w:r>
                              <w:rPr>
                                <w:sz w:val="18"/>
                              </w:rPr>
                              <w:t>互印证，办学特色有一定个性、有丰富内涵、有标志性成果，基本符合学校实际样态</w:t>
                            </w:r>
                          </w:p>
                          <w:p>
                            <w:pPr>
                              <w:pStyle w:val="9"/>
                              <w:spacing w:line="207" w:lineRule="exact"/>
                              <w:ind w:left="107"/>
                              <w:rPr>
                                <w:sz w:val="18"/>
                              </w:rPr>
                            </w:pPr>
                            <w:r>
                              <w:rPr>
                                <w:sz w:val="18"/>
                              </w:rPr>
                              <w:t>和质态。</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4"/>
                              </w:rPr>
                            </w:pPr>
                          </w:p>
                        </w:tc>
                        <w:tc>
                          <w:tcPr>
                            <w:tcW w:w="709" w:type="dxa"/>
                            <w:tcBorders>
                              <w:left w:val="nil"/>
                              <w:right w:val="nil"/>
                            </w:tcBorders>
                          </w:tcPr>
                          <w:p>
                            <w:pPr>
                              <w:pStyle w:val="9"/>
                              <w:rPr>
                                <w:rFonts w:ascii="Times New Roman"/>
                                <w:sz w:val="24"/>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4"/>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258" w:hRule="atLeast"/>
                        </w:trPr>
                        <w:tc>
                          <w:tcPr>
                            <w:tcW w:w="9071" w:type="dxa"/>
                            <w:gridSpan w:val="7"/>
                          </w:tcPr>
                          <w:p>
                            <w:pPr>
                              <w:pStyle w:val="9"/>
                              <w:spacing w:before="3"/>
                              <w:ind w:left="667"/>
                              <w:rPr>
                                <w:b/>
                                <w:sz w:val="28"/>
                              </w:rPr>
                            </w:pPr>
                            <w:r>
                              <w:rPr>
                                <w:b/>
                                <w:sz w:val="28"/>
                              </w:rPr>
                              <w:t>一、办学理念先进</w:t>
                            </w:r>
                          </w:p>
                          <w:p>
                            <w:pPr>
                              <w:pStyle w:val="9"/>
                              <w:spacing w:before="186" w:line="364" w:lineRule="auto"/>
                              <w:ind w:left="108" w:right="94" w:firstLine="559"/>
                              <w:jc w:val="both"/>
                              <w:rPr>
                                <w:sz w:val="28"/>
                              </w:rPr>
                            </w:pPr>
                            <w:r>
                              <w:rPr>
                                <w:spacing w:val="-11"/>
                                <w:sz w:val="28"/>
                              </w:rPr>
                              <w:t>立德树人，是教育的根本任务。作为江苏省首批四星级高中之一，省</w:t>
                            </w:r>
                            <w:r>
                              <w:rPr>
                                <w:spacing w:val="-13"/>
                                <w:sz w:val="28"/>
                              </w:rPr>
                              <w:t>奔中始终牢固确立“立德树人”的中心地位，把培育和践行社会主义核心</w:t>
                            </w:r>
                            <w:r>
                              <w:rPr>
                                <w:spacing w:val="-9"/>
                                <w:sz w:val="28"/>
                              </w:rPr>
                              <w:t>价值观作为教育事业改革发展的基础工程，教育引导青少年学生扣好人生</w:t>
                            </w:r>
                            <w:r>
                              <w:rPr>
                                <w:spacing w:val="-11"/>
                                <w:sz w:val="28"/>
                              </w:rPr>
                              <w:t>的第一粒扣子。在关注学生知识增长和能力提高的同时，省奔中注重学生情感、态度和价值观的养成教育，努力为促进学生在德、智、体、美、劳</w:t>
                            </w:r>
                            <w:r>
                              <w:rPr>
                                <w:spacing w:val="-9"/>
                                <w:sz w:val="28"/>
                              </w:rPr>
                              <w:t>等方面和谐发展创设良好的平台，致力于“培养身心健康、知行合一、自</w:t>
                            </w:r>
                            <w:r>
                              <w:rPr>
                                <w:spacing w:val="-11"/>
                                <w:sz w:val="28"/>
                              </w:rPr>
                              <w:t>奋有为的卓越青年”。为了达成这一育人目标，学校站在文化的高度，以</w:t>
                            </w:r>
                            <w:r>
                              <w:rPr>
                                <w:spacing w:val="-5"/>
                                <w:sz w:val="28"/>
                              </w:rPr>
                              <w:t xml:space="preserve">“厚德 笃行”作为校训，立足用优秀文化熏陶人，用时代内涵引领人， </w:t>
                            </w:r>
                            <w:r>
                              <w:rPr>
                                <w:spacing w:val="-9"/>
                                <w:sz w:val="28"/>
                              </w:rPr>
                              <w:t>我们从新时代高度始终坚持“善待每一位学生、相信每一位学生，让每一</w:t>
                            </w:r>
                            <w:r>
                              <w:rPr>
                                <w:spacing w:val="-3"/>
                                <w:sz w:val="28"/>
                              </w:rPr>
                              <w:t>位学生都走向成功”的“树人”办学理念。</w:t>
                            </w:r>
                          </w:p>
                          <w:p>
                            <w:pPr>
                              <w:pStyle w:val="9"/>
                              <w:spacing w:line="364" w:lineRule="auto"/>
                              <w:ind w:left="108" w:right="-15" w:firstLine="559"/>
                              <w:rPr>
                                <w:sz w:val="28"/>
                              </w:rPr>
                            </w:pPr>
                            <w:r>
                              <w:rPr>
                                <w:spacing w:val="-12"/>
                                <w:sz w:val="28"/>
                              </w:rPr>
                              <w:t>“善待每一位学生”强调尊重与发展：我们关注每一位学生的全面发</w:t>
                            </w:r>
                            <w:r>
                              <w:rPr>
                                <w:spacing w:val="-3"/>
                                <w:sz w:val="28"/>
                              </w:rPr>
                              <w:t xml:space="preserve">展，聚焦核心素养，促进正确的价值观念、必备品格和关键能力的形成； </w:t>
                            </w:r>
                            <w:r>
                              <w:rPr>
                                <w:spacing w:val="-17"/>
                                <w:sz w:val="28"/>
                              </w:rPr>
                              <w:t xml:space="preserve">关注每一位学生的特点和个性差异，因材施教，促进全面而有个性的发展 </w:t>
                            </w:r>
                            <w:r>
                              <w:rPr>
                                <w:spacing w:val="-11"/>
                                <w:sz w:val="28"/>
                              </w:rPr>
                              <w:t>“相信每一位学生” 强调信任与引领：我们坚信学生都是可以造就成才只</w:t>
                            </w:r>
                            <w:r>
                              <w:rPr>
                                <w:spacing w:val="-12"/>
                                <w:sz w:val="28"/>
                              </w:rPr>
                              <w:t>要重视“六个下功夫”，就能充分培育和发展核心素养，增强可持续发</w:t>
                            </w:r>
                          </w:p>
                          <w:p>
                            <w:pPr>
                              <w:pStyle w:val="9"/>
                              <w:spacing w:line="356" w:lineRule="exact"/>
                              <w:ind w:left="108" w:right="-15"/>
                              <w:rPr>
                                <w:sz w:val="28"/>
                              </w:rPr>
                            </w:pPr>
                            <w:r>
                              <w:rPr>
                                <w:spacing w:val="-3"/>
                                <w:sz w:val="28"/>
                              </w:rPr>
                              <w:t>展能力。“让每一位学生都走向成功”强调促进与成就：我们在“善待”</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3"/>
        <w:rPr>
          <w:rFonts w:ascii="Times New Roman"/>
          <w:b/>
          <w:sz w:val="23"/>
        </w:rPr>
      </w:pPr>
    </w:p>
    <w:p>
      <w:pPr>
        <w:pStyle w:val="4"/>
        <w:spacing w:before="62"/>
        <w:ind w:right="568"/>
        <w:jc w:val="right"/>
      </w:pPr>
      <w:r>
        <w:rPr>
          <w:w w:val="100"/>
        </w:rPr>
        <w:t>。</w:t>
      </w:r>
    </w:p>
    <w:p>
      <w:pPr>
        <w:pStyle w:val="4"/>
        <w:spacing w:before="186"/>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5216" behindDoc="0" locked="0" layoutInCell="1" allowOverlap="1">
                <wp:simplePos x="0" y="0"/>
                <wp:positionH relativeFrom="page">
                  <wp:posOffset>932180</wp:posOffset>
                </wp:positionH>
                <wp:positionV relativeFrom="page">
                  <wp:posOffset>1007745</wp:posOffset>
                </wp:positionV>
                <wp:extent cx="5770245" cy="8715375"/>
                <wp:effectExtent l="0" t="0" r="0" b="0"/>
                <wp:wrapNone/>
                <wp:docPr id="120" name="文本框 108"/>
                <wp:cNvGraphicFramePr/>
                <a:graphic xmlns:a="http://schemas.openxmlformats.org/drawingml/2006/main">
                  <a:graphicData uri="http://schemas.microsoft.com/office/word/2010/wordprocessingShape">
                    <wps:wsp>
                      <wps:cNvSpPr txBox="1"/>
                      <wps:spPr>
                        <a:xfrm>
                          <a:off x="0" y="0"/>
                          <a:ext cx="5770245" cy="871537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5" w:hRule="atLeast"/>
                              </w:trPr>
                              <w:tc>
                                <w:tcPr>
                                  <w:tcW w:w="9072" w:type="dxa"/>
                                </w:tcPr>
                                <w:p>
                                  <w:pPr>
                                    <w:pStyle w:val="9"/>
                                    <w:spacing w:before="3" w:line="364" w:lineRule="auto"/>
                                    <w:ind w:left="108" w:right="95"/>
                                    <w:jc w:val="both"/>
                                    <w:rPr>
                                      <w:sz w:val="28"/>
                                    </w:rPr>
                                  </w:pPr>
                                  <w:r>
                                    <w:rPr>
                                      <w:spacing w:val="-11"/>
                                      <w:sz w:val="28"/>
                                    </w:rPr>
                                    <w:t>“相信”中促进学生全面发展、自主发展、个性成长，为培养社会主义建</w:t>
                                  </w:r>
                                  <w:r>
                                    <w:rPr>
                                      <w:spacing w:val="-7"/>
                                      <w:sz w:val="28"/>
                                    </w:rPr>
                                    <w:t>设者和接班人奠基，为幸福人生奠基！“善待</w:t>
                                  </w:r>
                                  <w:r>
                                    <w:rPr>
                                      <w:spacing w:val="-15"/>
                                      <w:sz w:val="28"/>
                                    </w:rPr>
                                    <w:t>·</w:t>
                                  </w:r>
                                  <w:r>
                                    <w:rPr>
                                      <w:spacing w:val="-2"/>
                                      <w:sz w:val="28"/>
                                    </w:rPr>
                                    <w:t>相信</w:t>
                                  </w:r>
                                  <w:r>
                                    <w:rPr>
                                      <w:spacing w:val="-17"/>
                                      <w:sz w:val="28"/>
                                    </w:rPr>
                                    <w:t>·</w:t>
                                  </w:r>
                                  <w:r>
                                    <w:rPr>
                                      <w:spacing w:val="-7"/>
                                      <w:sz w:val="28"/>
                                    </w:rPr>
                                    <w:t>成功”，是省奔中</w:t>
                                  </w:r>
                                  <w:r>
                                    <w:rPr>
                                      <w:spacing w:val="-23"/>
                                      <w:sz w:val="28"/>
                                    </w:rPr>
                                    <w:t>教师在新时代坚守“树人”初心、提升教育品质的校本表达。老师们在“树</w:t>
                                  </w:r>
                                  <w:r>
                                    <w:rPr>
                                      <w:spacing w:val="-11"/>
                                      <w:sz w:val="28"/>
                                    </w:rPr>
                                    <w:t>人”办学理念的指引下，统一思想，凝聚力量，深入践行“厚德笃行”校</w:t>
                                  </w:r>
                                  <w:r>
                                    <w:rPr>
                                      <w:spacing w:val="-12"/>
                                      <w:sz w:val="28"/>
                                    </w:rPr>
                                    <w:t>训，引领学生坚定理想信念，树立和培育社会主义核心价值观，厚植爱国</w:t>
                                  </w:r>
                                  <w:r>
                                    <w:rPr>
                                      <w:spacing w:val="-9"/>
                                      <w:sz w:val="28"/>
                                    </w:rPr>
                                    <w:t>主义情怀和责任担当精神，不断增强发展自身、奉献社会、造福人民的能</w:t>
                                  </w:r>
                                  <w:r>
                                    <w:rPr>
                                      <w:spacing w:val="-3"/>
                                      <w:sz w:val="28"/>
                                    </w:rPr>
                                    <w:t>力，努力成为“身心健康、知行合一、自奋有为的卓越青年”。</w:t>
                                  </w:r>
                                </w:p>
                                <w:p>
                                  <w:pPr>
                                    <w:pStyle w:val="9"/>
                                    <w:spacing w:line="364" w:lineRule="auto"/>
                                    <w:ind w:left="108" w:right="95" w:firstLine="559"/>
                                    <w:jc w:val="both"/>
                                    <w:rPr>
                                      <w:sz w:val="28"/>
                                    </w:rPr>
                                  </w:pPr>
                                  <w:r>
                                    <w:rPr>
                                      <w:spacing w:val="-11"/>
                                      <w:sz w:val="28"/>
                                    </w:rPr>
                                    <w:t>学校践行教育理念，秉持着“团结实干，不断超越”的学校精神，努</w:t>
                                  </w:r>
                                  <w:r>
                                    <w:rPr>
                                      <w:spacing w:val="-8"/>
                                      <w:sz w:val="28"/>
                                    </w:rPr>
                                    <w:t>力实现着一年更比一年好的庄严承诺。学校与时俱进，成为区域实施素质</w:t>
                                  </w:r>
                                  <w:r>
                                    <w:rPr>
                                      <w:spacing w:val="-11"/>
                                      <w:sz w:val="28"/>
                                    </w:rPr>
                                    <w:t>教育的典范。素质教育工作经验得到了同行的认同和上级肯定，并被宣传</w:t>
                                  </w:r>
                                  <w:r>
                                    <w:rPr>
                                      <w:spacing w:val="-10"/>
                                      <w:sz w:val="28"/>
                                    </w:rPr>
                                    <w:t>和推广。省奔中被评为江苏省文明校园、江苏省教育工作先进集体、江苏</w:t>
                                  </w:r>
                                  <w:r>
                                    <w:rPr>
                                      <w:spacing w:val="-11"/>
                                      <w:sz w:val="28"/>
                                    </w:rPr>
                                    <w:t>省智慧校园、常州市国际理解示范学校、常州市教育装备示范校、常州市</w:t>
                                  </w:r>
                                  <w:r>
                                    <w:rPr>
                                      <w:spacing w:val="-5"/>
                                      <w:sz w:val="28"/>
                                    </w:rPr>
                                    <w:t>生态文明教育示范校等。</w:t>
                                  </w:r>
                                </w:p>
                                <w:p>
                                  <w:pPr>
                                    <w:pStyle w:val="9"/>
                                    <w:spacing w:line="356" w:lineRule="exact"/>
                                    <w:ind w:left="667"/>
                                    <w:rPr>
                                      <w:b/>
                                      <w:sz w:val="28"/>
                                    </w:rPr>
                                  </w:pPr>
                                  <w:r>
                                    <w:rPr>
                                      <w:b/>
                                      <w:sz w:val="28"/>
                                    </w:rPr>
                                    <w:t>二、办学特色鲜明</w:t>
                                  </w:r>
                                </w:p>
                                <w:p>
                                  <w:pPr>
                                    <w:pStyle w:val="9"/>
                                    <w:spacing w:before="180" w:line="364" w:lineRule="auto"/>
                                    <w:ind w:left="108" w:right="95" w:firstLine="559"/>
                                    <w:rPr>
                                      <w:sz w:val="28"/>
                                    </w:rPr>
                                  </w:pPr>
                                  <w:r>
                                    <w:rPr>
                                      <w:sz w:val="28"/>
                                    </w:rPr>
                                    <w:t>多年来，学校在先进的办学理念统领下， “中华优秀传统文化融合教育”的办学特色越来越鲜明，办学绩效越来越优异。</w:t>
                                  </w:r>
                                </w:p>
                                <w:p>
                                  <w:pPr>
                                    <w:pStyle w:val="9"/>
                                    <w:tabs>
                                      <w:tab w:val="left" w:pos="828"/>
                                    </w:tabs>
                                    <w:spacing w:before="129"/>
                                    <w:ind w:left="108"/>
                                    <w:rPr>
                                      <w:b/>
                                      <w:sz w:val="28"/>
                                    </w:rPr>
                                  </w:pPr>
                                  <w:r>
                                    <w:rPr>
                                      <w:b/>
                                      <w:sz w:val="28"/>
                                    </w:rPr>
                                    <w:t>1、</w:t>
                                  </w:r>
                                  <w:r>
                                    <w:rPr>
                                      <w:b/>
                                      <w:sz w:val="28"/>
                                    </w:rPr>
                                    <w:tab/>
                                  </w:r>
                                  <w:r>
                                    <w:rPr>
                                      <w:b/>
                                      <w:sz w:val="28"/>
                                    </w:rPr>
                                    <w:t>“树人”课程融合中华优秀传统文化</w:t>
                                  </w:r>
                                </w:p>
                                <w:p>
                                  <w:pPr>
                                    <w:pStyle w:val="9"/>
                                    <w:spacing w:before="9"/>
                                    <w:rPr>
                                      <w:sz w:val="20"/>
                                    </w:rPr>
                                  </w:pPr>
                                </w:p>
                                <w:p>
                                  <w:pPr>
                                    <w:pStyle w:val="9"/>
                                    <w:spacing w:line="417" w:lineRule="auto"/>
                                    <w:ind w:left="108" w:right="95" w:firstLine="559"/>
                                    <w:rPr>
                                      <w:sz w:val="28"/>
                                    </w:rPr>
                                  </w:pPr>
                                  <w:r>
                                    <w:rPr>
                                      <w:spacing w:val="-12"/>
                                      <w:sz w:val="28"/>
                                    </w:rPr>
                                    <w:t>新时代，传承和弘扬中华优秀传统文化处在培养学生核心素养的重要</w:t>
                                  </w:r>
                                  <w:r>
                                    <w:rPr>
                                      <w:spacing w:val="-19"/>
                                      <w:sz w:val="28"/>
                                    </w:rPr>
                                    <w:t>位置。近几年，我们基于中华优秀传统文化、着力建构和实施“树人课程</w:t>
                                  </w:r>
                                  <w:r>
                                    <w:rPr>
                                      <w:spacing w:val="-12"/>
                                      <w:sz w:val="28"/>
                                    </w:rPr>
                                    <w:t>体系，开展“五育并举”的全科融合教育，不断促进学生自主发展、全面</w:t>
                                  </w:r>
                                  <w:r>
                                    <w:rPr>
                                      <w:spacing w:val="-5"/>
                                      <w:sz w:val="28"/>
                                    </w:rPr>
                                    <w:t>发展、个性成长。</w:t>
                                  </w:r>
                                </w:p>
                                <w:p>
                                  <w:pPr>
                                    <w:pStyle w:val="9"/>
                                    <w:spacing w:line="417" w:lineRule="auto"/>
                                    <w:ind w:left="108" w:right="95" w:firstLine="559"/>
                                    <w:rPr>
                                      <w:sz w:val="28"/>
                                    </w:rPr>
                                  </w:pPr>
                                  <w:r>
                                    <w:rPr>
                                      <w:spacing w:val="3"/>
                                      <w:sz w:val="28"/>
                                    </w:rPr>
                                    <w:t>国家课程中的学科渗透和综合实践活动体验探究是融合教育的主渠</w:t>
                                  </w:r>
                                  <w:r>
                                    <w:rPr>
                                      <w:spacing w:val="-11"/>
                                      <w:sz w:val="28"/>
                                    </w:rPr>
                                    <w:t>道。学校通过建构融合中华优秀传统文化的“树人课程”体系，以国家课</w:t>
                                  </w:r>
                                </w:p>
                                <w:p>
                                  <w:pPr>
                                    <w:pStyle w:val="9"/>
                                    <w:spacing w:line="358" w:lineRule="exact"/>
                                    <w:ind w:left="108" w:right="-15"/>
                                    <w:rPr>
                                      <w:sz w:val="28"/>
                                    </w:rPr>
                                  </w:pPr>
                                  <w:r>
                                    <w:rPr>
                                      <w:spacing w:val="-3"/>
                                      <w:sz w:val="28"/>
                                    </w:rPr>
                                    <w:t>程为主渠道，践行中华优秀传统文化“文科深度融合、艺体有重点融入、</w:t>
                                  </w:r>
                                </w:p>
                              </w:tc>
                            </w:tr>
                          </w:tbl>
                          <w:p>
                            <w:pPr>
                              <w:pStyle w:val="4"/>
                            </w:pPr>
                          </w:p>
                        </w:txbxContent>
                      </wps:txbx>
                      <wps:bodyPr lIns="0" tIns="0" rIns="0" bIns="0" upright="1"/>
                    </wps:wsp>
                  </a:graphicData>
                </a:graphic>
              </wp:anchor>
            </w:drawing>
          </mc:Choice>
          <mc:Fallback>
            <w:pict>
              <v:shape id="文本框 108" o:spid="_x0000_s1026" o:spt="202" type="#_x0000_t202" style="position:absolute;left:0pt;margin-left:73.4pt;margin-top:79.35pt;height:686.25pt;width:454.35pt;mso-position-horizontal-relative:page;mso-position-vertical-relative:page;z-index:251785216;mso-width-relative:page;mso-height-relative:page;" filled="f" stroked="f" coordsize="21600,21600" o:gfxdata="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sd5dW2gAAAA0BAAAPAAAAAAAAAAEAIAAAACIAAABkcnMvZG93bnJldi54&#10;bWxQSwECFAAUAAAACACHTuJA/UgAGb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5" w:hRule="atLeast"/>
                        </w:trPr>
                        <w:tc>
                          <w:tcPr>
                            <w:tcW w:w="9072" w:type="dxa"/>
                          </w:tcPr>
                          <w:p>
                            <w:pPr>
                              <w:pStyle w:val="9"/>
                              <w:spacing w:before="3" w:line="364" w:lineRule="auto"/>
                              <w:ind w:left="108" w:right="95"/>
                              <w:jc w:val="both"/>
                              <w:rPr>
                                <w:sz w:val="28"/>
                              </w:rPr>
                            </w:pPr>
                            <w:r>
                              <w:rPr>
                                <w:spacing w:val="-11"/>
                                <w:sz w:val="28"/>
                              </w:rPr>
                              <w:t>“相信”中促进学生全面发展、自主发展、个性成长，为培养社会主义建</w:t>
                            </w:r>
                            <w:r>
                              <w:rPr>
                                <w:spacing w:val="-7"/>
                                <w:sz w:val="28"/>
                              </w:rPr>
                              <w:t>设者和接班人奠基，为幸福人生奠基！“善待</w:t>
                            </w:r>
                            <w:r>
                              <w:rPr>
                                <w:spacing w:val="-15"/>
                                <w:sz w:val="28"/>
                              </w:rPr>
                              <w:t>·</w:t>
                            </w:r>
                            <w:r>
                              <w:rPr>
                                <w:spacing w:val="-2"/>
                                <w:sz w:val="28"/>
                              </w:rPr>
                              <w:t>相信</w:t>
                            </w:r>
                            <w:r>
                              <w:rPr>
                                <w:spacing w:val="-17"/>
                                <w:sz w:val="28"/>
                              </w:rPr>
                              <w:t>·</w:t>
                            </w:r>
                            <w:r>
                              <w:rPr>
                                <w:spacing w:val="-7"/>
                                <w:sz w:val="28"/>
                              </w:rPr>
                              <w:t>成功”，是省奔中</w:t>
                            </w:r>
                            <w:r>
                              <w:rPr>
                                <w:spacing w:val="-23"/>
                                <w:sz w:val="28"/>
                              </w:rPr>
                              <w:t>教师在新时代坚守“树人”初心、提升教育品质的校本表达。老师们在“树</w:t>
                            </w:r>
                            <w:r>
                              <w:rPr>
                                <w:spacing w:val="-11"/>
                                <w:sz w:val="28"/>
                              </w:rPr>
                              <w:t>人”办学理念的指引下，统一思想，凝聚力量，深入践行“厚德笃行”校</w:t>
                            </w:r>
                            <w:r>
                              <w:rPr>
                                <w:spacing w:val="-12"/>
                                <w:sz w:val="28"/>
                              </w:rPr>
                              <w:t>训，引领学生坚定理想信念，树立和培育社会主义核心价值观，厚植爱国</w:t>
                            </w:r>
                            <w:r>
                              <w:rPr>
                                <w:spacing w:val="-9"/>
                                <w:sz w:val="28"/>
                              </w:rPr>
                              <w:t>主义情怀和责任担当精神，不断增强发展自身、奉献社会、造福人民的能</w:t>
                            </w:r>
                            <w:r>
                              <w:rPr>
                                <w:spacing w:val="-3"/>
                                <w:sz w:val="28"/>
                              </w:rPr>
                              <w:t>力，努力成为“身心健康、知行合一、自奋有为的卓越青年”。</w:t>
                            </w:r>
                          </w:p>
                          <w:p>
                            <w:pPr>
                              <w:pStyle w:val="9"/>
                              <w:spacing w:line="364" w:lineRule="auto"/>
                              <w:ind w:left="108" w:right="95" w:firstLine="559"/>
                              <w:jc w:val="both"/>
                              <w:rPr>
                                <w:sz w:val="28"/>
                              </w:rPr>
                            </w:pPr>
                            <w:r>
                              <w:rPr>
                                <w:spacing w:val="-11"/>
                                <w:sz w:val="28"/>
                              </w:rPr>
                              <w:t>学校践行教育理念，秉持着“团结实干，不断超越”的学校精神，努</w:t>
                            </w:r>
                            <w:r>
                              <w:rPr>
                                <w:spacing w:val="-8"/>
                                <w:sz w:val="28"/>
                              </w:rPr>
                              <w:t>力实现着一年更比一年好的庄严承诺。学校与时俱进，成为区域实施素质</w:t>
                            </w:r>
                            <w:r>
                              <w:rPr>
                                <w:spacing w:val="-11"/>
                                <w:sz w:val="28"/>
                              </w:rPr>
                              <w:t>教育的典范。素质教育工作经验得到了同行的认同和上级肯定，并被宣传</w:t>
                            </w:r>
                            <w:r>
                              <w:rPr>
                                <w:spacing w:val="-10"/>
                                <w:sz w:val="28"/>
                              </w:rPr>
                              <w:t>和推广。省奔中被评为江苏省文明校园、江苏省教育工作先进集体、江苏</w:t>
                            </w:r>
                            <w:r>
                              <w:rPr>
                                <w:spacing w:val="-11"/>
                                <w:sz w:val="28"/>
                              </w:rPr>
                              <w:t>省智慧校园、常州市国际理解示范学校、常州市教育装备示范校、常州市</w:t>
                            </w:r>
                            <w:r>
                              <w:rPr>
                                <w:spacing w:val="-5"/>
                                <w:sz w:val="28"/>
                              </w:rPr>
                              <w:t>生态文明教育示范校等。</w:t>
                            </w:r>
                          </w:p>
                          <w:p>
                            <w:pPr>
                              <w:pStyle w:val="9"/>
                              <w:spacing w:line="356" w:lineRule="exact"/>
                              <w:ind w:left="667"/>
                              <w:rPr>
                                <w:b/>
                                <w:sz w:val="28"/>
                              </w:rPr>
                            </w:pPr>
                            <w:r>
                              <w:rPr>
                                <w:b/>
                                <w:sz w:val="28"/>
                              </w:rPr>
                              <w:t>二、办学特色鲜明</w:t>
                            </w:r>
                          </w:p>
                          <w:p>
                            <w:pPr>
                              <w:pStyle w:val="9"/>
                              <w:spacing w:before="180" w:line="364" w:lineRule="auto"/>
                              <w:ind w:left="108" w:right="95" w:firstLine="559"/>
                              <w:rPr>
                                <w:sz w:val="28"/>
                              </w:rPr>
                            </w:pPr>
                            <w:r>
                              <w:rPr>
                                <w:sz w:val="28"/>
                              </w:rPr>
                              <w:t>多年来，学校在先进的办学理念统领下， “中华优秀传统文化融合教育”的办学特色越来越鲜明，办学绩效越来越优异。</w:t>
                            </w:r>
                          </w:p>
                          <w:p>
                            <w:pPr>
                              <w:pStyle w:val="9"/>
                              <w:tabs>
                                <w:tab w:val="left" w:pos="828"/>
                              </w:tabs>
                              <w:spacing w:before="129"/>
                              <w:ind w:left="108"/>
                              <w:rPr>
                                <w:b/>
                                <w:sz w:val="28"/>
                              </w:rPr>
                            </w:pPr>
                            <w:r>
                              <w:rPr>
                                <w:b/>
                                <w:sz w:val="28"/>
                              </w:rPr>
                              <w:t>1、</w:t>
                            </w:r>
                            <w:r>
                              <w:rPr>
                                <w:b/>
                                <w:sz w:val="28"/>
                              </w:rPr>
                              <w:tab/>
                            </w:r>
                            <w:r>
                              <w:rPr>
                                <w:b/>
                                <w:sz w:val="28"/>
                              </w:rPr>
                              <w:t>“树人”课程融合中华优秀传统文化</w:t>
                            </w:r>
                          </w:p>
                          <w:p>
                            <w:pPr>
                              <w:pStyle w:val="9"/>
                              <w:spacing w:before="9"/>
                              <w:rPr>
                                <w:sz w:val="20"/>
                              </w:rPr>
                            </w:pPr>
                          </w:p>
                          <w:p>
                            <w:pPr>
                              <w:pStyle w:val="9"/>
                              <w:spacing w:line="417" w:lineRule="auto"/>
                              <w:ind w:left="108" w:right="95" w:firstLine="559"/>
                              <w:rPr>
                                <w:sz w:val="28"/>
                              </w:rPr>
                            </w:pPr>
                            <w:r>
                              <w:rPr>
                                <w:spacing w:val="-12"/>
                                <w:sz w:val="28"/>
                              </w:rPr>
                              <w:t>新时代，传承和弘扬中华优秀传统文化处在培养学生核心素养的重要</w:t>
                            </w:r>
                            <w:r>
                              <w:rPr>
                                <w:spacing w:val="-19"/>
                                <w:sz w:val="28"/>
                              </w:rPr>
                              <w:t>位置。近几年，我们基于中华优秀传统文化、着力建构和实施“树人课程</w:t>
                            </w:r>
                            <w:r>
                              <w:rPr>
                                <w:spacing w:val="-12"/>
                                <w:sz w:val="28"/>
                              </w:rPr>
                              <w:t>体系，开展“五育并举”的全科融合教育，不断促进学生自主发展、全面</w:t>
                            </w:r>
                            <w:r>
                              <w:rPr>
                                <w:spacing w:val="-5"/>
                                <w:sz w:val="28"/>
                              </w:rPr>
                              <w:t>发展、个性成长。</w:t>
                            </w:r>
                          </w:p>
                          <w:p>
                            <w:pPr>
                              <w:pStyle w:val="9"/>
                              <w:spacing w:line="417" w:lineRule="auto"/>
                              <w:ind w:left="108" w:right="95" w:firstLine="559"/>
                              <w:rPr>
                                <w:sz w:val="28"/>
                              </w:rPr>
                            </w:pPr>
                            <w:r>
                              <w:rPr>
                                <w:spacing w:val="3"/>
                                <w:sz w:val="28"/>
                              </w:rPr>
                              <w:t>国家课程中的学科渗透和综合实践活动体验探究是融合教育的主渠</w:t>
                            </w:r>
                            <w:r>
                              <w:rPr>
                                <w:spacing w:val="-11"/>
                                <w:sz w:val="28"/>
                              </w:rPr>
                              <w:t>道。学校通过建构融合中华优秀传统文化的“树人课程”体系，以国家课</w:t>
                            </w:r>
                          </w:p>
                          <w:p>
                            <w:pPr>
                              <w:pStyle w:val="9"/>
                              <w:spacing w:line="358" w:lineRule="exact"/>
                              <w:ind w:left="108" w:right="-15"/>
                              <w:rPr>
                                <w:sz w:val="28"/>
                              </w:rPr>
                            </w:pPr>
                            <w:r>
                              <w:rPr>
                                <w:spacing w:val="-3"/>
                                <w:sz w:val="28"/>
                              </w:rPr>
                              <w:t>程为主渠道，践行中华优秀传统文化“文科深度融合、艺体有重点融入、</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24"/>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624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1" name="文本框 10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
                                      <w:sz w:val="28"/>
                                    </w:rPr>
                                    <w:t>理科有机融合”的指导思想，实现了教育部《指南》提出的“</w:t>
                                  </w:r>
                                  <w:r>
                                    <w:rPr>
                                      <w:sz w:val="28"/>
                                    </w:rPr>
                                    <w:t>3+2+N”全</w:t>
                                  </w:r>
                                  <w:r>
                                    <w:rPr>
                                      <w:spacing w:val="-11"/>
                                      <w:sz w:val="28"/>
                                    </w:rPr>
                                    <w:t>科覆盖。学科渗透，强调与学科教学相融合，突出教材中显性和隐性的中华优秀传统文化。侧重将融合教育转化为学生感兴趣的各类实践活动，开</w:t>
                                  </w:r>
                                  <w:r>
                                    <w:rPr>
                                      <w:spacing w:val="-5"/>
                                      <w:sz w:val="28"/>
                                    </w:rPr>
                                    <w:t>展探究、体验、制作等。</w:t>
                                  </w:r>
                                </w:p>
                                <w:p>
                                  <w:pPr>
                                    <w:pStyle w:val="9"/>
                                    <w:spacing w:line="417" w:lineRule="auto"/>
                                    <w:ind w:left="108" w:right="-15" w:firstLine="559"/>
                                    <w:rPr>
                                      <w:sz w:val="28"/>
                                    </w:rPr>
                                  </w:pPr>
                                  <w:r>
                                    <w:rPr>
                                      <w:spacing w:val="-3"/>
                                      <w:sz w:val="28"/>
                                    </w:rPr>
                                    <w:t>校本课程中的特色课程、通识专题、在地资源等是融合教育的补充。</w:t>
                                  </w:r>
                                  <w:r>
                                    <w:rPr>
                                      <w:spacing w:val="-12"/>
                                      <w:sz w:val="28"/>
                                    </w:rPr>
                                    <w:t>特色课程，主要依托省级成语文化课程基地,我们通过“成语+”课程群的</w:t>
                                  </w:r>
                                  <w:r>
                                    <w:rPr>
                                      <w:spacing w:val="-11"/>
                                      <w:sz w:val="28"/>
                                    </w:rPr>
                                    <w:t>开发和实施，真正让中华优秀传统文化落地生根。依托省级生命健康实践</w:t>
                                  </w:r>
                                  <w:r>
                                    <w:rPr>
                                      <w:spacing w:val="-12"/>
                                      <w:sz w:val="28"/>
                                    </w:rPr>
                                    <w:t>性课程基地，开设中华传统医理文化课程，引领学生理解与领悟中医的博</w:t>
                                  </w:r>
                                  <w:r>
                                    <w:rPr>
                                      <w:spacing w:val="-5"/>
                                      <w:sz w:val="28"/>
                                    </w:rPr>
                                    <w:t>大精深，倡导健康的学习方式和生活方式，珍惜生命，增强社会责任感。</w:t>
                                  </w:r>
                                  <w:r>
                                    <w:rPr>
                                      <w:spacing w:val="-10"/>
                                      <w:sz w:val="28"/>
                                    </w:rPr>
                                    <w:t>文化通识专题侧重选择“中国节日、中华典籍、中国文物、中华艺术、民</w:t>
                                  </w:r>
                                  <w:r>
                                    <w:rPr>
                                      <w:spacing w:val="-4"/>
                                      <w:sz w:val="28"/>
                                    </w:rPr>
                                    <w:t>族宗教”等方面的内容；学校文化积淀则重点选择银杏品格、知音情谊、</w:t>
                                  </w:r>
                                  <w:r>
                                    <w:rPr>
                                      <w:spacing w:val="-3"/>
                                      <w:sz w:val="28"/>
                                    </w:rPr>
                                    <w:t>奔牛精神等在地资源。</w:t>
                                  </w:r>
                                </w:p>
                                <w:p>
                                  <w:pPr>
                                    <w:pStyle w:val="9"/>
                                    <w:spacing w:line="357" w:lineRule="exact"/>
                                    <w:ind w:left="108"/>
                                    <w:rPr>
                                      <w:b/>
                                      <w:sz w:val="28"/>
                                    </w:rPr>
                                  </w:pPr>
                                  <w:r>
                                    <w:rPr>
                                      <w:b/>
                                      <w:sz w:val="28"/>
                                    </w:rPr>
                                    <w:t>2、“四有”好教师促进师生共同成长</w:t>
                                  </w:r>
                                </w:p>
                                <w:p>
                                  <w:pPr>
                                    <w:pStyle w:val="9"/>
                                    <w:spacing w:before="8"/>
                                    <w:rPr>
                                      <w:sz w:val="20"/>
                                    </w:rPr>
                                  </w:pPr>
                                </w:p>
                                <w:p>
                                  <w:pPr>
                                    <w:pStyle w:val="9"/>
                                    <w:spacing w:line="417" w:lineRule="auto"/>
                                    <w:ind w:left="108" w:right="-15" w:firstLine="559"/>
                                    <w:rPr>
                                      <w:sz w:val="28"/>
                                    </w:rPr>
                                  </w:pPr>
                                  <w:r>
                                    <w:rPr>
                                      <w:spacing w:val="-3"/>
                                      <w:sz w:val="28"/>
                                    </w:rPr>
                                    <w:t>造就卓越师资队伍，建成“有理想信念、有道德情操、有扎实学识、</w:t>
                                  </w:r>
                                  <w:r>
                                    <w:rPr>
                                      <w:spacing w:val="-13"/>
                                      <w:sz w:val="28"/>
                                    </w:rPr>
                                    <w:t>有仁爱之心”的教师队伍，是高品质发展的基础工程。而以中华优秀传统</w:t>
                                  </w:r>
                                  <w:r>
                                    <w:rPr>
                                      <w:spacing w:val="-18"/>
                                      <w:sz w:val="28"/>
                                    </w:rPr>
                                    <w:t>文化滋养师德、提升教师育人能力，是“扎根中国大地办教育”</w:t>
                                  </w:r>
                                  <w:r>
                                    <w:rPr>
                                      <w:spacing w:val="-50"/>
                                      <w:sz w:val="28"/>
                                    </w:rPr>
                                    <w:t>（</w:t>
                                  </w:r>
                                  <w:r>
                                    <w:rPr>
                                      <w:spacing w:val="-2"/>
                                      <w:sz w:val="28"/>
                                    </w:rPr>
                                    <w:t xml:space="preserve">习近平 </w:t>
                                  </w:r>
                                  <w:r>
                                    <w:rPr>
                                      <w:spacing w:val="-3"/>
                                      <w:sz w:val="28"/>
                                    </w:rPr>
                                    <w:t>的必然要求。</w:t>
                                  </w:r>
                                </w:p>
                                <w:p>
                                  <w:pPr>
                                    <w:pStyle w:val="9"/>
                                    <w:spacing w:line="417" w:lineRule="auto"/>
                                    <w:ind w:left="108" w:right="95" w:firstLine="559"/>
                                    <w:rPr>
                                      <w:sz w:val="28"/>
                                    </w:rPr>
                                  </w:pPr>
                                  <w:r>
                                    <w:rPr>
                                      <w:spacing w:val="3"/>
                                      <w:sz w:val="28"/>
                                    </w:rPr>
                                    <w:t>学校在多年积累的基础上深入推进了中华优秀传统文化融合教育的</w:t>
                                  </w:r>
                                  <w:r>
                                    <w:rPr>
                                      <w:spacing w:val="-18"/>
                                      <w:sz w:val="28"/>
                                    </w:rPr>
                                    <w:t>实践探索，成立以“学校引领，自主发展”为培养模式的青年教师成长营</w:t>
                                  </w:r>
                                  <w:r>
                                    <w:rPr>
                                      <w:spacing w:val="-9"/>
                                      <w:sz w:val="28"/>
                                    </w:rPr>
                                    <w:t>聘请名优教师担任成长营导师，通过青年教师读书会、学术沙龙、导师示</w:t>
                                  </w:r>
                                  <w:r>
                                    <w:rPr>
                                      <w:spacing w:val="-11"/>
                                      <w:sz w:val="28"/>
                                    </w:rPr>
                                    <w:t>范课、师徒同晒课等助力青年教师快速成长。同时，学校实施“骨干教师</w:t>
                                  </w:r>
                                </w:p>
                                <w:p>
                                  <w:pPr>
                                    <w:pStyle w:val="9"/>
                                    <w:spacing w:line="358" w:lineRule="exact"/>
                                    <w:ind w:left="108"/>
                                    <w:rPr>
                                      <w:sz w:val="28"/>
                                    </w:rPr>
                                  </w:pPr>
                                  <w:r>
                                    <w:rPr>
                                      <w:spacing w:val="-13"/>
                                      <w:sz w:val="28"/>
                                    </w:rPr>
                                    <w:t>提升工程”和“名优教师培养工程”。激发教师内驱力，由“被发展”变</w:t>
                                  </w:r>
                                </w:p>
                              </w:tc>
                            </w:tr>
                          </w:tbl>
                          <w:p>
                            <w:pPr>
                              <w:pStyle w:val="4"/>
                            </w:pPr>
                          </w:p>
                        </w:txbxContent>
                      </wps:txbx>
                      <wps:bodyPr lIns="0" tIns="0" rIns="0" bIns="0" upright="1"/>
                    </wps:wsp>
                  </a:graphicData>
                </a:graphic>
              </wp:anchor>
            </w:drawing>
          </mc:Choice>
          <mc:Fallback>
            <w:pict>
              <v:shape id="文本框 109" o:spid="_x0000_s1026" o:spt="202" type="#_x0000_t202" style="position:absolute;left:0pt;margin-left:73.4pt;margin-top:79.35pt;height:687.3pt;width:454.35pt;mso-position-horizontal-relative:page;mso-position-vertical-relative:page;z-index:25178624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Fs8bdj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
                                <w:sz w:val="28"/>
                              </w:rPr>
                              <w:t>理科有机融合”的指导思想，实现了教育部《指南》提出的“</w:t>
                            </w:r>
                            <w:r>
                              <w:rPr>
                                <w:sz w:val="28"/>
                              </w:rPr>
                              <w:t>3+2+N”全</w:t>
                            </w:r>
                            <w:r>
                              <w:rPr>
                                <w:spacing w:val="-11"/>
                                <w:sz w:val="28"/>
                              </w:rPr>
                              <w:t>科覆盖。学科渗透，强调与学科教学相融合，突出教材中显性和隐性的中华优秀传统文化。侧重将融合教育转化为学生感兴趣的各类实践活动，开</w:t>
                            </w:r>
                            <w:r>
                              <w:rPr>
                                <w:spacing w:val="-5"/>
                                <w:sz w:val="28"/>
                              </w:rPr>
                              <w:t>展探究、体验、制作等。</w:t>
                            </w:r>
                          </w:p>
                          <w:p>
                            <w:pPr>
                              <w:pStyle w:val="9"/>
                              <w:spacing w:line="417" w:lineRule="auto"/>
                              <w:ind w:left="108" w:right="-15" w:firstLine="559"/>
                              <w:rPr>
                                <w:sz w:val="28"/>
                              </w:rPr>
                            </w:pPr>
                            <w:r>
                              <w:rPr>
                                <w:spacing w:val="-3"/>
                                <w:sz w:val="28"/>
                              </w:rPr>
                              <w:t>校本课程中的特色课程、通识专题、在地资源等是融合教育的补充。</w:t>
                            </w:r>
                            <w:r>
                              <w:rPr>
                                <w:spacing w:val="-12"/>
                                <w:sz w:val="28"/>
                              </w:rPr>
                              <w:t>特色课程，主要依托省级成语文化课程基地,我们通过“成语+”课程群的</w:t>
                            </w:r>
                            <w:r>
                              <w:rPr>
                                <w:spacing w:val="-11"/>
                                <w:sz w:val="28"/>
                              </w:rPr>
                              <w:t>开发和实施，真正让中华优秀传统文化落地生根。依托省级生命健康实践</w:t>
                            </w:r>
                            <w:r>
                              <w:rPr>
                                <w:spacing w:val="-12"/>
                                <w:sz w:val="28"/>
                              </w:rPr>
                              <w:t>性课程基地，开设中华传统医理文化课程，引领学生理解与领悟中医的博</w:t>
                            </w:r>
                            <w:r>
                              <w:rPr>
                                <w:spacing w:val="-5"/>
                                <w:sz w:val="28"/>
                              </w:rPr>
                              <w:t>大精深，倡导健康的学习方式和生活方式，珍惜生命，增强社会责任感。</w:t>
                            </w:r>
                            <w:r>
                              <w:rPr>
                                <w:spacing w:val="-10"/>
                                <w:sz w:val="28"/>
                              </w:rPr>
                              <w:t>文化通识专题侧重选择“中国节日、中华典籍、中国文物、中华艺术、民</w:t>
                            </w:r>
                            <w:r>
                              <w:rPr>
                                <w:spacing w:val="-4"/>
                                <w:sz w:val="28"/>
                              </w:rPr>
                              <w:t>族宗教”等方面的内容；学校文化积淀则重点选择银杏品格、知音情谊、</w:t>
                            </w:r>
                            <w:r>
                              <w:rPr>
                                <w:spacing w:val="-3"/>
                                <w:sz w:val="28"/>
                              </w:rPr>
                              <w:t>奔牛精神等在地资源。</w:t>
                            </w:r>
                          </w:p>
                          <w:p>
                            <w:pPr>
                              <w:pStyle w:val="9"/>
                              <w:spacing w:line="357" w:lineRule="exact"/>
                              <w:ind w:left="108"/>
                              <w:rPr>
                                <w:b/>
                                <w:sz w:val="28"/>
                              </w:rPr>
                            </w:pPr>
                            <w:r>
                              <w:rPr>
                                <w:b/>
                                <w:sz w:val="28"/>
                              </w:rPr>
                              <w:t>2、“四有”好教师促进师生共同成长</w:t>
                            </w:r>
                          </w:p>
                          <w:p>
                            <w:pPr>
                              <w:pStyle w:val="9"/>
                              <w:spacing w:before="8"/>
                              <w:rPr>
                                <w:sz w:val="20"/>
                              </w:rPr>
                            </w:pPr>
                          </w:p>
                          <w:p>
                            <w:pPr>
                              <w:pStyle w:val="9"/>
                              <w:spacing w:line="417" w:lineRule="auto"/>
                              <w:ind w:left="108" w:right="-15" w:firstLine="559"/>
                              <w:rPr>
                                <w:sz w:val="28"/>
                              </w:rPr>
                            </w:pPr>
                            <w:r>
                              <w:rPr>
                                <w:spacing w:val="-3"/>
                                <w:sz w:val="28"/>
                              </w:rPr>
                              <w:t>造就卓越师资队伍，建成“有理想信念、有道德情操、有扎实学识、</w:t>
                            </w:r>
                            <w:r>
                              <w:rPr>
                                <w:spacing w:val="-13"/>
                                <w:sz w:val="28"/>
                              </w:rPr>
                              <w:t>有仁爱之心”的教师队伍，是高品质发展的基础工程。而以中华优秀传统</w:t>
                            </w:r>
                            <w:r>
                              <w:rPr>
                                <w:spacing w:val="-18"/>
                                <w:sz w:val="28"/>
                              </w:rPr>
                              <w:t>文化滋养师德、提升教师育人能力，是“扎根中国大地办教育”</w:t>
                            </w:r>
                            <w:r>
                              <w:rPr>
                                <w:spacing w:val="-50"/>
                                <w:sz w:val="28"/>
                              </w:rPr>
                              <w:t>（</w:t>
                            </w:r>
                            <w:r>
                              <w:rPr>
                                <w:spacing w:val="-2"/>
                                <w:sz w:val="28"/>
                              </w:rPr>
                              <w:t xml:space="preserve">习近平 </w:t>
                            </w:r>
                            <w:r>
                              <w:rPr>
                                <w:spacing w:val="-3"/>
                                <w:sz w:val="28"/>
                              </w:rPr>
                              <w:t>的必然要求。</w:t>
                            </w:r>
                          </w:p>
                          <w:p>
                            <w:pPr>
                              <w:pStyle w:val="9"/>
                              <w:spacing w:line="417" w:lineRule="auto"/>
                              <w:ind w:left="108" w:right="95" w:firstLine="559"/>
                              <w:rPr>
                                <w:sz w:val="28"/>
                              </w:rPr>
                            </w:pPr>
                            <w:r>
                              <w:rPr>
                                <w:spacing w:val="3"/>
                                <w:sz w:val="28"/>
                              </w:rPr>
                              <w:t>学校在多年积累的基础上深入推进了中华优秀传统文化融合教育的</w:t>
                            </w:r>
                            <w:r>
                              <w:rPr>
                                <w:spacing w:val="-18"/>
                                <w:sz w:val="28"/>
                              </w:rPr>
                              <w:t>实践探索，成立以“学校引领，自主发展”为培养模式的青年教师成长营</w:t>
                            </w:r>
                            <w:r>
                              <w:rPr>
                                <w:spacing w:val="-9"/>
                                <w:sz w:val="28"/>
                              </w:rPr>
                              <w:t>聘请名优教师担任成长营导师，通过青年教师读书会、学术沙龙、导师示</w:t>
                            </w:r>
                            <w:r>
                              <w:rPr>
                                <w:spacing w:val="-11"/>
                                <w:sz w:val="28"/>
                              </w:rPr>
                              <w:t>范课、师徒同晒课等助力青年教师快速成长。同时，学校实施“骨干教师</w:t>
                            </w:r>
                          </w:p>
                          <w:p>
                            <w:pPr>
                              <w:pStyle w:val="9"/>
                              <w:spacing w:line="358" w:lineRule="exact"/>
                              <w:ind w:left="108"/>
                              <w:rPr>
                                <w:sz w:val="28"/>
                              </w:rPr>
                            </w:pPr>
                            <w:r>
                              <w:rPr>
                                <w:spacing w:val="-13"/>
                                <w:sz w:val="28"/>
                              </w:rPr>
                              <w:t>提升工程”和“名优教师培养工程”。激发教师内驱力，由“被发展”变</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17"/>
        </w:rPr>
      </w:pPr>
    </w:p>
    <w:p>
      <w:pPr>
        <w:pStyle w:val="4"/>
        <w:spacing w:before="62"/>
        <w:ind w:right="568"/>
        <w:jc w:val="right"/>
      </w:pPr>
      <w:r>
        <w:rPr>
          <w:w w:val="100"/>
        </w:rPr>
        <w:t>）</w:t>
      </w:r>
    </w:p>
    <w:p>
      <w:pPr>
        <w:pStyle w:val="4"/>
      </w:pPr>
    </w:p>
    <w:p>
      <w:pPr>
        <w:pStyle w:val="4"/>
      </w:pPr>
    </w:p>
    <w:p>
      <w:pPr>
        <w:pStyle w:val="4"/>
      </w:pPr>
    </w:p>
    <w:p>
      <w:pPr>
        <w:pStyle w:val="4"/>
        <w:spacing w:before="1"/>
        <w:rPr>
          <w:sz w:val="34"/>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2"/>
                <w:sz w:val="28"/>
              </w:rPr>
              <w:t>为“主动展”，积极争取进入事业的第二个“黄金期”。近几年，学校师</w:t>
            </w:r>
            <w:r>
              <w:rPr>
                <w:spacing w:val="-4"/>
                <w:sz w:val="28"/>
              </w:rPr>
              <w:t>资队伍建设实现了新的跨越。</w:t>
            </w:r>
            <w:r>
              <w:rPr>
                <w:sz w:val="28"/>
              </w:rPr>
              <w:t>2020</w:t>
            </w:r>
            <w:r>
              <w:rPr>
                <w:spacing w:val="-1"/>
                <w:sz w:val="28"/>
              </w:rPr>
              <w:t xml:space="preserve"> 年学校被评为江苏省教师发展示范基</w:t>
            </w:r>
            <w:r>
              <w:rPr>
                <w:spacing w:val="-2"/>
                <w:sz w:val="28"/>
              </w:rPr>
              <w:t>地校。</w:t>
            </w:r>
          </w:p>
          <w:p>
            <w:pPr>
              <w:pStyle w:val="9"/>
              <w:spacing w:line="358" w:lineRule="exact"/>
              <w:ind w:left="108"/>
              <w:rPr>
                <w:b/>
                <w:sz w:val="28"/>
              </w:rPr>
            </w:pPr>
            <w:r>
              <w:rPr>
                <w:sz w:val="28"/>
              </w:rPr>
              <w:t>3、</w:t>
            </w:r>
            <w:r>
              <w:rPr>
                <w:b/>
                <w:sz w:val="28"/>
              </w:rPr>
              <w:t>教育科研激发深度学习力</w:t>
            </w:r>
          </w:p>
          <w:p>
            <w:pPr>
              <w:pStyle w:val="9"/>
              <w:spacing w:before="9"/>
              <w:rPr>
                <w:sz w:val="20"/>
              </w:rPr>
            </w:pPr>
          </w:p>
          <w:p>
            <w:pPr>
              <w:pStyle w:val="9"/>
              <w:spacing w:line="417" w:lineRule="auto"/>
              <w:ind w:left="108" w:right="-15" w:firstLine="559"/>
              <w:rPr>
                <w:sz w:val="28"/>
              </w:rPr>
            </w:pPr>
            <w:r>
              <w:rPr>
                <w:spacing w:val="-9"/>
                <w:sz w:val="28"/>
              </w:rPr>
              <w:t>学校的教育科研是提升办学品位、提高教育教学质量的有力保证。长</w:t>
            </w:r>
            <w:r>
              <w:rPr>
                <w:spacing w:val="-12"/>
                <w:sz w:val="28"/>
              </w:rPr>
              <w:t>期以来，学校坚定不移地走科研兴校，科研兴教之路。老师们在融合中华</w:t>
            </w:r>
            <w:r>
              <w:rPr>
                <w:spacing w:val="-14"/>
                <w:sz w:val="28"/>
              </w:rPr>
              <w:t>优秀传统文化的“树人课程”体系的实践研究中，将自己的经验思考融入</w:t>
            </w:r>
            <w:r>
              <w:rPr>
                <w:spacing w:val="-12"/>
                <w:sz w:val="28"/>
              </w:rPr>
              <w:t>到教科研中。学校支持、鼓励和组织广大教师参与课题研究。学校关于培</w:t>
            </w:r>
            <w:r>
              <w:rPr>
                <w:spacing w:val="-8"/>
                <w:sz w:val="28"/>
              </w:rPr>
              <w:t>养学生深度学习力的主课题以新课程理念为背景，关注学生核心素养的发</w:t>
            </w:r>
            <w:r>
              <w:rPr>
                <w:spacing w:val="-12"/>
                <w:sz w:val="28"/>
              </w:rPr>
              <w:t>展理论模式，结合深度学习的教学理论模式，探究学生深度学习力的培养</w:t>
            </w:r>
            <w:r>
              <w:rPr>
                <w:spacing w:val="-11"/>
                <w:sz w:val="28"/>
              </w:rPr>
              <w:t>策略，为各个学习的教学作出理论指导；以新课程理念为指导，更好地把</w:t>
            </w:r>
            <w:r>
              <w:rPr>
                <w:spacing w:val="-5"/>
                <w:sz w:val="28"/>
              </w:rPr>
              <w:t xml:space="preserve">握教学的教学和学生的学习中存在的问题，以培养学生高阶思维为目标， </w:t>
            </w:r>
            <w:r>
              <w:rPr>
                <w:spacing w:val="-11"/>
                <w:sz w:val="28"/>
              </w:rPr>
              <w:t>在本课题的理论研究的基础上，在各个学科开展学生深度学习力发展的实</w:t>
            </w:r>
            <w:r>
              <w:rPr>
                <w:spacing w:val="-5"/>
                <w:sz w:val="28"/>
              </w:rPr>
              <w:t>践跟踪，促进教师的教学改革和学生的学习方式的转变。</w:t>
            </w:r>
          </w:p>
          <w:p>
            <w:pPr>
              <w:pStyle w:val="9"/>
              <w:spacing w:line="417" w:lineRule="auto"/>
              <w:ind w:left="108" w:right="95" w:firstLine="559"/>
              <w:jc w:val="both"/>
              <w:rPr>
                <w:sz w:val="28"/>
              </w:rPr>
            </w:pPr>
            <w:r>
              <w:rPr>
                <w:spacing w:val="-10"/>
                <w:sz w:val="28"/>
              </w:rPr>
              <w:t>通过教育科研，壮大了科研型教师队伍，提高了学校的办学质量，在周边地区形成了良好声誉。在学校开展的各类公开课研讨、备课组活动等</w:t>
            </w:r>
            <w:r>
              <w:rPr>
                <w:spacing w:val="-11"/>
                <w:sz w:val="28"/>
              </w:rPr>
              <w:t>教研活动中，课题研究被作为一个重要的内容进行研讨，分析研究措施的</w:t>
            </w:r>
            <w:r>
              <w:rPr>
                <w:spacing w:val="-12"/>
                <w:sz w:val="28"/>
              </w:rPr>
              <w:t>落实，实施的效果、经验与存在的问题等，充分发挥课堂作为课题研究的</w:t>
            </w:r>
            <w:r>
              <w:rPr>
                <w:spacing w:val="-11"/>
                <w:sz w:val="28"/>
              </w:rPr>
              <w:t>主阵地的作用。把教育教学与科研有机结合起来，人人申报学校微课题研</w:t>
            </w:r>
            <w:r>
              <w:rPr>
                <w:spacing w:val="-6"/>
                <w:sz w:val="28"/>
              </w:rPr>
              <w:t xml:space="preserve">究，积累经验，把教改科研落到实处。现在，学校青年教师成长营的 </w:t>
            </w:r>
            <w:r>
              <w:rPr>
                <w:sz w:val="28"/>
              </w:rPr>
              <w:t xml:space="preserve">64 </w:t>
            </w:r>
            <w:r>
              <w:rPr>
                <w:spacing w:val="-10"/>
                <w:sz w:val="28"/>
              </w:rPr>
              <w:t>位年轻教师人人都有课题，个个都在从事课题研究。近几年，我校老师主</w:t>
            </w:r>
          </w:p>
          <w:p>
            <w:pPr>
              <w:pStyle w:val="9"/>
              <w:spacing w:line="357" w:lineRule="exact"/>
              <w:ind w:left="108"/>
              <w:jc w:val="both"/>
              <w:rPr>
                <w:sz w:val="28"/>
              </w:rPr>
            </w:pPr>
            <w:r>
              <w:rPr>
                <w:spacing w:val="-13"/>
                <w:sz w:val="28"/>
              </w:rPr>
              <w:t xml:space="preserve">持省级课题 </w:t>
            </w:r>
            <w:r>
              <w:rPr>
                <w:sz w:val="28"/>
              </w:rPr>
              <w:t>8</w:t>
            </w:r>
            <w:r>
              <w:rPr>
                <w:spacing w:val="-15"/>
                <w:sz w:val="28"/>
              </w:rPr>
              <w:t xml:space="preserve"> 项，学校现承担省“十三五”课题六项，“十四五”课题一</w:t>
            </w:r>
          </w:p>
        </w:tc>
      </w:tr>
    </w:tbl>
    <w:p>
      <w:pPr>
        <w:spacing w:after="0" w:line="357" w:lineRule="exact"/>
        <w:jc w:val="both"/>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7264" behindDoc="0" locked="0" layoutInCell="1" allowOverlap="1">
                <wp:simplePos x="0" y="0"/>
                <wp:positionH relativeFrom="page">
                  <wp:posOffset>932180</wp:posOffset>
                </wp:positionH>
                <wp:positionV relativeFrom="page">
                  <wp:posOffset>1007745</wp:posOffset>
                </wp:positionV>
                <wp:extent cx="5770245" cy="8765540"/>
                <wp:effectExtent l="0" t="0" r="0" b="0"/>
                <wp:wrapNone/>
                <wp:docPr id="122" name="文本框 110"/>
                <wp:cNvGraphicFramePr/>
                <a:graphic xmlns:a="http://schemas.openxmlformats.org/drawingml/2006/main">
                  <a:graphicData uri="http://schemas.microsoft.com/office/word/2010/wordprocessingShape">
                    <wps:wsp>
                      <wps:cNvSpPr txBox="1"/>
                      <wps:spPr>
                        <a:xfrm>
                          <a:off x="0" y="0"/>
                          <a:ext cx="5770245" cy="876554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83" w:hRule="atLeast"/>
                              </w:trPr>
                              <w:tc>
                                <w:tcPr>
                                  <w:tcW w:w="9072" w:type="dxa"/>
                                </w:tcPr>
                                <w:p>
                                  <w:pPr>
                                    <w:pStyle w:val="9"/>
                                    <w:spacing w:before="133" w:line="417" w:lineRule="auto"/>
                                    <w:ind w:left="108" w:right="95"/>
                                    <w:jc w:val="both"/>
                                    <w:rPr>
                                      <w:sz w:val="28"/>
                                    </w:rPr>
                                  </w:pPr>
                                  <w:r>
                                    <w:rPr>
                                      <w:spacing w:val="-12"/>
                                      <w:sz w:val="28"/>
                                    </w:rPr>
                                    <w:t>项，充分引领学校科研的发展。《成语文化校本课程规划方案》获江苏省</w:t>
                                  </w:r>
                                  <w:r>
                                    <w:rPr>
                                      <w:spacing w:val="-11"/>
                                      <w:sz w:val="28"/>
                                    </w:rPr>
                                    <w:t>一等奖；《成语文化校本课程的开发与实施》常州市教学成果一等奖</w:t>
                                  </w:r>
                                  <w:r>
                                    <w:rPr>
                                      <w:sz w:val="28"/>
                                    </w:rPr>
                                    <w:t>（基础教育类）。2020</w:t>
                                  </w:r>
                                  <w:r>
                                    <w:rPr>
                                      <w:spacing w:val="-1"/>
                                      <w:sz w:val="28"/>
                                    </w:rPr>
                                    <w:t xml:space="preserve"> 年我校被评为“江苏省普通中小学教科研工作先进集</w:t>
                                  </w:r>
                                </w:p>
                                <w:p>
                                  <w:pPr>
                                    <w:pStyle w:val="9"/>
                                    <w:spacing w:line="358" w:lineRule="exact"/>
                                    <w:ind w:left="108"/>
                                    <w:rPr>
                                      <w:sz w:val="28"/>
                                    </w:rPr>
                                  </w:pPr>
                                  <w:r>
                                    <w:rPr>
                                      <w:sz w:val="28"/>
                                    </w:rPr>
                                    <w:t>体”。</w:t>
                                  </w:r>
                                </w:p>
                                <w:p>
                                  <w:pPr>
                                    <w:pStyle w:val="9"/>
                                    <w:spacing w:before="135" w:line="364" w:lineRule="auto"/>
                                    <w:ind w:left="108" w:right="95" w:firstLine="559"/>
                                    <w:jc w:val="both"/>
                                    <w:rPr>
                                      <w:sz w:val="28"/>
                                    </w:rPr>
                                  </w:pPr>
                                  <w:r>
                                    <w:rPr>
                                      <w:spacing w:val="-10"/>
                                      <w:sz w:val="28"/>
                                    </w:rPr>
                                    <w:t xml:space="preserve">已毕业的学生在校 </w:t>
                                  </w:r>
                                  <w:r>
                                    <w:rPr>
                                      <w:sz w:val="28"/>
                                    </w:rPr>
                                    <w:t>3</w:t>
                                  </w:r>
                                  <w:r>
                                    <w:rPr>
                                      <w:spacing w:val="-11"/>
                                      <w:sz w:val="28"/>
                                    </w:rPr>
                                    <w:t xml:space="preserve"> 年的发展速度和提升幅度更令社会瞩目：</w:t>
                                  </w:r>
                                  <w:r>
                                    <w:rPr>
                                      <w:spacing w:val="-28"/>
                                      <w:sz w:val="28"/>
                                    </w:rPr>
                                    <w:t>99</w:t>
                                  </w:r>
                                  <w:r>
                                    <w:rPr>
                                      <w:spacing w:val="-14"/>
                                      <w:sz w:val="28"/>
                                    </w:rPr>
                                    <w:t>％以</w:t>
                                  </w:r>
                                  <w:r>
                                    <w:rPr>
                                      <w:spacing w:val="-1"/>
                                      <w:sz w:val="28"/>
                                    </w:rPr>
                                    <w:t>上的学生在学校普遍寻找到了适合自己快乐成长的路径,实现了“一年更</w:t>
                                  </w:r>
                                  <w:r>
                                    <w:rPr>
                                      <w:spacing w:val="-9"/>
                                      <w:sz w:val="28"/>
                                    </w:rPr>
                                    <w:t>比一年好”的发展愿景；</w:t>
                                  </w:r>
                                  <w:r>
                                    <w:rPr>
                                      <w:spacing w:val="-15"/>
                                      <w:sz w:val="28"/>
                                    </w:rPr>
                                    <w:t>90</w:t>
                                  </w:r>
                                  <w:r>
                                    <w:rPr>
                                      <w:spacing w:val="-5"/>
                                      <w:sz w:val="28"/>
                                    </w:rPr>
                                    <w:t>％以上的学生学业成绩纵向的位序三年有了大</w:t>
                                  </w:r>
                                  <w:r>
                                    <w:rPr>
                                      <w:spacing w:val="-3"/>
                                      <w:sz w:val="28"/>
                                    </w:rPr>
                                    <w:t xml:space="preserve">幅提升，每年均有 </w:t>
                                  </w:r>
                                  <w:r>
                                    <w:rPr>
                                      <w:sz w:val="28"/>
                                    </w:rPr>
                                    <w:t>95％左右的学生成为优质毕业生而进入理想的本科院</w:t>
                                  </w:r>
                                  <w:r>
                                    <w:rPr>
                                      <w:spacing w:val="-12"/>
                                      <w:sz w:val="28"/>
                                    </w:rPr>
                                    <w:t>校学习。在“善待每一位学生、相信每一位学生，让每一位学生都走向成功”的“树人”办学理念的引领下，我校坚持走自己的路，彰显“中华优</w:t>
                                  </w:r>
                                  <w:r>
                                    <w:rPr>
                                      <w:spacing w:val="-11"/>
                                      <w:sz w:val="28"/>
                                    </w:rPr>
                                    <w:t>秀传统文化融合教育”的办学特色，使学校呈现了持续发展、跨越提高的</w:t>
                                  </w:r>
                                  <w:r>
                                    <w:rPr>
                                      <w:spacing w:val="-5"/>
                                      <w:sz w:val="28"/>
                                    </w:rPr>
                                    <w:t>良好质态，赢得了教育主管部门、学生家长、社会各界的普遍赞誉。</w:t>
                                  </w:r>
                                </w:p>
                                <w:p>
                                  <w:pPr>
                                    <w:pStyle w:val="9"/>
                                    <w:spacing w:before="124"/>
                                    <w:ind w:left="667"/>
                                    <w:rPr>
                                      <w:b/>
                                      <w:sz w:val="28"/>
                                    </w:rPr>
                                  </w:pPr>
                                  <w:r>
                                    <w:rPr>
                                      <w:b/>
                                      <w:sz w:val="28"/>
                                    </w:rPr>
                                    <w:t>三、办学业绩显著</w:t>
                                  </w:r>
                                </w:p>
                                <w:p>
                                  <w:pPr>
                                    <w:pStyle w:val="9"/>
                                    <w:spacing w:before="135" w:line="364" w:lineRule="auto"/>
                                    <w:ind w:left="108" w:right="95" w:firstLine="559"/>
                                    <w:rPr>
                                      <w:sz w:val="28"/>
                                    </w:rPr>
                                  </w:pPr>
                                  <w:r>
                                    <w:rPr>
                                      <w:spacing w:val="-11"/>
                                      <w:sz w:val="28"/>
                                    </w:rPr>
                                    <w:t>党的十八大把“立德树人”作为教育的根本任务，“立德”是师者的先善其德，意在形成人师的行为导向；“树人”是办学的目标价值，重在</w:t>
                                  </w:r>
                                  <w:r>
                                    <w:rPr>
                                      <w:spacing w:val="-10"/>
                                      <w:sz w:val="28"/>
                                    </w:rPr>
                                    <w:t>形成人才的成长指向。省奔中植根“树人文化”，以“树人文化”统一发</w:t>
                                  </w:r>
                                  <w:r>
                                    <w:rPr>
                                      <w:spacing w:val="-12"/>
                                      <w:sz w:val="28"/>
                                    </w:rPr>
                                    <w:t>展目标和愿景，努力使“立德树人”根本任务体现在教育教学的每个细节</w:t>
                                  </w:r>
                                  <w:r>
                                    <w:rPr>
                                      <w:spacing w:val="-9"/>
                                      <w:sz w:val="28"/>
                                    </w:rPr>
                                    <w:t>里。而省奔中第三轮五年发展规划</w:t>
                                  </w:r>
                                  <w:r>
                                    <w:rPr>
                                      <w:spacing w:val="-4"/>
                                      <w:sz w:val="28"/>
                                    </w:rPr>
                                    <w:t>（2016-2020）</w:t>
                                  </w:r>
                                  <w:r>
                                    <w:rPr>
                                      <w:spacing w:val="-7"/>
                                      <w:sz w:val="28"/>
                                    </w:rPr>
                                    <w:t>主题为《植根优秀文化</w:t>
                                  </w:r>
                                  <w:r>
                                    <w:rPr>
                                      <w:spacing w:val="-11"/>
                                      <w:sz w:val="28"/>
                                    </w:rPr>
                                    <w:t>再谱自主发展教育新篇章》，省奔中办学特色“中华优秀传统文化融合教</w:t>
                                  </w:r>
                                  <w:r>
                                    <w:rPr>
                                      <w:spacing w:val="-3"/>
                                      <w:sz w:val="28"/>
                                    </w:rPr>
                                    <w:t>育”恰在这一点上实现了高度统一。</w:t>
                                  </w:r>
                                </w:p>
                                <w:p>
                                  <w:pPr>
                                    <w:pStyle w:val="9"/>
                                    <w:spacing w:before="126" w:line="417" w:lineRule="auto"/>
                                    <w:ind w:left="108" w:right="95" w:firstLine="559"/>
                                    <w:jc w:val="both"/>
                                    <w:rPr>
                                      <w:sz w:val="28"/>
                                    </w:rPr>
                                  </w:pPr>
                                  <w:r>
                                    <w:rPr>
                                      <w:spacing w:val="-10"/>
                                      <w:sz w:val="28"/>
                                    </w:rPr>
                                    <w:t>为实现我校把学生培养成“身心健康、知行合一、自奋有为”的卓越</w:t>
                                  </w:r>
                                  <w:r>
                                    <w:rPr>
                                      <w:spacing w:val="-9"/>
                                      <w:sz w:val="28"/>
                                    </w:rPr>
                                    <w:t>青年的育人目标和把学校建设成“大气大爱、情智共生、特色鲜明”的高</w:t>
                                  </w:r>
                                  <w:r>
                                    <w:rPr>
                                      <w:spacing w:val="-10"/>
                                      <w:sz w:val="28"/>
                                    </w:rPr>
                                    <w:t>品质示范高中的愿景目标，我们植根优秀文化、推进课程建设、深化教学</w:t>
                                  </w:r>
                                </w:p>
                                <w:p>
                                  <w:pPr>
                                    <w:pStyle w:val="9"/>
                                    <w:spacing w:line="358" w:lineRule="exact"/>
                                    <w:ind w:left="108"/>
                                    <w:rPr>
                                      <w:sz w:val="28"/>
                                    </w:rPr>
                                  </w:pPr>
                                  <w:r>
                                    <w:rPr>
                                      <w:spacing w:val="-11"/>
                                      <w:sz w:val="28"/>
                                    </w:rPr>
                                    <w:t>改革、培育教育特色，以制度创新、队伍建设、信息化建设为支持，努力</w:t>
                                  </w:r>
                                </w:p>
                              </w:tc>
                            </w:tr>
                          </w:tbl>
                          <w:p>
                            <w:pPr>
                              <w:pStyle w:val="4"/>
                            </w:pPr>
                          </w:p>
                        </w:txbxContent>
                      </wps:txbx>
                      <wps:bodyPr lIns="0" tIns="0" rIns="0" bIns="0" upright="1"/>
                    </wps:wsp>
                  </a:graphicData>
                </a:graphic>
              </wp:anchor>
            </w:drawing>
          </mc:Choice>
          <mc:Fallback>
            <w:pict>
              <v:shape id="文本框 110" o:spid="_x0000_s1026" o:spt="202" type="#_x0000_t202" style="position:absolute;left:0pt;margin-left:73.4pt;margin-top:79.35pt;height:690.2pt;width:454.35pt;mso-position-horizontal-relative:page;mso-position-vertical-relative:page;z-index:251787264;mso-width-relative:page;mso-height-relative:page;" filled="f" stroked="f" coordsize="21600,21600" o:gfxdata="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cnGmjaAAAADQEAAA8AAAAAAAAAAQAgAAAAIgAAAGRycy9kb3ducmV2Lnht&#10;bFBLAQIUABQAAAAIAIdO4kC3W0jvvgEAAHc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83" w:hRule="atLeast"/>
                        </w:trPr>
                        <w:tc>
                          <w:tcPr>
                            <w:tcW w:w="9072" w:type="dxa"/>
                          </w:tcPr>
                          <w:p>
                            <w:pPr>
                              <w:pStyle w:val="9"/>
                              <w:spacing w:before="133" w:line="417" w:lineRule="auto"/>
                              <w:ind w:left="108" w:right="95"/>
                              <w:jc w:val="both"/>
                              <w:rPr>
                                <w:sz w:val="28"/>
                              </w:rPr>
                            </w:pPr>
                            <w:r>
                              <w:rPr>
                                <w:spacing w:val="-12"/>
                                <w:sz w:val="28"/>
                              </w:rPr>
                              <w:t>项，充分引领学校科研的发展。《成语文化校本课程规划方案》获江苏省</w:t>
                            </w:r>
                            <w:r>
                              <w:rPr>
                                <w:spacing w:val="-11"/>
                                <w:sz w:val="28"/>
                              </w:rPr>
                              <w:t>一等奖；《成语文化校本课程的开发与实施》常州市教学成果一等奖</w:t>
                            </w:r>
                            <w:r>
                              <w:rPr>
                                <w:sz w:val="28"/>
                              </w:rPr>
                              <w:t>（基础教育类）。2020</w:t>
                            </w:r>
                            <w:r>
                              <w:rPr>
                                <w:spacing w:val="-1"/>
                                <w:sz w:val="28"/>
                              </w:rPr>
                              <w:t xml:space="preserve"> 年我校被评为“江苏省普通中小学教科研工作先进集</w:t>
                            </w:r>
                          </w:p>
                          <w:p>
                            <w:pPr>
                              <w:pStyle w:val="9"/>
                              <w:spacing w:line="358" w:lineRule="exact"/>
                              <w:ind w:left="108"/>
                              <w:rPr>
                                <w:sz w:val="28"/>
                              </w:rPr>
                            </w:pPr>
                            <w:r>
                              <w:rPr>
                                <w:sz w:val="28"/>
                              </w:rPr>
                              <w:t>体”。</w:t>
                            </w:r>
                          </w:p>
                          <w:p>
                            <w:pPr>
                              <w:pStyle w:val="9"/>
                              <w:spacing w:before="135" w:line="364" w:lineRule="auto"/>
                              <w:ind w:left="108" w:right="95" w:firstLine="559"/>
                              <w:jc w:val="both"/>
                              <w:rPr>
                                <w:sz w:val="28"/>
                              </w:rPr>
                            </w:pPr>
                            <w:r>
                              <w:rPr>
                                <w:spacing w:val="-10"/>
                                <w:sz w:val="28"/>
                              </w:rPr>
                              <w:t xml:space="preserve">已毕业的学生在校 </w:t>
                            </w:r>
                            <w:r>
                              <w:rPr>
                                <w:sz w:val="28"/>
                              </w:rPr>
                              <w:t>3</w:t>
                            </w:r>
                            <w:r>
                              <w:rPr>
                                <w:spacing w:val="-11"/>
                                <w:sz w:val="28"/>
                              </w:rPr>
                              <w:t xml:space="preserve"> 年的发展速度和提升幅度更令社会瞩目：</w:t>
                            </w:r>
                            <w:r>
                              <w:rPr>
                                <w:spacing w:val="-28"/>
                                <w:sz w:val="28"/>
                              </w:rPr>
                              <w:t>99</w:t>
                            </w:r>
                            <w:r>
                              <w:rPr>
                                <w:spacing w:val="-14"/>
                                <w:sz w:val="28"/>
                              </w:rPr>
                              <w:t>％以</w:t>
                            </w:r>
                            <w:r>
                              <w:rPr>
                                <w:spacing w:val="-1"/>
                                <w:sz w:val="28"/>
                              </w:rPr>
                              <w:t>上的学生在学校普遍寻找到了适合自己快乐成长的路径,实现了“一年更</w:t>
                            </w:r>
                            <w:r>
                              <w:rPr>
                                <w:spacing w:val="-9"/>
                                <w:sz w:val="28"/>
                              </w:rPr>
                              <w:t>比一年好”的发展愿景；</w:t>
                            </w:r>
                            <w:r>
                              <w:rPr>
                                <w:spacing w:val="-15"/>
                                <w:sz w:val="28"/>
                              </w:rPr>
                              <w:t>90</w:t>
                            </w:r>
                            <w:r>
                              <w:rPr>
                                <w:spacing w:val="-5"/>
                                <w:sz w:val="28"/>
                              </w:rPr>
                              <w:t>％以上的学生学业成绩纵向的位序三年有了大</w:t>
                            </w:r>
                            <w:r>
                              <w:rPr>
                                <w:spacing w:val="-3"/>
                                <w:sz w:val="28"/>
                              </w:rPr>
                              <w:t xml:space="preserve">幅提升，每年均有 </w:t>
                            </w:r>
                            <w:r>
                              <w:rPr>
                                <w:sz w:val="28"/>
                              </w:rPr>
                              <w:t>95％左右的学生成为优质毕业生而进入理想的本科院</w:t>
                            </w:r>
                            <w:r>
                              <w:rPr>
                                <w:spacing w:val="-12"/>
                                <w:sz w:val="28"/>
                              </w:rPr>
                              <w:t>校学习。在“善待每一位学生、相信每一位学生，让每一位学生都走向成功”的“树人”办学理念的引领下，我校坚持走自己的路，彰显“中华优</w:t>
                            </w:r>
                            <w:r>
                              <w:rPr>
                                <w:spacing w:val="-11"/>
                                <w:sz w:val="28"/>
                              </w:rPr>
                              <w:t>秀传统文化融合教育”的办学特色，使学校呈现了持续发展、跨越提高的</w:t>
                            </w:r>
                            <w:r>
                              <w:rPr>
                                <w:spacing w:val="-5"/>
                                <w:sz w:val="28"/>
                              </w:rPr>
                              <w:t>良好质态，赢得了教育主管部门、学生家长、社会各界的普遍赞誉。</w:t>
                            </w:r>
                          </w:p>
                          <w:p>
                            <w:pPr>
                              <w:pStyle w:val="9"/>
                              <w:spacing w:before="124"/>
                              <w:ind w:left="667"/>
                              <w:rPr>
                                <w:b/>
                                <w:sz w:val="28"/>
                              </w:rPr>
                            </w:pPr>
                            <w:r>
                              <w:rPr>
                                <w:b/>
                                <w:sz w:val="28"/>
                              </w:rPr>
                              <w:t>三、办学业绩显著</w:t>
                            </w:r>
                          </w:p>
                          <w:p>
                            <w:pPr>
                              <w:pStyle w:val="9"/>
                              <w:spacing w:before="135" w:line="364" w:lineRule="auto"/>
                              <w:ind w:left="108" w:right="95" w:firstLine="559"/>
                              <w:rPr>
                                <w:sz w:val="28"/>
                              </w:rPr>
                            </w:pPr>
                            <w:r>
                              <w:rPr>
                                <w:spacing w:val="-11"/>
                                <w:sz w:val="28"/>
                              </w:rPr>
                              <w:t>党的十八大把“立德树人”作为教育的根本任务，“立德”是师者的先善其德，意在形成人师的行为导向；“树人”是办学的目标价值，重在</w:t>
                            </w:r>
                            <w:r>
                              <w:rPr>
                                <w:spacing w:val="-10"/>
                                <w:sz w:val="28"/>
                              </w:rPr>
                              <w:t>形成人才的成长指向。省奔中植根“树人文化”，以“树人文化”统一发</w:t>
                            </w:r>
                            <w:r>
                              <w:rPr>
                                <w:spacing w:val="-12"/>
                                <w:sz w:val="28"/>
                              </w:rPr>
                              <w:t>展目标和愿景，努力使“立德树人”根本任务体现在教育教学的每个细节</w:t>
                            </w:r>
                            <w:r>
                              <w:rPr>
                                <w:spacing w:val="-9"/>
                                <w:sz w:val="28"/>
                              </w:rPr>
                              <w:t>里。而省奔中第三轮五年发展规划</w:t>
                            </w:r>
                            <w:r>
                              <w:rPr>
                                <w:spacing w:val="-4"/>
                                <w:sz w:val="28"/>
                              </w:rPr>
                              <w:t>（2016-2020）</w:t>
                            </w:r>
                            <w:r>
                              <w:rPr>
                                <w:spacing w:val="-7"/>
                                <w:sz w:val="28"/>
                              </w:rPr>
                              <w:t>主题为《植根优秀文化</w:t>
                            </w:r>
                            <w:r>
                              <w:rPr>
                                <w:spacing w:val="-11"/>
                                <w:sz w:val="28"/>
                              </w:rPr>
                              <w:t>再谱自主发展教育新篇章》，省奔中办学特色“中华优秀传统文化融合教</w:t>
                            </w:r>
                            <w:r>
                              <w:rPr>
                                <w:spacing w:val="-3"/>
                                <w:sz w:val="28"/>
                              </w:rPr>
                              <w:t>育”恰在这一点上实现了高度统一。</w:t>
                            </w:r>
                          </w:p>
                          <w:p>
                            <w:pPr>
                              <w:pStyle w:val="9"/>
                              <w:spacing w:before="126" w:line="417" w:lineRule="auto"/>
                              <w:ind w:left="108" w:right="95" w:firstLine="559"/>
                              <w:jc w:val="both"/>
                              <w:rPr>
                                <w:sz w:val="28"/>
                              </w:rPr>
                            </w:pPr>
                            <w:r>
                              <w:rPr>
                                <w:spacing w:val="-10"/>
                                <w:sz w:val="28"/>
                              </w:rPr>
                              <w:t>为实现我校把学生培养成“身心健康、知行合一、自奋有为”的卓越</w:t>
                            </w:r>
                            <w:r>
                              <w:rPr>
                                <w:spacing w:val="-9"/>
                                <w:sz w:val="28"/>
                              </w:rPr>
                              <w:t>青年的育人目标和把学校建设成“大气大爱、情智共生、特色鲜明”的高</w:t>
                            </w:r>
                            <w:r>
                              <w:rPr>
                                <w:spacing w:val="-10"/>
                                <w:sz w:val="28"/>
                              </w:rPr>
                              <w:t>品质示范高中的愿景目标，我们植根优秀文化、推进课程建设、深化教学</w:t>
                            </w:r>
                          </w:p>
                          <w:p>
                            <w:pPr>
                              <w:pStyle w:val="9"/>
                              <w:spacing w:line="358" w:lineRule="exact"/>
                              <w:ind w:left="108"/>
                              <w:rPr>
                                <w:sz w:val="28"/>
                              </w:rPr>
                            </w:pPr>
                            <w:r>
                              <w:rPr>
                                <w:spacing w:val="-11"/>
                                <w:sz w:val="28"/>
                              </w:rPr>
                              <w:t>改革、培育教育特色，以制度创新、队伍建设、信息化建设为支持，努力</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96"/>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8828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3" name="文本框 111"/>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jc w:val="both"/>
                                    <w:rPr>
                                      <w:sz w:val="28"/>
                                    </w:rPr>
                                  </w:pPr>
                                  <w:r>
                                    <w:rPr>
                                      <w:spacing w:val="-10"/>
                                      <w:sz w:val="28"/>
                                    </w:rPr>
                                    <w:t>提升教育教学品质，在追求优质发展、特色发展道路上取得新突破，创出</w:t>
                                  </w:r>
                                  <w:r>
                                    <w:rPr>
                                      <w:spacing w:val="-12"/>
                                      <w:sz w:val="28"/>
                                    </w:rPr>
                                    <w:t>新成果。近年来，学校先后被评为“江苏省文明校园”、“江苏省教育工</w:t>
                                  </w:r>
                                  <w:r>
                                    <w:rPr>
                                      <w:spacing w:val="-13"/>
                                      <w:sz w:val="28"/>
                                    </w:rPr>
                                    <w:t>作先进集体”、“江苏省教师发展示范基地校”、“江苏省教科研先进集</w:t>
                                  </w:r>
                                  <w:r>
                                    <w:rPr>
                                      <w:spacing w:val="-10"/>
                                      <w:sz w:val="28"/>
                                    </w:rPr>
                                    <w:t>体”、西藏自治区 “民族团结学校”等，并获“常州市五一劳动奖状”</w:t>
                                  </w:r>
                                </w:p>
                                <w:p>
                                  <w:pPr>
                                    <w:pStyle w:val="9"/>
                                    <w:numPr>
                                      <w:ilvl w:val="0"/>
                                      <w:numId w:val="72"/>
                                    </w:numPr>
                                    <w:tabs>
                                      <w:tab w:val="left" w:pos="1092"/>
                                    </w:tabs>
                                    <w:spacing w:before="0" w:after="0" w:line="358" w:lineRule="exact"/>
                                    <w:ind w:left="1091" w:right="0" w:hanging="425"/>
                                    <w:jc w:val="left"/>
                                    <w:rPr>
                                      <w:b/>
                                      <w:sz w:val="28"/>
                                    </w:rPr>
                                  </w:pPr>
                                  <w:r>
                                    <w:rPr>
                                      <w:b/>
                                      <w:sz w:val="28"/>
                                    </w:rPr>
                                    <w:t>优秀文脉内涵丰富，彰显特色</w:t>
                                  </w:r>
                                </w:p>
                                <w:p>
                                  <w:pPr>
                                    <w:pStyle w:val="9"/>
                                    <w:spacing w:before="9"/>
                                    <w:rPr>
                                      <w:sz w:val="20"/>
                                    </w:rPr>
                                  </w:pPr>
                                </w:p>
                                <w:p>
                                  <w:pPr>
                                    <w:pStyle w:val="9"/>
                                    <w:spacing w:line="417" w:lineRule="auto"/>
                                    <w:ind w:left="108" w:right="-15" w:firstLine="559"/>
                                    <w:rPr>
                                      <w:sz w:val="28"/>
                                    </w:rPr>
                                  </w:pPr>
                                  <w:r>
                                    <w:rPr>
                                      <w:spacing w:val="-3"/>
                                      <w:sz w:val="28"/>
                                    </w:rPr>
                                    <w:t>学校在办学过程中，中华优秀传统文化被不断地融入、创新与转化， 积淀了丰厚的“树人文化”。新时代，我们重塑树人文化，以文化涵育、</w:t>
                                  </w:r>
                                  <w:r>
                                    <w:rPr>
                                      <w:spacing w:val="-12"/>
                                      <w:sz w:val="28"/>
                                    </w:rPr>
                                    <w:t>引领、激励为路径，传承和弘扬学校立德树人的优秀文脉，奋力推进学校</w:t>
                                  </w:r>
                                  <w:r>
                                    <w:rPr>
                                      <w:spacing w:val="-5"/>
                                      <w:sz w:val="28"/>
                                    </w:rPr>
                                    <w:t>高品质发展。</w:t>
                                  </w:r>
                                </w:p>
                                <w:p>
                                  <w:pPr>
                                    <w:pStyle w:val="9"/>
                                    <w:numPr>
                                      <w:ilvl w:val="0"/>
                                      <w:numId w:val="72"/>
                                    </w:numPr>
                                    <w:tabs>
                                      <w:tab w:val="left" w:pos="1092"/>
                                    </w:tabs>
                                    <w:spacing w:before="0" w:after="0" w:line="358" w:lineRule="exact"/>
                                    <w:ind w:left="1091" w:right="0" w:hanging="425"/>
                                    <w:jc w:val="left"/>
                                    <w:rPr>
                                      <w:b/>
                                      <w:sz w:val="28"/>
                                    </w:rPr>
                                  </w:pPr>
                                  <w:r>
                                    <w:rPr>
                                      <w:b/>
                                      <w:sz w:val="28"/>
                                    </w:rPr>
                                    <w:t>特色发展优质高效，示范辐射</w:t>
                                  </w:r>
                                </w:p>
                                <w:p>
                                  <w:pPr>
                                    <w:pStyle w:val="9"/>
                                    <w:spacing w:before="9"/>
                                    <w:rPr>
                                      <w:sz w:val="20"/>
                                    </w:rPr>
                                  </w:pPr>
                                </w:p>
                                <w:p>
                                  <w:pPr>
                                    <w:pStyle w:val="9"/>
                                    <w:spacing w:line="417" w:lineRule="auto"/>
                                    <w:ind w:left="108" w:right="95" w:firstLine="559"/>
                                    <w:jc w:val="both"/>
                                    <w:rPr>
                                      <w:sz w:val="28"/>
                                    </w:rPr>
                                  </w:pPr>
                                  <w:r>
                                    <w:rPr>
                                      <w:spacing w:val="-12"/>
                                      <w:sz w:val="28"/>
                                    </w:rPr>
                                    <w:t>传承“树人文化”，涵育学生“自奋品格”。学校基于新时代“奋斗</w:t>
                                  </w:r>
                                  <w:r>
                                    <w:rPr>
                                      <w:spacing w:val="-11"/>
                                      <w:sz w:val="28"/>
                                    </w:rPr>
                                    <w:t>精神”，积极围绕自主德育开展“自奋品格”提升工程项目的建设，构建</w:t>
                                  </w:r>
                                  <w:r>
                                    <w:rPr>
                                      <w:spacing w:val="-5"/>
                                      <w:sz w:val="28"/>
                                    </w:rPr>
                                    <w:t>新型的育人范式，培养有理想、有本领、有担当的有志青年。</w:t>
                                  </w:r>
                                </w:p>
                                <w:p>
                                  <w:pPr>
                                    <w:pStyle w:val="9"/>
                                    <w:spacing w:line="417" w:lineRule="auto"/>
                                    <w:ind w:left="108" w:right="95"/>
                                    <w:rPr>
                                      <w:sz w:val="28"/>
                                    </w:rPr>
                                  </w:pPr>
                                  <w:r>
                                    <w:rPr>
                                      <w:spacing w:val="-19"/>
                                      <w:sz w:val="28"/>
                                    </w:rPr>
                                    <w:t>学校依托两大课程基地，以“自觉自主、善问善导、精讲多学、学教互动</w:t>
                                  </w:r>
                                  <w:r>
                                    <w:rPr>
                                      <w:spacing w:val="-12"/>
                                      <w:sz w:val="28"/>
                                    </w:rPr>
                                    <w:t>为教改思路，以建设“智慧课堂”为主题，结合前瞻性项目《中华优秀传</w:t>
                                  </w:r>
                                  <w:r>
                                    <w:rPr>
                                      <w:spacing w:val="-8"/>
                                      <w:sz w:val="28"/>
                                    </w:rPr>
                                    <w:t>统文化与课程教学深度融合的实践研究》，全面深入地开展教学改革，积</w:t>
                                  </w:r>
                                  <w:r>
                                    <w:rPr>
                                      <w:spacing w:val="-12"/>
                                      <w:sz w:val="28"/>
                                    </w:rPr>
                                    <w:t>极探索、构建效率高、效果优、效益好的智慧课堂教学范式，重视发展学</w:t>
                                  </w:r>
                                  <w:r>
                                    <w:rPr>
                                      <w:spacing w:val="-10"/>
                                      <w:sz w:val="28"/>
                                    </w:rPr>
                                    <w:t>生的学科核心素养，全面提升学校办学品位，实现学校创新发展。学校先</w:t>
                                  </w:r>
                                  <w:r>
                                    <w:rPr>
                                      <w:spacing w:val="-9"/>
                                      <w:sz w:val="28"/>
                                    </w:rPr>
                                    <w:t>后承办了两届省成语文化教学观摩研讨活动。先后有成都市高中校长研修</w:t>
                                  </w:r>
                                  <w:r>
                                    <w:rPr>
                                      <w:spacing w:val="-15"/>
                                      <w:sz w:val="28"/>
                                    </w:rPr>
                                    <w:t xml:space="preserve">班全体成员、江苏省第 </w:t>
                                  </w:r>
                                  <w:r>
                                    <w:rPr>
                                      <w:sz w:val="28"/>
                                    </w:rPr>
                                    <w:t>30</w:t>
                                  </w:r>
                                  <w:r>
                                    <w:rPr>
                                      <w:spacing w:val="-9"/>
                                      <w:sz w:val="28"/>
                                    </w:rPr>
                                    <w:t xml:space="preserve"> 期普通高中学校校长任职资格培训班学员、西</w:t>
                                  </w:r>
                                  <w:r>
                                    <w:rPr>
                                      <w:spacing w:val="-12"/>
                                      <w:sz w:val="28"/>
                                    </w:rPr>
                                    <w:t>藏拉萨市第三高级中学、天津市普通高中学科特色课程学访团等来我校参</w:t>
                                  </w:r>
                                </w:p>
                                <w:p>
                                  <w:pPr>
                                    <w:pStyle w:val="9"/>
                                    <w:spacing w:line="357" w:lineRule="exact"/>
                                    <w:ind w:left="108"/>
                                    <w:rPr>
                                      <w:sz w:val="28"/>
                                    </w:rPr>
                                  </w:pPr>
                                  <w:r>
                                    <w:rPr>
                                      <w:spacing w:val="-14"/>
                                      <w:sz w:val="28"/>
                                    </w:rPr>
                                    <w:t>观访问。学校被专家学者誉为“地方支持与民族教育并重的中华优秀传统</w:t>
                                  </w:r>
                                </w:p>
                              </w:tc>
                            </w:tr>
                          </w:tbl>
                          <w:p>
                            <w:pPr>
                              <w:pStyle w:val="4"/>
                            </w:pPr>
                          </w:p>
                        </w:txbxContent>
                      </wps:txbx>
                      <wps:bodyPr lIns="0" tIns="0" rIns="0" bIns="0" upright="1"/>
                    </wps:wsp>
                  </a:graphicData>
                </a:graphic>
              </wp:anchor>
            </w:drawing>
          </mc:Choice>
          <mc:Fallback>
            <w:pict>
              <v:shape id="文本框 111" o:spid="_x0000_s1026" o:spt="202" type="#_x0000_t202" style="position:absolute;left:0pt;margin-left:73.4pt;margin-top:79.35pt;height:687.3pt;width:454.35pt;mso-position-horizontal-relative:page;mso-position-vertical-relative:page;z-index:25178828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Ftkn/b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0"/>
                                <w:sz w:val="28"/>
                              </w:rPr>
                              <w:t>提升教育教学品质，在追求优质发展、特色发展道路上取得新突破，创出</w:t>
                            </w:r>
                            <w:r>
                              <w:rPr>
                                <w:spacing w:val="-12"/>
                                <w:sz w:val="28"/>
                              </w:rPr>
                              <w:t>新成果。近年来，学校先后被评为“江苏省文明校园”、“江苏省教育工</w:t>
                            </w:r>
                            <w:r>
                              <w:rPr>
                                <w:spacing w:val="-13"/>
                                <w:sz w:val="28"/>
                              </w:rPr>
                              <w:t>作先进集体”、“江苏省教师发展示范基地校”、“江苏省教科研先进集</w:t>
                            </w:r>
                            <w:r>
                              <w:rPr>
                                <w:spacing w:val="-10"/>
                                <w:sz w:val="28"/>
                              </w:rPr>
                              <w:t>体”、西藏自治区 “民族团结学校”等，并获“常州市五一劳动奖状”</w:t>
                            </w:r>
                          </w:p>
                          <w:p>
                            <w:pPr>
                              <w:pStyle w:val="9"/>
                              <w:numPr>
                                <w:ilvl w:val="0"/>
                                <w:numId w:val="72"/>
                              </w:numPr>
                              <w:tabs>
                                <w:tab w:val="left" w:pos="1092"/>
                              </w:tabs>
                              <w:spacing w:before="0" w:after="0" w:line="358" w:lineRule="exact"/>
                              <w:ind w:left="1091" w:right="0" w:hanging="425"/>
                              <w:jc w:val="left"/>
                              <w:rPr>
                                <w:b/>
                                <w:sz w:val="28"/>
                              </w:rPr>
                            </w:pPr>
                            <w:r>
                              <w:rPr>
                                <w:b/>
                                <w:sz w:val="28"/>
                              </w:rPr>
                              <w:t>优秀文脉内涵丰富，彰显特色</w:t>
                            </w:r>
                          </w:p>
                          <w:p>
                            <w:pPr>
                              <w:pStyle w:val="9"/>
                              <w:spacing w:before="9"/>
                              <w:rPr>
                                <w:sz w:val="20"/>
                              </w:rPr>
                            </w:pPr>
                          </w:p>
                          <w:p>
                            <w:pPr>
                              <w:pStyle w:val="9"/>
                              <w:spacing w:line="417" w:lineRule="auto"/>
                              <w:ind w:left="108" w:right="-15" w:firstLine="559"/>
                              <w:rPr>
                                <w:sz w:val="28"/>
                              </w:rPr>
                            </w:pPr>
                            <w:r>
                              <w:rPr>
                                <w:spacing w:val="-3"/>
                                <w:sz w:val="28"/>
                              </w:rPr>
                              <w:t>学校在办学过程中，中华优秀传统文化被不断地融入、创新与转化， 积淀了丰厚的“树人文化”。新时代，我们重塑树人文化，以文化涵育、</w:t>
                            </w:r>
                            <w:r>
                              <w:rPr>
                                <w:spacing w:val="-12"/>
                                <w:sz w:val="28"/>
                              </w:rPr>
                              <w:t>引领、激励为路径，传承和弘扬学校立德树人的优秀文脉，奋力推进学校</w:t>
                            </w:r>
                            <w:r>
                              <w:rPr>
                                <w:spacing w:val="-5"/>
                                <w:sz w:val="28"/>
                              </w:rPr>
                              <w:t>高品质发展。</w:t>
                            </w:r>
                          </w:p>
                          <w:p>
                            <w:pPr>
                              <w:pStyle w:val="9"/>
                              <w:numPr>
                                <w:ilvl w:val="0"/>
                                <w:numId w:val="72"/>
                              </w:numPr>
                              <w:tabs>
                                <w:tab w:val="left" w:pos="1092"/>
                              </w:tabs>
                              <w:spacing w:before="0" w:after="0" w:line="358" w:lineRule="exact"/>
                              <w:ind w:left="1091" w:right="0" w:hanging="425"/>
                              <w:jc w:val="left"/>
                              <w:rPr>
                                <w:b/>
                                <w:sz w:val="28"/>
                              </w:rPr>
                            </w:pPr>
                            <w:r>
                              <w:rPr>
                                <w:b/>
                                <w:sz w:val="28"/>
                              </w:rPr>
                              <w:t>特色发展优质高效，示范辐射</w:t>
                            </w:r>
                          </w:p>
                          <w:p>
                            <w:pPr>
                              <w:pStyle w:val="9"/>
                              <w:spacing w:before="9"/>
                              <w:rPr>
                                <w:sz w:val="20"/>
                              </w:rPr>
                            </w:pPr>
                          </w:p>
                          <w:p>
                            <w:pPr>
                              <w:pStyle w:val="9"/>
                              <w:spacing w:line="417" w:lineRule="auto"/>
                              <w:ind w:left="108" w:right="95" w:firstLine="559"/>
                              <w:jc w:val="both"/>
                              <w:rPr>
                                <w:sz w:val="28"/>
                              </w:rPr>
                            </w:pPr>
                            <w:r>
                              <w:rPr>
                                <w:spacing w:val="-12"/>
                                <w:sz w:val="28"/>
                              </w:rPr>
                              <w:t>传承“树人文化”，涵育学生“自奋品格”。学校基于新时代“奋斗</w:t>
                            </w:r>
                            <w:r>
                              <w:rPr>
                                <w:spacing w:val="-11"/>
                                <w:sz w:val="28"/>
                              </w:rPr>
                              <w:t>精神”，积极围绕自主德育开展“自奋品格”提升工程项目的建设，构建</w:t>
                            </w:r>
                            <w:r>
                              <w:rPr>
                                <w:spacing w:val="-5"/>
                                <w:sz w:val="28"/>
                              </w:rPr>
                              <w:t>新型的育人范式，培养有理想、有本领、有担当的有志青年。</w:t>
                            </w:r>
                          </w:p>
                          <w:p>
                            <w:pPr>
                              <w:pStyle w:val="9"/>
                              <w:spacing w:line="417" w:lineRule="auto"/>
                              <w:ind w:left="108" w:right="95"/>
                              <w:rPr>
                                <w:sz w:val="28"/>
                              </w:rPr>
                            </w:pPr>
                            <w:r>
                              <w:rPr>
                                <w:spacing w:val="-19"/>
                                <w:sz w:val="28"/>
                              </w:rPr>
                              <w:t>学校依托两大课程基地，以“自觉自主、善问善导、精讲多学、学教互动</w:t>
                            </w:r>
                            <w:r>
                              <w:rPr>
                                <w:spacing w:val="-12"/>
                                <w:sz w:val="28"/>
                              </w:rPr>
                              <w:t>为教改思路，以建设“智慧课堂”为主题，结合前瞻性项目《中华优秀传</w:t>
                            </w:r>
                            <w:r>
                              <w:rPr>
                                <w:spacing w:val="-8"/>
                                <w:sz w:val="28"/>
                              </w:rPr>
                              <w:t>统文化与课程教学深度融合的实践研究》，全面深入地开展教学改革，积</w:t>
                            </w:r>
                            <w:r>
                              <w:rPr>
                                <w:spacing w:val="-12"/>
                                <w:sz w:val="28"/>
                              </w:rPr>
                              <w:t>极探索、构建效率高、效果优、效益好的智慧课堂教学范式，重视发展学</w:t>
                            </w:r>
                            <w:r>
                              <w:rPr>
                                <w:spacing w:val="-10"/>
                                <w:sz w:val="28"/>
                              </w:rPr>
                              <w:t>生的学科核心素养，全面提升学校办学品位，实现学校创新发展。学校先</w:t>
                            </w:r>
                            <w:r>
                              <w:rPr>
                                <w:spacing w:val="-9"/>
                                <w:sz w:val="28"/>
                              </w:rPr>
                              <w:t>后承办了两届省成语文化教学观摩研讨活动。先后有成都市高中校长研修</w:t>
                            </w:r>
                            <w:r>
                              <w:rPr>
                                <w:spacing w:val="-15"/>
                                <w:sz w:val="28"/>
                              </w:rPr>
                              <w:t xml:space="preserve">班全体成员、江苏省第 </w:t>
                            </w:r>
                            <w:r>
                              <w:rPr>
                                <w:sz w:val="28"/>
                              </w:rPr>
                              <w:t>30</w:t>
                            </w:r>
                            <w:r>
                              <w:rPr>
                                <w:spacing w:val="-9"/>
                                <w:sz w:val="28"/>
                              </w:rPr>
                              <w:t xml:space="preserve"> 期普通高中学校校长任职资格培训班学员、西</w:t>
                            </w:r>
                            <w:r>
                              <w:rPr>
                                <w:spacing w:val="-12"/>
                                <w:sz w:val="28"/>
                              </w:rPr>
                              <w:t>藏拉萨市第三高级中学、天津市普通高中学科特色课程学访团等来我校参</w:t>
                            </w:r>
                          </w:p>
                          <w:p>
                            <w:pPr>
                              <w:pStyle w:val="9"/>
                              <w:spacing w:line="357" w:lineRule="exact"/>
                              <w:ind w:left="108"/>
                              <w:rPr>
                                <w:sz w:val="28"/>
                              </w:rPr>
                            </w:pPr>
                            <w:r>
                              <w:rPr>
                                <w:spacing w:val="-14"/>
                                <w:sz w:val="28"/>
                              </w:rPr>
                              <w:t>观访问。学校被专家学者誉为“地方支持与民族教育并重的中华优秀传统</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0"/>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39"/>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60" w:hRule="atLeast"/>
        </w:trPr>
        <w:tc>
          <w:tcPr>
            <w:tcW w:w="9072" w:type="dxa"/>
          </w:tcPr>
          <w:p>
            <w:pPr>
              <w:pStyle w:val="9"/>
              <w:spacing w:before="133" w:line="417" w:lineRule="auto"/>
              <w:ind w:left="108" w:right="-15"/>
              <w:rPr>
                <w:sz w:val="28"/>
              </w:rPr>
            </w:pPr>
            <w:r>
              <w:rPr>
                <w:spacing w:val="-3"/>
                <w:sz w:val="28"/>
              </w:rPr>
              <w:t>文化教育学校”。学校的办学特色在江苏教育报、西藏日报、常州日报、常州晚报等媒体报道。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1"/>
              <w:ind w:left="108"/>
              <w:rPr>
                <w:sz w:val="21"/>
              </w:rPr>
            </w:pPr>
            <w:r>
              <w:rPr>
                <w:w w:val="99"/>
                <w:sz w:val="21"/>
              </w:rPr>
              <w:t>无</w:t>
            </w:r>
          </w:p>
        </w:tc>
      </w:tr>
    </w:tbl>
    <w:p>
      <w:pPr>
        <w:pStyle w:val="4"/>
        <w:spacing w:before="10"/>
        <w:rPr>
          <w:sz w:val="20"/>
        </w:rPr>
      </w:pPr>
    </w:p>
    <w:p>
      <w:pPr>
        <w:pStyle w:val="8"/>
        <w:numPr>
          <w:ilvl w:val="0"/>
          <w:numId w:val="70"/>
        </w:numPr>
        <w:tabs>
          <w:tab w:val="left" w:pos="1292"/>
        </w:tabs>
        <w:spacing w:before="77" w:after="0" w:line="278" w:lineRule="auto"/>
        <w:ind w:left="766" w:right="8191" w:firstLine="0"/>
        <w:jc w:val="left"/>
        <w:rPr>
          <w:b/>
          <w:sz w:val="21"/>
        </w:rPr>
      </w:pPr>
      <w:r>
        <w:rPr>
          <w:b/>
          <w:spacing w:val="-4"/>
          <w:sz w:val="21"/>
        </w:rPr>
        <w:t>基础数据</w:t>
      </w:r>
      <w:r>
        <w:rPr>
          <w:b/>
          <w:sz w:val="21"/>
        </w:rPr>
        <w:t>无</w:t>
      </w:r>
    </w:p>
    <w:p>
      <w:pPr>
        <w:pStyle w:val="4"/>
        <w:spacing w:before="9"/>
        <w:rPr>
          <w:b/>
          <w:sz w:val="18"/>
        </w:rPr>
      </w:pPr>
    </w:p>
    <w:p>
      <w:pPr>
        <w:pStyle w:val="8"/>
        <w:numPr>
          <w:ilvl w:val="0"/>
          <w:numId w:val="70"/>
        </w:numPr>
        <w:tabs>
          <w:tab w:val="left" w:pos="1292"/>
        </w:tabs>
        <w:spacing w:before="0" w:after="22"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0"/>
              <w:ind w:left="1506" w:right="1501"/>
              <w:jc w:val="center"/>
              <w:rPr>
                <w:b/>
                <w:sz w:val="21"/>
              </w:rPr>
            </w:pPr>
            <w:r>
              <w:rPr>
                <w:b/>
                <w:sz w:val="21"/>
              </w:rPr>
              <w:t>佐证资料名称</w:t>
            </w:r>
          </w:p>
        </w:tc>
        <w:tc>
          <w:tcPr>
            <w:tcW w:w="1511" w:type="dxa"/>
          </w:tcPr>
          <w:p>
            <w:pPr>
              <w:pStyle w:val="9"/>
              <w:spacing w:before="20"/>
              <w:ind w:right="428"/>
              <w:jc w:val="right"/>
              <w:rPr>
                <w:b/>
                <w:sz w:val="21"/>
              </w:rPr>
            </w:pPr>
            <w:r>
              <w:rPr>
                <w:b/>
                <w:w w:val="95"/>
                <w:sz w:val="21"/>
              </w:rPr>
              <w:t>主题词</w:t>
            </w:r>
          </w:p>
        </w:tc>
        <w:tc>
          <w:tcPr>
            <w:tcW w:w="1513" w:type="dxa"/>
          </w:tcPr>
          <w:p>
            <w:pPr>
              <w:pStyle w:val="9"/>
              <w:spacing w:before="20"/>
              <w:ind w:right="324"/>
              <w:jc w:val="right"/>
              <w:rPr>
                <w:b/>
                <w:sz w:val="21"/>
              </w:rPr>
            </w:pPr>
            <w:r>
              <w:rPr>
                <w:b/>
                <w:w w:val="95"/>
                <w:sz w:val="21"/>
              </w:rPr>
              <w:t>成文时间</w:t>
            </w:r>
          </w:p>
        </w:tc>
        <w:tc>
          <w:tcPr>
            <w:tcW w:w="1540" w:type="dxa"/>
          </w:tcPr>
          <w:p>
            <w:pPr>
              <w:pStyle w:val="9"/>
              <w:spacing w:before="20"/>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2" w:line="290" w:lineRule="exact"/>
              <w:ind w:left="108"/>
              <w:rPr>
                <w:sz w:val="24"/>
              </w:rPr>
            </w:pPr>
            <w:r>
              <w:rPr>
                <w:rFonts w:ascii="Times New Roman" w:eastAsia="Times New Roman"/>
                <w:sz w:val="24"/>
              </w:rPr>
              <w:t>1</w:t>
            </w:r>
            <w:r>
              <w:rPr>
                <w:sz w:val="24"/>
              </w:rPr>
              <w:t>．省奔中办学特色建设报告</w:t>
            </w:r>
          </w:p>
        </w:tc>
        <w:tc>
          <w:tcPr>
            <w:tcW w:w="1511" w:type="dxa"/>
          </w:tcPr>
          <w:p>
            <w:pPr>
              <w:pStyle w:val="9"/>
              <w:spacing w:before="2" w:line="290" w:lineRule="exact"/>
              <w:ind w:right="431"/>
              <w:jc w:val="right"/>
              <w:rPr>
                <w:sz w:val="24"/>
              </w:rPr>
            </w:pPr>
            <w:r>
              <w:rPr>
                <w:sz w:val="24"/>
              </w:rPr>
              <w:t>建设报告</w:t>
            </w:r>
          </w:p>
        </w:tc>
        <w:tc>
          <w:tcPr>
            <w:tcW w:w="1513" w:type="dxa"/>
          </w:tcPr>
          <w:p>
            <w:pPr>
              <w:pStyle w:val="9"/>
              <w:spacing w:before="2" w:line="290" w:lineRule="exact"/>
              <w:ind w:right="384"/>
              <w:jc w:val="right"/>
              <w:rPr>
                <w:sz w:val="24"/>
              </w:rPr>
            </w:pPr>
            <w:r>
              <w:rPr>
                <w:sz w:val="24"/>
              </w:rPr>
              <w:t>202203</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08" w:type="dxa"/>
          </w:tcPr>
          <w:p>
            <w:pPr>
              <w:pStyle w:val="9"/>
              <w:spacing w:before="2"/>
              <w:ind w:left="108"/>
              <w:rPr>
                <w:sz w:val="24"/>
              </w:rPr>
            </w:pPr>
            <w:r>
              <w:rPr>
                <w:rFonts w:ascii="Times New Roman" w:eastAsia="Times New Roman"/>
                <w:sz w:val="24"/>
              </w:rPr>
              <w:t>2</w:t>
            </w:r>
            <w:r>
              <w:rPr>
                <w:sz w:val="24"/>
              </w:rPr>
              <w:t xml:space="preserve">．近 </w:t>
            </w:r>
            <w:r>
              <w:rPr>
                <w:rFonts w:ascii="Times New Roman" w:eastAsia="Times New Roman"/>
                <w:sz w:val="24"/>
              </w:rPr>
              <w:t xml:space="preserve">3 </w:t>
            </w:r>
            <w:r>
              <w:rPr>
                <w:sz w:val="24"/>
              </w:rPr>
              <w:t>年反映学校特色建设成效的媒体</w:t>
            </w:r>
          </w:p>
          <w:p>
            <w:pPr>
              <w:pStyle w:val="9"/>
              <w:spacing w:before="4" w:line="290" w:lineRule="exact"/>
              <w:ind w:left="108"/>
              <w:rPr>
                <w:sz w:val="24"/>
              </w:rPr>
            </w:pPr>
            <w:r>
              <w:rPr>
                <w:sz w:val="24"/>
              </w:rPr>
              <w:t>报道</w:t>
            </w:r>
          </w:p>
        </w:tc>
        <w:tc>
          <w:tcPr>
            <w:tcW w:w="1511" w:type="dxa"/>
          </w:tcPr>
          <w:p>
            <w:pPr>
              <w:pStyle w:val="9"/>
              <w:spacing w:before="2"/>
              <w:ind w:left="107"/>
              <w:rPr>
                <w:sz w:val="24"/>
              </w:rPr>
            </w:pPr>
            <w:r>
              <w:rPr>
                <w:sz w:val="24"/>
              </w:rPr>
              <w:t>建设成效、</w:t>
            </w:r>
          </w:p>
          <w:p>
            <w:pPr>
              <w:pStyle w:val="9"/>
              <w:spacing w:before="4" w:line="290" w:lineRule="exact"/>
              <w:ind w:left="107"/>
              <w:rPr>
                <w:sz w:val="24"/>
              </w:rPr>
            </w:pPr>
            <w:r>
              <w:rPr>
                <w:sz w:val="24"/>
              </w:rPr>
              <w:t>媒体报道</w:t>
            </w:r>
          </w:p>
        </w:tc>
        <w:tc>
          <w:tcPr>
            <w:tcW w:w="1513" w:type="dxa"/>
          </w:tcPr>
          <w:p>
            <w:pPr>
              <w:pStyle w:val="9"/>
              <w:spacing w:before="158"/>
              <w:ind w:right="384"/>
              <w:jc w:val="right"/>
              <w:rPr>
                <w:sz w:val="24"/>
              </w:rPr>
            </w:pPr>
            <w:r>
              <w:rPr>
                <w:sz w:val="24"/>
              </w:rPr>
              <w:t>202203</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4"/>
              <w:ind w:left="108"/>
              <w:rPr>
                <w:sz w:val="24"/>
              </w:rPr>
            </w:pPr>
            <w:r>
              <w:rPr>
                <w:rFonts w:ascii="Times New Roman" w:eastAsia="Times New Roman"/>
                <w:sz w:val="24"/>
              </w:rPr>
              <w:t>3</w:t>
            </w:r>
            <w:r>
              <w:rPr>
                <w:sz w:val="24"/>
              </w:rPr>
              <w:t>．兄弟学校来校参观学习的图文资料</w:t>
            </w:r>
          </w:p>
        </w:tc>
        <w:tc>
          <w:tcPr>
            <w:tcW w:w="1511" w:type="dxa"/>
          </w:tcPr>
          <w:p>
            <w:pPr>
              <w:pStyle w:val="9"/>
              <w:spacing w:before="4"/>
              <w:ind w:left="107"/>
              <w:rPr>
                <w:sz w:val="24"/>
              </w:rPr>
            </w:pPr>
            <w:r>
              <w:rPr>
                <w:sz w:val="24"/>
              </w:rPr>
              <w:t>来校参观学</w:t>
            </w:r>
          </w:p>
          <w:p>
            <w:pPr>
              <w:pStyle w:val="9"/>
              <w:spacing w:before="4" w:line="288" w:lineRule="exact"/>
              <w:ind w:left="107"/>
              <w:rPr>
                <w:sz w:val="24"/>
              </w:rPr>
            </w:pPr>
            <w:r>
              <w:rPr>
                <w:sz w:val="24"/>
              </w:rPr>
              <w:t>习</w:t>
            </w:r>
          </w:p>
        </w:tc>
        <w:tc>
          <w:tcPr>
            <w:tcW w:w="1513" w:type="dxa"/>
          </w:tcPr>
          <w:p>
            <w:pPr>
              <w:pStyle w:val="9"/>
              <w:spacing w:before="4"/>
              <w:ind w:right="384"/>
              <w:jc w:val="right"/>
              <w:rPr>
                <w:sz w:val="24"/>
              </w:rPr>
            </w:pPr>
            <w:r>
              <w:rPr>
                <w:sz w:val="24"/>
              </w:rPr>
              <w:t>202203</w:t>
            </w:r>
          </w:p>
        </w:tc>
        <w:tc>
          <w:tcPr>
            <w:tcW w:w="1540" w:type="dxa"/>
          </w:tcPr>
          <w:p>
            <w:pPr>
              <w:pStyle w:val="9"/>
              <w:spacing w:before="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8" w:lineRule="exact"/>
              <w:ind w:left="108"/>
              <w:rPr>
                <w:sz w:val="24"/>
              </w:rPr>
            </w:pPr>
            <w:r>
              <w:rPr>
                <w:rFonts w:ascii="Times New Roman" w:eastAsia="Times New Roman"/>
                <w:sz w:val="24"/>
              </w:rPr>
              <w:t>4</w:t>
            </w:r>
            <w:r>
              <w:rPr>
                <w:sz w:val="24"/>
              </w:rPr>
              <w:t>．近几年学校荣誉</w:t>
            </w:r>
          </w:p>
        </w:tc>
        <w:tc>
          <w:tcPr>
            <w:tcW w:w="1511" w:type="dxa"/>
          </w:tcPr>
          <w:p>
            <w:pPr>
              <w:pStyle w:val="9"/>
              <w:spacing w:before="3" w:line="288" w:lineRule="exact"/>
              <w:ind w:right="431"/>
              <w:jc w:val="right"/>
              <w:rPr>
                <w:sz w:val="24"/>
              </w:rPr>
            </w:pPr>
            <w:r>
              <w:rPr>
                <w:sz w:val="24"/>
              </w:rPr>
              <w:t>综合荣誉</w:t>
            </w:r>
          </w:p>
        </w:tc>
        <w:tc>
          <w:tcPr>
            <w:tcW w:w="1513" w:type="dxa"/>
          </w:tcPr>
          <w:p>
            <w:pPr>
              <w:pStyle w:val="9"/>
              <w:spacing w:before="17" w:line="275" w:lineRule="exact"/>
              <w:ind w:right="386"/>
              <w:jc w:val="right"/>
              <w:rPr>
                <w:rFonts w:ascii="Times New Roman"/>
                <w:sz w:val="24"/>
              </w:rPr>
            </w:pPr>
            <w:r>
              <w:rPr>
                <w:rFonts w:ascii="Times New Roman"/>
                <w:sz w:val="24"/>
              </w:rPr>
              <w:t>202112</w:t>
            </w:r>
          </w:p>
        </w:tc>
        <w:tc>
          <w:tcPr>
            <w:tcW w:w="1540" w:type="dxa"/>
          </w:tcPr>
          <w:p>
            <w:pPr>
              <w:pStyle w:val="9"/>
              <w:spacing w:before="3" w:line="288" w:lineRule="exact"/>
              <w:ind w:left="9"/>
              <w:jc w:val="center"/>
              <w:rPr>
                <w:sz w:val="24"/>
              </w:rPr>
            </w:pPr>
            <w:r>
              <w:rPr>
                <w:sz w:val="24"/>
              </w:rPr>
              <w:t>是</w:t>
            </w:r>
          </w:p>
        </w:tc>
      </w:tr>
    </w:tbl>
    <w:p>
      <w:pPr>
        <w:pStyle w:val="4"/>
        <w:rPr>
          <w:b/>
          <w:sz w:val="20"/>
        </w:rPr>
      </w:pPr>
    </w:p>
    <w:p>
      <w:pPr>
        <w:pStyle w:val="4"/>
        <w:rPr>
          <w:b/>
          <w:sz w:val="20"/>
        </w:rPr>
      </w:pPr>
    </w:p>
    <w:p>
      <w:pPr>
        <w:spacing w:after="0"/>
        <w:rPr>
          <w:sz w:val="20"/>
        </w:rPr>
        <w:sectPr>
          <w:pgSz w:w="11910" w:h="16840"/>
          <w:pgMar w:top="1560" w:right="760" w:bottom="1380" w:left="820" w:header="0" w:footer="1200" w:gutter="0"/>
          <w:cols w:space="720" w:num="1"/>
        </w:sectPr>
      </w:pPr>
    </w:p>
    <w:p>
      <w:pPr>
        <w:pStyle w:val="4"/>
        <w:rPr>
          <w:b/>
          <w:sz w:val="22"/>
        </w:rPr>
      </w:pPr>
    </w:p>
    <w:p>
      <w:pPr>
        <w:pStyle w:val="4"/>
        <w:spacing w:before="11"/>
        <w:rPr>
          <w:b/>
          <w:sz w:val="18"/>
        </w:rPr>
      </w:pPr>
    </w:p>
    <w:p>
      <w:pPr>
        <w:pStyle w:val="8"/>
        <w:numPr>
          <w:ilvl w:val="0"/>
          <w:numId w:val="73"/>
        </w:numPr>
        <w:tabs>
          <w:tab w:val="left" w:pos="1292"/>
        </w:tabs>
        <w:spacing w:before="0" w:after="0" w:line="240" w:lineRule="auto"/>
        <w:ind w:left="1291" w:right="0" w:hanging="526"/>
        <w:jc w:val="left"/>
        <w:rPr>
          <w:b/>
          <w:sz w:val="21"/>
        </w:rPr>
      </w:pPr>
      <w:r>
        <w:rPr>
          <w:b/>
          <w:sz w:val="21"/>
        </w:rPr>
        <w:t>自评概述</w:t>
      </w:r>
    </w:p>
    <w:p>
      <w:pPr>
        <w:spacing w:before="215"/>
        <w:ind w:left="766" w:right="0" w:firstLine="0"/>
        <w:jc w:val="left"/>
        <w:rPr>
          <w:rFonts w:ascii="Times New Roman" w:eastAsia="Times New Roman"/>
          <w:b/>
          <w:sz w:val="24"/>
        </w:rPr>
      </w:pPr>
      <w:r>
        <w:br w:type="column"/>
      </w:r>
      <w:r>
        <w:rPr>
          <w:b/>
          <w:sz w:val="24"/>
        </w:rPr>
        <w:t xml:space="preserve">办学绩效 </w:t>
      </w:r>
      <w:r>
        <w:rPr>
          <w:rFonts w:ascii="Times New Roman" w:eastAsia="Times New Roman"/>
          <w:b/>
          <w:sz w:val="24"/>
        </w:rPr>
        <w:t>5-3</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tcPr>
          <w:p>
            <w:pPr>
              <w:pStyle w:val="9"/>
              <w:spacing w:before="22"/>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8"/>
              <w:ind w:left="2857" w:right="2848"/>
              <w:jc w:val="center"/>
              <w:rPr>
                <w:b/>
                <w:sz w:val="21"/>
              </w:rPr>
            </w:pPr>
            <w:r>
              <w:rPr>
                <w:b/>
                <w:sz w:val="21"/>
              </w:rPr>
              <w:t>评估指标及评价细则</w:t>
            </w:r>
          </w:p>
        </w:tc>
        <w:tc>
          <w:tcPr>
            <w:tcW w:w="736" w:type="dxa"/>
          </w:tcPr>
          <w:p>
            <w:pPr>
              <w:pStyle w:val="9"/>
              <w:spacing w:before="22"/>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vMerge w:val="restart"/>
          </w:tcPr>
          <w:p>
            <w:pPr>
              <w:pStyle w:val="9"/>
              <w:rPr>
                <w:rFonts w:ascii="Times New Roman"/>
                <w:b/>
                <w:sz w:val="20"/>
              </w:rPr>
            </w:pPr>
          </w:p>
          <w:p>
            <w:pPr>
              <w:pStyle w:val="9"/>
              <w:rPr>
                <w:rFonts w:ascii="Times New Roman"/>
                <w:b/>
                <w:sz w:val="20"/>
              </w:rPr>
            </w:pPr>
          </w:p>
          <w:p>
            <w:pPr>
              <w:pStyle w:val="9"/>
              <w:spacing w:before="9"/>
              <w:rPr>
                <w:rFonts w:ascii="Times New Roman"/>
                <w:b/>
                <w:sz w:val="21"/>
              </w:rPr>
            </w:pPr>
          </w:p>
          <w:p>
            <w:pPr>
              <w:pStyle w:val="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24</w:t>
            </w:r>
          </w:p>
          <w:p>
            <w:pPr>
              <w:pStyle w:val="9"/>
              <w:spacing w:before="56"/>
              <w:ind w:left="9"/>
              <w:jc w:val="center"/>
              <w:rPr>
                <w:b/>
                <w:sz w:val="21"/>
              </w:rPr>
            </w:pPr>
            <w:r>
              <w:rPr>
                <w:b/>
                <w:w w:val="99"/>
                <w:sz w:val="21"/>
              </w:rPr>
              <w:t>条</w:t>
            </w:r>
          </w:p>
        </w:tc>
        <w:tc>
          <w:tcPr>
            <w:tcW w:w="709" w:type="dxa"/>
          </w:tcPr>
          <w:p>
            <w:pPr>
              <w:pStyle w:val="9"/>
              <w:spacing w:before="22"/>
              <w:ind w:left="142"/>
              <w:rPr>
                <w:b/>
                <w:sz w:val="21"/>
              </w:rPr>
            </w:pPr>
            <w:r>
              <w:rPr>
                <w:b/>
                <w:w w:val="95"/>
                <w:sz w:val="21"/>
              </w:rPr>
              <w:t>评估</w:t>
            </w:r>
          </w:p>
          <w:p>
            <w:pPr>
              <w:pStyle w:val="9"/>
              <w:spacing w:before="42"/>
              <w:ind w:left="142"/>
              <w:rPr>
                <w:b/>
                <w:sz w:val="21"/>
              </w:rPr>
            </w:pPr>
            <w:r>
              <w:rPr>
                <w:b/>
                <w:w w:val="95"/>
                <w:sz w:val="21"/>
              </w:rPr>
              <w:t>指标</w:t>
            </w:r>
          </w:p>
        </w:tc>
        <w:tc>
          <w:tcPr>
            <w:tcW w:w="6945" w:type="dxa"/>
            <w:gridSpan w:val="4"/>
          </w:tcPr>
          <w:p>
            <w:pPr>
              <w:pStyle w:val="9"/>
              <w:spacing w:before="85" w:line="249" w:lineRule="auto"/>
              <w:ind w:left="107" w:right="48" w:firstLine="180"/>
              <w:rPr>
                <w:b/>
                <w:sz w:val="18"/>
              </w:rPr>
            </w:pPr>
            <w:r>
              <w:rPr>
                <w:rFonts w:ascii="Times New Roman" w:eastAsia="Times New Roman"/>
                <w:b/>
                <w:sz w:val="18"/>
              </w:rPr>
              <w:t xml:space="preserve">24. </w:t>
            </w:r>
            <w:r>
              <w:rPr>
                <w:b/>
                <w:sz w:val="18"/>
              </w:rPr>
              <w:t>学校是所在区域实施素质教育的典范、教育教学改革的先行者、教师专业发展和教育科研的基地，其经验在设区市及以上范围内推广。</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
              <w:rPr>
                <w:rFonts w:ascii="Times New Roman"/>
                <w:b/>
                <w:sz w:val="24"/>
              </w:rPr>
            </w:pPr>
          </w:p>
          <w:p>
            <w:pPr>
              <w:pStyle w:val="9"/>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680"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spacing w:before="8"/>
              <w:rPr>
                <w:rFonts w:ascii="Times New Roman"/>
                <w:b/>
                <w:sz w:val="27"/>
              </w:rPr>
            </w:pPr>
          </w:p>
          <w:p>
            <w:pPr>
              <w:pStyle w:val="9"/>
              <w:spacing w:before="1" w:line="278" w:lineRule="auto"/>
              <w:ind w:left="142" w:right="134"/>
              <w:rPr>
                <w:b/>
                <w:sz w:val="21"/>
              </w:rPr>
            </w:pPr>
            <w:r>
              <w:rPr>
                <w:b/>
                <w:sz w:val="21"/>
              </w:rPr>
              <w:t>评价细则</w:t>
            </w:r>
          </w:p>
        </w:tc>
        <w:tc>
          <w:tcPr>
            <w:tcW w:w="6945" w:type="dxa"/>
            <w:gridSpan w:val="4"/>
          </w:tcPr>
          <w:p>
            <w:pPr>
              <w:pStyle w:val="9"/>
              <w:numPr>
                <w:ilvl w:val="0"/>
                <w:numId w:val="74"/>
              </w:numPr>
              <w:tabs>
                <w:tab w:val="left" w:pos="738"/>
              </w:tabs>
              <w:spacing w:before="13" w:after="0" w:line="249" w:lineRule="auto"/>
              <w:ind w:left="107" w:right="4" w:firstLine="180"/>
              <w:jc w:val="left"/>
              <w:rPr>
                <w:sz w:val="18"/>
              </w:rPr>
            </w:pPr>
            <w:r>
              <w:rPr>
                <w:spacing w:val="-6"/>
                <w:sz w:val="18"/>
              </w:rPr>
              <w:t>学校在素质教育的目标设计、制度创新、育人模式改革等方面有研究、有实践</w:t>
            </w:r>
            <w:r>
              <w:rPr>
                <w:spacing w:val="-4"/>
                <w:sz w:val="18"/>
              </w:rPr>
              <w:t>、有成效，在设区市范围内形成辐射效应或在省级以上主流媒体宣传推介。</w:t>
            </w:r>
          </w:p>
          <w:p>
            <w:pPr>
              <w:pStyle w:val="9"/>
              <w:numPr>
                <w:ilvl w:val="0"/>
                <w:numId w:val="74"/>
              </w:numPr>
              <w:tabs>
                <w:tab w:val="left" w:pos="738"/>
              </w:tabs>
              <w:spacing w:before="0" w:after="0" w:line="249" w:lineRule="auto"/>
              <w:ind w:left="107" w:right="4" w:firstLine="180"/>
              <w:jc w:val="left"/>
              <w:rPr>
                <w:sz w:val="18"/>
              </w:rPr>
            </w:pPr>
            <w:r>
              <w:rPr>
                <w:spacing w:val="-2"/>
                <w:sz w:val="18"/>
              </w:rPr>
              <w:t>推进教育教学改革成效显著，积极实施普通高中课程基地建设、学科发展创新</w:t>
            </w:r>
            <w:r>
              <w:rPr>
                <w:spacing w:val="-6"/>
                <w:sz w:val="18"/>
              </w:rPr>
              <w:t xml:space="preserve">中心建设、前瞻性教学改革实验等，教学改革、项目建设成果在校内外得到推广应用， </w:t>
            </w:r>
            <w:r>
              <w:rPr>
                <w:sz w:val="18"/>
              </w:rPr>
              <w:t>或在设区市级及以上教育部门评选中获奖、在主流媒体上宣传推介。</w:t>
            </w:r>
          </w:p>
          <w:p>
            <w:pPr>
              <w:pStyle w:val="9"/>
              <w:numPr>
                <w:ilvl w:val="0"/>
                <w:numId w:val="74"/>
              </w:numPr>
              <w:tabs>
                <w:tab w:val="left" w:pos="738"/>
              </w:tabs>
              <w:spacing w:before="0" w:after="0" w:line="240" w:lineRule="auto"/>
              <w:ind w:left="737" w:right="0" w:hanging="451"/>
              <w:jc w:val="left"/>
              <w:rPr>
                <w:sz w:val="18"/>
              </w:rPr>
            </w:pPr>
            <w:r>
              <w:rPr>
                <w:spacing w:val="-2"/>
                <w:sz w:val="18"/>
              </w:rPr>
              <w:t>教师培养和教育科研成果丰硕，有效促进教师专业发展，其优秀教师成为区域</w:t>
            </w:r>
          </w:p>
          <w:p>
            <w:pPr>
              <w:pStyle w:val="9"/>
              <w:spacing w:before="10" w:line="207" w:lineRule="exact"/>
              <w:ind w:left="107"/>
              <w:rPr>
                <w:sz w:val="18"/>
              </w:rPr>
            </w:pPr>
            <w:r>
              <w:rPr>
                <w:sz w:val="18"/>
              </w:rPr>
              <w:t>教学研究组织的带头人，其经验可资兄弟学校学习借鉴。</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0"/>
              </w:rPr>
            </w:pPr>
          </w:p>
        </w:tc>
        <w:tc>
          <w:tcPr>
            <w:tcW w:w="709" w:type="dxa"/>
            <w:tcBorders>
              <w:left w:val="nil"/>
              <w:right w:val="nil"/>
            </w:tcBorders>
          </w:tcPr>
          <w:p>
            <w:pPr>
              <w:pStyle w:val="9"/>
              <w:rPr>
                <w:rFonts w:ascii="Times New Roman"/>
                <w:sz w:val="20"/>
              </w:rPr>
            </w:pPr>
          </w:p>
        </w:tc>
        <w:tc>
          <w:tcPr>
            <w:tcW w:w="2513" w:type="dxa"/>
            <w:tcBorders>
              <w:left w:val="nil"/>
              <w:right w:val="nil"/>
            </w:tcBorders>
          </w:tcPr>
          <w:p>
            <w:pPr>
              <w:pStyle w:val="9"/>
              <w:spacing w:before="97"/>
              <w:ind w:right="204"/>
              <w:jc w:val="right"/>
              <w:rPr>
                <w:b/>
                <w:sz w:val="21"/>
              </w:rPr>
            </w:pPr>
            <w:r>
              <w:rPr>
                <w:b/>
                <w:w w:val="99"/>
                <w:sz w:val="21"/>
              </w:rPr>
              <w:t>自</w:t>
            </w:r>
          </w:p>
        </w:tc>
        <w:tc>
          <w:tcPr>
            <w:tcW w:w="631" w:type="dxa"/>
            <w:tcBorders>
              <w:left w:val="nil"/>
              <w:right w:val="nil"/>
            </w:tcBorders>
          </w:tcPr>
          <w:p>
            <w:pPr>
              <w:pStyle w:val="9"/>
              <w:spacing w:before="97"/>
              <w:ind w:left="215"/>
              <w:rPr>
                <w:b/>
                <w:sz w:val="21"/>
              </w:rPr>
            </w:pPr>
            <w:r>
              <w:rPr>
                <w:b/>
                <w:w w:val="99"/>
                <w:sz w:val="21"/>
              </w:rPr>
              <w:t>评</w:t>
            </w:r>
          </w:p>
        </w:tc>
        <w:tc>
          <w:tcPr>
            <w:tcW w:w="631" w:type="dxa"/>
            <w:tcBorders>
              <w:left w:val="nil"/>
              <w:right w:val="nil"/>
            </w:tcBorders>
          </w:tcPr>
          <w:p>
            <w:pPr>
              <w:pStyle w:val="9"/>
              <w:spacing w:before="97"/>
              <w:ind w:left="216"/>
              <w:rPr>
                <w:b/>
                <w:sz w:val="21"/>
              </w:rPr>
            </w:pPr>
            <w:r>
              <w:rPr>
                <w:b/>
                <w:w w:val="99"/>
                <w:sz w:val="21"/>
              </w:rPr>
              <w:t>概</w:t>
            </w:r>
          </w:p>
        </w:tc>
        <w:tc>
          <w:tcPr>
            <w:tcW w:w="3170" w:type="dxa"/>
            <w:tcBorders>
              <w:left w:val="nil"/>
              <w:right w:val="nil"/>
            </w:tcBorders>
          </w:tcPr>
          <w:p>
            <w:pPr>
              <w:pStyle w:val="9"/>
              <w:spacing w:before="97"/>
              <w:ind w:left="216"/>
              <w:rPr>
                <w:b/>
                <w:sz w:val="21"/>
              </w:rPr>
            </w:pPr>
            <w:r>
              <w:rPr>
                <w:b/>
                <w:w w:val="99"/>
                <w:sz w:val="21"/>
              </w:rPr>
              <w:t>述</w:t>
            </w:r>
          </w:p>
        </w:tc>
        <w:tc>
          <w:tcPr>
            <w:tcW w:w="736" w:type="dxa"/>
            <w:tcBorders>
              <w:left w:val="nil"/>
            </w:tcBorders>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1" w:type="dxa"/>
            <w:gridSpan w:val="7"/>
          </w:tcPr>
          <w:p>
            <w:pPr>
              <w:pStyle w:val="9"/>
              <w:spacing w:before="21"/>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245" w:hRule="atLeast"/>
        </w:trPr>
        <w:tc>
          <w:tcPr>
            <w:tcW w:w="9071" w:type="dxa"/>
            <w:gridSpan w:val="7"/>
          </w:tcPr>
          <w:p>
            <w:pPr>
              <w:pStyle w:val="9"/>
              <w:spacing w:before="133"/>
              <w:ind w:right="94"/>
              <w:jc w:val="right"/>
              <w:rPr>
                <w:sz w:val="28"/>
              </w:rPr>
            </w:pPr>
            <w:r>
              <w:rPr>
                <w:spacing w:val="-12"/>
                <w:sz w:val="28"/>
              </w:rPr>
              <w:t>学校针对实际情况，多种举措实施素质教育、积极探索教育教学改革</w:t>
            </w:r>
          </w:p>
          <w:p>
            <w:pPr>
              <w:pStyle w:val="9"/>
              <w:rPr>
                <w:rFonts w:ascii="Times New Roman"/>
                <w:b/>
                <w:sz w:val="23"/>
              </w:rPr>
            </w:pPr>
          </w:p>
          <w:p>
            <w:pPr>
              <w:pStyle w:val="9"/>
              <w:spacing w:before="1"/>
              <w:ind w:right="94"/>
              <w:jc w:val="right"/>
              <w:rPr>
                <w:sz w:val="28"/>
              </w:rPr>
            </w:pPr>
            <w:r>
              <w:rPr>
                <w:spacing w:val="-11"/>
                <w:sz w:val="28"/>
              </w:rPr>
              <w:t>途径、积极推进成语文化课程基地和生命健康实践性课程基地的建设、大</w:t>
            </w:r>
          </w:p>
        </w:tc>
      </w:tr>
    </w:tbl>
    <w:p>
      <w:pPr>
        <w:spacing w:after="0"/>
        <w:jc w:val="right"/>
        <w:rPr>
          <w:sz w:val="28"/>
        </w:rPr>
        <w:sectPr>
          <w:type w:val="continuous"/>
          <w:pgSz w:w="11910" w:h="16840"/>
          <w:pgMar w:top="1580" w:right="760" w:bottom="280" w:left="820" w:header="720" w:footer="72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0"/>
                <w:sz w:val="28"/>
              </w:rPr>
              <w:t>力促进教师专业提升。学校先后获得“江苏省文明校园”、“江苏省教科</w:t>
            </w:r>
            <w:r>
              <w:rPr>
                <w:spacing w:val="-12"/>
                <w:sz w:val="28"/>
              </w:rPr>
              <w:t>研先进集体”、“江苏省教师发展示范基地校”，是区域实施素质教育的</w:t>
            </w:r>
            <w:r>
              <w:rPr>
                <w:spacing w:val="-5"/>
                <w:sz w:val="28"/>
              </w:rPr>
              <w:t>典范，教师专业发展和教科研的基地，教育教学改革的先行者。</w:t>
            </w:r>
          </w:p>
          <w:p>
            <w:pPr>
              <w:pStyle w:val="9"/>
              <w:spacing w:line="358" w:lineRule="exact"/>
              <w:ind w:left="667"/>
              <w:rPr>
                <w:b/>
                <w:sz w:val="28"/>
              </w:rPr>
            </w:pPr>
            <w:r>
              <w:rPr>
                <w:b/>
                <w:sz w:val="28"/>
              </w:rPr>
              <w:t>一、素质教育实施措施多元</w:t>
            </w:r>
          </w:p>
          <w:p>
            <w:pPr>
              <w:pStyle w:val="9"/>
              <w:rPr>
                <w:rFonts w:ascii="Times New Roman"/>
                <w:b/>
                <w:sz w:val="23"/>
              </w:rPr>
            </w:pPr>
          </w:p>
          <w:p>
            <w:pPr>
              <w:pStyle w:val="9"/>
              <w:spacing w:line="417" w:lineRule="auto"/>
              <w:ind w:left="108" w:right="95" w:firstLine="559"/>
              <w:jc w:val="both"/>
              <w:rPr>
                <w:sz w:val="28"/>
              </w:rPr>
            </w:pPr>
            <w:r>
              <w:rPr>
                <w:spacing w:val="-11"/>
                <w:sz w:val="28"/>
              </w:rPr>
              <w:t>在深入推进素质教育进程中，我校严格执行江苏省实施素质教育的规</w:t>
            </w:r>
            <w:r>
              <w:rPr>
                <w:spacing w:val="-1"/>
                <w:sz w:val="28"/>
              </w:rPr>
              <w:t>定，开足开齐各类课程，保证每天一小时的“阳光体育”活动,形成了促</w:t>
            </w:r>
            <w:r>
              <w:rPr>
                <w:spacing w:val="-3"/>
                <w:sz w:val="28"/>
              </w:rPr>
              <w:t>进学生全面发展、个性发展、特色发展的良好局面。</w:t>
            </w:r>
          </w:p>
          <w:p>
            <w:pPr>
              <w:pStyle w:val="9"/>
              <w:spacing w:line="417" w:lineRule="auto"/>
              <w:ind w:left="108" w:right="-15" w:firstLine="559"/>
              <w:rPr>
                <w:sz w:val="28"/>
              </w:rPr>
            </w:pPr>
            <w:r>
              <w:rPr>
                <w:spacing w:val="-11"/>
                <w:sz w:val="28"/>
              </w:rPr>
              <w:t>学校管理精细化，教育教学质量不断提高，社会影响日益广泛，持续高速良性发展，我校已成为一所设施先进、环境优美、文化深厚、内涵丰</w:t>
            </w:r>
            <w:r>
              <w:rPr>
                <w:spacing w:val="-12"/>
                <w:sz w:val="28"/>
              </w:rPr>
              <w:t>富、质量上乘、富有生命活力的优质普通高中，得到了上级主管部门及社会的肯定和赞誉，也在省内外产生了积极的影响。近年来，先后有成都市</w:t>
            </w:r>
            <w:r>
              <w:rPr>
                <w:spacing w:val="-16"/>
                <w:sz w:val="28"/>
              </w:rPr>
              <w:t xml:space="preserve">高中校长研修班全体成员、江苏省第 </w:t>
            </w:r>
            <w:r>
              <w:rPr>
                <w:sz w:val="28"/>
              </w:rPr>
              <w:t>30</w:t>
            </w:r>
            <w:r>
              <w:rPr>
                <w:spacing w:val="-9"/>
                <w:sz w:val="28"/>
              </w:rPr>
              <w:t xml:space="preserve"> 期普通高中学校校长任职资格培</w:t>
            </w:r>
            <w:r>
              <w:rPr>
                <w:spacing w:val="-12"/>
                <w:sz w:val="28"/>
              </w:rPr>
              <w:t>训班学员、西藏拉萨市第三高级中学、天津市普通高中学科特色课程学访</w:t>
            </w:r>
            <w:r>
              <w:rPr>
                <w:spacing w:val="-13"/>
                <w:sz w:val="28"/>
              </w:rPr>
              <w:t>团等来我校参观访问。我校再次承办由江苏省中华成语研究会主办的由省</w:t>
            </w:r>
            <w:r>
              <w:rPr>
                <w:spacing w:val="-16"/>
                <w:sz w:val="28"/>
              </w:rPr>
              <w:t xml:space="preserve">内外高校、中小学参加的教学观摩研讨会，并于 </w:t>
            </w:r>
            <w:r>
              <w:rPr>
                <w:sz w:val="28"/>
              </w:rPr>
              <w:t>2020</w:t>
            </w:r>
            <w:r>
              <w:rPr>
                <w:spacing w:val="-9"/>
                <w:sz w:val="28"/>
              </w:rPr>
              <w:t xml:space="preserve"> 年成功承办江苏省</w:t>
            </w:r>
            <w:r>
              <w:rPr>
                <w:spacing w:val="-11"/>
                <w:sz w:val="28"/>
              </w:rPr>
              <w:t>社科普及周总结表彰活动。在这些活动中，我校与省内外兄弟学校分享了</w:t>
            </w:r>
            <w:r>
              <w:rPr>
                <w:spacing w:val="-5"/>
                <w:sz w:val="28"/>
              </w:rPr>
              <w:t>凝练的“树人文化”、建构的树人课程体系、知行合一的深度学习范式、自奋品格提升工程……全面展示了我校根植 “树人文化”，奋力推进学</w:t>
            </w:r>
            <w:r>
              <w:rPr>
                <w:spacing w:val="-3"/>
                <w:sz w:val="28"/>
              </w:rPr>
              <w:t>校高品质发展的成果。</w:t>
            </w:r>
          </w:p>
          <w:p>
            <w:pPr>
              <w:pStyle w:val="9"/>
              <w:spacing w:line="356" w:lineRule="exact"/>
              <w:ind w:left="667"/>
              <w:rPr>
                <w:b/>
                <w:sz w:val="28"/>
              </w:rPr>
            </w:pPr>
            <w:r>
              <w:rPr>
                <w:b/>
                <w:sz w:val="28"/>
              </w:rPr>
              <w:t>1．深化自主德育，涵育自奋品格</w:t>
            </w:r>
          </w:p>
          <w:p>
            <w:pPr>
              <w:pStyle w:val="9"/>
              <w:spacing w:before="4" w:line="620" w:lineRule="atLeast"/>
              <w:ind w:left="108" w:right="95" w:firstLine="559"/>
              <w:rPr>
                <w:sz w:val="28"/>
              </w:rPr>
            </w:pPr>
            <w:r>
              <w:rPr>
                <w:spacing w:val="-12"/>
                <w:sz w:val="28"/>
              </w:rPr>
              <w:t>苏霍姆林斯基说：“只有能够激发学生进行自我教育的教育，才是真正的教育。”以自主管理、自我教育、自主发展为重点途径，以“德行上</w:t>
            </w:r>
          </w:p>
        </w:tc>
      </w:tr>
    </w:tbl>
    <w:p>
      <w:pPr>
        <w:spacing w:after="0" w:line="620" w:lineRule="atLeast"/>
        <w:rPr>
          <w:sz w:val="28"/>
        </w:rPr>
        <w:sectPr>
          <w:pgSz w:w="11910" w:h="16840"/>
          <w:pgMar w:top="1560" w:right="760" w:bottom="1380" w:left="820" w:header="0" w:footer="1200" w:gutter="0"/>
          <w:cols w:space="720" w:num="1"/>
        </w:sectPr>
      </w:pPr>
    </w:p>
    <w:p>
      <w:pPr>
        <w:pStyle w:val="4"/>
        <w:rPr>
          <w:rFonts w:ascii="Times New Roman"/>
          <w:b/>
          <w:sz w:val="20"/>
        </w:rPr>
      </w:pPr>
      <w:r>
        <mc:AlternateContent>
          <mc:Choice Requires="wps">
            <w:drawing>
              <wp:anchor distT="0" distB="0" distL="114300" distR="114300" simplePos="0" relativeHeight="25178931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4" name="文本框 112"/>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2"/>
                                      <w:sz w:val="28"/>
                                    </w:rPr>
                                    <w:t>自律、学习上自觉、生活上自理、活动中自信、交往中自强”为培养目标</w:t>
                                  </w:r>
                                  <w:r>
                                    <w:rPr>
                                      <w:spacing w:val="-11"/>
                                      <w:sz w:val="28"/>
                                    </w:rPr>
                                    <w:t>的自主德育，已成为我校鲜明的特色。近几年，我们基于新时代的“奋斗</w:t>
                                  </w:r>
                                  <w:r>
                                    <w:rPr>
                                      <w:spacing w:val="-12"/>
                                      <w:sz w:val="28"/>
                                    </w:rPr>
                                    <w:t>精神”，立足学校“百年树人”的文化积淀和实践积累，以省品格提升工</w:t>
                                  </w:r>
                                  <w:r>
                                    <w:rPr>
                                      <w:spacing w:val="-24"/>
                                      <w:sz w:val="28"/>
                                    </w:rPr>
                                    <w:t>程“道德公社：涵育有志青年‘自奋品格’的德育实践”为抓手，植根“树</w:t>
                                  </w:r>
                                  <w:r>
                                    <w:rPr>
                                      <w:spacing w:val="-6"/>
                                      <w:sz w:val="28"/>
                                    </w:rPr>
                                    <w:t>人文化”，进一步深化了自主德育建设。</w:t>
                                  </w:r>
                                </w:p>
                                <w:p>
                                  <w:pPr>
                                    <w:pStyle w:val="9"/>
                                    <w:spacing w:line="417" w:lineRule="auto"/>
                                    <w:ind w:left="108" w:right="-15" w:firstLine="559"/>
                                    <w:rPr>
                                      <w:sz w:val="28"/>
                                    </w:rPr>
                                  </w:pPr>
                                  <w:r>
                                    <w:rPr>
                                      <w:spacing w:val="-11"/>
                                      <w:sz w:val="28"/>
                                    </w:rPr>
                                    <w:t>我们在传承“树人文化”的同时，不断赋予时代新意，尊重每一个生</w:t>
                                  </w:r>
                                  <w:r>
                                    <w:rPr>
                                      <w:spacing w:val="-13"/>
                                      <w:sz w:val="28"/>
                                    </w:rPr>
                                    <w:t>命的独特、生态的系统、生长的过程，着力构建了以品格养成教育为重点内容，以自主管理、自我调控、自我教育、实践体验为重点途径的自主德</w:t>
                                  </w:r>
                                  <w:r>
                                    <w:rPr>
                                      <w:spacing w:val="-11"/>
                                      <w:sz w:val="28"/>
                                    </w:rPr>
                                    <w:t>育。我们构建“三级三维”自主管理体系，积极开展“五个一”的实践探</w:t>
                                  </w:r>
                                  <w:r>
                                    <w:rPr>
                                      <w:spacing w:val="-5"/>
                                      <w:sz w:val="28"/>
                                    </w:rPr>
                                    <w:t>索。基础年级，强化规则；发展年级，突出反思；冲刺年级，强调和谐。</w:t>
                                  </w:r>
                                  <w:r>
                                    <w:rPr>
                                      <w:spacing w:val="-12"/>
                                      <w:sz w:val="28"/>
                                    </w:rPr>
                                    <w:t>学校的《自奋蹄》小报，则生动记录，及时印发，让自主管理的正能量不</w:t>
                                  </w:r>
                                  <w:r>
                                    <w:rPr>
                                      <w:spacing w:val="-11"/>
                                      <w:sz w:val="28"/>
                                    </w:rPr>
                                    <w:t>断滋养强壮每一位学生。基于新时代“奋斗精神”，我校积极围绕自主德</w:t>
                                  </w:r>
                                  <w:r>
                                    <w:rPr>
                                      <w:spacing w:val="-5"/>
                                      <w:sz w:val="28"/>
                                    </w:rPr>
                                    <w:t>育开展“自奋品格”提升工程项目的建设，从自觉、自砺、自省、自立、</w:t>
                                  </w:r>
                                  <w:r>
                                    <w:rPr>
                                      <w:spacing w:val="-11"/>
                                      <w:sz w:val="28"/>
                                    </w:rPr>
                                    <w:t>自强五个维度，构建新型的育人范式。在实践探索、总结提炼下，我校德</w:t>
                                  </w:r>
                                  <w:r>
                                    <w:rPr>
                                      <w:spacing w:val="-12"/>
                                      <w:sz w:val="28"/>
                                    </w:rPr>
                                    <w:t xml:space="preserve">育项目“道德公社：涵育有志青年自奋品格的德育实践”已于 </w:t>
                                  </w:r>
                                  <w:r>
                                    <w:rPr>
                                      <w:sz w:val="28"/>
                                    </w:rPr>
                                    <w:t>2020</w:t>
                                  </w:r>
                                  <w:r>
                                    <w:rPr>
                                      <w:spacing w:val="-47"/>
                                      <w:sz w:val="28"/>
                                    </w:rPr>
                                    <w:t xml:space="preserve"> 年 </w:t>
                                  </w:r>
                                  <w:r>
                                    <w:rPr>
                                      <w:sz w:val="28"/>
                                    </w:rPr>
                                    <w:t xml:space="preserve">11 </w:t>
                                  </w:r>
                                  <w:r>
                                    <w:rPr>
                                      <w:spacing w:val="-11"/>
                                      <w:sz w:val="28"/>
                                    </w:rPr>
                                    <w:t>月在江苏省成功立项，为学校内涵提升助力增速，也不断扩大了学校生态</w:t>
                                  </w:r>
                                  <w:r>
                                    <w:rPr>
                                      <w:spacing w:val="-5"/>
                                      <w:sz w:val="28"/>
                                    </w:rPr>
                                    <w:t>教育品牌影响力。</w:t>
                                  </w:r>
                                </w:p>
                                <w:p>
                                  <w:pPr>
                                    <w:pStyle w:val="9"/>
                                    <w:spacing w:line="356" w:lineRule="exact"/>
                                    <w:ind w:left="667"/>
                                    <w:rPr>
                                      <w:b/>
                                      <w:sz w:val="28"/>
                                    </w:rPr>
                                  </w:pPr>
                                  <w:r>
                                    <w:rPr>
                                      <w:b/>
                                      <w:sz w:val="28"/>
                                    </w:rPr>
                                    <w:t>2.建设“树人课程”，打造智慧课堂</w:t>
                                  </w:r>
                                </w:p>
                                <w:p>
                                  <w:pPr>
                                    <w:pStyle w:val="9"/>
                                    <w:spacing w:before="3" w:line="620" w:lineRule="atLeast"/>
                                    <w:ind w:left="108" w:right="95" w:firstLine="559"/>
                                    <w:rPr>
                                      <w:sz w:val="28"/>
                                    </w:rPr>
                                  </w:pPr>
                                  <w:r>
                                    <w:rPr>
                                      <w:spacing w:val="-12"/>
                                      <w:sz w:val="28"/>
                                    </w:rPr>
                                    <w:t>新时代，传承和弘扬中华优秀传统文化处在培养学生核心素养的重要</w:t>
                                  </w:r>
                                  <w:r>
                                    <w:rPr>
                                      <w:spacing w:val="-19"/>
                                      <w:sz w:val="28"/>
                                    </w:rPr>
                                    <w:t>位置。近几年，我们基于中华优秀传统文化、着力建构和实施“树人课程</w:t>
                                  </w:r>
                                  <w:r>
                                    <w:rPr>
                                      <w:spacing w:val="-12"/>
                                      <w:sz w:val="28"/>
                                    </w:rPr>
                                    <w:t>体系，开展“五育并举”的全科融合教育，不断促进学生自主发展、全面</w:t>
                                  </w:r>
                                  <w:r>
                                    <w:rPr>
                                      <w:spacing w:val="-5"/>
                                      <w:sz w:val="28"/>
                                    </w:rPr>
                                    <w:t>发展、个性成长。</w:t>
                                  </w:r>
                                </w:p>
                              </w:tc>
                            </w:tr>
                          </w:tbl>
                          <w:p>
                            <w:pPr>
                              <w:pStyle w:val="4"/>
                            </w:pPr>
                          </w:p>
                        </w:txbxContent>
                      </wps:txbx>
                      <wps:bodyPr lIns="0" tIns="0" rIns="0" bIns="0" upright="1"/>
                    </wps:wsp>
                  </a:graphicData>
                </a:graphic>
              </wp:anchor>
            </w:drawing>
          </mc:Choice>
          <mc:Fallback>
            <w:pict>
              <v:shape id="文本框 112" o:spid="_x0000_s1026" o:spt="202" type="#_x0000_t202" style="position:absolute;left:0pt;margin-left:73.4pt;margin-top:79.35pt;height:687.3pt;width:454.35pt;mso-position-horizontal-relative:page;mso-position-vertical-relative:page;z-index:25178931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OTLQPf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2"/>
                                <w:sz w:val="28"/>
                              </w:rPr>
                              <w:t>自律、学习上自觉、生活上自理、活动中自信、交往中自强”为培养目标</w:t>
                            </w:r>
                            <w:r>
                              <w:rPr>
                                <w:spacing w:val="-11"/>
                                <w:sz w:val="28"/>
                              </w:rPr>
                              <w:t>的自主德育，已成为我校鲜明的特色。近几年，我们基于新时代的“奋斗</w:t>
                            </w:r>
                            <w:r>
                              <w:rPr>
                                <w:spacing w:val="-12"/>
                                <w:sz w:val="28"/>
                              </w:rPr>
                              <w:t>精神”，立足学校“百年树人”的文化积淀和实践积累，以省品格提升工</w:t>
                            </w:r>
                            <w:r>
                              <w:rPr>
                                <w:spacing w:val="-24"/>
                                <w:sz w:val="28"/>
                              </w:rPr>
                              <w:t>程“道德公社：涵育有志青年‘自奋品格’的德育实践”为抓手，植根“树</w:t>
                            </w:r>
                            <w:r>
                              <w:rPr>
                                <w:spacing w:val="-6"/>
                                <w:sz w:val="28"/>
                              </w:rPr>
                              <w:t>人文化”，进一步深化了自主德育建设。</w:t>
                            </w:r>
                          </w:p>
                          <w:p>
                            <w:pPr>
                              <w:pStyle w:val="9"/>
                              <w:spacing w:line="417" w:lineRule="auto"/>
                              <w:ind w:left="108" w:right="-15" w:firstLine="559"/>
                              <w:rPr>
                                <w:sz w:val="28"/>
                              </w:rPr>
                            </w:pPr>
                            <w:r>
                              <w:rPr>
                                <w:spacing w:val="-11"/>
                                <w:sz w:val="28"/>
                              </w:rPr>
                              <w:t>我们在传承“树人文化”的同时，不断赋予时代新意，尊重每一个生</w:t>
                            </w:r>
                            <w:r>
                              <w:rPr>
                                <w:spacing w:val="-13"/>
                                <w:sz w:val="28"/>
                              </w:rPr>
                              <w:t>命的独特、生态的系统、生长的过程，着力构建了以品格养成教育为重点内容，以自主管理、自我调控、自我教育、实践体验为重点途径的自主德</w:t>
                            </w:r>
                            <w:r>
                              <w:rPr>
                                <w:spacing w:val="-11"/>
                                <w:sz w:val="28"/>
                              </w:rPr>
                              <w:t>育。我们构建“三级三维”自主管理体系，积极开展“五个一”的实践探</w:t>
                            </w:r>
                            <w:r>
                              <w:rPr>
                                <w:spacing w:val="-5"/>
                                <w:sz w:val="28"/>
                              </w:rPr>
                              <w:t>索。基础年级，强化规则；发展年级，突出反思；冲刺年级，强调和谐。</w:t>
                            </w:r>
                            <w:r>
                              <w:rPr>
                                <w:spacing w:val="-12"/>
                                <w:sz w:val="28"/>
                              </w:rPr>
                              <w:t>学校的《自奋蹄》小报，则生动记录，及时印发，让自主管理的正能量不</w:t>
                            </w:r>
                            <w:r>
                              <w:rPr>
                                <w:spacing w:val="-11"/>
                                <w:sz w:val="28"/>
                              </w:rPr>
                              <w:t>断滋养强壮每一位学生。基于新时代“奋斗精神”，我校积极围绕自主德</w:t>
                            </w:r>
                            <w:r>
                              <w:rPr>
                                <w:spacing w:val="-5"/>
                                <w:sz w:val="28"/>
                              </w:rPr>
                              <w:t>育开展“自奋品格”提升工程项目的建设，从自觉、自砺、自省、自立、</w:t>
                            </w:r>
                            <w:r>
                              <w:rPr>
                                <w:spacing w:val="-11"/>
                                <w:sz w:val="28"/>
                              </w:rPr>
                              <w:t>自强五个维度，构建新型的育人范式。在实践探索、总结提炼下，我校德</w:t>
                            </w:r>
                            <w:r>
                              <w:rPr>
                                <w:spacing w:val="-12"/>
                                <w:sz w:val="28"/>
                              </w:rPr>
                              <w:t xml:space="preserve">育项目“道德公社：涵育有志青年自奋品格的德育实践”已于 </w:t>
                            </w:r>
                            <w:r>
                              <w:rPr>
                                <w:sz w:val="28"/>
                              </w:rPr>
                              <w:t>2020</w:t>
                            </w:r>
                            <w:r>
                              <w:rPr>
                                <w:spacing w:val="-47"/>
                                <w:sz w:val="28"/>
                              </w:rPr>
                              <w:t xml:space="preserve"> 年 </w:t>
                            </w:r>
                            <w:r>
                              <w:rPr>
                                <w:sz w:val="28"/>
                              </w:rPr>
                              <w:t xml:space="preserve">11 </w:t>
                            </w:r>
                            <w:r>
                              <w:rPr>
                                <w:spacing w:val="-11"/>
                                <w:sz w:val="28"/>
                              </w:rPr>
                              <w:t>月在江苏省成功立项，为学校内涵提升助力增速，也不断扩大了学校生态</w:t>
                            </w:r>
                            <w:r>
                              <w:rPr>
                                <w:spacing w:val="-5"/>
                                <w:sz w:val="28"/>
                              </w:rPr>
                              <w:t>教育品牌影响力。</w:t>
                            </w:r>
                          </w:p>
                          <w:p>
                            <w:pPr>
                              <w:pStyle w:val="9"/>
                              <w:spacing w:line="356" w:lineRule="exact"/>
                              <w:ind w:left="667"/>
                              <w:rPr>
                                <w:b/>
                                <w:sz w:val="28"/>
                              </w:rPr>
                            </w:pPr>
                            <w:r>
                              <w:rPr>
                                <w:b/>
                                <w:sz w:val="28"/>
                              </w:rPr>
                              <w:t>2.建设“树人课程”，打造智慧课堂</w:t>
                            </w:r>
                          </w:p>
                          <w:p>
                            <w:pPr>
                              <w:pStyle w:val="9"/>
                              <w:spacing w:before="3" w:line="620" w:lineRule="atLeast"/>
                              <w:ind w:left="108" w:right="95" w:firstLine="559"/>
                              <w:rPr>
                                <w:sz w:val="28"/>
                              </w:rPr>
                            </w:pPr>
                            <w:r>
                              <w:rPr>
                                <w:spacing w:val="-12"/>
                                <w:sz w:val="28"/>
                              </w:rPr>
                              <w:t>新时代，传承和弘扬中华优秀传统文化处在培养学生核心素养的重要</w:t>
                            </w:r>
                            <w:r>
                              <w:rPr>
                                <w:spacing w:val="-19"/>
                                <w:sz w:val="28"/>
                              </w:rPr>
                              <w:t>位置。近几年，我们基于中华优秀传统文化、着力建构和实施“树人课程</w:t>
                            </w:r>
                            <w:r>
                              <w:rPr>
                                <w:spacing w:val="-12"/>
                                <w:sz w:val="28"/>
                              </w:rPr>
                              <w:t>体系，开展“五育并举”的全科融合教育，不断促进学生自主发展、全面</w:t>
                            </w:r>
                            <w:r>
                              <w:rPr>
                                <w:spacing w:val="-5"/>
                                <w:sz w:val="28"/>
                              </w:rPr>
                              <w:t>发展、个性成长。</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10"/>
        <w:rPr>
          <w:rFonts w:ascii="Times New Roman"/>
          <w:b/>
          <w:sz w:val="18"/>
        </w:rPr>
      </w:pPr>
    </w:p>
    <w:p>
      <w:pPr>
        <w:pStyle w:val="4"/>
        <w:spacing w:before="62"/>
        <w:ind w:right="568"/>
        <w:jc w:val="right"/>
      </w:pPr>
      <w:r>
        <w:rPr>
          <w:w w:val="100"/>
        </w:rPr>
        <w:t>”</w:t>
      </w:r>
    </w:p>
    <w:p>
      <w:pPr>
        <w:spacing w:after="0"/>
        <w:jc w:val="right"/>
        <w:sectPr>
          <w:footerReference r:id="rId24" w:type="default"/>
          <w:pgSz w:w="11910" w:h="16840"/>
          <w:pgMar w:top="1560" w:right="760" w:bottom="1380" w:left="820" w:header="0" w:footer="1200" w:gutter="0"/>
          <w:pgNumType w:start="190"/>
          <w:cols w:space="720" w:num="1"/>
        </w:sectPr>
      </w:pPr>
    </w:p>
    <w:p>
      <w:pPr>
        <w:pStyle w:val="4"/>
        <w:rPr>
          <w:sz w:val="20"/>
        </w:rPr>
      </w:pPr>
      <w:r>
        <mc:AlternateContent>
          <mc:Choice Requires="wps">
            <w:drawing>
              <wp:anchor distT="0" distB="0" distL="114300" distR="114300" simplePos="0" relativeHeight="25179033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5" name="文本框 113"/>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rPr>
                                      <w:sz w:val="28"/>
                                    </w:rPr>
                                  </w:pPr>
                                  <w:r>
                                    <w:rPr>
                                      <w:spacing w:val="-10"/>
                                      <w:sz w:val="28"/>
                                    </w:rPr>
                                    <w:t>我校校本课程中的特色课程、通识专题、在地资源等是融合教育的补</w:t>
                                  </w:r>
                                  <w:r>
                                    <w:rPr>
                                      <w:spacing w:val="-12"/>
                                      <w:sz w:val="28"/>
                                    </w:rPr>
                                    <w:t>充。特色课程，主要依托省级成语文化课程基地,我们通过“成语+”课程</w:t>
                                  </w:r>
                                  <w:r>
                                    <w:rPr>
                                      <w:spacing w:val="-11"/>
                                      <w:sz w:val="28"/>
                                    </w:rPr>
                                    <w:t>群的开发和实施，真正让中华优秀传统文化落地生根。依托省级生命健康</w:t>
                                  </w:r>
                                  <w:r>
                                    <w:rPr>
                                      <w:spacing w:val="-12"/>
                                      <w:sz w:val="28"/>
                                    </w:rPr>
                                    <w:t>实践性课程基地，开设中华传统医理文化课程，引领学生理解与领悟中医的博大精深，倡导健康的学习方式和生活方式，珍惜生命，增强社会责任</w:t>
                                  </w:r>
                                  <w:r>
                                    <w:rPr>
                                      <w:spacing w:val="-19"/>
                                      <w:sz w:val="28"/>
                                    </w:rPr>
                                    <w:t>感。文化通识专题侧重选择“中国节日、中华典籍、中国文物、中华艺术</w:t>
                                  </w:r>
                                  <w:r>
                                    <w:rPr>
                                      <w:spacing w:val="-18"/>
                                      <w:sz w:val="28"/>
                                    </w:rPr>
                                    <w:t>民族宗教”等方面的内容；学校文化积淀则重点选择银杏品格、知音情谊</w:t>
                                  </w:r>
                                  <w:r>
                                    <w:rPr>
                                      <w:spacing w:val="-5"/>
                                      <w:sz w:val="28"/>
                                    </w:rPr>
                                    <w:t>奔牛精神等在地资源。</w:t>
                                  </w:r>
                                </w:p>
                                <w:p>
                                  <w:pPr>
                                    <w:pStyle w:val="9"/>
                                    <w:spacing w:line="417" w:lineRule="auto"/>
                                    <w:ind w:left="108" w:right="95" w:firstLine="559"/>
                                    <w:jc w:val="both"/>
                                    <w:rPr>
                                      <w:sz w:val="28"/>
                                    </w:rPr>
                                  </w:pPr>
                                  <w:r>
                                    <w:rPr>
                                      <w:spacing w:val="-13"/>
                                      <w:sz w:val="28"/>
                                    </w:rPr>
                                    <w:t>随着“树人课程”体系建设的不断完善与深入，中华优秀传统文化在校园、在课堂逐渐落地生根，师生不断汲取传统精髓，在文化自信的大道</w:t>
                                  </w:r>
                                  <w:r>
                                    <w:rPr>
                                      <w:spacing w:val="-5"/>
                                      <w:sz w:val="28"/>
                                    </w:rPr>
                                    <w:t>上阔步向前。</w:t>
                                  </w:r>
                                  <w:r>
                                    <w:rPr>
                                      <w:sz w:val="28"/>
                                    </w:rPr>
                                    <w:t>2016</w:t>
                                  </w:r>
                                  <w:r>
                                    <w:rPr>
                                      <w:spacing w:val="-1"/>
                                      <w:sz w:val="28"/>
                                    </w:rPr>
                                    <w:t xml:space="preserve"> 年，《成语文化校本课程规划方案》荣获江苏省优秀</w:t>
                                  </w:r>
                                  <w:r>
                                    <w:rPr>
                                      <w:sz w:val="28"/>
                                    </w:rPr>
                                    <w:t>校本课程评比一等奖；2017</w:t>
                                  </w:r>
                                  <w:r>
                                    <w:rPr>
                                      <w:spacing w:val="-1"/>
                                      <w:sz w:val="28"/>
                                    </w:rPr>
                                    <w:t xml:space="preserve"> 年，《成语文化校本课程的开发与实施》荣</w:t>
                                  </w:r>
                                  <w:r>
                                    <w:rPr>
                                      <w:sz w:val="28"/>
                                    </w:rPr>
                                    <w:t>获常州市基础教育教学成果一等奖；2019</w:t>
                                  </w:r>
                                  <w:r>
                                    <w:rPr>
                                      <w:spacing w:val="-1"/>
                                      <w:sz w:val="28"/>
                                    </w:rPr>
                                    <w:t xml:space="preserve"> 年，《为生命成长启智、育德</w:t>
                                  </w:r>
                                </w:p>
                                <w:p>
                                  <w:pPr>
                                    <w:pStyle w:val="9"/>
                                    <w:spacing w:line="417" w:lineRule="auto"/>
                                    <w:ind w:left="108" w:right="95"/>
                                    <w:jc w:val="both"/>
                                    <w:rPr>
                                      <w:sz w:val="28"/>
                                    </w:rPr>
                                  </w:pPr>
                                  <w:r>
                                    <w:rPr>
                                      <w:spacing w:val="-9"/>
                                      <w:sz w:val="28"/>
                                    </w:rPr>
                                    <w:t>——江苏省生命健康实践性课程基地的育人研究》获得“常州市第七届学</w:t>
                                  </w:r>
                                  <w:r>
                                    <w:rPr>
                                      <w:spacing w:val="-3"/>
                                      <w:sz w:val="28"/>
                                    </w:rPr>
                                    <w:t>校主动发展优秀项目一等奖”；</w:t>
                                  </w:r>
                                  <w:r>
                                    <w:rPr>
                                      <w:sz w:val="28"/>
                                    </w:rPr>
                                    <w:t>2020 年，“建设融合中华传统优秀文化</w:t>
                                  </w:r>
                                  <w:r>
                                    <w:rPr>
                                      <w:spacing w:val="-11"/>
                                      <w:sz w:val="28"/>
                                    </w:rPr>
                                    <w:t>的树人课程”顺利入选常州市前瞻性教改项目；《高中语文成语文化校本课程群开发与实施案例》以及《促进生命的健康成长 ——江苏省生命健康实践性课程基地建设案例》获基础教育内涵建设项目优秀实践案例评选</w:t>
                                  </w:r>
                                  <w:r>
                                    <w:rPr>
                                      <w:spacing w:val="-5"/>
                                      <w:sz w:val="28"/>
                                    </w:rPr>
                                    <w:t>二、三等奖；</w:t>
                                  </w:r>
                                  <w:r>
                                    <w:rPr>
                                      <w:sz w:val="28"/>
                                    </w:rPr>
                                    <w:t>2021</w:t>
                                  </w:r>
                                  <w:r>
                                    <w:rPr>
                                      <w:spacing w:val="-1"/>
                                      <w:sz w:val="28"/>
                                    </w:rPr>
                                    <w:t xml:space="preserve"> 年《融合中华优秀传统文化的“树人课程”体系的实</w:t>
                                  </w:r>
                                  <w:r>
                                    <w:rPr>
                                      <w:spacing w:val="-3"/>
                                      <w:sz w:val="28"/>
                                    </w:rPr>
                                    <w:t>践研究》获常州市教学成果奖一等奖。</w:t>
                                  </w:r>
                                </w:p>
                                <w:p>
                                  <w:pPr>
                                    <w:pStyle w:val="9"/>
                                    <w:spacing w:line="357" w:lineRule="exact"/>
                                    <w:ind w:left="667"/>
                                    <w:rPr>
                                      <w:b/>
                                      <w:sz w:val="28"/>
                                    </w:rPr>
                                  </w:pPr>
                                  <w:r>
                                    <w:rPr>
                                      <w:b/>
                                      <w:sz w:val="28"/>
                                    </w:rPr>
                                    <w:t>3.多元评价学生，提高育人水平</w:t>
                                  </w:r>
                                </w:p>
                                <w:p>
                                  <w:pPr>
                                    <w:pStyle w:val="9"/>
                                    <w:spacing w:before="6"/>
                                    <w:rPr>
                                      <w:sz w:val="20"/>
                                    </w:rPr>
                                  </w:pPr>
                                </w:p>
                                <w:p>
                                  <w:pPr>
                                    <w:pStyle w:val="9"/>
                                    <w:ind w:left="667"/>
                                    <w:rPr>
                                      <w:sz w:val="28"/>
                                    </w:rPr>
                                  </w:pPr>
                                  <w:r>
                                    <w:rPr>
                                      <w:spacing w:val="-11"/>
                                      <w:sz w:val="28"/>
                                    </w:rPr>
                                    <w:t>近年来，学校依据新课改理念，以评价为杠杆，遵从“目标多元、方</w:t>
                                  </w:r>
                                </w:p>
                              </w:tc>
                            </w:tr>
                          </w:tbl>
                          <w:p>
                            <w:pPr>
                              <w:pStyle w:val="4"/>
                            </w:pPr>
                          </w:p>
                        </w:txbxContent>
                      </wps:txbx>
                      <wps:bodyPr lIns="0" tIns="0" rIns="0" bIns="0" upright="1"/>
                    </wps:wsp>
                  </a:graphicData>
                </a:graphic>
              </wp:anchor>
            </w:drawing>
          </mc:Choice>
          <mc:Fallback>
            <w:pict>
              <v:shape id="文本框 113" o:spid="_x0000_s1026" o:spt="202" type="#_x0000_t202" style="position:absolute;left:0pt;margin-left:73.4pt;margin-top:79.35pt;height:687.3pt;width:454.35pt;mso-position-horizontal-relative:page;mso-position-vertical-relative:page;z-index:25179033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7IvrMb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firstLine="559"/>
                              <w:rPr>
                                <w:sz w:val="28"/>
                              </w:rPr>
                            </w:pPr>
                            <w:r>
                              <w:rPr>
                                <w:spacing w:val="-10"/>
                                <w:sz w:val="28"/>
                              </w:rPr>
                              <w:t>我校校本课程中的特色课程、通识专题、在地资源等是融合教育的补</w:t>
                            </w:r>
                            <w:r>
                              <w:rPr>
                                <w:spacing w:val="-12"/>
                                <w:sz w:val="28"/>
                              </w:rPr>
                              <w:t>充。特色课程，主要依托省级成语文化课程基地,我们通过“成语+”课程</w:t>
                            </w:r>
                            <w:r>
                              <w:rPr>
                                <w:spacing w:val="-11"/>
                                <w:sz w:val="28"/>
                              </w:rPr>
                              <w:t>群的开发和实施，真正让中华优秀传统文化落地生根。依托省级生命健康</w:t>
                            </w:r>
                            <w:r>
                              <w:rPr>
                                <w:spacing w:val="-12"/>
                                <w:sz w:val="28"/>
                              </w:rPr>
                              <w:t>实践性课程基地，开设中华传统医理文化课程，引领学生理解与领悟中医的博大精深，倡导健康的学习方式和生活方式，珍惜生命，增强社会责任</w:t>
                            </w:r>
                            <w:r>
                              <w:rPr>
                                <w:spacing w:val="-19"/>
                                <w:sz w:val="28"/>
                              </w:rPr>
                              <w:t>感。文化通识专题侧重选择“中国节日、中华典籍、中国文物、中华艺术</w:t>
                            </w:r>
                            <w:r>
                              <w:rPr>
                                <w:spacing w:val="-18"/>
                                <w:sz w:val="28"/>
                              </w:rPr>
                              <w:t>民族宗教”等方面的内容；学校文化积淀则重点选择银杏品格、知音情谊</w:t>
                            </w:r>
                            <w:r>
                              <w:rPr>
                                <w:spacing w:val="-5"/>
                                <w:sz w:val="28"/>
                              </w:rPr>
                              <w:t>奔牛精神等在地资源。</w:t>
                            </w:r>
                          </w:p>
                          <w:p>
                            <w:pPr>
                              <w:pStyle w:val="9"/>
                              <w:spacing w:line="417" w:lineRule="auto"/>
                              <w:ind w:left="108" w:right="95" w:firstLine="559"/>
                              <w:jc w:val="both"/>
                              <w:rPr>
                                <w:sz w:val="28"/>
                              </w:rPr>
                            </w:pPr>
                            <w:r>
                              <w:rPr>
                                <w:spacing w:val="-13"/>
                                <w:sz w:val="28"/>
                              </w:rPr>
                              <w:t>随着“树人课程”体系建设的不断完善与深入，中华优秀传统文化在校园、在课堂逐渐落地生根，师生不断汲取传统精髓，在文化自信的大道</w:t>
                            </w:r>
                            <w:r>
                              <w:rPr>
                                <w:spacing w:val="-5"/>
                                <w:sz w:val="28"/>
                              </w:rPr>
                              <w:t>上阔步向前。</w:t>
                            </w:r>
                            <w:r>
                              <w:rPr>
                                <w:sz w:val="28"/>
                              </w:rPr>
                              <w:t>2016</w:t>
                            </w:r>
                            <w:r>
                              <w:rPr>
                                <w:spacing w:val="-1"/>
                                <w:sz w:val="28"/>
                              </w:rPr>
                              <w:t xml:space="preserve"> 年，《成语文化校本课程规划方案》荣获江苏省优秀</w:t>
                            </w:r>
                            <w:r>
                              <w:rPr>
                                <w:sz w:val="28"/>
                              </w:rPr>
                              <w:t>校本课程评比一等奖；2017</w:t>
                            </w:r>
                            <w:r>
                              <w:rPr>
                                <w:spacing w:val="-1"/>
                                <w:sz w:val="28"/>
                              </w:rPr>
                              <w:t xml:space="preserve"> 年，《成语文化校本课程的开发与实施》荣</w:t>
                            </w:r>
                            <w:r>
                              <w:rPr>
                                <w:sz w:val="28"/>
                              </w:rPr>
                              <w:t>获常州市基础教育教学成果一等奖；2019</w:t>
                            </w:r>
                            <w:r>
                              <w:rPr>
                                <w:spacing w:val="-1"/>
                                <w:sz w:val="28"/>
                              </w:rPr>
                              <w:t xml:space="preserve"> 年，《为生命成长启智、育德</w:t>
                            </w:r>
                          </w:p>
                          <w:p>
                            <w:pPr>
                              <w:pStyle w:val="9"/>
                              <w:spacing w:line="417" w:lineRule="auto"/>
                              <w:ind w:left="108" w:right="95"/>
                              <w:jc w:val="both"/>
                              <w:rPr>
                                <w:sz w:val="28"/>
                              </w:rPr>
                            </w:pPr>
                            <w:r>
                              <w:rPr>
                                <w:spacing w:val="-9"/>
                                <w:sz w:val="28"/>
                              </w:rPr>
                              <w:t>——江苏省生命健康实践性课程基地的育人研究》获得“常州市第七届学</w:t>
                            </w:r>
                            <w:r>
                              <w:rPr>
                                <w:spacing w:val="-3"/>
                                <w:sz w:val="28"/>
                              </w:rPr>
                              <w:t>校主动发展优秀项目一等奖”；</w:t>
                            </w:r>
                            <w:r>
                              <w:rPr>
                                <w:sz w:val="28"/>
                              </w:rPr>
                              <w:t>2020 年，“建设融合中华传统优秀文化</w:t>
                            </w:r>
                            <w:r>
                              <w:rPr>
                                <w:spacing w:val="-11"/>
                                <w:sz w:val="28"/>
                              </w:rPr>
                              <w:t>的树人课程”顺利入选常州市前瞻性教改项目；《高中语文成语文化校本课程群开发与实施案例》以及《促进生命的健康成长 ——江苏省生命健康实践性课程基地建设案例》获基础教育内涵建设项目优秀实践案例评选</w:t>
                            </w:r>
                            <w:r>
                              <w:rPr>
                                <w:spacing w:val="-5"/>
                                <w:sz w:val="28"/>
                              </w:rPr>
                              <w:t>二、三等奖；</w:t>
                            </w:r>
                            <w:r>
                              <w:rPr>
                                <w:sz w:val="28"/>
                              </w:rPr>
                              <w:t>2021</w:t>
                            </w:r>
                            <w:r>
                              <w:rPr>
                                <w:spacing w:val="-1"/>
                                <w:sz w:val="28"/>
                              </w:rPr>
                              <w:t xml:space="preserve"> 年《融合中华优秀传统文化的“树人课程”体系的实</w:t>
                            </w:r>
                            <w:r>
                              <w:rPr>
                                <w:spacing w:val="-3"/>
                                <w:sz w:val="28"/>
                              </w:rPr>
                              <w:t>践研究》获常州市教学成果奖一等奖。</w:t>
                            </w:r>
                          </w:p>
                          <w:p>
                            <w:pPr>
                              <w:pStyle w:val="9"/>
                              <w:spacing w:line="357" w:lineRule="exact"/>
                              <w:ind w:left="667"/>
                              <w:rPr>
                                <w:b/>
                                <w:sz w:val="28"/>
                              </w:rPr>
                            </w:pPr>
                            <w:r>
                              <w:rPr>
                                <w:b/>
                                <w:sz w:val="28"/>
                              </w:rPr>
                              <w:t>3.多元评价学生，提高育人水平</w:t>
                            </w:r>
                          </w:p>
                          <w:p>
                            <w:pPr>
                              <w:pStyle w:val="9"/>
                              <w:spacing w:before="6"/>
                              <w:rPr>
                                <w:sz w:val="20"/>
                              </w:rPr>
                            </w:pPr>
                          </w:p>
                          <w:p>
                            <w:pPr>
                              <w:pStyle w:val="9"/>
                              <w:ind w:left="667"/>
                              <w:rPr>
                                <w:sz w:val="28"/>
                              </w:rPr>
                            </w:pPr>
                            <w:r>
                              <w:rPr>
                                <w:spacing w:val="-11"/>
                                <w:sz w:val="28"/>
                              </w:rPr>
                              <w:t>近年来，学校依据新课改理念，以评价为杠杆，遵从“目标多元、方</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97"/>
        <w:ind w:right="568"/>
        <w:jc w:val="right"/>
      </w:pPr>
      <w:r>
        <w:rPr>
          <w:w w:val="100"/>
        </w:rPr>
        <w:t>、</w:t>
      </w:r>
    </w:p>
    <w:p>
      <w:pPr>
        <w:pStyle w:val="4"/>
        <w:spacing w:before="8"/>
        <w:rPr>
          <w:sz w:val="20"/>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9136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6" name="文本框 114"/>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式多样、导向激励、突出亮点”的总的评价原则，积极探索“目标多元与方式多样相结合、导向激励与突出亮点相结合”的发展性评价办法。在评价目标上，学校制定了《江苏省奔牛高级中学综合素质评价方案》、《江</w:t>
                                  </w:r>
                                  <w:r>
                                    <w:rPr>
                                      <w:spacing w:val="-8"/>
                                      <w:sz w:val="28"/>
                                    </w:rPr>
                                    <w:t>苏省奔牛高级中学学生综合素质评价实施细则》，明确了评价指标、评价</w:t>
                                  </w:r>
                                  <w:r>
                                    <w:rPr>
                                      <w:spacing w:val="-10"/>
                                      <w:sz w:val="28"/>
                                    </w:rPr>
                                    <w:t>过程、评价方法及激励机制，推行对学生学习态度、学习方法、学习过程等多元评价方式。学校对学生的道德品质、公民素养、学习能力、交流与</w:t>
                                  </w:r>
                                  <w:r>
                                    <w:rPr>
                                      <w:spacing w:val="-15"/>
                                      <w:sz w:val="28"/>
                                    </w:rPr>
                                    <w:t xml:space="preserve">合作、运动与健康、审美与表现等 </w:t>
                                  </w:r>
                                  <w:r>
                                    <w:rPr>
                                      <w:sz w:val="28"/>
                                    </w:rPr>
                                    <w:t>6</w:t>
                                  </w:r>
                                  <w:r>
                                    <w:rPr>
                                      <w:spacing w:val="-12"/>
                                      <w:sz w:val="28"/>
                                    </w:rPr>
                                    <w:t xml:space="preserve"> 个维度进行全方位评价。各学科根据</w:t>
                                  </w:r>
                                  <w:r>
                                    <w:rPr>
                                      <w:spacing w:val="-5"/>
                                      <w:sz w:val="28"/>
                                    </w:rPr>
                                    <w:t>自身特点制定了相应的学习能力的评价制度。</w:t>
                                  </w:r>
                                </w:p>
                                <w:p>
                                  <w:pPr>
                                    <w:pStyle w:val="9"/>
                                    <w:spacing w:line="417" w:lineRule="auto"/>
                                    <w:ind w:left="108" w:right="95" w:firstLine="559"/>
                                    <w:rPr>
                                      <w:sz w:val="28"/>
                                    </w:rPr>
                                  </w:pPr>
                                  <w:r>
                                    <w:rPr>
                                      <w:spacing w:val="-11"/>
                                      <w:sz w:val="28"/>
                                    </w:rPr>
                                    <w:t>在评价方式上，每个学期通过学生自评、同学互评、班主任评价、任课教师评价、学校评价、家长评价等多种方式，对学生的优点与不足、付</w:t>
                                  </w:r>
                                  <w:r>
                                    <w:rPr>
                                      <w:spacing w:val="-19"/>
                                      <w:sz w:val="28"/>
                                    </w:rPr>
                                    <w:t>出与收获、发展潜能与努力方向等作出客观的评价，激励学生更好地成长</w:t>
                                  </w:r>
                                  <w:r>
                                    <w:rPr>
                                      <w:spacing w:val="-8"/>
                                      <w:sz w:val="28"/>
                                    </w:rPr>
                                    <w:t>评价过程和内容均纳入学生成长记录袋。学校还进一步完善了《三好学生</w:t>
                                  </w:r>
                                  <w:r>
                                    <w:rPr>
                                      <w:spacing w:val="-13"/>
                                      <w:sz w:val="28"/>
                                    </w:rPr>
                                    <w:t>评比办法》、《优秀班干部评选办法》、《校园之星评比细则》等评价制</w:t>
                                  </w:r>
                                  <w:r>
                                    <w:rPr>
                                      <w:spacing w:val="-28"/>
                                      <w:sz w:val="28"/>
                                    </w:rPr>
                                    <w:t>度，坚持开展“学习之星”、“文明之星”、“进步之星”、“勤奋之星”</w:t>
                                  </w:r>
                                  <w:r>
                                    <w:rPr>
                                      <w:spacing w:val="-138"/>
                                      <w:sz w:val="28"/>
                                    </w:rPr>
                                    <w:t xml:space="preserve"> </w:t>
                                  </w:r>
                                  <w:r>
                                    <w:rPr>
                                      <w:spacing w:val="-11"/>
                                      <w:sz w:val="28"/>
                                    </w:rPr>
                                    <w:t>“劳动之星”等星级评比活动，同时将参与社团活动、社区服务、研究性学习，参与青年志愿者队伍等列入评价范畴，并以校园橱窗、丽江广播站</w:t>
                                  </w:r>
                                  <w:r>
                                    <w:rPr>
                                      <w:spacing w:val="-8"/>
                                      <w:sz w:val="28"/>
                                    </w:rPr>
                                    <w:t>等多种舆论阵地对优秀学生群体和个体进行表彰、展示，创设了个性与群</w:t>
                                  </w:r>
                                  <w:r>
                                    <w:rPr>
                                      <w:spacing w:val="-3"/>
                                      <w:sz w:val="28"/>
                                    </w:rPr>
                                    <w:t>体同步发展的良好局面。</w:t>
                                  </w:r>
                                </w:p>
                                <w:p>
                                  <w:pPr>
                                    <w:pStyle w:val="9"/>
                                    <w:spacing w:line="356" w:lineRule="exact"/>
                                    <w:ind w:left="667"/>
                                    <w:rPr>
                                      <w:b/>
                                      <w:sz w:val="28"/>
                                    </w:rPr>
                                  </w:pPr>
                                  <w:r>
                                    <w:rPr>
                                      <w:b/>
                                      <w:sz w:val="28"/>
                                    </w:rPr>
                                    <w:t>二、教育教学改革成效显著</w:t>
                                  </w:r>
                                </w:p>
                                <w:p>
                                  <w:pPr>
                                    <w:pStyle w:val="9"/>
                                    <w:spacing w:before="2" w:line="620" w:lineRule="atLeast"/>
                                    <w:ind w:left="108" w:right="95" w:firstLine="559"/>
                                    <w:jc w:val="both"/>
                                    <w:rPr>
                                      <w:sz w:val="28"/>
                                    </w:rPr>
                                  </w:pPr>
                                  <w:r>
                                    <w:rPr>
                                      <w:spacing w:val="-12"/>
                                      <w:sz w:val="28"/>
                                    </w:rPr>
                                    <w:t>近年来，我校已通过江苏省成语文化课程基地、江苏省生命健康实践性课程基地、江苏省中小学品格提升工程、常州市基础教育学校品质提升</w:t>
                                  </w:r>
                                  <w:r>
                                    <w:rPr>
                                      <w:spacing w:val="-5"/>
                                      <w:sz w:val="28"/>
                                    </w:rPr>
                                    <w:t>建设项目和常州市第七届学校主动发展优秀项目等评选。</w:t>
                                  </w:r>
                                </w:p>
                              </w:tc>
                            </w:tr>
                          </w:tbl>
                          <w:p>
                            <w:pPr>
                              <w:pStyle w:val="4"/>
                            </w:pPr>
                          </w:p>
                        </w:txbxContent>
                      </wps:txbx>
                      <wps:bodyPr lIns="0" tIns="0" rIns="0" bIns="0" upright="1"/>
                    </wps:wsp>
                  </a:graphicData>
                </a:graphic>
              </wp:anchor>
            </w:drawing>
          </mc:Choice>
          <mc:Fallback>
            <w:pict>
              <v:shape id="文本框 114" o:spid="_x0000_s1026" o:spt="202" type="#_x0000_t202" style="position:absolute;left:0pt;margin-left:73.4pt;margin-top:79.35pt;height:687.3pt;width:454.35pt;mso-position-horizontal-relative:page;mso-position-vertical-relative:page;z-index:25179136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PEoe5z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jc w:val="both"/>
                              <w:rPr>
                                <w:sz w:val="28"/>
                              </w:rPr>
                            </w:pPr>
                            <w:r>
                              <w:rPr>
                                <w:spacing w:val="-11"/>
                                <w:sz w:val="28"/>
                              </w:rPr>
                              <w:t>式多样、导向激励、突出亮点”的总的评价原则，积极探索“目标多元与方式多样相结合、导向激励与突出亮点相结合”的发展性评价办法。在评价目标上，学校制定了《江苏省奔牛高级中学综合素质评价方案》、《江</w:t>
                            </w:r>
                            <w:r>
                              <w:rPr>
                                <w:spacing w:val="-8"/>
                                <w:sz w:val="28"/>
                              </w:rPr>
                              <w:t>苏省奔牛高级中学学生综合素质评价实施细则》，明确了评价指标、评价</w:t>
                            </w:r>
                            <w:r>
                              <w:rPr>
                                <w:spacing w:val="-10"/>
                                <w:sz w:val="28"/>
                              </w:rPr>
                              <w:t>过程、评价方法及激励机制，推行对学生学习态度、学习方法、学习过程等多元评价方式。学校对学生的道德品质、公民素养、学习能力、交流与</w:t>
                            </w:r>
                            <w:r>
                              <w:rPr>
                                <w:spacing w:val="-15"/>
                                <w:sz w:val="28"/>
                              </w:rPr>
                              <w:t xml:space="preserve">合作、运动与健康、审美与表现等 </w:t>
                            </w:r>
                            <w:r>
                              <w:rPr>
                                <w:sz w:val="28"/>
                              </w:rPr>
                              <w:t>6</w:t>
                            </w:r>
                            <w:r>
                              <w:rPr>
                                <w:spacing w:val="-12"/>
                                <w:sz w:val="28"/>
                              </w:rPr>
                              <w:t xml:space="preserve"> 个维度进行全方位评价。各学科根据</w:t>
                            </w:r>
                            <w:r>
                              <w:rPr>
                                <w:spacing w:val="-5"/>
                                <w:sz w:val="28"/>
                              </w:rPr>
                              <w:t>自身特点制定了相应的学习能力的评价制度。</w:t>
                            </w:r>
                          </w:p>
                          <w:p>
                            <w:pPr>
                              <w:pStyle w:val="9"/>
                              <w:spacing w:line="417" w:lineRule="auto"/>
                              <w:ind w:left="108" w:right="95" w:firstLine="559"/>
                              <w:rPr>
                                <w:sz w:val="28"/>
                              </w:rPr>
                            </w:pPr>
                            <w:r>
                              <w:rPr>
                                <w:spacing w:val="-11"/>
                                <w:sz w:val="28"/>
                              </w:rPr>
                              <w:t>在评价方式上，每个学期通过学生自评、同学互评、班主任评价、任课教师评价、学校评价、家长评价等多种方式，对学生的优点与不足、付</w:t>
                            </w:r>
                            <w:r>
                              <w:rPr>
                                <w:spacing w:val="-19"/>
                                <w:sz w:val="28"/>
                              </w:rPr>
                              <w:t>出与收获、发展潜能与努力方向等作出客观的评价，激励学生更好地成长</w:t>
                            </w:r>
                            <w:r>
                              <w:rPr>
                                <w:spacing w:val="-8"/>
                                <w:sz w:val="28"/>
                              </w:rPr>
                              <w:t>评价过程和内容均纳入学生成长记录袋。学校还进一步完善了《三好学生</w:t>
                            </w:r>
                            <w:r>
                              <w:rPr>
                                <w:spacing w:val="-13"/>
                                <w:sz w:val="28"/>
                              </w:rPr>
                              <w:t>评比办法》、《优秀班干部评选办法》、《校园之星评比细则》等评价制</w:t>
                            </w:r>
                            <w:r>
                              <w:rPr>
                                <w:spacing w:val="-28"/>
                                <w:sz w:val="28"/>
                              </w:rPr>
                              <w:t>度，坚持开展“学习之星”、“文明之星”、“进步之星”、“勤奋之星”</w:t>
                            </w:r>
                            <w:r>
                              <w:rPr>
                                <w:spacing w:val="-138"/>
                                <w:sz w:val="28"/>
                              </w:rPr>
                              <w:t xml:space="preserve"> </w:t>
                            </w:r>
                            <w:r>
                              <w:rPr>
                                <w:spacing w:val="-11"/>
                                <w:sz w:val="28"/>
                              </w:rPr>
                              <w:t>“劳动之星”等星级评比活动，同时将参与社团活动、社区服务、研究性学习，参与青年志愿者队伍等列入评价范畴，并以校园橱窗、丽江广播站</w:t>
                            </w:r>
                            <w:r>
                              <w:rPr>
                                <w:spacing w:val="-8"/>
                                <w:sz w:val="28"/>
                              </w:rPr>
                              <w:t>等多种舆论阵地对优秀学生群体和个体进行表彰、展示，创设了个性与群</w:t>
                            </w:r>
                            <w:r>
                              <w:rPr>
                                <w:spacing w:val="-3"/>
                                <w:sz w:val="28"/>
                              </w:rPr>
                              <w:t>体同步发展的良好局面。</w:t>
                            </w:r>
                          </w:p>
                          <w:p>
                            <w:pPr>
                              <w:pStyle w:val="9"/>
                              <w:spacing w:line="356" w:lineRule="exact"/>
                              <w:ind w:left="667"/>
                              <w:rPr>
                                <w:b/>
                                <w:sz w:val="28"/>
                              </w:rPr>
                            </w:pPr>
                            <w:r>
                              <w:rPr>
                                <w:b/>
                                <w:sz w:val="28"/>
                              </w:rPr>
                              <w:t>二、教育教学改革成效显著</w:t>
                            </w:r>
                          </w:p>
                          <w:p>
                            <w:pPr>
                              <w:pStyle w:val="9"/>
                              <w:spacing w:before="2" w:line="620" w:lineRule="atLeast"/>
                              <w:ind w:left="108" w:right="95" w:firstLine="559"/>
                              <w:jc w:val="both"/>
                              <w:rPr>
                                <w:sz w:val="28"/>
                              </w:rPr>
                            </w:pPr>
                            <w:r>
                              <w:rPr>
                                <w:spacing w:val="-12"/>
                                <w:sz w:val="28"/>
                              </w:rPr>
                              <w:t>近年来，我校已通过江苏省成语文化课程基地、江苏省生命健康实践性课程基地、江苏省中小学品格提升工程、常州市基础教育学校品质提升</w:t>
                            </w:r>
                            <w:r>
                              <w:rPr>
                                <w:spacing w:val="-5"/>
                                <w:sz w:val="28"/>
                              </w:rPr>
                              <w:t>建设项目和常州市第七届学校主动发展优秀项目等评选。</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14"/>
        </w:rPr>
      </w:pPr>
    </w:p>
    <w:p>
      <w:pPr>
        <w:pStyle w:val="4"/>
        <w:spacing w:before="62"/>
        <w:ind w:right="568"/>
        <w:jc w:val="right"/>
      </w:pPr>
      <w:r>
        <w:rPr>
          <w:w w:val="100"/>
        </w:rPr>
        <w:t>。</w:t>
      </w:r>
    </w:p>
    <w:p>
      <w:pPr>
        <w:pStyle w:val="4"/>
      </w:pPr>
    </w:p>
    <w:p>
      <w:pPr>
        <w:pStyle w:val="4"/>
      </w:pPr>
    </w:p>
    <w:p>
      <w:pPr>
        <w:pStyle w:val="4"/>
      </w:pPr>
    </w:p>
    <w:p>
      <w:pPr>
        <w:pStyle w:val="4"/>
        <w:spacing w:before="1"/>
        <w:rPr>
          <w:sz w:val="34"/>
        </w:rPr>
      </w:pPr>
    </w:p>
    <w:p>
      <w:pPr>
        <w:pStyle w:val="4"/>
        <w:spacing w:before="1"/>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92384"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7" name="文本框 115"/>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667"/>
                                    <w:rPr>
                                      <w:b/>
                                      <w:sz w:val="28"/>
                                    </w:rPr>
                                  </w:pPr>
                                  <w:r>
                                    <w:rPr>
                                      <w:b/>
                                      <w:sz w:val="28"/>
                                    </w:rPr>
                                    <w:t>1、以品格提升工程育德树人</w:t>
                                  </w:r>
                                </w:p>
                                <w:p>
                                  <w:pPr>
                                    <w:pStyle w:val="9"/>
                                    <w:spacing w:before="9"/>
                                    <w:rPr>
                                      <w:sz w:val="20"/>
                                    </w:rPr>
                                  </w:pPr>
                                </w:p>
                                <w:p>
                                  <w:pPr>
                                    <w:pStyle w:val="9"/>
                                    <w:spacing w:line="417" w:lineRule="auto"/>
                                    <w:ind w:left="108" w:right="95" w:firstLine="559"/>
                                    <w:rPr>
                                      <w:sz w:val="28"/>
                                    </w:rPr>
                                  </w:pPr>
                                  <w:r>
                                    <w:rPr>
                                      <w:sz w:val="28"/>
                                    </w:rPr>
                                    <w:t>2020</w:t>
                                  </w:r>
                                  <w:r>
                                    <w:rPr>
                                      <w:spacing w:val="-22"/>
                                      <w:sz w:val="28"/>
                                    </w:rPr>
                                    <w:t xml:space="preserve"> 年，我校《道德公社：涵育有志青年“自奋品格”的道德实践”</w:t>
                                  </w:r>
                                  <w:r>
                                    <w:rPr>
                                      <w:spacing w:val="-138"/>
                                      <w:sz w:val="28"/>
                                    </w:rPr>
                                    <w:t xml:space="preserve"> </w:t>
                                  </w:r>
                                  <w:r>
                                    <w:rPr>
                                      <w:spacing w:val="-8"/>
                                      <w:sz w:val="28"/>
                                    </w:rPr>
                                    <w:t>成功入选江苏省中小学品格提升项目。通过渗透融合“树人文化”，建构</w:t>
                                  </w:r>
                                  <w:r>
                                    <w:rPr>
                                      <w:spacing w:val="-12"/>
                                      <w:sz w:val="28"/>
                                    </w:rPr>
                                    <w:t>深化自主德育“体系”， 学校逐步形成了“信念-涵育-境界”的“树人</w:t>
                                  </w:r>
                                  <w:r>
                                    <w:rPr>
                                      <w:spacing w:val="-11"/>
                                      <w:sz w:val="28"/>
                                    </w:rPr>
                                    <w:t>育人范式，促进省奔中学生在立志成才的道路上奋起有力、奋斗有法、奋进有为，成为新时代呼唤的“三有”新青年。其中突出代表有：洪嘉瑞同</w:t>
                                  </w:r>
                                  <w:r>
                                    <w:rPr>
                                      <w:spacing w:val="-22"/>
                                      <w:sz w:val="28"/>
                                    </w:rPr>
                                    <w:t xml:space="preserve">学获第 </w:t>
                                  </w:r>
                                  <w:r>
                                    <w:rPr>
                                      <w:sz w:val="28"/>
                                    </w:rPr>
                                    <w:t>30</w:t>
                                  </w:r>
                                  <w:r>
                                    <w:rPr>
                                      <w:spacing w:val="-15"/>
                                      <w:sz w:val="28"/>
                                    </w:rPr>
                                    <w:t xml:space="preserve"> 届江苏省青少年科技创新大赛一等奖及“</w:t>
                                  </w:r>
                                  <w:r>
                                    <w:rPr>
                                      <w:sz w:val="28"/>
                                    </w:rPr>
                                    <w:t>DF</w:t>
                                  </w:r>
                                  <w:r>
                                    <w:rPr>
                                      <w:spacing w:val="-21"/>
                                      <w:sz w:val="28"/>
                                    </w:rPr>
                                    <w:t xml:space="preserve"> 创意之星”专项奖</w:t>
                                  </w:r>
                                  <w:r>
                                    <w:rPr>
                                      <w:spacing w:val="-25"/>
                                      <w:sz w:val="28"/>
                                    </w:rPr>
                                    <w:t xml:space="preserve">并和刘嘉阳同学分别入选 </w:t>
                                  </w:r>
                                  <w:r>
                                    <w:rPr>
                                      <w:sz w:val="28"/>
                                    </w:rPr>
                                    <w:t>2018、2019</w:t>
                                  </w:r>
                                  <w:r>
                                    <w:rPr>
                                      <w:spacing w:val="-9"/>
                                      <w:sz w:val="28"/>
                                    </w:rPr>
                                    <w:t xml:space="preserve"> 江苏省中学生科技创新后备人才培</w:t>
                                  </w:r>
                                  <w:r>
                                    <w:rPr>
                                      <w:spacing w:val="-1"/>
                                      <w:sz w:val="28"/>
                                    </w:rPr>
                                    <w:t>养计划；省奔中团队获第五届中国“互联网+”大学生创新创业大赛全国</w:t>
                                  </w:r>
                                  <w:r>
                                    <w:rPr>
                                      <w:spacing w:val="-12"/>
                                      <w:sz w:val="28"/>
                                    </w:rPr>
                                    <w:t>总决赛萌芽板块“创新潜力奖”；嵇舟玥、张梓阳同学被评为“江苏省最</w:t>
                                  </w:r>
                                  <w:r>
                                    <w:rPr>
                                      <w:spacing w:val="-5"/>
                                      <w:sz w:val="28"/>
                                    </w:rPr>
                                    <w:t>美中学生”。</w:t>
                                  </w:r>
                                </w:p>
                                <w:p>
                                  <w:pPr>
                                    <w:pStyle w:val="9"/>
                                    <w:spacing w:line="357" w:lineRule="exact"/>
                                    <w:ind w:left="667"/>
                                    <w:rPr>
                                      <w:b/>
                                      <w:sz w:val="28"/>
                                    </w:rPr>
                                  </w:pPr>
                                  <w:r>
                                    <w:rPr>
                                      <w:b/>
                                      <w:sz w:val="28"/>
                                    </w:rPr>
                                    <w:t>2、以课程基地建设创优创新</w:t>
                                  </w:r>
                                </w:p>
                                <w:p>
                                  <w:pPr>
                                    <w:pStyle w:val="9"/>
                                    <w:spacing w:before="9"/>
                                    <w:rPr>
                                      <w:sz w:val="20"/>
                                    </w:rPr>
                                  </w:pPr>
                                </w:p>
                                <w:p>
                                  <w:pPr>
                                    <w:pStyle w:val="9"/>
                                    <w:spacing w:line="417" w:lineRule="auto"/>
                                    <w:ind w:left="108" w:right="95" w:firstLine="559"/>
                                    <w:jc w:val="both"/>
                                    <w:rPr>
                                      <w:sz w:val="28"/>
                                    </w:rPr>
                                  </w:pPr>
                                  <w:r>
                                    <w:rPr>
                                      <w:spacing w:val="-13"/>
                                      <w:sz w:val="28"/>
                                    </w:rPr>
                                    <w:t>在“树人文化”的引领下，我们将“立德树人”扎根于优秀的学校课</w:t>
                                  </w:r>
                                  <w:r>
                                    <w:rPr>
                                      <w:spacing w:val="-12"/>
                                      <w:sz w:val="28"/>
                                    </w:rPr>
                                    <w:t>程，不断完善学校课程体系的顶层设计，创造性地整体建构了特色鲜明的</w:t>
                                  </w:r>
                                  <w:r>
                                    <w:rPr>
                                      <w:spacing w:val="-1"/>
                                      <w:sz w:val="28"/>
                                    </w:rPr>
                                    <w:t>“1+7”树人课程体系，“</w:t>
                                  </w:r>
                                  <w:r>
                                    <w:rPr>
                                      <w:sz w:val="28"/>
                                    </w:rPr>
                                    <w:t>1”为国家课程，“7”为七大校本课程群，注</w:t>
                                  </w:r>
                                  <w:r>
                                    <w:rPr>
                                      <w:spacing w:val="-9"/>
                                      <w:sz w:val="28"/>
                                    </w:rPr>
                                    <w:t>重校本课程与国家课程相协调，体现学校办学理念，满足学生个性发展的</w:t>
                                  </w:r>
                                  <w:r>
                                    <w:rPr>
                                      <w:spacing w:val="-12"/>
                                      <w:sz w:val="28"/>
                                    </w:rPr>
                                    <w:t>不同需求。目前，《成语文化校本课程规划方案》荣获江苏省中小学优秀</w:t>
                                  </w:r>
                                  <w:r>
                                    <w:rPr>
                                      <w:spacing w:val="-11"/>
                                      <w:sz w:val="28"/>
                                    </w:rPr>
                                    <w:t>校本课程评比一等奖，《成语文化校本课程的开发与实施》获常州市教学</w:t>
                                  </w:r>
                                  <w:r>
                                    <w:rPr>
                                      <w:spacing w:val="-8"/>
                                      <w:sz w:val="28"/>
                                    </w:rPr>
                                    <w:t>成果</w:t>
                                  </w:r>
                                  <w:r>
                                    <w:rPr>
                                      <w:sz w:val="28"/>
                                    </w:rPr>
                                    <w:t>（</w:t>
                                  </w:r>
                                  <w:r>
                                    <w:rPr>
                                      <w:spacing w:val="-2"/>
                                      <w:sz w:val="28"/>
                                    </w:rPr>
                                    <w:t>基础教育</w:t>
                                  </w:r>
                                  <w:r>
                                    <w:rPr>
                                      <w:spacing w:val="-3"/>
                                      <w:sz w:val="28"/>
                                    </w:rPr>
                                    <w:t>）</w:t>
                                  </w:r>
                                  <w:r>
                                    <w:rPr>
                                      <w:spacing w:val="-1"/>
                                      <w:sz w:val="28"/>
                                    </w:rPr>
                                    <w:t>一等奖。</w:t>
                                  </w:r>
                                </w:p>
                                <w:p>
                                  <w:pPr>
                                    <w:pStyle w:val="9"/>
                                    <w:spacing w:line="417" w:lineRule="auto"/>
                                    <w:ind w:left="108" w:right="95" w:firstLine="559"/>
                                    <w:rPr>
                                      <w:sz w:val="28"/>
                                    </w:rPr>
                                  </w:pPr>
                                  <w:r>
                                    <w:rPr>
                                      <w:spacing w:val="-11"/>
                                      <w:sz w:val="28"/>
                                    </w:rPr>
                                    <w:t>在课程建设的基础上，我校又建成了两大省级课程基地，“成语文化</w:t>
                                  </w:r>
                                  <w:r>
                                    <w:rPr>
                                      <w:spacing w:val="-12"/>
                                      <w:sz w:val="28"/>
                                    </w:rPr>
                                    <w:t>课程基地”和“生命健康实践性课程基地”，一文一理两个课程基地已经</w:t>
                                  </w:r>
                                </w:p>
                                <w:p>
                                  <w:pPr>
                                    <w:pStyle w:val="9"/>
                                    <w:spacing w:line="358" w:lineRule="exact"/>
                                    <w:ind w:left="108"/>
                                    <w:rPr>
                                      <w:sz w:val="28"/>
                                    </w:rPr>
                                  </w:pPr>
                                  <w:r>
                                    <w:rPr>
                                      <w:spacing w:val="-1"/>
                                      <w:sz w:val="28"/>
                                    </w:rPr>
                                    <w:t>成为省奔中新型的学生学习课堂和活动中心。我们通过“成语+教育”、</w:t>
                                  </w:r>
                                </w:p>
                              </w:tc>
                            </w:tr>
                          </w:tbl>
                          <w:p>
                            <w:pPr>
                              <w:pStyle w:val="4"/>
                            </w:pPr>
                          </w:p>
                        </w:txbxContent>
                      </wps:txbx>
                      <wps:bodyPr lIns="0" tIns="0" rIns="0" bIns="0" upright="1"/>
                    </wps:wsp>
                  </a:graphicData>
                </a:graphic>
              </wp:anchor>
            </w:drawing>
          </mc:Choice>
          <mc:Fallback>
            <w:pict>
              <v:shape id="文本框 115" o:spid="_x0000_s1026" o:spt="202" type="#_x0000_t202" style="position:absolute;left:0pt;margin-left:73.4pt;margin-top:79.35pt;height:687.3pt;width:454.35pt;mso-position-horizontal-relative:page;mso-position-vertical-relative:page;z-index:251792384;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WjQWr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ind w:left="667"/>
                              <w:rPr>
                                <w:b/>
                                <w:sz w:val="28"/>
                              </w:rPr>
                            </w:pPr>
                            <w:r>
                              <w:rPr>
                                <w:b/>
                                <w:sz w:val="28"/>
                              </w:rPr>
                              <w:t>1、以品格提升工程育德树人</w:t>
                            </w:r>
                          </w:p>
                          <w:p>
                            <w:pPr>
                              <w:pStyle w:val="9"/>
                              <w:spacing w:before="9"/>
                              <w:rPr>
                                <w:sz w:val="20"/>
                              </w:rPr>
                            </w:pPr>
                          </w:p>
                          <w:p>
                            <w:pPr>
                              <w:pStyle w:val="9"/>
                              <w:spacing w:line="417" w:lineRule="auto"/>
                              <w:ind w:left="108" w:right="95" w:firstLine="559"/>
                              <w:rPr>
                                <w:sz w:val="28"/>
                              </w:rPr>
                            </w:pPr>
                            <w:r>
                              <w:rPr>
                                <w:sz w:val="28"/>
                              </w:rPr>
                              <w:t>2020</w:t>
                            </w:r>
                            <w:r>
                              <w:rPr>
                                <w:spacing w:val="-22"/>
                                <w:sz w:val="28"/>
                              </w:rPr>
                              <w:t xml:space="preserve"> 年，我校《道德公社：涵育有志青年“自奋品格”的道德实践”</w:t>
                            </w:r>
                            <w:r>
                              <w:rPr>
                                <w:spacing w:val="-138"/>
                                <w:sz w:val="28"/>
                              </w:rPr>
                              <w:t xml:space="preserve"> </w:t>
                            </w:r>
                            <w:r>
                              <w:rPr>
                                <w:spacing w:val="-8"/>
                                <w:sz w:val="28"/>
                              </w:rPr>
                              <w:t>成功入选江苏省中小学品格提升项目。通过渗透融合“树人文化”，建构</w:t>
                            </w:r>
                            <w:r>
                              <w:rPr>
                                <w:spacing w:val="-12"/>
                                <w:sz w:val="28"/>
                              </w:rPr>
                              <w:t>深化自主德育“体系”， 学校逐步形成了“信念-涵育-境界”的“树人</w:t>
                            </w:r>
                            <w:r>
                              <w:rPr>
                                <w:spacing w:val="-11"/>
                                <w:sz w:val="28"/>
                              </w:rPr>
                              <w:t>育人范式，促进省奔中学生在立志成才的道路上奋起有力、奋斗有法、奋进有为，成为新时代呼唤的“三有”新青年。其中突出代表有：洪嘉瑞同</w:t>
                            </w:r>
                            <w:r>
                              <w:rPr>
                                <w:spacing w:val="-22"/>
                                <w:sz w:val="28"/>
                              </w:rPr>
                              <w:t xml:space="preserve">学获第 </w:t>
                            </w:r>
                            <w:r>
                              <w:rPr>
                                <w:sz w:val="28"/>
                              </w:rPr>
                              <w:t>30</w:t>
                            </w:r>
                            <w:r>
                              <w:rPr>
                                <w:spacing w:val="-15"/>
                                <w:sz w:val="28"/>
                              </w:rPr>
                              <w:t xml:space="preserve"> 届江苏省青少年科技创新大赛一等奖及“</w:t>
                            </w:r>
                            <w:r>
                              <w:rPr>
                                <w:sz w:val="28"/>
                              </w:rPr>
                              <w:t>DF</w:t>
                            </w:r>
                            <w:r>
                              <w:rPr>
                                <w:spacing w:val="-21"/>
                                <w:sz w:val="28"/>
                              </w:rPr>
                              <w:t xml:space="preserve"> 创意之星”专项奖</w:t>
                            </w:r>
                            <w:r>
                              <w:rPr>
                                <w:spacing w:val="-25"/>
                                <w:sz w:val="28"/>
                              </w:rPr>
                              <w:t xml:space="preserve">并和刘嘉阳同学分别入选 </w:t>
                            </w:r>
                            <w:r>
                              <w:rPr>
                                <w:sz w:val="28"/>
                              </w:rPr>
                              <w:t>2018、2019</w:t>
                            </w:r>
                            <w:r>
                              <w:rPr>
                                <w:spacing w:val="-9"/>
                                <w:sz w:val="28"/>
                              </w:rPr>
                              <w:t xml:space="preserve"> 江苏省中学生科技创新后备人才培</w:t>
                            </w:r>
                            <w:r>
                              <w:rPr>
                                <w:spacing w:val="-1"/>
                                <w:sz w:val="28"/>
                              </w:rPr>
                              <w:t>养计划；省奔中团队获第五届中国“互联网+”大学生创新创业大赛全国</w:t>
                            </w:r>
                            <w:r>
                              <w:rPr>
                                <w:spacing w:val="-12"/>
                                <w:sz w:val="28"/>
                              </w:rPr>
                              <w:t>总决赛萌芽板块“创新潜力奖”；嵇舟玥、张梓阳同学被评为“江苏省最</w:t>
                            </w:r>
                            <w:r>
                              <w:rPr>
                                <w:spacing w:val="-5"/>
                                <w:sz w:val="28"/>
                              </w:rPr>
                              <w:t>美中学生”。</w:t>
                            </w:r>
                          </w:p>
                          <w:p>
                            <w:pPr>
                              <w:pStyle w:val="9"/>
                              <w:spacing w:line="357" w:lineRule="exact"/>
                              <w:ind w:left="667"/>
                              <w:rPr>
                                <w:b/>
                                <w:sz w:val="28"/>
                              </w:rPr>
                            </w:pPr>
                            <w:r>
                              <w:rPr>
                                <w:b/>
                                <w:sz w:val="28"/>
                              </w:rPr>
                              <w:t>2、以课程基地建设创优创新</w:t>
                            </w:r>
                          </w:p>
                          <w:p>
                            <w:pPr>
                              <w:pStyle w:val="9"/>
                              <w:spacing w:before="9"/>
                              <w:rPr>
                                <w:sz w:val="20"/>
                              </w:rPr>
                            </w:pPr>
                          </w:p>
                          <w:p>
                            <w:pPr>
                              <w:pStyle w:val="9"/>
                              <w:spacing w:line="417" w:lineRule="auto"/>
                              <w:ind w:left="108" w:right="95" w:firstLine="559"/>
                              <w:jc w:val="both"/>
                              <w:rPr>
                                <w:sz w:val="28"/>
                              </w:rPr>
                            </w:pPr>
                            <w:r>
                              <w:rPr>
                                <w:spacing w:val="-13"/>
                                <w:sz w:val="28"/>
                              </w:rPr>
                              <w:t>在“树人文化”的引领下，我们将“立德树人”扎根于优秀的学校课</w:t>
                            </w:r>
                            <w:r>
                              <w:rPr>
                                <w:spacing w:val="-12"/>
                                <w:sz w:val="28"/>
                              </w:rPr>
                              <w:t>程，不断完善学校课程体系的顶层设计，创造性地整体建构了特色鲜明的</w:t>
                            </w:r>
                            <w:r>
                              <w:rPr>
                                <w:spacing w:val="-1"/>
                                <w:sz w:val="28"/>
                              </w:rPr>
                              <w:t>“1+7”树人课程体系，“</w:t>
                            </w:r>
                            <w:r>
                              <w:rPr>
                                <w:sz w:val="28"/>
                              </w:rPr>
                              <w:t>1”为国家课程，“7”为七大校本课程群，注</w:t>
                            </w:r>
                            <w:r>
                              <w:rPr>
                                <w:spacing w:val="-9"/>
                                <w:sz w:val="28"/>
                              </w:rPr>
                              <w:t>重校本课程与国家课程相协调，体现学校办学理念，满足学生个性发展的</w:t>
                            </w:r>
                            <w:r>
                              <w:rPr>
                                <w:spacing w:val="-12"/>
                                <w:sz w:val="28"/>
                              </w:rPr>
                              <w:t>不同需求。目前，《成语文化校本课程规划方案》荣获江苏省中小学优秀</w:t>
                            </w:r>
                            <w:r>
                              <w:rPr>
                                <w:spacing w:val="-11"/>
                                <w:sz w:val="28"/>
                              </w:rPr>
                              <w:t>校本课程评比一等奖，《成语文化校本课程的开发与实施》获常州市教学</w:t>
                            </w:r>
                            <w:r>
                              <w:rPr>
                                <w:spacing w:val="-8"/>
                                <w:sz w:val="28"/>
                              </w:rPr>
                              <w:t>成果</w:t>
                            </w:r>
                            <w:r>
                              <w:rPr>
                                <w:sz w:val="28"/>
                              </w:rPr>
                              <w:t>（</w:t>
                            </w:r>
                            <w:r>
                              <w:rPr>
                                <w:spacing w:val="-2"/>
                                <w:sz w:val="28"/>
                              </w:rPr>
                              <w:t>基础教育</w:t>
                            </w:r>
                            <w:r>
                              <w:rPr>
                                <w:spacing w:val="-3"/>
                                <w:sz w:val="28"/>
                              </w:rPr>
                              <w:t>）</w:t>
                            </w:r>
                            <w:r>
                              <w:rPr>
                                <w:spacing w:val="-1"/>
                                <w:sz w:val="28"/>
                              </w:rPr>
                              <w:t>一等奖。</w:t>
                            </w:r>
                          </w:p>
                          <w:p>
                            <w:pPr>
                              <w:pStyle w:val="9"/>
                              <w:spacing w:line="417" w:lineRule="auto"/>
                              <w:ind w:left="108" w:right="95" w:firstLine="559"/>
                              <w:rPr>
                                <w:sz w:val="28"/>
                              </w:rPr>
                            </w:pPr>
                            <w:r>
                              <w:rPr>
                                <w:spacing w:val="-11"/>
                                <w:sz w:val="28"/>
                              </w:rPr>
                              <w:t>在课程建设的基础上，我校又建成了两大省级课程基地，“成语文化</w:t>
                            </w:r>
                            <w:r>
                              <w:rPr>
                                <w:spacing w:val="-12"/>
                                <w:sz w:val="28"/>
                              </w:rPr>
                              <w:t>课程基地”和“生命健康实践性课程基地”，一文一理两个课程基地已经</w:t>
                            </w:r>
                          </w:p>
                          <w:p>
                            <w:pPr>
                              <w:pStyle w:val="9"/>
                              <w:spacing w:line="358" w:lineRule="exact"/>
                              <w:ind w:left="108"/>
                              <w:rPr>
                                <w:sz w:val="28"/>
                              </w:rPr>
                            </w:pPr>
                            <w:r>
                              <w:rPr>
                                <w:spacing w:val="-1"/>
                                <w:sz w:val="28"/>
                              </w:rPr>
                              <w:t>成为省奔中新型的学生学习课堂和活动中心。我们通过“成语+教育”、</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pStyle w:val="4"/>
      </w:pPr>
    </w:p>
    <w:p>
      <w:pPr>
        <w:pStyle w:val="4"/>
        <w:spacing w:before="5"/>
        <w:rPr>
          <w:sz w:val="41"/>
        </w:rPr>
      </w:pPr>
    </w:p>
    <w:p>
      <w:pPr>
        <w:pStyle w:val="4"/>
        <w:ind w:right="568"/>
        <w:jc w:val="right"/>
      </w:pPr>
      <w:r>
        <w:rPr>
          <w:w w:val="100"/>
        </w:rPr>
        <w:t>”</w:t>
      </w:r>
    </w:p>
    <w:p>
      <w:pPr>
        <w:pStyle w:val="4"/>
      </w:pPr>
    </w:p>
    <w:p>
      <w:pPr>
        <w:pStyle w:val="4"/>
      </w:pPr>
    </w:p>
    <w:p>
      <w:pPr>
        <w:pStyle w:val="4"/>
      </w:pPr>
    </w:p>
    <w:p>
      <w:pPr>
        <w:pStyle w:val="4"/>
        <w:spacing w:before="1"/>
        <w:rPr>
          <w:sz w:val="34"/>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93408"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8" name="文本框 116"/>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rPr>
                                      <w:sz w:val="28"/>
                                    </w:rPr>
                                  </w:pPr>
                                  <w:r>
                                    <w:rPr>
                                      <w:spacing w:val="-1"/>
                                      <w:sz w:val="28"/>
                                    </w:rPr>
                                    <w:t>“成语+修身”等课程的实施，促进师生的文化自觉和自主成长，真正让</w:t>
                                  </w:r>
                                  <w:r>
                                    <w:rPr>
                                      <w:spacing w:val="-8"/>
                                      <w:sz w:val="28"/>
                                    </w:rPr>
                                    <w:t>中华优秀传统文化在省奔中落地生根。“生命健康实践性课程基地”的核</w:t>
                                  </w:r>
                                  <w:r>
                                    <w:rPr>
                                      <w:spacing w:val="-10"/>
                                      <w:sz w:val="28"/>
                                    </w:rPr>
                                    <w:t>心理念是“润泽生命 健康成长”，引导学生探究生命的奥秘、基本原理</w:t>
                                  </w:r>
                                  <w:r>
                                    <w:rPr>
                                      <w:spacing w:val="-4"/>
                                      <w:sz w:val="28"/>
                                    </w:rPr>
                                    <w:t>更倡导健康的学习和生活方式，珍惜生命，增强社会责任感。</w:t>
                                  </w:r>
                                </w:p>
                                <w:p>
                                  <w:pPr>
                                    <w:pStyle w:val="9"/>
                                    <w:spacing w:line="358" w:lineRule="exact"/>
                                    <w:ind w:left="667"/>
                                    <w:rPr>
                                      <w:b/>
                                      <w:sz w:val="28"/>
                                    </w:rPr>
                                  </w:pPr>
                                  <w:r>
                                    <w:rPr>
                                      <w:b/>
                                      <w:sz w:val="28"/>
                                    </w:rPr>
                                    <w:t>3.以前瞻性教改项目提档升级</w:t>
                                  </w:r>
                                </w:p>
                                <w:p>
                                  <w:pPr>
                                    <w:pStyle w:val="9"/>
                                    <w:spacing w:before="9"/>
                                    <w:rPr>
                                      <w:sz w:val="20"/>
                                    </w:rPr>
                                  </w:pPr>
                                </w:p>
                                <w:p>
                                  <w:pPr>
                                    <w:pStyle w:val="9"/>
                                    <w:spacing w:line="417" w:lineRule="auto"/>
                                    <w:ind w:left="108" w:right="95" w:firstLine="559"/>
                                    <w:jc w:val="both"/>
                                    <w:rPr>
                                      <w:sz w:val="28"/>
                                    </w:rPr>
                                  </w:pPr>
                                  <w:r>
                                    <w:rPr>
                                      <w:spacing w:val="-9"/>
                                      <w:sz w:val="28"/>
                                    </w:rPr>
                                    <w:t>在践行科学教育质量观的过程中，学校牢记凝聚学校精神、构建实践</w:t>
                                  </w:r>
                                  <w:r>
                                    <w:rPr>
                                      <w:spacing w:val="-12"/>
                                      <w:sz w:val="28"/>
                                    </w:rPr>
                                    <w:t>体系、突出优势探索、抢抓发展机遇，唯有如此才能让学校在新一轮改革</w:t>
                                  </w:r>
                                  <w:r>
                                    <w:rPr>
                                      <w:spacing w:val="-11"/>
                                      <w:sz w:val="28"/>
                                    </w:rPr>
                                    <w:t>浪潮中勇立潮头。为了使学校拥有不竭的发展动力，省奔中在教育实践过</w:t>
                                  </w:r>
                                  <w:r>
                                    <w:rPr>
                                      <w:spacing w:val="-9"/>
                                      <w:sz w:val="28"/>
                                    </w:rPr>
                                    <w:t>程中从多方面进行了积极而有效的探索。学校积极申报常州市基础教育学校品质提升建设项目暨前瞻性教学改革试验项目，目前“建设融合中华优</w:t>
                                  </w:r>
                                  <w:r>
                                    <w:rPr>
                                      <w:spacing w:val="-11"/>
                                      <w:sz w:val="28"/>
                                    </w:rPr>
                                    <w:t>秀传统文化的’树人课程’”已经在常州市级立项；“铸牢中华民族共同</w:t>
                                  </w:r>
                                  <w:r>
                                    <w:rPr>
                                      <w:spacing w:val="-13"/>
                                      <w:sz w:val="28"/>
                                    </w:rPr>
                                    <w:t>意识视域下的‘树人课程’体系建设”已经被江苏省教育厅推荐报送国家</w:t>
                                  </w:r>
                                  <w:r>
                                    <w:rPr>
                                      <w:spacing w:val="-11"/>
                                      <w:sz w:val="28"/>
                                    </w:rPr>
                                    <w:t>教育部参加评审。我校前瞻性项目立足中华优秀传统文化、根植中华民族</w:t>
                                  </w:r>
                                  <w:r>
                                    <w:rPr>
                                      <w:spacing w:val="-12"/>
                                      <w:sz w:val="28"/>
                                    </w:rPr>
                                    <w:t>共同意识，具有极强的时代价值和影响力，它们从民族文化和精神层面更</w:t>
                                  </w:r>
                                  <w:r>
                                    <w:rPr>
                                      <w:spacing w:val="-9"/>
                                      <w:sz w:val="28"/>
                                    </w:rPr>
                                    <w:t>深远地规划了学校的发展方向，为学校品质的进一步提升夯实了基础，具</w:t>
                                  </w:r>
                                  <w:r>
                                    <w:rPr>
                                      <w:spacing w:val="-5"/>
                                      <w:sz w:val="28"/>
                                    </w:rPr>
                                    <w:t>有极强的核心优势。</w:t>
                                  </w:r>
                                  <w:r>
                                    <w:rPr>
                                      <w:sz w:val="28"/>
                                    </w:rPr>
                                    <w:t>4</w:t>
                                  </w:r>
                                  <w:r>
                                    <w:rPr>
                                      <w:spacing w:val="-29"/>
                                      <w:sz w:val="28"/>
                                    </w:rPr>
                                    <w:t xml:space="preserve"> 月 </w:t>
                                  </w:r>
                                  <w:r>
                                    <w:rPr>
                                      <w:sz w:val="28"/>
                                    </w:rPr>
                                    <w:t>13</w:t>
                                  </w:r>
                                  <w:r>
                                    <w:rPr>
                                      <w:spacing w:val="-7"/>
                                      <w:sz w:val="28"/>
                                    </w:rPr>
                                    <w:t xml:space="preserve"> 日，《中华优秀传统文化与课堂教学深度融</w:t>
                                  </w:r>
                                  <w:r>
                                    <w:rPr>
                                      <w:spacing w:val="-3"/>
                                      <w:sz w:val="28"/>
                                    </w:rPr>
                                    <w:t>合的实践研究》已顺利通过升级答辩。</w:t>
                                  </w:r>
                                </w:p>
                                <w:p>
                                  <w:pPr>
                                    <w:pStyle w:val="9"/>
                                    <w:spacing w:line="356" w:lineRule="exact"/>
                                    <w:ind w:left="667"/>
                                    <w:rPr>
                                      <w:b/>
                                      <w:sz w:val="28"/>
                                    </w:rPr>
                                  </w:pPr>
                                  <w:r>
                                    <w:rPr>
                                      <w:b/>
                                      <w:sz w:val="28"/>
                                    </w:rPr>
                                    <w:t>三、教师专业发展成果丰硕</w:t>
                                  </w:r>
                                </w:p>
                                <w:p>
                                  <w:pPr>
                                    <w:pStyle w:val="9"/>
                                    <w:tabs>
                                      <w:tab w:val="left" w:pos="1202"/>
                                    </w:tabs>
                                    <w:spacing w:before="4" w:line="620" w:lineRule="atLeast"/>
                                    <w:ind w:left="108" w:right="95" w:firstLine="559"/>
                                    <w:rPr>
                                      <w:sz w:val="28"/>
                                    </w:rPr>
                                  </w:pPr>
                                  <w:r>
                                    <w:rPr>
                                      <w:spacing w:val="4"/>
                                      <w:sz w:val="28"/>
                                    </w:rPr>
                                    <w:t>学</w:t>
                                  </w:r>
                                  <w:r>
                                    <w:rPr>
                                      <w:spacing w:val="7"/>
                                      <w:sz w:val="28"/>
                                    </w:rPr>
                                    <w:t>校</w:t>
                                  </w:r>
                                  <w:r>
                                    <w:rPr>
                                      <w:spacing w:val="4"/>
                                      <w:sz w:val="28"/>
                                    </w:rPr>
                                    <w:t>制订并</w:t>
                                  </w:r>
                                  <w:r>
                                    <w:rPr>
                                      <w:spacing w:val="7"/>
                                      <w:sz w:val="28"/>
                                    </w:rPr>
                                    <w:t>实</w:t>
                                  </w:r>
                                  <w:r>
                                    <w:rPr>
                                      <w:spacing w:val="4"/>
                                      <w:sz w:val="28"/>
                                    </w:rPr>
                                    <w:t>施“名</w:t>
                                  </w:r>
                                  <w:r>
                                    <w:rPr>
                                      <w:spacing w:val="7"/>
                                      <w:sz w:val="28"/>
                                    </w:rPr>
                                    <w:t>特</w:t>
                                  </w:r>
                                  <w:r>
                                    <w:rPr>
                                      <w:spacing w:val="4"/>
                                      <w:sz w:val="28"/>
                                    </w:rPr>
                                    <w:t>优教师</w:t>
                                  </w:r>
                                  <w:r>
                                    <w:rPr>
                                      <w:spacing w:val="7"/>
                                      <w:sz w:val="28"/>
                                    </w:rPr>
                                    <w:t>培</w:t>
                                  </w:r>
                                  <w:r>
                                    <w:rPr>
                                      <w:spacing w:val="4"/>
                                      <w:sz w:val="28"/>
                                    </w:rPr>
                                    <w:t>养制</w:t>
                                  </w:r>
                                  <w:r>
                                    <w:rPr>
                                      <w:spacing w:val="7"/>
                                      <w:sz w:val="28"/>
                                    </w:rPr>
                                    <w:t>度</w:t>
                                  </w:r>
                                  <w:r>
                                    <w:rPr>
                                      <w:spacing w:val="4"/>
                                      <w:sz w:val="28"/>
                                    </w:rPr>
                                    <w:t>”，</w:t>
                                  </w:r>
                                  <w:r>
                                    <w:rPr>
                                      <w:spacing w:val="7"/>
                                      <w:sz w:val="28"/>
                                    </w:rPr>
                                    <w:t>启</w:t>
                                  </w:r>
                                  <w:r>
                                    <w:rPr>
                                      <w:spacing w:val="4"/>
                                      <w:sz w:val="28"/>
                                    </w:rPr>
                                    <w:t>动“骨</w:t>
                                  </w:r>
                                  <w:r>
                                    <w:rPr>
                                      <w:spacing w:val="7"/>
                                      <w:sz w:val="28"/>
                                    </w:rPr>
                                    <w:t>干</w:t>
                                  </w:r>
                                  <w:r>
                                    <w:rPr>
                                      <w:spacing w:val="4"/>
                                      <w:sz w:val="28"/>
                                    </w:rPr>
                                    <w:t>教师提</w:t>
                                  </w:r>
                                  <w:r>
                                    <w:rPr>
                                      <w:spacing w:val="7"/>
                                      <w:sz w:val="28"/>
                                    </w:rPr>
                                    <w:t>升</w:t>
                                  </w:r>
                                  <w:r>
                                    <w:rPr>
                                      <w:sz w:val="28"/>
                                    </w:rPr>
                                    <w:t>工</w:t>
                                  </w:r>
                                  <w:r>
                                    <w:rPr>
                                      <w:spacing w:val="-3"/>
                                      <w:sz w:val="28"/>
                                    </w:rPr>
                                    <w:t>程</w:t>
                                  </w:r>
                                  <w:r>
                                    <w:rPr>
                                      <w:spacing w:val="-7"/>
                                      <w:sz w:val="28"/>
                                    </w:rPr>
                                    <w:t>”，</w:t>
                                  </w:r>
                                  <w:r>
                                    <w:rPr>
                                      <w:spacing w:val="-7"/>
                                      <w:sz w:val="28"/>
                                    </w:rPr>
                                    <w:tab/>
                                  </w:r>
                                  <w:r>
                                    <w:rPr>
                                      <w:spacing w:val="-1"/>
                                      <w:sz w:val="28"/>
                                    </w:rPr>
                                    <w:t>制</w:t>
                                  </w:r>
                                  <w:r>
                                    <w:rPr>
                                      <w:spacing w:val="-3"/>
                                      <w:sz w:val="28"/>
                                    </w:rPr>
                                    <w:t>定</w:t>
                                  </w:r>
                                  <w:r>
                                    <w:rPr>
                                      <w:spacing w:val="-15"/>
                                      <w:sz w:val="28"/>
                                    </w:rPr>
                                    <w:t>了</w:t>
                                  </w:r>
                                  <w:r>
                                    <w:rPr>
                                      <w:spacing w:val="-1"/>
                                      <w:sz w:val="28"/>
                                    </w:rPr>
                                    <w:t>《</w:t>
                                  </w:r>
                                  <w:r>
                                    <w:rPr>
                                      <w:sz w:val="28"/>
                                    </w:rPr>
                                    <w:t>青</w:t>
                                  </w:r>
                                  <w:r>
                                    <w:rPr>
                                      <w:spacing w:val="-3"/>
                                      <w:sz w:val="28"/>
                                    </w:rPr>
                                    <w:t>蓝</w:t>
                                  </w:r>
                                  <w:r>
                                    <w:rPr>
                                      <w:sz w:val="28"/>
                                    </w:rPr>
                                    <w:t>工程</w:t>
                                  </w:r>
                                  <w:r>
                                    <w:rPr>
                                      <w:spacing w:val="-3"/>
                                      <w:sz w:val="28"/>
                                    </w:rPr>
                                    <w:t>实</w:t>
                                  </w:r>
                                  <w:r>
                                    <w:rPr>
                                      <w:sz w:val="28"/>
                                    </w:rPr>
                                    <w:t>施方</w:t>
                                  </w:r>
                                  <w:r>
                                    <w:rPr>
                                      <w:spacing w:val="-3"/>
                                      <w:sz w:val="28"/>
                                    </w:rPr>
                                    <w:t>案</w:t>
                                  </w:r>
                                  <w:r>
                                    <w:rPr>
                                      <w:spacing w:val="-15"/>
                                      <w:sz w:val="28"/>
                                    </w:rPr>
                                    <w:t>》</w:t>
                                  </w:r>
                                  <w:r>
                                    <w:rPr>
                                      <w:spacing w:val="-27"/>
                                      <w:sz w:val="28"/>
                                    </w:rPr>
                                    <w:t>、</w:t>
                                  </w:r>
                                  <w:r>
                                    <w:rPr>
                                      <w:sz w:val="28"/>
                                    </w:rPr>
                                    <w:t>《青</w:t>
                                  </w:r>
                                  <w:r>
                                    <w:rPr>
                                      <w:spacing w:val="-3"/>
                                      <w:sz w:val="28"/>
                                    </w:rPr>
                                    <w:t>蓝</w:t>
                                  </w:r>
                                  <w:r>
                                    <w:rPr>
                                      <w:sz w:val="28"/>
                                    </w:rPr>
                                    <w:t>工程</w:t>
                                  </w:r>
                                  <w:r>
                                    <w:rPr>
                                      <w:spacing w:val="-3"/>
                                      <w:sz w:val="28"/>
                                    </w:rPr>
                                    <w:t>量</w:t>
                                  </w:r>
                                  <w:r>
                                    <w:rPr>
                                      <w:sz w:val="28"/>
                                    </w:rPr>
                                    <w:t>化考</w:t>
                                  </w:r>
                                  <w:r>
                                    <w:rPr>
                                      <w:spacing w:val="-3"/>
                                      <w:sz w:val="28"/>
                                    </w:rPr>
                                    <w:t>核</w:t>
                                  </w:r>
                                  <w:r>
                                    <w:rPr>
                                      <w:sz w:val="28"/>
                                    </w:rPr>
                                    <w:t>细则</w:t>
                                  </w:r>
                                  <w:r>
                                    <w:rPr>
                                      <w:spacing w:val="-15"/>
                                      <w:sz w:val="28"/>
                                    </w:rPr>
                                    <w:t>》，</w:t>
                                  </w:r>
                                  <w:r>
                                    <w:rPr>
                                      <w:sz w:val="28"/>
                                    </w:rPr>
                                    <w:t>成立</w:t>
                                  </w:r>
                                  <w:r>
                                    <w:rPr>
                                      <w:spacing w:val="-3"/>
                                      <w:sz w:val="28"/>
                                    </w:rPr>
                                    <w:t>了</w:t>
                                  </w:r>
                                  <w:r>
                                    <w:rPr>
                                      <w:sz w:val="28"/>
                                    </w:rPr>
                                    <w:t>青年</w:t>
                                  </w:r>
                                  <w:r>
                                    <w:rPr>
                                      <w:spacing w:val="-3"/>
                                      <w:sz w:val="28"/>
                                    </w:rPr>
                                    <w:t>教</w:t>
                                  </w:r>
                                  <w:r>
                                    <w:rPr>
                                      <w:sz w:val="28"/>
                                    </w:rPr>
                                    <w:t>师成</w:t>
                                  </w:r>
                                  <w:r>
                                    <w:rPr>
                                      <w:spacing w:val="-3"/>
                                      <w:sz w:val="28"/>
                                    </w:rPr>
                                    <w:t>长</w:t>
                                  </w:r>
                                  <w:r>
                                    <w:rPr>
                                      <w:sz w:val="28"/>
                                    </w:rPr>
                                    <w:t>营</w:t>
                                  </w:r>
                                  <w:r>
                                    <w:rPr>
                                      <w:spacing w:val="-63"/>
                                      <w:sz w:val="28"/>
                                    </w:rPr>
                                    <w:t>、</w:t>
                                  </w:r>
                                  <w:r>
                                    <w:rPr>
                                      <w:sz w:val="28"/>
                                    </w:rPr>
                                    <w:t>青</w:t>
                                  </w:r>
                                  <w:r>
                                    <w:rPr>
                                      <w:spacing w:val="-3"/>
                                      <w:sz w:val="28"/>
                                    </w:rPr>
                                    <w:t>年</w:t>
                                  </w:r>
                                  <w:r>
                                    <w:rPr>
                                      <w:sz w:val="28"/>
                                    </w:rPr>
                                    <w:t>教师</w:t>
                                  </w:r>
                                  <w:r>
                                    <w:rPr>
                                      <w:spacing w:val="-3"/>
                                      <w:sz w:val="28"/>
                                    </w:rPr>
                                    <w:t>成</w:t>
                                  </w:r>
                                  <w:r>
                                    <w:rPr>
                                      <w:sz w:val="28"/>
                                    </w:rPr>
                                    <w:t>长提</w:t>
                                  </w:r>
                                  <w:r>
                                    <w:rPr>
                                      <w:spacing w:val="-3"/>
                                      <w:sz w:val="28"/>
                                    </w:rPr>
                                    <w:t>高</w:t>
                                  </w:r>
                                  <w:r>
                                    <w:rPr>
                                      <w:sz w:val="28"/>
                                    </w:rPr>
                                    <w:t>班</w:t>
                                  </w:r>
                                  <w:r>
                                    <w:rPr>
                                      <w:spacing w:val="-63"/>
                                      <w:sz w:val="28"/>
                                    </w:rPr>
                                    <w:t>，</w:t>
                                  </w:r>
                                  <w:r>
                                    <w:rPr>
                                      <w:sz w:val="28"/>
                                    </w:rPr>
                                    <w:t>确</w:t>
                                  </w:r>
                                  <w:r>
                                    <w:rPr>
                                      <w:spacing w:val="-63"/>
                                      <w:sz w:val="28"/>
                                    </w:rPr>
                                    <w:t>立</w:t>
                                  </w:r>
                                  <w:r>
                                    <w:rPr>
                                      <w:sz w:val="28"/>
                                    </w:rPr>
                                    <w:t>“学</w:t>
                                  </w:r>
                                  <w:r>
                                    <w:rPr>
                                      <w:spacing w:val="-3"/>
                                      <w:sz w:val="28"/>
                                    </w:rPr>
                                    <w:t>校</w:t>
                                  </w:r>
                                  <w:r>
                                    <w:rPr>
                                      <w:sz w:val="28"/>
                                    </w:rPr>
                                    <w:t>引</w:t>
                                  </w:r>
                                  <w:r>
                                    <w:rPr>
                                      <w:spacing w:val="-3"/>
                                      <w:sz w:val="28"/>
                                    </w:rPr>
                                    <w:t>领</w:t>
                                  </w:r>
                                  <w:r>
                                    <w:rPr>
                                      <w:spacing w:val="-61"/>
                                      <w:sz w:val="28"/>
                                    </w:rPr>
                                    <w:t>，</w:t>
                                  </w:r>
                                  <w:r>
                                    <w:rPr>
                                      <w:sz w:val="28"/>
                                    </w:rPr>
                                    <w:t>自</w:t>
                                  </w:r>
                                  <w:r>
                                    <w:rPr>
                                      <w:spacing w:val="-3"/>
                                      <w:sz w:val="28"/>
                                    </w:rPr>
                                    <w:t>主</w:t>
                                  </w:r>
                                  <w:r>
                                    <w:rPr>
                                      <w:sz w:val="28"/>
                                    </w:rPr>
                                    <w:t>发展</w:t>
                                  </w:r>
                                  <w:r>
                                    <w:rPr>
                                      <w:spacing w:val="-1"/>
                                      <w:sz w:val="28"/>
                                    </w:rPr>
                                    <w:t>的</w:t>
                                  </w:r>
                                  <w:r>
                                    <w:rPr>
                                      <w:spacing w:val="-3"/>
                                      <w:sz w:val="28"/>
                                    </w:rPr>
                                    <w:t>培</w:t>
                                  </w:r>
                                  <w:r>
                                    <w:rPr>
                                      <w:spacing w:val="-1"/>
                                      <w:sz w:val="28"/>
                                    </w:rPr>
                                    <w:t>养模</w:t>
                                  </w:r>
                                  <w:r>
                                    <w:rPr>
                                      <w:spacing w:val="-3"/>
                                      <w:sz w:val="28"/>
                                    </w:rPr>
                                    <w:t>式</w:t>
                                  </w:r>
                                  <w:r>
                                    <w:rPr>
                                      <w:spacing w:val="-27"/>
                                      <w:sz w:val="28"/>
                                    </w:rPr>
                                    <w:t>，</w:t>
                                  </w:r>
                                  <w:r>
                                    <w:rPr>
                                      <w:sz w:val="28"/>
                                    </w:rPr>
                                    <w:t>多</w:t>
                                  </w:r>
                                  <w:r>
                                    <w:rPr>
                                      <w:spacing w:val="-3"/>
                                      <w:sz w:val="28"/>
                                    </w:rPr>
                                    <w:t>形</w:t>
                                  </w:r>
                                  <w:r>
                                    <w:rPr>
                                      <w:sz w:val="28"/>
                                    </w:rPr>
                                    <w:t>式</w:t>
                                  </w:r>
                                  <w:r>
                                    <w:rPr>
                                      <w:spacing w:val="-27"/>
                                      <w:sz w:val="28"/>
                                    </w:rPr>
                                    <w:t>、</w:t>
                                  </w:r>
                                  <w:r>
                                    <w:rPr>
                                      <w:sz w:val="28"/>
                                    </w:rPr>
                                    <w:t>多</w:t>
                                  </w:r>
                                  <w:r>
                                    <w:rPr>
                                      <w:spacing w:val="-3"/>
                                      <w:sz w:val="28"/>
                                    </w:rPr>
                                    <w:t>渠</w:t>
                                  </w:r>
                                  <w:r>
                                    <w:rPr>
                                      <w:sz w:val="28"/>
                                    </w:rPr>
                                    <w:t>道</w:t>
                                  </w:r>
                                  <w:r>
                                    <w:rPr>
                                      <w:spacing w:val="-27"/>
                                      <w:sz w:val="28"/>
                                    </w:rPr>
                                    <w:t>、</w:t>
                                  </w:r>
                                  <w:r>
                                    <w:rPr>
                                      <w:sz w:val="28"/>
                                    </w:rPr>
                                    <w:t>多</w:t>
                                  </w:r>
                                  <w:r>
                                    <w:rPr>
                                      <w:spacing w:val="-3"/>
                                      <w:sz w:val="28"/>
                                    </w:rPr>
                                    <w:t>方</w:t>
                                  </w:r>
                                  <w:r>
                                    <w:rPr>
                                      <w:sz w:val="28"/>
                                    </w:rPr>
                                    <w:t>位地</w:t>
                                  </w:r>
                                  <w:r>
                                    <w:rPr>
                                      <w:spacing w:val="-3"/>
                                      <w:sz w:val="28"/>
                                    </w:rPr>
                                    <w:t>加</w:t>
                                  </w:r>
                                  <w:r>
                                    <w:rPr>
                                      <w:sz w:val="28"/>
                                    </w:rPr>
                                    <w:t>强青</w:t>
                                  </w:r>
                                  <w:r>
                                    <w:rPr>
                                      <w:spacing w:val="-3"/>
                                      <w:sz w:val="28"/>
                                    </w:rPr>
                                    <w:t>年</w:t>
                                  </w:r>
                                  <w:r>
                                    <w:rPr>
                                      <w:sz w:val="28"/>
                                    </w:rPr>
                                    <w:t>教师</w:t>
                                  </w:r>
                                  <w:r>
                                    <w:rPr>
                                      <w:spacing w:val="-3"/>
                                      <w:sz w:val="28"/>
                                    </w:rPr>
                                    <w:t>的</w:t>
                                  </w:r>
                                  <w:r>
                                    <w:rPr>
                                      <w:sz w:val="28"/>
                                    </w:rPr>
                                    <w:t>培</w:t>
                                  </w:r>
                                  <w:r>
                                    <w:rPr>
                                      <w:spacing w:val="-3"/>
                                      <w:sz w:val="28"/>
                                    </w:rPr>
                                    <w:t>养</w:t>
                                  </w:r>
                                  <w:r>
                                    <w:rPr>
                                      <w:spacing w:val="-27"/>
                                      <w:sz w:val="28"/>
                                    </w:rPr>
                                    <w:t>，</w:t>
                                  </w:r>
                                  <w:r>
                                    <w:rPr>
                                      <w:sz w:val="28"/>
                                    </w:rPr>
                                    <w:t>优</w:t>
                                  </w:r>
                                  <w:r>
                                    <w:rPr>
                                      <w:spacing w:val="-3"/>
                                      <w:sz w:val="28"/>
                                    </w:rPr>
                                    <w:t>秀</w:t>
                                  </w:r>
                                  <w:r>
                                    <w:rPr>
                                      <w:sz w:val="28"/>
                                    </w:rPr>
                                    <w:t>教师</w:t>
                                  </w:r>
                                </w:p>
                              </w:tc>
                            </w:tr>
                          </w:tbl>
                          <w:p>
                            <w:pPr>
                              <w:pStyle w:val="4"/>
                            </w:pPr>
                          </w:p>
                        </w:txbxContent>
                      </wps:txbx>
                      <wps:bodyPr lIns="0" tIns="0" rIns="0" bIns="0" upright="1"/>
                    </wps:wsp>
                  </a:graphicData>
                </a:graphic>
              </wp:anchor>
            </w:drawing>
          </mc:Choice>
          <mc:Fallback>
            <w:pict>
              <v:shape id="文本框 116" o:spid="_x0000_s1026" o:spt="202" type="#_x0000_t202" style="position:absolute;left:0pt;margin-left:73.4pt;margin-top:79.35pt;height:687.3pt;width:454.35pt;mso-position-horizontal-relative:page;mso-position-vertical-relative:page;z-index:251793408;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MsS2KL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rPr>
                                <w:sz w:val="28"/>
                              </w:rPr>
                            </w:pPr>
                            <w:r>
                              <w:rPr>
                                <w:spacing w:val="-1"/>
                                <w:sz w:val="28"/>
                              </w:rPr>
                              <w:t>“成语+修身”等课程的实施，促进师生的文化自觉和自主成长，真正让</w:t>
                            </w:r>
                            <w:r>
                              <w:rPr>
                                <w:spacing w:val="-8"/>
                                <w:sz w:val="28"/>
                              </w:rPr>
                              <w:t>中华优秀传统文化在省奔中落地生根。“生命健康实践性课程基地”的核</w:t>
                            </w:r>
                            <w:r>
                              <w:rPr>
                                <w:spacing w:val="-10"/>
                                <w:sz w:val="28"/>
                              </w:rPr>
                              <w:t>心理念是“润泽生命 健康成长”，引导学生探究生命的奥秘、基本原理</w:t>
                            </w:r>
                            <w:r>
                              <w:rPr>
                                <w:spacing w:val="-4"/>
                                <w:sz w:val="28"/>
                              </w:rPr>
                              <w:t>更倡导健康的学习和生活方式，珍惜生命，增强社会责任感。</w:t>
                            </w:r>
                          </w:p>
                          <w:p>
                            <w:pPr>
                              <w:pStyle w:val="9"/>
                              <w:spacing w:line="358" w:lineRule="exact"/>
                              <w:ind w:left="667"/>
                              <w:rPr>
                                <w:b/>
                                <w:sz w:val="28"/>
                              </w:rPr>
                            </w:pPr>
                            <w:r>
                              <w:rPr>
                                <w:b/>
                                <w:sz w:val="28"/>
                              </w:rPr>
                              <w:t>3.以前瞻性教改项目提档升级</w:t>
                            </w:r>
                          </w:p>
                          <w:p>
                            <w:pPr>
                              <w:pStyle w:val="9"/>
                              <w:spacing w:before="9"/>
                              <w:rPr>
                                <w:sz w:val="20"/>
                              </w:rPr>
                            </w:pPr>
                          </w:p>
                          <w:p>
                            <w:pPr>
                              <w:pStyle w:val="9"/>
                              <w:spacing w:line="417" w:lineRule="auto"/>
                              <w:ind w:left="108" w:right="95" w:firstLine="559"/>
                              <w:jc w:val="both"/>
                              <w:rPr>
                                <w:sz w:val="28"/>
                              </w:rPr>
                            </w:pPr>
                            <w:r>
                              <w:rPr>
                                <w:spacing w:val="-9"/>
                                <w:sz w:val="28"/>
                              </w:rPr>
                              <w:t>在践行科学教育质量观的过程中，学校牢记凝聚学校精神、构建实践</w:t>
                            </w:r>
                            <w:r>
                              <w:rPr>
                                <w:spacing w:val="-12"/>
                                <w:sz w:val="28"/>
                              </w:rPr>
                              <w:t>体系、突出优势探索、抢抓发展机遇，唯有如此才能让学校在新一轮改革</w:t>
                            </w:r>
                            <w:r>
                              <w:rPr>
                                <w:spacing w:val="-11"/>
                                <w:sz w:val="28"/>
                              </w:rPr>
                              <w:t>浪潮中勇立潮头。为了使学校拥有不竭的发展动力，省奔中在教育实践过</w:t>
                            </w:r>
                            <w:r>
                              <w:rPr>
                                <w:spacing w:val="-9"/>
                                <w:sz w:val="28"/>
                              </w:rPr>
                              <w:t>程中从多方面进行了积极而有效的探索。学校积极申报常州市基础教育学校品质提升建设项目暨前瞻性教学改革试验项目，目前“建设融合中华优</w:t>
                            </w:r>
                            <w:r>
                              <w:rPr>
                                <w:spacing w:val="-11"/>
                                <w:sz w:val="28"/>
                              </w:rPr>
                              <w:t>秀传统文化的’树人课程’”已经在常州市级立项；“铸牢中华民族共同</w:t>
                            </w:r>
                            <w:r>
                              <w:rPr>
                                <w:spacing w:val="-13"/>
                                <w:sz w:val="28"/>
                              </w:rPr>
                              <w:t>意识视域下的‘树人课程’体系建设”已经被江苏省教育厅推荐报送国家</w:t>
                            </w:r>
                            <w:r>
                              <w:rPr>
                                <w:spacing w:val="-11"/>
                                <w:sz w:val="28"/>
                              </w:rPr>
                              <w:t>教育部参加评审。我校前瞻性项目立足中华优秀传统文化、根植中华民族</w:t>
                            </w:r>
                            <w:r>
                              <w:rPr>
                                <w:spacing w:val="-12"/>
                                <w:sz w:val="28"/>
                              </w:rPr>
                              <w:t>共同意识，具有极强的时代价值和影响力，它们从民族文化和精神层面更</w:t>
                            </w:r>
                            <w:r>
                              <w:rPr>
                                <w:spacing w:val="-9"/>
                                <w:sz w:val="28"/>
                              </w:rPr>
                              <w:t>深远地规划了学校的发展方向，为学校品质的进一步提升夯实了基础，具</w:t>
                            </w:r>
                            <w:r>
                              <w:rPr>
                                <w:spacing w:val="-5"/>
                                <w:sz w:val="28"/>
                              </w:rPr>
                              <w:t>有极强的核心优势。</w:t>
                            </w:r>
                            <w:r>
                              <w:rPr>
                                <w:sz w:val="28"/>
                              </w:rPr>
                              <w:t>4</w:t>
                            </w:r>
                            <w:r>
                              <w:rPr>
                                <w:spacing w:val="-29"/>
                                <w:sz w:val="28"/>
                              </w:rPr>
                              <w:t xml:space="preserve"> 月 </w:t>
                            </w:r>
                            <w:r>
                              <w:rPr>
                                <w:sz w:val="28"/>
                              </w:rPr>
                              <w:t>13</w:t>
                            </w:r>
                            <w:r>
                              <w:rPr>
                                <w:spacing w:val="-7"/>
                                <w:sz w:val="28"/>
                              </w:rPr>
                              <w:t xml:space="preserve"> 日，《中华优秀传统文化与课堂教学深度融</w:t>
                            </w:r>
                            <w:r>
                              <w:rPr>
                                <w:spacing w:val="-3"/>
                                <w:sz w:val="28"/>
                              </w:rPr>
                              <w:t>合的实践研究》已顺利通过升级答辩。</w:t>
                            </w:r>
                          </w:p>
                          <w:p>
                            <w:pPr>
                              <w:pStyle w:val="9"/>
                              <w:spacing w:line="356" w:lineRule="exact"/>
                              <w:ind w:left="667"/>
                              <w:rPr>
                                <w:b/>
                                <w:sz w:val="28"/>
                              </w:rPr>
                            </w:pPr>
                            <w:r>
                              <w:rPr>
                                <w:b/>
                                <w:sz w:val="28"/>
                              </w:rPr>
                              <w:t>三、教师专业发展成果丰硕</w:t>
                            </w:r>
                          </w:p>
                          <w:p>
                            <w:pPr>
                              <w:pStyle w:val="9"/>
                              <w:tabs>
                                <w:tab w:val="left" w:pos="1202"/>
                              </w:tabs>
                              <w:spacing w:before="4" w:line="620" w:lineRule="atLeast"/>
                              <w:ind w:left="108" w:right="95" w:firstLine="559"/>
                              <w:rPr>
                                <w:sz w:val="28"/>
                              </w:rPr>
                            </w:pPr>
                            <w:r>
                              <w:rPr>
                                <w:spacing w:val="4"/>
                                <w:sz w:val="28"/>
                              </w:rPr>
                              <w:t>学</w:t>
                            </w:r>
                            <w:r>
                              <w:rPr>
                                <w:spacing w:val="7"/>
                                <w:sz w:val="28"/>
                              </w:rPr>
                              <w:t>校</w:t>
                            </w:r>
                            <w:r>
                              <w:rPr>
                                <w:spacing w:val="4"/>
                                <w:sz w:val="28"/>
                              </w:rPr>
                              <w:t>制订并</w:t>
                            </w:r>
                            <w:r>
                              <w:rPr>
                                <w:spacing w:val="7"/>
                                <w:sz w:val="28"/>
                              </w:rPr>
                              <w:t>实</w:t>
                            </w:r>
                            <w:r>
                              <w:rPr>
                                <w:spacing w:val="4"/>
                                <w:sz w:val="28"/>
                              </w:rPr>
                              <w:t>施“名</w:t>
                            </w:r>
                            <w:r>
                              <w:rPr>
                                <w:spacing w:val="7"/>
                                <w:sz w:val="28"/>
                              </w:rPr>
                              <w:t>特</w:t>
                            </w:r>
                            <w:r>
                              <w:rPr>
                                <w:spacing w:val="4"/>
                                <w:sz w:val="28"/>
                              </w:rPr>
                              <w:t>优教师</w:t>
                            </w:r>
                            <w:r>
                              <w:rPr>
                                <w:spacing w:val="7"/>
                                <w:sz w:val="28"/>
                              </w:rPr>
                              <w:t>培</w:t>
                            </w:r>
                            <w:r>
                              <w:rPr>
                                <w:spacing w:val="4"/>
                                <w:sz w:val="28"/>
                              </w:rPr>
                              <w:t>养制</w:t>
                            </w:r>
                            <w:r>
                              <w:rPr>
                                <w:spacing w:val="7"/>
                                <w:sz w:val="28"/>
                              </w:rPr>
                              <w:t>度</w:t>
                            </w:r>
                            <w:r>
                              <w:rPr>
                                <w:spacing w:val="4"/>
                                <w:sz w:val="28"/>
                              </w:rPr>
                              <w:t>”，</w:t>
                            </w:r>
                            <w:r>
                              <w:rPr>
                                <w:spacing w:val="7"/>
                                <w:sz w:val="28"/>
                              </w:rPr>
                              <w:t>启</w:t>
                            </w:r>
                            <w:r>
                              <w:rPr>
                                <w:spacing w:val="4"/>
                                <w:sz w:val="28"/>
                              </w:rPr>
                              <w:t>动“骨</w:t>
                            </w:r>
                            <w:r>
                              <w:rPr>
                                <w:spacing w:val="7"/>
                                <w:sz w:val="28"/>
                              </w:rPr>
                              <w:t>干</w:t>
                            </w:r>
                            <w:r>
                              <w:rPr>
                                <w:spacing w:val="4"/>
                                <w:sz w:val="28"/>
                              </w:rPr>
                              <w:t>教师提</w:t>
                            </w:r>
                            <w:r>
                              <w:rPr>
                                <w:spacing w:val="7"/>
                                <w:sz w:val="28"/>
                              </w:rPr>
                              <w:t>升</w:t>
                            </w:r>
                            <w:r>
                              <w:rPr>
                                <w:sz w:val="28"/>
                              </w:rPr>
                              <w:t>工</w:t>
                            </w:r>
                            <w:r>
                              <w:rPr>
                                <w:spacing w:val="-3"/>
                                <w:sz w:val="28"/>
                              </w:rPr>
                              <w:t>程</w:t>
                            </w:r>
                            <w:r>
                              <w:rPr>
                                <w:spacing w:val="-7"/>
                                <w:sz w:val="28"/>
                              </w:rPr>
                              <w:t>”，</w:t>
                            </w:r>
                            <w:r>
                              <w:rPr>
                                <w:spacing w:val="-7"/>
                                <w:sz w:val="28"/>
                              </w:rPr>
                              <w:tab/>
                            </w:r>
                            <w:r>
                              <w:rPr>
                                <w:spacing w:val="-1"/>
                                <w:sz w:val="28"/>
                              </w:rPr>
                              <w:t>制</w:t>
                            </w:r>
                            <w:r>
                              <w:rPr>
                                <w:spacing w:val="-3"/>
                                <w:sz w:val="28"/>
                              </w:rPr>
                              <w:t>定</w:t>
                            </w:r>
                            <w:r>
                              <w:rPr>
                                <w:spacing w:val="-15"/>
                                <w:sz w:val="28"/>
                              </w:rPr>
                              <w:t>了</w:t>
                            </w:r>
                            <w:r>
                              <w:rPr>
                                <w:spacing w:val="-1"/>
                                <w:sz w:val="28"/>
                              </w:rPr>
                              <w:t>《</w:t>
                            </w:r>
                            <w:r>
                              <w:rPr>
                                <w:sz w:val="28"/>
                              </w:rPr>
                              <w:t>青</w:t>
                            </w:r>
                            <w:r>
                              <w:rPr>
                                <w:spacing w:val="-3"/>
                                <w:sz w:val="28"/>
                              </w:rPr>
                              <w:t>蓝</w:t>
                            </w:r>
                            <w:r>
                              <w:rPr>
                                <w:sz w:val="28"/>
                              </w:rPr>
                              <w:t>工程</w:t>
                            </w:r>
                            <w:r>
                              <w:rPr>
                                <w:spacing w:val="-3"/>
                                <w:sz w:val="28"/>
                              </w:rPr>
                              <w:t>实</w:t>
                            </w:r>
                            <w:r>
                              <w:rPr>
                                <w:sz w:val="28"/>
                              </w:rPr>
                              <w:t>施方</w:t>
                            </w:r>
                            <w:r>
                              <w:rPr>
                                <w:spacing w:val="-3"/>
                                <w:sz w:val="28"/>
                              </w:rPr>
                              <w:t>案</w:t>
                            </w:r>
                            <w:r>
                              <w:rPr>
                                <w:spacing w:val="-15"/>
                                <w:sz w:val="28"/>
                              </w:rPr>
                              <w:t>》</w:t>
                            </w:r>
                            <w:r>
                              <w:rPr>
                                <w:spacing w:val="-27"/>
                                <w:sz w:val="28"/>
                              </w:rPr>
                              <w:t>、</w:t>
                            </w:r>
                            <w:r>
                              <w:rPr>
                                <w:sz w:val="28"/>
                              </w:rPr>
                              <w:t>《青</w:t>
                            </w:r>
                            <w:r>
                              <w:rPr>
                                <w:spacing w:val="-3"/>
                                <w:sz w:val="28"/>
                              </w:rPr>
                              <w:t>蓝</w:t>
                            </w:r>
                            <w:r>
                              <w:rPr>
                                <w:sz w:val="28"/>
                              </w:rPr>
                              <w:t>工程</w:t>
                            </w:r>
                            <w:r>
                              <w:rPr>
                                <w:spacing w:val="-3"/>
                                <w:sz w:val="28"/>
                              </w:rPr>
                              <w:t>量</w:t>
                            </w:r>
                            <w:r>
                              <w:rPr>
                                <w:sz w:val="28"/>
                              </w:rPr>
                              <w:t>化考</w:t>
                            </w:r>
                            <w:r>
                              <w:rPr>
                                <w:spacing w:val="-3"/>
                                <w:sz w:val="28"/>
                              </w:rPr>
                              <w:t>核</w:t>
                            </w:r>
                            <w:r>
                              <w:rPr>
                                <w:sz w:val="28"/>
                              </w:rPr>
                              <w:t>细则</w:t>
                            </w:r>
                            <w:r>
                              <w:rPr>
                                <w:spacing w:val="-15"/>
                                <w:sz w:val="28"/>
                              </w:rPr>
                              <w:t>》，</w:t>
                            </w:r>
                            <w:r>
                              <w:rPr>
                                <w:sz w:val="28"/>
                              </w:rPr>
                              <w:t>成立</w:t>
                            </w:r>
                            <w:r>
                              <w:rPr>
                                <w:spacing w:val="-3"/>
                                <w:sz w:val="28"/>
                              </w:rPr>
                              <w:t>了</w:t>
                            </w:r>
                            <w:r>
                              <w:rPr>
                                <w:sz w:val="28"/>
                              </w:rPr>
                              <w:t>青年</w:t>
                            </w:r>
                            <w:r>
                              <w:rPr>
                                <w:spacing w:val="-3"/>
                                <w:sz w:val="28"/>
                              </w:rPr>
                              <w:t>教</w:t>
                            </w:r>
                            <w:r>
                              <w:rPr>
                                <w:sz w:val="28"/>
                              </w:rPr>
                              <w:t>师成</w:t>
                            </w:r>
                            <w:r>
                              <w:rPr>
                                <w:spacing w:val="-3"/>
                                <w:sz w:val="28"/>
                              </w:rPr>
                              <w:t>长</w:t>
                            </w:r>
                            <w:r>
                              <w:rPr>
                                <w:sz w:val="28"/>
                              </w:rPr>
                              <w:t>营</w:t>
                            </w:r>
                            <w:r>
                              <w:rPr>
                                <w:spacing w:val="-63"/>
                                <w:sz w:val="28"/>
                              </w:rPr>
                              <w:t>、</w:t>
                            </w:r>
                            <w:r>
                              <w:rPr>
                                <w:sz w:val="28"/>
                              </w:rPr>
                              <w:t>青</w:t>
                            </w:r>
                            <w:r>
                              <w:rPr>
                                <w:spacing w:val="-3"/>
                                <w:sz w:val="28"/>
                              </w:rPr>
                              <w:t>年</w:t>
                            </w:r>
                            <w:r>
                              <w:rPr>
                                <w:sz w:val="28"/>
                              </w:rPr>
                              <w:t>教师</w:t>
                            </w:r>
                            <w:r>
                              <w:rPr>
                                <w:spacing w:val="-3"/>
                                <w:sz w:val="28"/>
                              </w:rPr>
                              <w:t>成</w:t>
                            </w:r>
                            <w:r>
                              <w:rPr>
                                <w:sz w:val="28"/>
                              </w:rPr>
                              <w:t>长提</w:t>
                            </w:r>
                            <w:r>
                              <w:rPr>
                                <w:spacing w:val="-3"/>
                                <w:sz w:val="28"/>
                              </w:rPr>
                              <w:t>高</w:t>
                            </w:r>
                            <w:r>
                              <w:rPr>
                                <w:sz w:val="28"/>
                              </w:rPr>
                              <w:t>班</w:t>
                            </w:r>
                            <w:r>
                              <w:rPr>
                                <w:spacing w:val="-63"/>
                                <w:sz w:val="28"/>
                              </w:rPr>
                              <w:t>，</w:t>
                            </w:r>
                            <w:r>
                              <w:rPr>
                                <w:sz w:val="28"/>
                              </w:rPr>
                              <w:t>确</w:t>
                            </w:r>
                            <w:r>
                              <w:rPr>
                                <w:spacing w:val="-63"/>
                                <w:sz w:val="28"/>
                              </w:rPr>
                              <w:t>立</w:t>
                            </w:r>
                            <w:r>
                              <w:rPr>
                                <w:sz w:val="28"/>
                              </w:rPr>
                              <w:t>“学</w:t>
                            </w:r>
                            <w:r>
                              <w:rPr>
                                <w:spacing w:val="-3"/>
                                <w:sz w:val="28"/>
                              </w:rPr>
                              <w:t>校</w:t>
                            </w:r>
                            <w:r>
                              <w:rPr>
                                <w:sz w:val="28"/>
                              </w:rPr>
                              <w:t>引</w:t>
                            </w:r>
                            <w:r>
                              <w:rPr>
                                <w:spacing w:val="-3"/>
                                <w:sz w:val="28"/>
                              </w:rPr>
                              <w:t>领</w:t>
                            </w:r>
                            <w:r>
                              <w:rPr>
                                <w:spacing w:val="-61"/>
                                <w:sz w:val="28"/>
                              </w:rPr>
                              <w:t>，</w:t>
                            </w:r>
                            <w:r>
                              <w:rPr>
                                <w:sz w:val="28"/>
                              </w:rPr>
                              <w:t>自</w:t>
                            </w:r>
                            <w:r>
                              <w:rPr>
                                <w:spacing w:val="-3"/>
                                <w:sz w:val="28"/>
                              </w:rPr>
                              <w:t>主</w:t>
                            </w:r>
                            <w:r>
                              <w:rPr>
                                <w:sz w:val="28"/>
                              </w:rPr>
                              <w:t>发展</w:t>
                            </w:r>
                            <w:r>
                              <w:rPr>
                                <w:spacing w:val="-1"/>
                                <w:sz w:val="28"/>
                              </w:rPr>
                              <w:t>的</w:t>
                            </w:r>
                            <w:r>
                              <w:rPr>
                                <w:spacing w:val="-3"/>
                                <w:sz w:val="28"/>
                              </w:rPr>
                              <w:t>培</w:t>
                            </w:r>
                            <w:r>
                              <w:rPr>
                                <w:spacing w:val="-1"/>
                                <w:sz w:val="28"/>
                              </w:rPr>
                              <w:t>养模</w:t>
                            </w:r>
                            <w:r>
                              <w:rPr>
                                <w:spacing w:val="-3"/>
                                <w:sz w:val="28"/>
                              </w:rPr>
                              <w:t>式</w:t>
                            </w:r>
                            <w:r>
                              <w:rPr>
                                <w:spacing w:val="-27"/>
                                <w:sz w:val="28"/>
                              </w:rPr>
                              <w:t>，</w:t>
                            </w:r>
                            <w:r>
                              <w:rPr>
                                <w:sz w:val="28"/>
                              </w:rPr>
                              <w:t>多</w:t>
                            </w:r>
                            <w:r>
                              <w:rPr>
                                <w:spacing w:val="-3"/>
                                <w:sz w:val="28"/>
                              </w:rPr>
                              <w:t>形</w:t>
                            </w:r>
                            <w:r>
                              <w:rPr>
                                <w:sz w:val="28"/>
                              </w:rPr>
                              <w:t>式</w:t>
                            </w:r>
                            <w:r>
                              <w:rPr>
                                <w:spacing w:val="-27"/>
                                <w:sz w:val="28"/>
                              </w:rPr>
                              <w:t>、</w:t>
                            </w:r>
                            <w:r>
                              <w:rPr>
                                <w:sz w:val="28"/>
                              </w:rPr>
                              <w:t>多</w:t>
                            </w:r>
                            <w:r>
                              <w:rPr>
                                <w:spacing w:val="-3"/>
                                <w:sz w:val="28"/>
                              </w:rPr>
                              <w:t>渠</w:t>
                            </w:r>
                            <w:r>
                              <w:rPr>
                                <w:sz w:val="28"/>
                              </w:rPr>
                              <w:t>道</w:t>
                            </w:r>
                            <w:r>
                              <w:rPr>
                                <w:spacing w:val="-27"/>
                                <w:sz w:val="28"/>
                              </w:rPr>
                              <w:t>、</w:t>
                            </w:r>
                            <w:r>
                              <w:rPr>
                                <w:sz w:val="28"/>
                              </w:rPr>
                              <w:t>多</w:t>
                            </w:r>
                            <w:r>
                              <w:rPr>
                                <w:spacing w:val="-3"/>
                                <w:sz w:val="28"/>
                              </w:rPr>
                              <w:t>方</w:t>
                            </w:r>
                            <w:r>
                              <w:rPr>
                                <w:sz w:val="28"/>
                              </w:rPr>
                              <w:t>位地</w:t>
                            </w:r>
                            <w:r>
                              <w:rPr>
                                <w:spacing w:val="-3"/>
                                <w:sz w:val="28"/>
                              </w:rPr>
                              <w:t>加</w:t>
                            </w:r>
                            <w:r>
                              <w:rPr>
                                <w:sz w:val="28"/>
                              </w:rPr>
                              <w:t>强青</w:t>
                            </w:r>
                            <w:r>
                              <w:rPr>
                                <w:spacing w:val="-3"/>
                                <w:sz w:val="28"/>
                              </w:rPr>
                              <w:t>年</w:t>
                            </w:r>
                            <w:r>
                              <w:rPr>
                                <w:sz w:val="28"/>
                              </w:rPr>
                              <w:t>教师</w:t>
                            </w:r>
                            <w:r>
                              <w:rPr>
                                <w:spacing w:val="-3"/>
                                <w:sz w:val="28"/>
                              </w:rPr>
                              <w:t>的</w:t>
                            </w:r>
                            <w:r>
                              <w:rPr>
                                <w:sz w:val="28"/>
                              </w:rPr>
                              <w:t>培</w:t>
                            </w:r>
                            <w:r>
                              <w:rPr>
                                <w:spacing w:val="-3"/>
                                <w:sz w:val="28"/>
                              </w:rPr>
                              <w:t>养</w:t>
                            </w:r>
                            <w:r>
                              <w:rPr>
                                <w:spacing w:val="-27"/>
                                <w:sz w:val="28"/>
                              </w:rPr>
                              <w:t>，</w:t>
                            </w:r>
                            <w:r>
                              <w:rPr>
                                <w:sz w:val="28"/>
                              </w:rPr>
                              <w:t>优</w:t>
                            </w:r>
                            <w:r>
                              <w:rPr>
                                <w:spacing w:val="-3"/>
                                <w:sz w:val="28"/>
                              </w:rPr>
                              <w:t>秀</w:t>
                            </w:r>
                            <w:r>
                              <w:rPr>
                                <w:sz w:val="28"/>
                              </w:rPr>
                              <w:t>教师</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5"/>
        <w:rPr>
          <w:sz w:val="24"/>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8"/>
        <w:rPr>
          <w:sz w:val="36"/>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94432"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29" name="文本框 117"/>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26" w:hRule="atLeast"/>
                              </w:trPr>
                              <w:tc>
                                <w:tcPr>
                                  <w:tcW w:w="9072" w:type="dxa"/>
                                </w:tcPr>
                                <w:p>
                                  <w:pPr>
                                    <w:pStyle w:val="9"/>
                                    <w:spacing w:before="133" w:line="417" w:lineRule="auto"/>
                                    <w:ind w:left="108" w:right="95"/>
                                    <w:rPr>
                                      <w:sz w:val="28"/>
                                    </w:rPr>
                                  </w:pPr>
                                  <w:r>
                                    <w:rPr>
                                      <w:spacing w:val="-6"/>
                                      <w:sz w:val="28"/>
                                    </w:rPr>
                                    <w:t xml:space="preserve">群体基本形成。学校共有 </w:t>
                                  </w:r>
                                  <w:r>
                                    <w:rPr>
                                      <w:sz w:val="28"/>
                                    </w:rPr>
                                    <w:t>13</w:t>
                                  </w:r>
                                  <w:r>
                                    <w:rPr>
                                      <w:spacing w:val="-15"/>
                                      <w:sz w:val="28"/>
                                    </w:rPr>
                                    <w:t xml:space="preserve"> 个学科部，专任教师 </w:t>
                                  </w:r>
                                  <w:r>
                                    <w:rPr>
                                      <w:sz w:val="28"/>
                                    </w:rPr>
                                    <w:t>214</w:t>
                                  </w:r>
                                  <w:r>
                                    <w:rPr>
                                      <w:spacing w:val="-10"/>
                                      <w:sz w:val="28"/>
                                    </w:rPr>
                                    <w:t xml:space="preserve"> 名，所有学科都有</w:t>
                                  </w:r>
                                  <w:r>
                                    <w:rPr>
                                      <w:spacing w:val="-5"/>
                                      <w:sz w:val="28"/>
                                    </w:rPr>
                                    <w:t>区级及以上骨干教师，</w:t>
                                  </w:r>
                                  <w:r>
                                    <w:rPr>
                                      <w:spacing w:val="-12"/>
                                      <w:sz w:val="28"/>
                                    </w:rPr>
                                    <w:t>11</w:t>
                                  </w:r>
                                  <w:r>
                                    <w:rPr>
                                      <w:spacing w:val="-22"/>
                                      <w:sz w:val="28"/>
                                    </w:rPr>
                                    <w:t xml:space="preserve"> 个学科部有 </w:t>
                                  </w:r>
                                  <w:r>
                                    <w:rPr>
                                      <w:sz w:val="28"/>
                                    </w:rPr>
                                    <w:t>2</w:t>
                                  </w:r>
                                  <w:r>
                                    <w:rPr>
                                      <w:spacing w:val="-10"/>
                                      <w:sz w:val="28"/>
                                    </w:rPr>
                                    <w:t xml:space="preserve"> 名以上具有五级梯队称号的老师</w:t>
                                  </w:r>
                                  <w:r>
                                    <w:rPr>
                                      <w:spacing w:val="-25"/>
                                      <w:sz w:val="28"/>
                                    </w:rPr>
                                    <w:t xml:space="preserve">占比达 </w:t>
                                  </w:r>
                                  <w:r>
                                    <w:rPr>
                                      <w:sz w:val="28"/>
                                    </w:rPr>
                                    <w:t>84.7</w:t>
                                  </w:r>
                                  <w:r>
                                    <w:rPr>
                                      <w:spacing w:val="-6"/>
                                      <w:sz w:val="28"/>
                                    </w:rPr>
                                    <w:t xml:space="preserve">%。近五年来，学校有 </w:t>
                                  </w:r>
                                  <w:r>
                                    <w:rPr>
                                      <w:sz w:val="28"/>
                                    </w:rPr>
                                    <w:t>3</w:t>
                                  </w:r>
                                  <w:r>
                                    <w:rPr>
                                      <w:spacing w:val="-9"/>
                                      <w:sz w:val="28"/>
                                    </w:rPr>
                                    <w:t xml:space="preserve"> 人被评为省特级教师，</w:t>
                                  </w:r>
                                  <w:r>
                                    <w:rPr>
                                      <w:sz w:val="28"/>
                                    </w:rPr>
                                    <w:t>3</w:t>
                                  </w:r>
                                  <w:r>
                                    <w:rPr>
                                      <w:spacing w:val="-13"/>
                                      <w:sz w:val="28"/>
                                    </w:rPr>
                                    <w:t xml:space="preserve"> 人被评为正</w:t>
                                  </w:r>
                                  <w:r>
                                    <w:rPr>
                                      <w:spacing w:val="-12"/>
                                      <w:sz w:val="28"/>
                                    </w:rPr>
                                    <w:t xml:space="preserve">高级教师。学校现有省特级教师 </w:t>
                                  </w:r>
                                  <w:r>
                                    <w:rPr>
                                      <w:sz w:val="28"/>
                                    </w:rPr>
                                    <w:t>3</w:t>
                                  </w:r>
                                  <w:r>
                                    <w:rPr>
                                      <w:spacing w:val="-22"/>
                                      <w:sz w:val="28"/>
                                    </w:rPr>
                                    <w:t xml:space="preserve"> 人，正高级教师 </w:t>
                                  </w:r>
                                  <w:r>
                                    <w:rPr>
                                      <w:sz w:val="28"/>
                                    </w:rPr>
                                    <w:t>3</w:t>
                                  </w:r>
                                  <w:r>
                                    <w:rPr>
                                      <w:spacing w:val="-15"/>
                                      <w:sz w:val="28"/>
                                    </w:rPr>
                                    <w:t xml:space="preserve"> 人，市特级教师后备</w:t>
                                  </w:r>
                                </w:p>
                                <w:p>
                                  <w:pPr>
                                    <w:pStyle w:val="9"/>
                                    <w:spacing w:line="358" w:lineRule="exact"/>
                                    <w:ind w:left="108"/>
                                    <w:rPr>
                                      <w:sz w:val="28"/>
                                    </w:rPr>
                                  </w:pPr>
                                  <w:r>
                                    <w:rPr>
                                      <w:spacing w:val="-24"/>
                                      <w:sz w:val="28"/>
                                    </w:rPr>
                                    <w:t xml:space="preserve">人才 </w:t>
                                  </w:r>
                                  <w:r>
                                    <w:rPr>
                                      <w:sz w:val="28"/>
                                    </w:rPr>
                                    <w:t>2</w:t>
                                  </w:r>
                                  <w:r>
                                    <w:rPr>
                                      <w:spacing w:val="-18"/>
                                      <w:sz w:val="28"/>
                                    </w:rPr>
                                    <w:t xml:space="preserve"> 人，市、区学科带头人 </w:t>
                                  </w:r>
                                  <w:r>
                                    <w:rPr>
                                      <w:sz w:val="28"/>
                                    </w:rPr>
                                    <w:t>25</w:t>
                                  </w:r>
                                  <w:r>
                                    <w:rPr>
                                      <w:spacing w:val="-20"/>
                                      <w:sz w:val="28"/>
                                    </w:rPr>
                                    <w:t xml:space="preserve"> 人，市骨干教师 </w:t>
                                  </w:r>
                                  <w:r>
                                    <w:rPr>
                                      <w:sz w:val="28"/>
                                    </w:rPr>
                                    <w:t>20</w:t>
                                  </w:r>
                                  <w:r>
                                    <w:rPr>
                                      <w:spacing w:val="-14"/>
                                      <w:sz w:val="28"/>
                                    </w:rPr>
                                    <w:t xml:space="preserve"> 人，市教学能手、教</w:t>
                                  </w:r>
                                </w:p>
                                <w:p>
                                  <w:pPr>
                                    <w:pStyle w:val="9"/>
                                    <w:spacing w:before="9"/>
                                    <w:rPr>
                                      <w:sz w:val="20"/>
                                    </w:rPr>
                                  </w:pPr>
                                </w:p>
                                <w:p>
                                  <w:pPr>
                                    <w:pStyle w:val="9"/>
                                    <w:spacing w:line="417" w:lineRule="auto"/>
                                    <w:ind w:left="108" w:right="95"/>
                                    <w:jc w:val="both"/>
                                    <w:rPr>
                                      <w:sz w:val="28"/>
                                    </w:rPr>
                                  </w:pPr>
                                  <w:r>
                                    <w:rPr>
                                      <w:spacing w:val="-18"/>
                                      <w:sz w:val="28"/>
                                    </w:rPr>
                                    <w:t xml:space="preserve">坛新秀 </w:t>
                                  </w:r>
                                  <w:r>
                                    <w:rPr>
                                      <w:sz w:val="28"/>
                                    </w:rPr>
                                    <w:t>13</w:t>
                                  </w:r>
                                  <w:r>
                                    <w:rPr>
                                      <w:spacing w:val="-18"/>
                                      <w:sz w:val="28"/>
                                    </w:rPr>
                                    <w:t xml:space="preserve"> 人，区骨干教师 </w:t>
                                  </w:r>
                                  <w:r>
                                    <w:rPr>
                                      <w:sz w:val="28"/>
                                    </w:rPr>
                                    <w:t>18</w:t>
                                  </w:r>
                                  <w:r>
                                    <w:rPr>
                                      <w:spacing w:val="-14"/>
                                      <w:sz w:val="28"/>
                                    </w:rPr>
                                    <w:t xml:space="preserve"> 人。各级“梯队”教师共 </w:t>
                                  </w:r>
                                  <w:r>
                                    <w:rPr>
                                      <w:sz w:val="28"/>
                                    </w:rPr>
                                    <w:t>88</w:t>
                                  </w:r>
                                  <w:r>
                                    <w:rPr>
                                      <w:spacing w:val="-11"/>
                                      <w:sz w:val="28"/>
                                    </w:rPr>
                                    <w:t xml:space="preserve"> 人，涵盖所有学科。学校已基本形成了以特级教师、正高级教师、学科带头人引领，以</w:t>
                                  </w:r>
                                  <w:r>
                                    <w:rPr>
                                      <w:spacing w:val="-12"/>
                                      <w:sz w:val="28"/>
                                    </w:rPr>
                                    <w:t>市、区骨干教师、教学能手、教坛新秀为主体，以青年教师为培养目标的</w:t>
                                  </w:r>
                                  <w:r>
                                    <w:rPr>
                                      <w:spacing w:val="-5"/>
                                      <w:sz w:val="28"/>
                                    </w:rPr>
                                    <w:t>优秀教师队伍。</w:t>
                                  </w:r>
                                </w:p>
                                <w:p>
                                  <w:pPr>
                                    <w:pStyle w:val="9"/>
                                    <w:spacing w:line="417" w:lineRule="auto"/>
                                    <w:ind w:left="108" w:right="95" w:firstLine="559"/>
                                    <w:jc w:val="both"/>
                                    <w:rPr>
                                      <w:sz w:val="28"/>
                                    </w:rPr>
                                  </w:pPr>
                                  <w:r>
                                    <w:rPr>
                                      <w:spacing w:val="-12"/>
                                      <w:sz w:val="28"/>
                                    </w:rPr>
                                    <w:t>近年来，一批青年教师在各级各类基本功比赛和评优课中取得优异成绩，2017</w:t>
                                  </w:r>
                                  <w:r>
                                    <w:rPr>
                                      <w:spacing w:val="-1"/>
                                      <w:sz w:val="28"/>
                                    </w:rPr>
                                    <w:t xml:space="preserve"> 年赵金华老师获江苏省高中体育评优课比赛一等奖、陈益峰老</w:t>
                                  </w:r>
                                  <w:r>
                                    <w:rPr>
                                      <w:sz w:val="28"/>
                                    </w:rPr>
                                    <w:t>师获江苏省信息技术基本功大赛二等奖；2018</w:t>
                                  </w:r>
                                  <w:r>
                                    <w:rPr>
                                      <w:spacing w:val="-1"/>
                                      <w:sz w:val="28"/>
                                    </w:rPr>
                                    <w:t xml:space="preserve"> 年蒋亦老师获江苏省高中</w:t>
                                  </w:r>
                                  <w:r>
                                    <w:rPr>
                                      <w:spacing w:val="-11"/>
                                      <w:sz w:val="28"/>
                                    </w:rPr>
                                    <w:t>数学教师基本功比赛二等奖，顾慧艳老师获江苏省班主任基本功竞赛一等</w:t>
                                  </w:r>
                                  <w:r>
                                    <w:rPr>
                                      <w:spacing w:val="-17"/>
                                      <w:sz w:val="28"/>
                                    </w:rPr>
                                    <w:t xml:space="preserve">奖， </w:t>
                                  </w:r>
                                  <w:r>
                                    <w:rPr>
                                      <w:sz w:val="28"/>
                                    </w:rPr>
                                    <w:t>2019</w:t>
                                  </w:r>
                                  <w:r>
                                    <w:rPr>
                                      <w:spacing w:val="-11"/>
                                      <w:sz w:val="28"/>
                                    </w:rPr>
                                    <w:t xml:space="preserve"> 年冯珏老师获常州市健康教育评优课比赛一等奖；</w:t>
                                  </w:r>
                                  <w:r>
                                    <w:rPr>
                                      <w:spacing w:val="-12"/>
                                      <w:sz w:val="28"/>
                                    </w:rPr>
                                    <w:t>2020</w:t>
                                  </w:r>
                                  <w:r>
                                    <w:rPr>
                                      <w:spacing w:val="-18"/>
                                      <w:sz w:val="28"/>
                                    </w:rPr>
                                    <w:t xml:space="preserve"> 年祁红</w:t>
                                  </w:r>
                                  <w:r>
                                    <w:rPr>
                                      <w:spacing w:val="-7"/>
                                      <w:sz w:val="28"/>
                                    </w:rPr>
                                    <w:t>菊老师获江苏省高中物理教学研究基地学校优秀课评比一等奖，吕琪老师</w:t>
                                  </w:r>
                                  <w:r>
                                    <w:rPr>
                                      <w:spacing w:val="-8"/>
                                      <w:sz w:val="28"/>
                                    </w:rPr>
                                    <w:t>获常州市高中物理教师教学基本功比赛一等奖，潘雪梅老师获常州市初高</w:t>
                                  </w:r>
                                  <w:r>
                                    <w:rPr>
                                      <w:spacing w:val="-3"/>
                                      <w:sz w:val="28"/>
                                    </w:rPr>
                                    <w:t>中音乐教师评优课比赛二等奖。</w:t>
                                  </w:r>
                                  <w:r>
                                    <w:rPr>
                                      <w:sz w:val="28"/>
                                    </w:rPr>
                                    <w:t>2021</w:t>
                                  </w:r>
                                  <w:r>
                                    <w:rPr>
                                      <w:spacing w:val="-1"/>
                                      <w:sz w:val="28"/>
                                    </w:rPr>
                                    <w:t xml:space="preserve"> 年祁红菊老师获江苏省高中物理优</w:t>
                                  </w:r>
                                  <w:r>
                                    <w:rPr>
                                      <w:spacing w:val="-11"/>
                                      <w:sz w:val="28"/>
                                    </w:rPr>
                                    <w:t>质课评比一等奖，张薇老师获常州市高中数学教师优质课比赛一等奖，陆</w:t>
                                  </w:r>
                                  <w:r>
                                    <w:rPr>
                                      <w:spacing w:val="-5"/>
                                      <w:sz w:val="28"/>
                                    </w:rPr>
                                    <w:t>晨老师获常州市高中英语教师评优课比赛二等奖。</w:t>
                                  </w:r>
                                </w:p>
                                <w:p>
                                  <w:pPr>
                                    <w:pStyle w:val="9"/>
                                    <w:spacing w:line="417" w:lineRule="auto"/>
                                    <w:ind w:left="108" w:right="95" w:firstLine="559"/>
                                    <w:rPr>
                                      <w:sz w:val="28"/>
                                    </w:rPr>
                                  </w:pPr>
                                  <w:r>
                                    <w:rPr>
                                      <w:spacing w:val="-12"/>
                                      <w:sz w:val="28"/>
                                    </w:rPr>
                                    <w:t>学校现承担省“十三五”重点资助课题和重点自筹课题各一项，充分</w:t>
                                  </w:r>
                                  <w:r>
                                    <w:rPr>
                                      <w:spacing w:val="-11"/>
                                      <w:sz w:val="28"/>
                                    </w:rPr>
                                    <w:t>引领学校科研的发展。近三年来，学校老师在公开出版的刊物上发表论文</w:t>
                                  </w:r>
                                </w:p>
                                <w:p>
                                  <w:pPr>
                                    <w:pStyle w:val="9"/>
                                    <w:spacing w:line="358" w:lineRule="exact"/>
                                    <w:ind w:left="108"/>
                                    <w:rPr>
                                      <w:sz w:val="28"/>
                                    </w:rPr>
                                  </w:pPr>
                                  <w:r>
                                    <w:rPr>
                                      <w:sz w:val="28"/>
                                    </w:rPr>
                                    <w:t>233</w:t>
                                  </w:r>
                                  <w:r>
                                    <w:rPr>
                                      <w:spacing w:val="-14"/>
                                      <w:sz w:val="28"/>
                                    </w:rPr>
                                    <w:t xml:space="preserve"> 篇，发表在核心期刊上的论文有 </w:t>
                                  </w:r>
                                  <w:r>
                                    <w:rPr>
                                      <w:sz w:val="28"/>
                                    </w:rPr>
                                    <w:t>9</w:t>
                                  </w:r>
                                  <w:r>
                                    <w:rPr>
                                      <w:spacing w:val="-11"/>
                                      <w:sz w:val="28"/>
                                    </w:rPr>
                                    <w:t xml:space="preserve"> 篇，并有专著一本出版。《成语文</w:t>
                                  </w:r>
                                </w:p>
                              </w:tc>
                            </w:tr>
                          </w:tbl>
                          <w:p>
                            <w:pPr>
                              <w:pStyle w:val="4"/>
                            </w:pPr>
                          </w:p>
                        </w:txbxContent>
                      </wps:txbx>
                      <wps:bodyPr lIns="0" tIns="0" rIns="0" bIns="0" upright="1"/>
                    </wps:wsp>
                  </a:graphicData>
                </a:graphic>
              </wp:anchor>
            </w:drawing>
          </mc:Choice>
          <mc:Fallback>
            <w:pict>
              <v:shape id="文本框 117" o:spid="_x0000_s1026" o:spt="202" type="#_x0000_t202" style="position:absolute;left:0pt;margin-left:73.4pt;margin-top:79.35pt;height:687.3pt;width:454.35pt;mso-position-horizontal-relative:page;mso-position-vertical-relative:page;z-index:251794432;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4gbtL2gAAAA0BAAAPAAAAAAAAAAEAIAAAACIAAABkcnMvZG93bnJldi54&#10;bWxQSwECFAAUAAAACACHTuJAw1JzZL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6"/>
                                <w:sz w:val="28"/>
                              </w:rPr>
                              <w:t xml:space="preserve">群体基本形成。学校共有 </w:t>
                            </w:r>
                            <w:r>
                              <w:rPr>
                                <w:sz w:val="28"/>
                              </w:rPr>
                              <w:t>13</w:t>
                            </w:r>
                            <w:r>
                              <w:rPr>
                                <w:spacing w:val="-15"/>
                                <w:sz w:val="28"/>
                              </w:rPr>
                              <w:t xml:space="preserve"> 个学科部，专任教师 </w:t>
                            </w:r>
                            <w:r>
                              <w:rPr>
                                <w:sz w:val="28"/>
                              </w:rPr>
                              <w:t>214</w:t>
                            </w:r>
                            <w:r>
                              <w:rPr>
                                <w:spacing w:val="-10"/>
                                <w:sz w:val="28"/>
                              </w:rPr>
                              <w:t xml:space="preserve"> 名，所有学科都有</w:t>
                            </w:r>
                            <w:r>
                              <w:rPr>
                                <w:spacing w:val="-5"/>
                                <w:sz w:val="28"/>
                              </w:rPr>
                              <w:t>区级及以上骨干教师，</w:t>
                            </w:r>
                            <w:r>
                              <w:rPr>
                                <w:spacing w:val="-12"/>
                                <w:sz w:val="28"/>
                              </w:rPr>
                              <w:t>11</w:t>
                            </w:r>
                            <w:r>
                              <w:rPr>
                                <w:spacing w:val="-22"/>
                                <w:sz w:val="28"/>
                              </w:rPr>
                              <w:t xml:space="preserve"> 个学科部有 </w:t>
                            </w:r>
                            <w:r>
                              <w:rPr>
                                <w:sz w:val="28"/>
                              </w:rPr>
                              <w:t>2</w:t>
                            </w:r>
                            <w:r>
                              <w:rPr>
                                <w:spacing w:val="-10"/>
                                <w:sz w:val="28"/>
                              </w:rPr>
                              <w:t xml:space="preserve"> 名以上具有五级梯队称号的老师</w:t>
                            </w:r>
                            <w:r>
                              <w:rPr>
                                <w:spacing w:val="-25"/>
                                <w:sz w:val="28"/>
                              </w:rPr>
                              <w:t xml:space="preserve">占比达 </w:t>
                            </w:r>
                            <w:r>
                              <w:rPr>
                                <w:sz w:val="28"/>
                              </w:rPr>
                              <w:t>84.7</w:t>
                            </w:r>
                            <w:r>
                              <w:rPr>
                                <w:spacing w:val="-6"/>
                                <w:sz w:val="28"/>
                              </w:rPr>
                              <w:t xml:space="preserve">%。近五年来，学校有 </w:t>
                            </w:r>
                            <w:r>
                              <w:rPr>
                                <w:sz w:val="28"/>
                              </w:rPr>
                              <w:t>3</w:t>
                            </w:r>
                            <w:r>
                              <w:rPr>
                                <w:spacing w:val="-9"/>
                                <w:sz w:val="28"/>
                              </w:rPr>
                              <w:t xml:space="preserve"> 人被评为省特级教师，</w:t>
                            </w:r>
                            <w:r>
                              <w:rPr>
                                <w:sz w:val="28"/>
                              </w:rPr>
                              <w:t>3</w:t>
                            </w:r>
                            <w:r>
                              <w:rPr>
                                <w:spacing w:val="-13"/>
                                <w:sz w:val="28"/>
                              </w:rPr>
                              <w:t xml:space="preserve"> 人被评为正</w:t>
                            </w:r>
                            <w:r>
                              <w:rPr>
                                <w:spacing w:val="-12"/>
                                <w:sz w:val="28"/>
                              </w:rPr>
                              <w:t xml:space="preserve">高级教师。学校现有省特级教师 </w:t>
                            </w:r>
                            <w:r>
                              <w:rPr>
                                <w:sz w:val="28"/>
                              </w:rPr>
                              <w:t>3</w:t>
                            </w:r>
                            <w:r>
                              <w:rPr>
                                <w:spacing w:val="-22"/>
                                <w:sz w:val="28"/>
                              </w:rPr>
                              <w:t xml:space="preserve"> 人，正高级教师 </w:t>
                            </w:r>
                            <w:r>
                              <w:rPr>
                                <w:sz w:val="28"/>
                              </w:rPr>
                              <w:t>3</w:t>
                            </w:r>
                            <w:r>
                              <w:rPr>
                                <w:spacing w:val="-15"/>
                                <w:sz w:val="28"/>
                              </w:rPr>
                              <w:t xml:space="preserve"> 人，市特级教师后备</w:t>
                            </w:r>
                          </w:p>
                          <w:p>
                            <w:pPr>
                              <w:pStyle w:val="9"/>
                              <w:spacing w:line="358" w:lineRule="exact"/>
                              <w:ind w:left="108"/>
                              <w:rPr>
                                <w:sz w:val="28"/>
                              </w:rPr>
                            </w:pPr>
                            <w:r>
                              <w:rPr>
                                <w:spacing w:val="-24"/>
                                <w:sz w:val="28"/>
                              </w:rPr>
                              <w:t xml:space="preserve">人才 </w:t>
                            </w:r>
                            <w:r>
                              <w:rPr>
                                <w:sz w:val="28"/>
                              </w:rPr>
                              <w:t>2</w:t>
                            </w:r>
                            <w:r>
                              <w:rPr>
                                <w:spacing w:val="-18"/>
                                <w:sz w:val="28"/>
                              </w:rPr>
                              <w:t xml:space="preserve"> 人，市、区学科带头人 </w:t>
                            </w:r>
                            <w:r>
                              <w:rPr>
                                <w:sz w:val="28"/>
                              </w:rPr>
                              <w:t>25</w:t>
                            </w:r>
                            <w:r>
                              <w:rPr>
                                <w:spacing w:val="-20"/>
                                <w:sz w:val="28"/>
                              </w:rPr>
                              <w:t xml:space="preserve"> 人，市骨干教师 </w:t>
                            </w:r>
                            <w:r>
                              <w:rPr>
                                <w:sz w:val="28"/>
                              </w:rPr>
                              <w:t>20</w:t>
                            </w:r>
                            <w:r>
                              <w:rPr>
                                <w:spacing w:val="-14"/>
                                <w:sz w:val="28"/>
                              </w:rPr>
                              <w:t xml:space="preserve"> 人，市教学能手、教</w:t>
                            </w:r>
                          </w:p>
                          <w:p>
                            <w:pPr>
                              <w:pStyle w:val="9"/>
                              <w:spacing w:before="9"/>
                              <w:rPr>
                                <w:sz w:val="20"/>
                              </w:rPr>
                            </w:pPr>
                          </w:p>
                          <w:p>
                            <w:pPr>
                              <w:pStyle w:val="9"/>
                              <w:spacing w:line="417" w:lineRule="auto"/>
                              <w:ind w:left="108" w:right="95"/>
                              <w:jc w:val="both"/>
                              <w:rPr>
                                <w:sz w:val="28"/>
                              </w:rPr>
                            </w:pPr>
                            <w:r>
                              <w:rPr>
                                <w:spacing w:val="-18"/>
                                <w:sz w:val="28"/>
                              </w:rPr>
                              <w:t xml:space="preserve">坛新秀 </w:t>
                            </w:r>
                            <w:r>
                              <w:rPr>
                                <w:sz w:val="28"/>
                              </w:rPr>
                              <w:t>13</w:t>
                            </w:r>
                            <w:r>
                              <w:rPr>
                                <w:spacing w:val="-18"/>
                                <w:sz w:val="28"/>
                              </w:rPr>
                              <w:t xml:space="preserve"> 人，区骨干教师 </w:t>
                            </w:r>
                            <w:r>
                              <w:rPr>
                                <w:sz w:val="28"/>
                              </w:rPr>
                              <w:t>18</w:t>
                            </w:r>
                            <w:r>
                              <w:rPr>
                                <w:spacing w:val="-14"/>
                                <w:sz w:val="28"/>
                              </w:rPr>
                              <w:t xml:space="preserve"> 人。各级“梯队”教师共 </w:t>
                            </w:r>
                            <w:r>
                              <w:rPr>
                                <w:sz w:val="28"/>
                              </w:rPr>
                              <w:t>88</w:t>
                            </w:r>
                            <w:r>
                              <w:rPr>
                                <w:spacing w:val="-11"/>
                                <w:sz w:val="28"/>
                              </w:rPr>
                              <w:t xml:space="preserve"> 人，涵盖所有学科。学校已基本形成了以特级教师、正高级教师、学科带头人引领，以</w:t>
                            </w:r>
                            <w:r>
                              <w:rPr>
                                <w:spacing w:val="-12"/>
                                <w:sz w:val="28"/>
                              </w:rPr>
                              <w:t>市、区骨干教师、教学能手、教坛新秀为主体，以青年教师为培养目标的</w:t>
                            </w:r>
                            <w:r>
                              <w:rPr>
                                <w:spacing w:val="-5"/>
                                <w:sz w:val="28"/>
                              </w:rPr>
                              <w:t>优秀教师队伍。</w:t>
                            </w:r>
                          </w:p>
                          <w:p>
                            <w:pPr>
                              <w:pStyle w:val="9"/>
                              <w:spacing w:line="417" w:lineRule="auto"/>
                              <w:ind w:left="108" w:right="95" w:firstLine="559"/>
                              <w:jc w:val="both"/>
                              <w:rPr>
                                <w:sz w:val="28"/>
                              </w:rPr>
                            </w:pPr>
                            <w:r>
                              <w:rPr>
                                <w:spacing w:val="-12"/>
                                <w:sz w:val="28"/>
                              </w:rPr>
                              <w:t>近年来，一批青年教师在各级各类基本功比赛和评优课中取得优异成绩，2017</w:t>
                            </w:r>
                            <w:r>
                              <w:rPr>
                                <w:spacing w:val="-1"/>
                                <w:sz w:val="28"/>
                              </w:rPr>
                              <w:t xml:space="preserve"> 年赵金华老师获江苏省高中体育评优课比赛一等奖、陈益峰老</w:t>
                            </w:r>
                            <w:r>
                              <w:rPr>
                                <w:sz w:val="28"/>
                              </w:rPr>
                              <w:t>师获江苏省信息技术基本功大赛二等奖；2018</w:t>
                            </w:r>
                            <w:r>
                              <w:rPr>
                                <w:spacing w:val="-1"/>
                                <w:sz w:val="28"/>
                              </w:rPr>
                              <w:t xml:space="preserve"> 年蒋亦老师获江苏省高中</w:t>
                            </w:r>
                            <w:r>
                              <w:rPr>
                                <w:spacing w:val="-11"/>
                                <w:sz w:val="28"/>
                              </w:rPr>
                              <w:t>数学教师基本功比赛二等奖，顾慧艳老师获江苏省班主任基本功竞赛一等</w:t>
                            </w:r>
                            <w:r>
                              <w:rPr>
                                <w:spacing w:val="-17"/>
                                <w:sz w:val="28"/>
                              </w:rPr>
                              <w:t xml:space="preserve">奖， </w:t>
                            </w:r>
                            <w:r>
                              <w:rPr>
                                <w:sz w:val="28"/>
                              </w:rPr>
                              <w:t>2019</w:t>
                            </w:r>
                            <w:r>
                              <w:rPr>
                                <w:spacing w:val="-11"/>
                                <w:sz w:val="28"/>
                              </w:rPr>
                              <w:t xml:space="preserve"> 年冯珏老师获常州市健康教育评优课比赛一等奖；</w:t>
                            </w:r>
                            <w:r>
                              <w:rPr>
                                <w:spacing w:val="-12"/>
                                <w:sz w:val="28"/>
                              </w:rPr>
                              <w:t>2020</w:t>
                            </w:r>
                            <w:r>
                              <w:rPr>
                                <w:spacing w:val="-18"/>
                                <w:sz w:val="28"/>
                              </w:rPr>
                              <w:t xml:space="preserve"> 年祁红</w:t>
                            </w:r>
                            <w:r>
                              <w:rPr>
                                <w:spacing w:val="-7"/>
                                <w:sz w:val="28"/>
                              </w:rPr>
                              <w:t>菊老师获江苏省高中物理教学研究基地学校优秀课评比一等奖，吕琪老师</w:t>
                            </w:r>
                            <w:r>
                              <w:rPr>
                                <w:spacing w:val="-8"/>
                                <w:sz w:val="28"/>
                              </w:rPr>
                              <w:t>获常州市高中物理教师教学基本功比赛一等奖，潘雪梅老师获常州市初高</w:t>
                            </w:r>
                            <w:r>
                              <w:rPr>
                                <w:spacing w:val="-3"/>
                                <w:sz w:val="28"/>
                              </w:rPr>
                              <w:t>中音乐教师评优课比赛二等奖。</w:t>
                            </w:r>
                            <w:r>
                              <w:rPr>
                                <w:sz w:val="28"/>
                              </w:rPr>
                              <w:t>2021</w:t>
                            </w:r>
                            <w:r>
                              <w:rPr>
                                <w:spacing w:val="-1"/>
                                <w:sz w:val="28"/>
                              </w:rPr>
                              <w:t xml:space="preserve"> 年祁红菊老师获江苏省高中物理优</w:t>
                            </w:r>
                            <w:r>
                              <w:rPr>
                                <w:spacing w:val="-11"/>
                                <w:sz w:val="28"/>
                              </w:rPr>
                              <w:t>质课评比一等奖，张薇老师获常州市高中数学教师优质课比赛一等奖，陆</w:t>
                            </w:r>
                            <w:r>
                              <w:rPr>
                                <w:spacing w:val="-5"/>
                                <w:sz w:val="28"/>
                              </w:rPr>
                              <w:t>晨老师获常州市高中英语教师评优课比赛二等奖。</w:t>
                            </w:r>
                          </w:p>
                          <w:p>
                            <w:pPr>
                              <w:pStyle w:val="9"/>
                              <w:spacing w:line="417" w:lineRule="auto"/>
                              <w:ind w:left="108" w:right="95" w:firstLine="559"/>
                              <w:rPr>
                                <w:sz w:val="28"/>
                              </w:rPr>
                            </w:pPr>
                            <w:r>
                              <w:rPr>
                                <w:spacing w:val="-12"/>
                                <w:sz w:val="28"/>
                              </w:rPr>
                              <w:t>学校现承担省“十三五”重点资助课题和重点自筹课题各一项，充分</w:t>
                            </w:r>
                            <w:r>
                              <w:rPr>
                                <w:spacing w:val="-11"/>
                                <w:sz w:val="28"/>
                              </w:rPr>
                              <w:t>引领学校科研的发展。近三年来，学校老师在公开出版的刊物上发表论文</w:t>
                            </w:r>
                          </w:p>
                          <w:p>
                            <w:pPr>
                              <w:pStyle w:val="9"/>
                              <w:spacing w:line="358" w:lineRule="exact"/>
                              <w:ind w:left="108"/>
                              <w:rPr>
                                <w:sz w:val="28"/>
                              </w:rPr>
                            </w:pPr>
                            <w:r>
                              <w:rPr>
                                <w:sz w:val="28"/>
                              </w:rPr>
                              <w:t>233</w:t>
                            </w:r>
                            <w:r>
                              <w:rPr>
                                <w:spacing w:val="-14"/>
                                <w:sz w:val="28"/>
                              </w:rPr>
                              <w:t xml:space="preserve"> 篇，发表在核心期刊上的论文有 </w:t>
                            </w:r>
                            <w:r>
                              <w:rPr>
                                <w:sz w:val="28"/>
                              </w:rPr>
                              <w:t>9</w:t>
                            </w:r>
                            <w:r>
                              <w:rPr>
                                <w:spacing w:val="-11"/>
                                <w:sz w:val="28"/>
                              </w:rPr>
                              <w:t xml:space="preserve"> 篇，并有专著一本出版。《成语文</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7175" w:hRule="atLeast"/>
        </w:trPr>
        <w:tc>
          <w:tcPr>
            <w:tcW w:w="9072" w:type="dxa"/>
          </w:tcPr>
          <w:p>
            <w:pPr>
              <w:pStyle w:val="9"/>
              <w:spacing w:before="133" w:line="417" w:lineRule="auto"/>
              <w:ind w:left="108" w:right="95"/>
              <w:jc w:val="both"/>
              <w:rPr>
                <w:sz w:val="28"/>
              </w:rPr>
            </w:pPr>
            <w:r>
              <w:rPr>
                <w:spacing w:val="-11"/>
                <w:sz w:val="28"/>
              </w:rPr>
              <w:t>化校本课程规划方案》获江苏省一等奖；《成语文化校本课程的开发与实</w:t>
            </w:r>
            <w:r>
              <w:rPr>
                <w:spacing w:val="-8"/>
                <w:sz w:val="28"/>
              </w:rPr>
              <w:t>施》常州市教学成果一等奖</w:t>
            </w:r>
            <w:r>
              <w:rPr>
                <w:spacing w:val="-3"/>
                <w:sz w:val="28"/>
              </w:rPr>
              <w:t>（基础教育类</w:t>
            </w:r>
            <w:r>
              <w:rPr>
                <w:spacing w:val="-32"/>
                <w:sz w:val="28"/>
              </w:rPr>
              <w:t>）</w:t>
            </w:r>
            <w:r>
              <w:rPr>
                <w:spacing w:val="-7"/>
                <w:sz w:val="28"/>
              </w:rPr>
              <w:t>；《中学生物科学探究素养培</w:t>
            </w:r>
            <w:r>
              <w:rPr>
                <w:spacing w:val="-10"/>
                <w:sz w:val="28"/>
              </w:rPr>
              <w:t>育的案例研究》获常州市课题研究优秀成果二等奖；《高中语文成语文化</w:t>
            </w:r>
            <w:r>
              <w:rPr>
                <w:spacing w:val="-11"/>
                <w:sz w:val="28"/>
              </w:rPr>
              <w:t>校本课程群开发与实施案例》、《促进生命的健康成长——生命健康实践</w:t>
            </w:r>
            <w:r>
              <w:rPr>
                <w:spacing w:val="-12"/>
                <w:sz w:val="28"/>
              </w:rPr>
              <w:t>性课程基地建设案例》分获常州市基础教育内涵建设项目优秀实践案例评</w:t>
            </w:r>
            <w:r>
              <w:rPr>
                <w:spacing w:val="-4"/>
                <w:sz w:val="28"/>
              </w:rPr>
              <w:t>选二等奖。</w:t>
            </w:r>
          </w:p>
          <w:p>
            <w:pPr>
              <w:pStyle w:val="9"/>
              <w:spacing w:line="417" w:lineRule="auto"/>
              <w:ind w:left="108" w:right="95" w:firstLine="559"/>
              <w:jc w:val="both"/>
              <w:rPr>
                <w:sz w:val="28"/>
              </w:rPr>
            </w:pPr>
            <w:r>
              <w:rPr>
                <w:spacing w:val="-11"/>
                <w:sz w:val="28"/>
              </w:rPr>
              <w:t>学校优秀老师祁红菊、冯刚、蒋亦、顾慧艳、李嘉、张瑞、姜宇、吕</w:t>
            </w:r>
            <w:r>
              <w:rPr>
                <w:spacing w:val="-25"/>
                <w:sz w:val="28"/>
              </w:rPr>
              <w:t xml:space="preserve">琪等近 </w:t>
            </w:r>
            <w:r>
              <w:rPr>
                <w:sz w:val="28"/>
              </w:rPr>
              <w:t>30</w:t>
            </w:r>
            <w:r>
              <w:rPr>
                <w:spacing w:val="-9"/>
                <w:sz w:val="28"/>
              </w:rPr>
              <w:t xml:space="preserve"> 位老师被兄弟学校邀请开设讲座或观摩课，学校正高级、特级</w:t>
            </w:r>
            <w:r>
              <w:rPr>
                <w:spacing w:val="-11"/>
                <w:sz w:val="28"/>
              </w:rPr>
              <w:t>教师仇定荣、朱俊、赵金华多次被兄弟学校邀请开设示范课，并被市区两</w:t>
            </w:r>
            <w:r>
              <w:rPr>
                <w:spacing w:val="3"/>
                <w:sz w:val="28"/>
              </w:rPr>
              <w:t>级教育行政部门聘请担任名师工作室领衔人，起到了很好的名师辐射效</w:t>
            </w:r>
            <w:r>
              <w:rPr>
                <w:spacing w:val="-3"/>
                <w:sz w:val="28"/>
              </w:rPr>
              <w:t>应，带动了区域青年教师的专业发展。</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1"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sz w:val="21"/>
              </w:rPr>
            </w:pPr>
            <w:r>
              <w:rPr>
                <w:w w:val="99"/>
                <w:sz w:val="21"/>
              </w:rPr>
              <w:t>无</w:t>
            </w:r>
          </w:p>
        </w:tc>
      </w:tr>
    </w:tbl>
    <w:p>
      <w:pPr>
        <w:pStyle w:val="4"/>
        <w:spacing w:before="10"/>
        <w:rPr>
          <w:sz w:val="20"/>
        </w:rPr>
      </w:pPr>
    </w:p>
    <w:p>
      <w:pPr>
        <w:pStyle w:val="8"/>
        <w:numPr>
          <w:ilvl w:val="0"/>
          <w:numId w:val="73"/>
        </w:numPr>
        <w:tabs>
          <w:tab w:val="left" w:pos="1292"/>
        </w:tabs>
        <w:spacing w:before="77" w:after="0" w:line="259" w:lineRule="auto"/>
        <w:ind w:left="766" w:right="8191" w:firstLine="0"/>
        <w:jc w:val="left"/>
        <w:rPr>
          <w:b/>
          <w:sz w:val="21"/>
        </w:rPr>
      </w:pPr>
      <w:r>
        <w:rPr>
          <w:b/>
          <w:spacing w:val="-4"/>
          <w:sz w:val="21"/>
        </w:rPr>
        <w:t>基础数据</w:t>
      </w:r>
      <w:r>
        <w:rPr>
          <w:b/>
          <w:sz w:val="21"/>
        </w:rPr>
        <w:t>无</w:t>
      </w:r>
    </w:p>
    <w:p>
      <w:pPr>
        <w:pStyle w:val="4"/>
        <w:spacing w:before="11"/>
        <w:rPr>
          <w:b/>
          <w:sz w:val="18"/>
        </w:rPr>
      </w:pPr>
    </w:p>
    <w:p>
      <w:pPr>
        <w:pStyle w:val="8"/>
        <w:numPr>
          <w:ilvl w:val="0"/>
          <w:numId w:val="73"/>
        </w:numPr>
        <w:tabs>
          <w:tab w:val="left" w:pos="1292"/>
        </w:tabs>
        <w:spacing w:before="0" w:after="24"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19"/>
              <w:ind w:left="1506" w:right="1501"/>
              <w:jc w:val="center"/>
              <w:rPr>
                <w:b/>
                <w:sz w:val="21"/>
              </w:rPr>
            </w:pPr>
            <w:r>
              <w:rPr>
                <w:b/>
                <w:sz w:val="21"/>
              </w:rPr>
              <w:t>佐证资料名称</w:t>
            </w:r>
          </w:p>
        </w:tc>
        <w:tc>
          <w:tcPr>
            <w:tcW w:w="1511" w:type="dxa"/>
          </w:tcPr>
          <w:p>
            <w:pPr>
              <w:pStyle w:val="9"/>
              <w:spacing w:before="19"/>
              <w:ind w:left="132" w:right="125"/>
              <w:jc w:val="center"/>
              <w:rPr>
                <w:b/>
                <w:sz w:val="21"/>
              </w:rPr>
            </w:pPr>
            <w:r>
              <w:rPr>
                <w:b/>
                <w:sz w:val="21"/>
              </w:rPr>
              <w:t>主题词</w:t>
            </w:r>
          </w:p>
        </w:tc>
        <w:tc>
          <w:tcPr>
            <w:tcW w:w="1513" w:type="dxa"/>
          </w:tcPr>
          <w:p>
            <w:pPr>
              <w:pStyle w:val="9"/>
              <w:spacing w:before="19"/>
              <w:ind w:right="324"/>
              <w:jc w:val="right"/>
              <w:rPr>
                <w:b/>
                <w:sz w:val="21"/>
              </w:rPr>
            </w:pPr>
            <w:r>
              <w:rPr>
                <w:b/>
                <w:w w:val="95"/>
                <w:sz w:val="21"/>
              </w:rPr>
              <w:t>成文时间</w:t>
            </w:r>
          </w:p>
        </w:tc>
        <w:tc>
          <w:tcPr>
            <w:tcW w:w="1540" w:type="dxa"/>
          </w:tcPr>
          <w:p>
            <w:pPr>
              <w:pStyle w:val="9"/>
              <w:spacing w:before="19"/>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08" w:type="dxa"/>
          </w:tcPr>
          <w:p>
            <w:pPr>
              <w:pStyle w:val="9"/>
              <w:spacing w:before="79" w:line="300" w:lineRule="exact"/>
              <w:ind w:left="108"/>
              <w:rPr>
                <w:sz w:val="24"/>
              </w:rPr>
            </w:pPr>
            <w:r>
              <w:rPr>
                <w:sz w:val="24"/>
              </w:rPr>
              <w:t>1.成语文化课程基地建设与实施情况</w:t>
            </w:r>
          </w:p>
        </w:tc>
        <w:tc>
          <w:tcPr>
            <w:tcW w:w="1511" w:type="dxa"/>
          </w:tcPr>
          <w:p>
            <w:pPr>
              <w:pStyle w:val="9"/>
              <w:spacing w:before="79" w:line="300" w:lineRule="exact"/>
              <w:ind w:left="135" w:right="125"/>
              <w:jc w:val="center"/>
              <w:rPr>
                <w:sz w:val="24"/>
              </w:rPr>
            </w:pPr>
            <w:r>
              <w:rPr>
                <w:sz w:val="24"/>
              </w:rPr>
              <w:t>课程基地</w:t>
            </w:r>
          </w:p>
        </w:tc>
        <w:tc>
          <w:tcPr>
            <w:tcW w:w="1513" w:type="dxa"/>
          </w:tcPr>
          <w:p>
            <w:pPr>
              <w:pStyle w:val="9"/>
              <w:spacing w:before="79" w:line="300" w:lineRule="exact"/>
              <w:ind w:right="384"/>
              <w:jc w:val="right"/>
              <w:rPr>
                <w:sz w:val="24"/>
              </w:rPr>
            </w:pPr>
            <w:r>
              <w:rPr>
                <w:sz w:val="24"/>
              </w:rPr>
              <w:t>202112</w:t>
            </w:r>
          </w:p>
        </w:tc>
        <w:tc>
          <w:tcPr>
            <w:tcW w:w="1540" w:type="dxa"/>
          </w:tcPr>
          <w:p>
            <w:pPr>
              <w:pStyle w:val="9"/>
              <w:spacing w:before="4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before="80"/>
              <w:ind w:left="108"/>
              <w:rPr>
                <w:sz w:val="24"/>
              </w:rPr>
            </w:pPr>
            <w:r>
              <w:rPr>
                <w:sz w:val="24"/>
              </w:rPr>
              <w:t>2.生命健康实践性课程基地建设与实施</w:t>
            </w:r>
          </w:p>
          <w:p>
            <w:pPr>
              <w:pStyle w:val="9"/>
              <w:spacing w:before="93" w:line="299" w:lineRule="exact"/>
              <w:ind w:left="108"/>
              <w:rPr>
                <w:sz w:val="24"/>
              </w:rPr>
            </w:pPr>
            <w:r>
              <w:rPr>
                <w:sz w:val="24"/>
              </w:rPr>
              <w:t>情况</w:t>
            </w:r>
          </w:p>
        </w:tc>
        <w:tc>
          <w:tcPr>
            <w:tcW w:w="1511" w:type="dxa"/>
          </w:tcPr>
          <w:p>
            <w:pPr>
              <w:pStyle w:val="9"/>
              <w:spacing w:before="10"/>
              <w:rPr>
                <w:b/>
                <w:sz w:val="21"/>
              </w:rPr>
            </w:pPr>
          </w:p>
          <w:p>
            <w:pPr>
              <w:pStyle w:val="9"/>
              <w:ind w:left="135" w:right="125"/>
              <w:jc w:val="center"/>
              <w:rPr>
                <w:sz w:val="24"/>
              </w:rPr>
            </w:pPr>
            <w:r>
              <w:rPr>
                <w:sz w:val="24"/>
              </w:rPr>
              <w:t>课程基地</w:t>
            </w:r>
          </w:p>
        </w:tc>
        <w:tc>
          <w:tcPr>
            <w:tcW w:w="1513" w:type="dxa"/>
          </w:tcPr>
          <w:p>
            <w:pPr>
              <w:pStyle w:val="9"/>
              <w:spacing w:before="80"/>
              <w:ind w:right="384"/>
              <w:jc w:val="right"/>
              <w:rPr>
                <w:sz w:val="24"/>
              </w:rPr>
            </w:pPr>
            <w:r>
              <w:rPr>
                <w:sz w:val="24"/>
              </w:rPr>
              <w:t>202112</w:t>
            </w:r>
          </w:p>
        </w:tc>
        <w:tc>
          <w:tcPr>
            <w:tcW w:w="1540" w:type="dxa"/>
          </w:tcPr>
          <w:p>
            <w:pPr>
              <w:pStyle w:val="9"/>
              <w:spacing w:before="1"/>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08" w:type="dxa"/>
          </w:tcPr>
          <w:p>
            <w:pPr>
              <w:pStyle w:val="9"/>
              <w:spacing w:before="79" w:line="301" w:lineRule="exact"/>
              <w:ind w:left="108"/>
              <w:rPr>
                <w:sz w:val="24"/>
              </w:rPr>
            </w:pPr>
            <w:r>
              <w:rPr>
                <w:sz w:val="24"/>
              </w:rPr>
              <w:t>3.常州市教学成果奖一等奖</w:t>
            </w:r>
          </w:p>
        </w:tc>
        <w:tc>
          <w:tcPr>
            <w:tcW w:w="1511" w:type="dxa"/>
          </w:tcPr>
          <w:p>
            <w:pPr>
              <w:pStyle w:val="9"/>
              <w:spacing w:before="79" w:line="301" w:lineRule="exact"/>
              <w:ind w:left="135" w:right="125"/>
              <w:jc w:val="center"/>
              <w:rPr>
                <w:sz w:val="24"/>
              </w:rPr>
            </w:pPr>
            <w:r>
              <w:rPr>
                <w:sz w:val="24"/>
              </w:rPr>
              <w:t>前瞻性项目</w:t>
            </w:r>
          </w:p>
        </w:tc>
        <w:tc>
          <w:tcPr>
            <w:tcW w:w="1513" w:type="dxa"/>
          </w:tcPr>
          <w:p>
            <w:pPr>
              <w:pStyle w:val="9"/>
              <w:spacing w:before="79" w:line="301" w:lineRule="exact"/>
              <w:ind w:right="384"/>
              <w:jc w:val="right"/>
              <w:rPr>
                <w:sz w:val="24"/>
              </w:rPr>
            </w:pPr>
            <w:r>
              <w:rPr>
                <w:sz w:val="24"/>
              </w:rPr>
              <w:t>202112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before="79"/>
              <w:ind w:left="108"/>
              <w:rPr>
                <w:sz w:val="24"/>
              </w:rPr>
            </w:pPr>
            <w:r>
              <w:rPr>
                <w:sz w:val="24"/>
              </w:rPr>
              <w:t>4.常州市第七届学校主动发展优秀项目</w:t>
            </w:r>
          </w:p>
          <w:p>
            <w:pPr>
              <w:pStyle w:val="9"/>
              <w:spacing w:before="93" w:line="300" w:lineRule="exact"/>
              <w:ind w:left="108"/>
              <w:rPr>
                <w:sz w:val="24"/>
              </w:rPr>
            </w:pPr>
            <w:r>
              <w:rPr>
                <w:sz w:val="24"/>
              </w:rPr>
              <w:t>一等奖</w:t>
            </w:r>
          </w:p>
        </w:tc>
        <w:tc>
          <w:tcPr>
            <w:tcW w:w="1511" w:type="dxa"/>
          </w:tcPr>
          <w:p>
            <w:pPr>
              <w:pStyle w:val="9"/>
              <w:spacing w:before="11"/>
              <w:rPr>
                <w:b/>
                <w:sz w:val="21"/>
              </w:rPr>
            </w:pPr>
          </w:p>
          <w:p>
            <w:pPr>
              <w:pStyle w:val="9"/>
              <w:spacing w:before="1"/>
              <w:ind w:left="135" w:right="125"/>
              <w:jc w:val="center"/>
              <w:rPr>
                <w:sz w:val="24"/>
              </w:rPr>
            </w:pPr>
            <w:r>
              <w:rPr>
                <w:sz w:val="24"/>
              </w:rPr>
              <w:t>课程基地</w:t>
            </w:r>
          </w:p>
        </w:tc>
        <w:tc>
          <w:tcPr>
            <w:tcW w:w="1513" w:type="dxa"/>
          </w:tcPr>
          <w:p>
            <w:pPr>
              <w:pStyle w:val="9"/>
              <w:spacing w:before="11"/>
              <w:rPr>
                <w:b/>
                <w:sz w:val="21"/>
              </w:rPr>
            </w:pPr>
          </w:p>
          <w:p>
            <w:pPr>
              <w:pStyle w:val="9"/>
              <w:spacing w:before="1"/>
              <w:ind w:right="384"/>
              <w:jc w:val="right"/>
              <w:rPr>
                <w:sz w:val="24"/>
              </w:rPr>
            </w:pPr>
            <w:r>
              <w:rPr>
                <w:sz w:val="24"/>
              </w:rPr>
              <w:t>201912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97" w:hRule="atLeast"/>
        </w:trPr>
        <w:tc>
          <w:tcPr>
            <w:tcW w:w="4508" w:type="dxa"/>
          </w:tcPr>
          <w:p>
            <w:pPr>
              <w:pStyle w:val="9"/>
              <w:spacing w:before="47"/>
              <w:ind w:left="108"/>
              <w:rPr>
                <w:sz w:val="24"/>
              </w:rPr>
            </w:pPr>
            <w:r>
              <w:rPr>
                <w:sz w:val="24"/>
              </w:rPr>
              <w:t>5.江苏省教师发展示范基地校</w:t>
            </w:r>
          </w:p>
        </w:tc>
        <w:tc>
          <w:tcPr>
            <w:tcW w:w="1511" w:type="dxa"/>
          </w:tcPr>
          <w:p>
            <w:pPr>
              <w:pStyle w:val="9"/>
              <w:spacing w:before="80" w:line="297" w:lineRule="exact"/>
              <w:ind w:left="135" w:right="125"/>
              <w:jc w:val="center"/>
              <w:rPr>
                <w:sz w:val="24"/>
              </w:rPr>
            </w:pPr>
            <w:r>
              <w:rPr>
                <w:sz w:val="24"/>
              </w:rPr>
              <w:t>教师发展</w:t>
            </w:r>
          </w:p>
        </w:tc>
        <w:tc>
          <w:tcPr>
            <w:tcW w:w="1513" w:type="dxa"/>
          </w:tcPr>
          <w:p>
            <w:pPr>
              <w:pStyle w:val="9"/>
              <w:spacing w:before="80" w:line="297" w:lineRule="exact"/>
              <w:ind w:right="384"/>
              <w:jc w:val="right"/>
              <w:rPr>
                <w:sz w:val="24"/>
              </w:rPr>
            </w:pPr>
            <w:r>
              <w:rPr>
                <w:sz w:val="24"/>
              </w:rPr>
              <w:t>202012</w:t>
            </w:r>
          </w:p>
        </w:tc>
        <w:tc>
          <w:tcPr>
            <w:tcW w:w="1540" w:type="dxa"/>
          </w:tcPr>
          <w:p>
            <w:pPr>
              <w:pStyle w:val="9"/>
              <w:spacing w:before="1"/>
              <w:ind w:left="9"/>
              <w:jc w:val="center"/>
              <w:rPr>
                <w:sz w:val="24"/>
              </w:rPr>
            </w:pPr>
            <w:r>
              <w:rPr>
                <w:sz w:val="24"/>
              </w:rPr>
              <w:t>是</w:t>
            </w:r>
          </w:p>
        </w:tc>
      </w:tr>
    </w:tbl>
    <w:p>
      <w:pPr>
        <w:spacing w:after="0"/>
        <w:jc w:val="center"/>
        <w:rPr>
          <w:sz w:val="24"/>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before="3"/>
              <w:rPr>
                <w:b/>
                <w:sz w:val="19"/>
              </w:rPr>
            </w:pPr>
          </w:p>
          <w:p>
            <w:pPr>
              <w:pStyle w:val="9"/>
              <w:spacing w:before="1"/>
              <w:ind w:left="108"/>
              <w:rPr>
                <w:sz w:val="24"/>
              </w:rPr>
            </w:pPr>
            <w:r>
              <w:rPr>
                <w:sz w:val="24"/>
              </w:rPr>
              <w:t>6.高素质创新文科人才培养</w:t>
            </w:r>
          </w:p>
        </w:tc>
        <w:tc>
          <w:tcPr>
            <w:tcW w:w="1511" w:type="dxa"/>
          </w:tcPr>
          <w:p>
            <w:pPr>
              <w:pStyle w:val="9"/>
              <w:spacing w:before="3" w:line="398" w:lineRule="exact"/>
              <w:ind w:left="107" w:right="95" w:firstLine="240"/>
              <w:rPr>
                <w:sz w:val="24"/>
              </w:rPr>
            </w:pPr>
            <w:r>
              <w:rPr>
                <w:sz w:val="24"/>
              </w:rPr>
              <w:t>创新人才培养</w:t>
            </w:r>
          </w:p>
        </w:tc>
        <w:tc>
          <w:tcPr>
            <w:tcW w:w="1513" w:type="dxa"/>
          </w:tcPr>
          <w:p>
            <w:pPr>
              <w:pStyle w:val="9"/>
              <w:spacing w:before="11"/>
              <w:rPr>
                <w:b/>
                <w:sz w:val="21"/>
              </w:rPr>
            </w:pPr>
          </w:p>
          <w:p>
            <w:pPr>
              <w:pStyle w:val="9"/>
              <w:spacing w:before="1"/>
              <w:ind w:left="173" w:right="163"/>
              <w:jc w:val="center"/>
              <w:rPr>
                <w:sz w:val="24"/>
              </w:rPr>
            </w:pPr>
            <w:r>
              <w:rPr>
                <w:sz w:val="24"/>
              </w:rPr>
              <w:t>202112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rPr>
                <w:b/>
                <w:sz w:val="22"/>
              </w:rPr>
            </w:pPr>
          </w:p>
          <w:p>
            <w:pPr>
              <w:pStyle w:val="9"/>
              <w:ind w:left="108"/>
              <w:rPr>
                <w:sz w:val="24"/>
              </w:rPr>
            </w:pPr>
            <w:r>
              <w:rPr>
                <w:sz w:val="24"/>
              </w:rPr>
              <w:t>7.市区名师工作室领衔人</w:t>
            </w:r>
          </w:p>
        </w:tc>
        <w:tc>
          <w:tcPr>
            <w:tcW w:w="1511" w:type="dxa"/>
          </w:tcPr>
          <w:p>
            <w:pPr>
              <w:pStyle w:val="9"/>
              <w:spacing w:line="400" w:lineRule="exact"/>
              <w:ind w:left="635" w:right="143" w:hanging="480"/>
              <w:rPr>
                <w:sz w:val="24"/>
              </w:rPr>
            </w:pPr>
            <w:r>
              <w:rPr>
                <w:sz w:val="24"/>
              </w:rPr>
              <w:t>教师校外辐射</w:t>
            </w:r>
          </w:p>
        </w:tc>
        <w:tc>
          <w:tcPr>
            <w:tcW w:w="1513" w:type="dxa"/>
          </w:tcPr>
          <w:p>
            <w:pPr>
              <w:pStyle w:val="9"/>
              <w:spacing w:before="80"/>
              <w:ind w:left="173" w:right="163"/>
              <w:jc w:val="center"/>
              <w:rPr>
                <w:sz w:val="24"/>
              </w:rPr>
            </w:pPr>
            <w:r>
              <w:rPr>
                <w:sz w:val="24"/>
              </w:rPr>
              <w:t>202112</w:t>
            </w:r>
          </w:p>
        </w:tc>
        <w:tc>
          <w:tcPr>
            <w:tcW w:w="1540" w:type="dxa"/>
          </w:tcPr>
          <w:p>
            <w:pPr>
              <w:pStyle w:val="9"/>
              <w:spacing w:before="4"/>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800" w:hRule="atLeast"/>
        </w:trPr>
        <w:tc>
          <w:tcPr>
            <w:tcW w:w="4508" w:type="dxa"/>
          </w:tcPr>
          <w:p>
            <w:pPr>
              <w:pStyle w:val="9"/>
              <w:spacing w:before="11"/>
              <w:rPr>
                <w:b/>
                <w:sz w:val="21"/>
              </w:rPr>
            </w:pPr>
          </w:p>
          <w:p>
            <w:pPr>
              <w:pStyle w:val="9"/>
              <w:spacing w:before="1"/>
              <w:ind w:left="108"/>
              <w:rPr>
                <w:sz w:val="24"/>
              </w:rPr>
            </w:pPr>
            <w:r>
              <w:rPr>
                <w:sz w:val="24"/>
              </w:rPr>
              <w:t>8.高校兼职指导老师</w:t>
            </w:r>
          </w:p>
        </w:tc>
        <w:tc>
          <w:tcPr>
            <w:tcW w:w="1511" w:type="dxa"/>
          </w:tcPr>
          <w:p>
            <w:pPr>
              <w:pStyle w:val="9"/>
              <w:spacing w:before="3" w:line="398" w:lineRule="exact"/>
              <w:ind w:left="635" w:right="143" w:hanging="480"/>
              <w:rPr>
                <w:sz w:val="24"/>
              </w:rPr>
            </w:pPr>
            <w:r>
              <w:rPr>
                <w:sz w:val="24"/>
              </w:rPr>
              <w:t>教师校外辐射</w:t>
            </w:r>
          </w:p>
        </w:tc>
        <w:tc>
          <w:tcPr>
            <w:tcW w:w="1513" w:type="dxa"/>
          </w:tcPr>
          <w:p>
            <w:pPr>
              <w:pStyle w:val="9"/>
              <w:spacing w:before="82"/>
              <w:ind w:left="173" w:right="163"/>
              <w:jc w:val="center"/>
              <w:rPr>
                <w:sz w:val="24"/>
              </w:rPr>
            </w:pPr>
            <w:r>
              <w:rPr>
                <w:sz w:val="24"/>
              </w:rPr>
              <w:t>202112</w:t>
            </w:r>
          </w:p>
        </w:tc>
        <w:tc>
          <w:tcPr>
            <w:tcW w:w="1540" w:type="dxa"/>
          </w:tcPr>
          <w:p>
            <w:pPr>
              <w:pStyle w:val="9"/>
              <w:spacing w:before="2"/>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00" w:hRule="atLeast"/>
        </w:trPr>
        <w:tc>
          <w:tcPr>
            <w:tcW w:w="4508" w:type="dxa"/>
          </w:tcPr>
          <w:p>
            <w:pPr>
              <w:pStyle w:val="9"/>
              <w:spacing w:before="80" w:line="299" w:lineRule="exact"/>
              <w:ind w:left="108"/>
              <w:rPr>
                <w:sz w:val="24"/>
              </w:rPr>
            </w:pPr>
            <w:r>
              <w:rPr>
                <w:sz w:val="24"/>
              </w:rPr>
              <w:t>9.校本课程读本</w:t>
            </w:r>
          </w:p>
        </w:tc>
        <w:tc>
          <w:tcPr>
            <w:tcW w:w="1511" w:type="dxa"/>
          </w:tcPr>
          <w:p>
            <w:pPr>
              <w:pStyle w:val="9"/>
              <w:spacing w:before="80" w:line="299" w:lineRule="exact"/>
              <w:ind w:left="275"/>
              <w:rPr>
                <w:sz w:val="24"/>
              </w:rPr>
            </w:pPr>
            <w:r>
              <w:rPr>
                <w:sz w:val="24"/>
              </w:rPr>
              <w:t>项目成果</w:t>
            </w:r>
          </w:p>
        </w:tc>
        <w:tc>
          <w:tcPr>
            <w:tcW w:w="1513" w:type="dxa"/>
          </w:tcPr>
          <w:p>
            <w:pPr>
              <w:pStyle w:val="9"/>
              <w:spacing w:before="80" w:line="299" w:lineRule="exact"/>
              <w:ind w:left="173" w:right="163"/>
              <w:jc w:val="center"/>
              <w:rPr>
                <w:sz w:val="24"/>
              </w:rPr>
            </w:pPr>
            <w:r>
              <w:rPr>
                <w:sz w:val="24"/>
              </w:rPr>
              <w:t>202112</w:t>
            </w:r>
          </w:p>
        </w:tc>
        <w:tc>
          <w:tcPr>
            <w:tcW w:w="1540" w:type="dxa"/>
          </w:tcPr>
          <w:p>
            <w:pPr>
              <w:pStyle w:val="9"/>
              <w:spacing w:before="4"/>
              <w:ind w:left="9"/>
              <w:jc w:val="center"/>
              <w:rPr>
                <w:sz w:val="24"/>
              </w:rPr>
            </w:pPr>
            <w:r>
              <w:rPr>
                <w:sz w:val="24"/>
              </w:rPr>
              <w:t>是</w:t>
            </w:r>
          </w:p>
        </w:tc>
      </w:tr>
    </w:tbl>
    <w:p>
      <w:pPr>
        <w:pStyle w:val="4"/>
        <w:rPr>
          <w:b/>
          <w:sz w:val="20"/>
        </w:rPr>
      </w:pPr>
    </w:p>
    <w:p>
      <w:pPr>
        <w:pStyle w:val="4"/>
        <w:rPr>
          <w:b/>
          <w:sz w:val="20"/>
        </w:rPr>
      </w:pPr>
    </w:p>
    <w:p>
      <w:pPr>
        <w:pStyle w:val="4"/>
        <w:spacing w:before="1"/>
        <w:rPr>
          <w:b/>
        </w:rPr>
      </w:pPr>
    </w:p>
    <w:p>
      <w:pPr>
        <w:spacing w:after="0"/>
        <w:sectPr>
          <w:pgSz w:w="11910" w:h="16840"/>
          <w:pgMar w:top="1560" w:right="760" w:bottom="1380" w:left="820" w:header="0" w:footer="1200" w:gutter="0"/>
          <w:cols w:space="720" w:num="1"/>
        </w:sectPr>
      </w:pPr>
    </w:p>
    <w:p>
      <w:pPr>
        <w:pStyle w:val="4"/>
        <w:spacing w:before="1"/>
        <w:rPr>
          <w:b/>
          <w:sz w:val="30"/>
        </w:rPr>
      </w:pPr>
    </w:p>
    <w:p>
      <w:pPr>
        <w:pStyle w:val="8"/>
        <w:numPr>
          <w:ilvl w:val="0"/>
          <w:numId w:val="75"/>
        </w:numPr>
        <w:tabs>
          <w:tab w:val="left" w:pos="1292"/>
        </w:tabs>
        <w:spacing w:before="0" w:after="0" w:line="240" w:lineRule="auto"/>
        <w:ind w:left="1291" w:right="0" w:hanging="526"/>
        <w:jc w:val="left"/>
        <w:rPr>
          <w:b/>
          <w:sz w:val="21"/>
        </w:rPr>
      </w:pPr>
      <w:r>
        <w:rPr>
          <w:b/>
          <w:sz w:val="21"/>
        </w:rPr>
        <w:t>自评概述</w:t>
      </w:r>
    </w:p>
    <w:p>
      <w:pPr>
        <w:spacing w:before="77"/>
        <w:ind w:left="766" w:right="0" w:firstLine="0"/>
        <w:jc w:val="left"/>
        <w:rPr>
          <w:rFonts w:ascii="Times New Roman" w:eastAsia="Times New Roman"/>
          <w:b/>
          <w:sz w:val="24"/>
        </w:rPr>
      </w:pPr>
      <w:r>
        <w:br w:type="column"/>
      </w:r>
      <w:r>
        <w:rPr>
          <w:b/>
          <w:sz w:val="24"/>
        </w:rPr>
        <w:t xml:space="preserve">办学绩效 </w:t>
      </w:r>
      <w:r>
        <w:rPr>
          <w:rFonts w:ascii="Times New Roman" w:eastAsia="Times New Roman"/>
          <w:b/>
          <w:sz w:val="24"/>
        </w:rPr>
        <w:t>5-4</w:t>
      </w:r>
    </w:p>
    <w:p>
      <w:pPr>
        <w:spacing w:after="0"/>
        <w:jc w:val="left"/>
        <w:rPr>
          <w:rFonts w:ascii="Times New Roman" w:eastAsia="Times New Roman"/>
          <w:sz w:val="24"/>
        </w:rPr>
        <w:sectPr>
          <w:type w:val="continuous"/>
          <w:pgSz w:w="11910" w:h="16840"/>
          <w:pgMar w:top="1580" w:right="760" w:bottom="280" w:left="820" w:header="720" w:footer="720" w:gutter="0"/>
          <w:cols w:equalWidth="0" w:num="2">
            <w:col w:w="2173" w:space="1579"/>
            <w:col w:w="6578"/>
          </w:cols>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681"/>
        <w:gridCol w:w="709"/>
        <w:gridCol w:w="2513"/>
        <w:gridCol w:w="631"/>
        <w:gridCol w:w="631"/>
        <w:gridCol w:w="3170"/>
        <w:gridCol w:w="73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681" w:type="dxa"/>
          </w:tcPr>
          <w:p>
            <w:pPr>
              <w:pStyle w:val="9"/>
              <w:spacing w:before="21"/>
              <w:ind w:left="108"/>
              <w:rPr>
                <w:b/>
                <w:sz w:val="21"/>
              </w:rPr>
            </w:pPr>
            <w:r>
              <w:rPr>
                <w:b/>
                <w:sz w:val="21"/>
              </w:rPr>
              <w:t>指标</w:t>
            </w:r>
          </w:p>
          <w:p>
            <w:pPr>
              <w:pStyle w:val="9"/>
              <w:spacing w:before="43"/>
              <w:ind w:left="108"/>
              <w:rPr>
                <w:b/>
                <w:sz w:val="21"/>
              </w:rPr>
            </w:pPr>
            <w:r>
              <w:rPr>
                <w:b/>
                <w:sz w:val="21"/>
              </w:rPr>
              <w:t>序号</w:t>
            </w:r>
          </w:p>
        </w:tc>
        <w:tc>
          <w:tcPr>
            <w:tcW w:w="7654" w:type="dxa"/>
            <w:gridSpan w:val="5"/>
          </w:tcPr>
          <w:p>
            <w:pPr>
              <w:pStyle w:val="9"/>
              <w:spacing w:before="177"/>
              <w:ind w:left="2857" w:right="2848"/>
              <w:jc w:val="center"/>
              <w:rPr>
                <w:b/>
                <w:sz w:val="21"/>
              </w:rPr>
            </w:pPr>
            <w:r>
              <w:rPr>
                <w:b/>
                <w:sz w:val="21"/>
              </w:rPr>
              <w:t>评估指标及评价细则</w:t>
            </w:r>
          </w:p>
        </w:tc>
        <w:tc>
          <w:tcPr>
            <w:tcW w:w="736" w:type="dxa"/>
          </w:tcPr>
          <w:p>
            <w:pPr>
              <w:pStyle w:val="9"/>
              <w:spacing w:before="21"/>
              <w:ind w:left="156"/>
              <w:rPr>
                <w:b/>
                <w:sz w:val="21"/>
              </w:rPr>
            </w:pPr>
            <w:r>
              <w:rPr>
                <w:b/>
                <w:w w:val="95"/>
                <w:sz w:val="21"/>
              </w:rPr>
              <w:t>自评</w:t>
            </w:r>
          </w:p>
          <w:p>
            <w:pPr>
              <w:pStyle w:val="9"/>
              <w:spacing w:before="43"/>
              <w:ind w:left="156"/>
              <w:rPr>
                <w:b/>
                <w:sz w:val="21"/>
              </w:rPr>
            </w:pPr>
            <w:r>
              <w:rPr>
                <w:b/>
                <w:w w:val="95"/>
                <w:sz w:val="21"/>
              </w:rPr>
              <w:t>结果</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681" w:type="dxa"/>
            <w:vMerge w:val="restart"/>
          </w:tcPr>
          <w:p>
            <w:pPr>
              <w:pStyle w:val="9"/>
              <w:rPr>
                <w:rFonts w:ascii="Times New Roman"/>
                <w:b/>
                <w:sz w:val="20"/>
              </w:rPr>
            </w:pPr>
          </w:p>
          <w:p>
            <w:pPr>
              <w:pStyle w:val="9"/>
              <w:rPr>
                <w:rFonts w:ascii="Times New Roman"/>
                <w:b/>
                <w:sz w:val="20"/>
              </w:rPr>
            </w:pPr>
          </w:p>
          <w:p>
            <w:pPr>
              <w:pStyle w:val="9"/>
              <w:spacing w:before="129"/>
              <w:ind w:left="9"/>
              <w:jc w:val="center"/>
              <w:rPr>
                <w:b/>
                <w:sz w:val="21"/>
              </w:rPr>
            </w:pPr>
            <w:r>
              <w:rPr>
                <w:b/>
                <w:w w:val="99"/>
                <w:sz w:val="21"/>
              </w:rPr>
              <w:t>第</w:t>
            </w:r>
          </w:p>
          <w:p>
            <w:pPr>
              <w:pStyle w:val="9"/>
              <w:spacing w:before="57"/>
              <w:ind w:left="215" w:right="205"/>
              <w:jc w:val="center"/>
              <w:rPr>
                <w:rFonts w:ascii="Times New Roman"/>
                <w:b/>
                <w:sz w:val="21"/>
              </w:rPr>
            </w:pPr>
            <w:r>
              <w:rPr>
                <w:rFonts w:ascii="Times New Roman"/>
                <w:b/>
                <w:sz w:val="21"/>
              </w:rPr>
              <w:t>25</w:t>
            </w:r>
          </w:p>
          <w:p>
            <w:pPr>
              <w:pStyle w:val="9"/>
              <w:spacing w:before="57"/>
              <w:ind w:left="9"/>
              <w:jc w:val="center"/>
              <w:rPr>
                <w:b/>
                <w:sz w:val="21"/>
              </w:rPr>
            </w:pPr>
            <w:r>
              <w:rPr>
                <w:b/>
                <w:w w:val="99"/>
                <w:sz w:val="21"/>
              </w:rPr>
              <w:t>条</w:t>
            </w:r>
          </w:p>
        </w:tc>
        <w:tc>
          <w:tcPr>
            <w:tcW w:w="709" w:type="dxa"/>
          </w:tcPr>
          <w:p>
            <w:pPr>
              <w:pStyle w:val="9"/>
              <w:spacing w:before="20"/>
              <w:ind w:left="142"/>
              <w:rPr>
                <w:b/>
                <w:sz w:val="21"/>
              </w:rPr>
            </w:pPr>
            <w:r>
              <w:rPr>
                <w:b/>
                <w:w w:val="95"/>
                <w:sz w:val="21"/>
              </w:rPr>
              <w:t>评估</w:t>
            </w:r>
          </w:p>
          <w:p>
            <w:pPr>
              <w:pStyle w:val="9"/>
              <w:spacing w:before="43"/>
              <w:ind w:left="142"/>
              <w:rPr>
                <w:b/>
                <w:sz w:val="21"/>
              </w:rPr>
            </w:pPr>
            <w:r>
              <w:rPr>
                <w:b/>
                <w:w w:val="95"/>
                <w:sz w:val="21"/>
              </w:rPr>
              <w:t>指标</w:t>
            </w:r>
          </w:p>
        </w:tc>
        <w:tc>
          <w:tcPr>
            <w:tcW w:w="6945" w:type="dxa"/>
            <w:gridSpan w:val="4"/>
          </w:tcPr>
          <w:p>
            <w:pPr>
              <w:pStyle w:val="9"/>
              <w:spacing w:before="84" w:line="249" w:lineRule="auto"/>
              <w:ind w:left="107" w:right="6" w:firstLine="180"/>
              <w:rPr>
                <w:b/>
                <w:sz w:val="18"/>
              </w:rPr>
            </w:pPr>
            <w:r>
              <w:rPr>
                <w:rFonts w:ascii="Times New Roman" w:eastAsia="Times New Roman"/>
                <w:b/>
                <w:sz w:val="18"/>
              </w:rPr>
              <w:t xml:space="preserve">25. </w:t>
            </w:r>
            <w:r>
              <w:rPr>
                <w:b/>
                <w:sz w:val="18"/>
              </w:rPr>
              <w:t>充分发挥学校优势，服务社区，多渠道为兄弟学校发展提供支持。学生、家长、毕业生满意度高，同行及高等学校评价好，认可度高。</w:t>
            </w:r>
          </w:p>
        </w:tc>
        <w:tc>
          <w:tcPr>
            <w:tcW w:w="736" w:type="dxa"/>
            <w:vMerge w:val="restart"/>
          </w:tcPr>
          <w:p>
            <w:pPr>
              <w:pStyle w:val="9"/>
              <w:rPr>
                <w:rFonts w:ascii="Times New Roman"/>
                <w:b/>
                <w:sz w:val="22"/>
              </w:rPr>
            </w:pPr>
          </w:p>
          <w:p>
            <w:pPr>
              <w:pStyle w:val="9"/>
              <w:rPr>
                <w:rFonts w:ascii="Times New Roman"/>
                <w:b/>
                <w:sz w:val="22"/>
              </w:rPr>
            </w:pPr>
          </w:p>
          <w:p>
            <w:pPr>
              <w:pStyle w:val="9"/>
              <w:rPr>
                <w:rFonts w:ascii="Times New Roman"/>
                <w:b/>
                <w:sz w:val="22"/>
              </w:rPr>
            </w:pPr>
          </w:p>
          <w:p>
            <w:pPr>
              <w:pStyle w:val="9"/>
              <w:spacing w:before="156"/>
              <w:ind w:left="11"/>
              <w:jc w:val="center"/>
              <w:rPr>
                <w:rFonts w:ascii="Times New Roman"/>
                <w:sz w:val="21"/>
              </w:rPr>
            </w:pPr>
            <w:r>
              <w:rPr>
                <w:rFonts w:ascii="Times New Roman"/>
                <w:w w:val="99"/>
                <w:sz w:val="21"/>
              </w:rPr>
              <w: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440" w:hRule="atLeast"/>
        </w:trPr>
        <w:tc>
          <w:tcPr>
            <w:tcW w:w="681" w:type="dxa"/>
            <w:vMerge w:val="continue"/>
            <w:tcBorders>
              <w:top w:val="nil"/>
            </w:tcBorders>
          </w:tcPr>
          <w:p>
            <w:pPr>
              <w:rPr>
                <w:sz w:val="2"/>
                <w:szCs w:val="2"/>
              </w:rPr>
            </w:pPr>
          </w:p>
        </w:tc>
        <w:tc>
          <w:tcPr>
            <w:tcW w:w="709" w:type="dxa"/>
          </w:tcPr>
          <w:p>
            <w:pPr>
              <w:pStyle w:val="9"/>
              <w:rPr>
                <w:rFonts w:ascii="Times New Roman"/>
                <w:b/>
                <w:sz w:val="20"/>
              </w:rPr>
            </w:pPr>
          </w:p>
          <w:p>
            <w:pPr>
              <w:pStyle w:val="9"/>
              <w:spacing w:before="2"/>
              <w:rPr>
                <w:rFonts w:ascii="Times New Roman"/>
                <w:b/>
                <w:sz w:val="17"/>
              </w:rPr>
            </w:pPr>
          </w:p>
          <w:p>
            <w:pPr>
              <w:pStyle w:val="9"/>
              <w:spacing w:line="278" w:lineRule="auto"/>
              <w:ind w:left="142" w:right="134"/>
              <w:rPr>
                <w:b/>
                <w:sz w:val="21"/>
              </w:rPr>
            </w:pPr>
            <w:r>
              <w:rPr>
                <w:b/>
                <w:sz w:val="21"/>
              </w:rPr>
              <w:t>评价细则</w:t>
            </w:r>
          </w:p>
        </w:tc>
        <w:tc>
          <w:tcPr>
            <w:tcW w:w="6945" w:type="dxa"/>
            <w:gridSpan w:val="4"/>
          </w:tcPr>
          <w:p>
            <w:pPr>
              <w:pStyle w:val="9"/>
              <w:numPr>
                <w:ilvl w:val="0"/>
                <w:numId w:val="76"/>
              </w:numPr>
              <w:tabs>
                <w:tab w:val="left" w:pos="738"/>
              </w:tabs>
              <w:spacing w:before="14" w:after="0" w:line="249" w:lineRule="auto"/>
              <w:ind w:left="107" w:right="95" w:firstLine="180"/>
              <w:jc w:val="left"/>
              <w:rPr>
                <w:sz w:val="18"/>
              </w:rPr>
            </w:pPr>
            <w:r>
              <w:rPr>
                <w:spacing w:val="-4"/>
                <w:sz w:val="18"/>
              </w:rPr>
              <w:t>开发开放学校资源，发挥学校人才优势，利用多种形式服务社区，使学校成为</w:t>
            </w:r>
            <w:r>
              <w:rPr>
                <w:sz w:val="18"/>
              </w:rPr>
              <w:t>社区教育的基地、精神文明的窗口。</w:t>
            </w:r>
          </w:p>
          <w:p>
            <w:pPr>
              <w:pStyle w:val="9"/>
              <w:numPr>
                <w:ilvl w:val="0"/>
                <w:numId w:val="76"/>
              </w:numPr>
              <w:tabs>
                <w:tab w:val="left" w:pos="738"/>
              </w:tabs>
              <w:spacing w:before="0" w:after="0" w:line="249" w:lineRule="auto"/>
              <w:ind w:left="107" w:right="95" w:firstLine="180"/>
              <w:jc w:val="left"/>
              <w:rPr>
                <w:sz w:val="18"/>
              </w:rPr>
            </w:pPr>
            <w:r>
              <w:rPr>
                <w:spacing w:val="-4"/>
                <w:sz w:val="18"/>
              </w:rPr>
              <w:t>多形式为区域内外学校提供服务、支持，主动输送、服从调配管理干部和优秀</w:t>
            </w:r>
            <w:r>
              <w:rPr>
                <w:spacing w:val="-2"/>
                <w:sz w:val="18"/>
              </w:rPr>
              <w:t xml:space="preserve">教师，不抢生源、不挖名师，区域内学校同行评价满意度达到 </w:t>
            </w:r>
            <w:r>
              <w:rPr>
                <w:rFonts w:ascii="Times New Roman" w:eastAsia="Times New Roman"/>
                <w:sz w:val="18"/>
              </w:rPr>
              <w:t>85%</w:t>
            </w:r>
            <w:r>
              <w:rPr>
                <w:sz w:val="18"/>
              </w:rPr>
              <w:t>以上。</w:t>
            </w:r>
          </w:p>
          <w:p>
            <w:pPr>
              <w:pStyle w:val="9"/>
              <w:numPr>
                <w:ilvl w:val="0"/>
                <w:numId w:val="76"/>
              </w:numPr>
              <w:tabs>
                <w:tab w:val="left" w:pos="738"/>
              </w:tabs>
              <w:spacing w:before="0" w:after="0" w:line="240" w:lineRule="auto"/>
              <w:ind w:left="737" w:right="0" w:hanging="451"/>
              <w:jc w:val="left"/>
              <w:rPr>
                <w:sz w:val="18"/>
              </w:rPr>
            </w:pPr>
            <w:r>
              <w:rPr>
                <w:sz w:val="18"/>
              </w:rPr>
              <w:t>建立在校生满意度调查和毕业生发展长期跟踪调查、分析、改进机制，学生、</w:t>
            </w:r>
          </w:p>
          <w:p>
            <w:pPr>
              <w:pStyle w:val="9"/>
              <w:spacing w:before="10" w:line="206" w:lineRule="exact"/>
              <w:ind w:left="107"/>
              <w:rPr>
                <w:sz w:val="18"/>
              </w:rPr>
            </w:pPr>
            <w:r>
              <w:rPr>
                <w:sz w:val="18"/>
              </w:rPr>
              <w:t xml:space="preserve">家长、往届毕业生各方评价的满意率均在 </w:t>
            </w:r>
            <w:r>
              <w:rPr>
                <w:rFonts w:ascii="Times New Roman" w:eastAsia="Times New Roman"/>
                <w:sz w:val="18"/>
              </w:rPr>
              <w:t>85%</w:t>
            </w:r>
            <w:r>
              <w:rPr>
                <w:sz w:val="18"/>
              </w:rPr>
              <w:t>以上。</w:t>
            </w:r>
          </w:p>
        </w:tc>
        <w:tc>
          <w:tcPr>
            <w:tcW w:w="736" w:type="dxa"/>
            <w:vMerge w:val="continue"/>
            <w:tcBorders>
              <w:top w:val="nil"/>
            </w:tcBorders>
          </w:tcPr>
          <w:p>
            <w:pPr>
              <w:rPr>
                <w:sz w:val="2"/>
                <w:szCs w:val="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65" w:hRule="atLeast"/>
        </w:trPr>
        <w:tc>
          <w:tcPr>
            <w:tcW w:w="681" w:type="dxa"/>
            <w:tcBorders>
              <w:right w:val="nil"/>
            </w:tcBorders>
          </w:tcPr>
          <w:p>
            <w:pPr>
              <w:pStyle w:val="9"/>
              <w:rPr>
                <w:rFonts w:ascii="Times New Roman"/>
                <w:sz w:val="22"/>
              </w:rPr>
            </w:pPr>
          </w:p>
        </w:tc>
        <w:tc>
          <w:tcPr>
            <w:tcW w:w="709" w:type="dxa"/>
            <w:tcBorders>
              <w:left w:val="nil"/>
              <w:right w:val="nil"/>
            </w:tcBorders>
          </w:tcPr>
          <w:p>
            <w:pPr>
              <w:pStyle w:val="9"/>
              <w:rPr>
                <w:rFonts w:ascii="Times New Roman"/>
                <w:sz w:val="22"/>
              </w:rPr>
            </w:pPr>
          </w:p>
        </w:tc>
        <w:tc>
          <w:tcPr>
            <w:tcW w:w="2513" w:type="dxa"/>
            <w:tcBorders>
              <w:left w:val="nil"/>
              <w:right w:val="nil"/>
            </w:tcBorders>
          </w:tcPr>
          <w:p>
            <w:pPr>
              <w:pStyle w:val="9"/>
              <w:spacing w:before="96"/>
              <w:ind w:right="204"/>
              <w:jc w:val="right"/>
              <w:rPr>
                <w:b/>
                <w:sz w:val="21"/>
              </w:rPr>
            </w:pPr>
            <w:r>
              <w:rPr>
                <w:b/>
                <w:w w:val="99"/>
                <w:sz w:val="21"/>
              </w:rPr>
              <w:t>自</w:t>
            </w:r>
          </w:p>
        </w:tc>
        <w:tc>
          <w:tcPr>
            <w:tcW w:w="631" w:type="dxa"/>
            <w:tcBorders>
              <w:left w:val="nil"/>
              <w:right w:val="nil"/>
            </w:tcBorders>
          </w:tcPr>
          <w:p>
            <w:pPr>
              <w:pStyle w:val="9"/>
              <w:spacing w:before="96"/>
              <w:ind w:left="215"/>
              <w:rPr>
                <w:b/>
                <w:sz w:val="21"/>
              </w:rPr>
            </w:pPr>
            <w:r>
              <w:rPr>
                <w:b/>
                <w:w w:val="99"/>
                <w:sz w:val="21"/>
              </w:rPr>
              <w:t>评</w:t>
            </w:r>
          </w:p>
        </w:tc>
        <w:tc>
          <w:tcPr>
            <w:tcW w:w="631" w:type="dxa"/>
            <w:tcBorders>
              <w:left w:val="nil"/>
              <w:right w:val="nil"/>
            </w:tcBorders>
          </w:tcPr>
          <w:p>
            <w:pPr>
              <w:pStyle w:val="9"/>
              <w:spacing w:before="96"/>
              <w:ind w:left="216"/>
              <w:rPr>
                <w:b/>
                <w:sz w:val="21"/>
              </w:rPr>
            </w:pPr>
            <w:r>
              <w:rPr>
                <w:b/>
                <w:w w:val="99"/>
                <w:sz w:val="21"/>
              </w:rPr>
              <w:t>概</w:t>
            </w:r>
          </w:p>
        </w:tc>
        <w:tc>
          <w:tcPr>
            <w:tcW w:w="3170" w:type="dxa"/>
            <w:tcBorders>
              <w:left w:val="nil"/>
              <w:right w:val="nil"/>
            </w:tcBorders>
          </w:tcPr>
          <w:p>
            <w:pPr>
              <w:pStyle w:val="9"/>
              <w:spacing w:before="96"/>
              <w:ind w:left="216"/>
              <w:rPr>
                <w:b/>
                <w:sz w:val="21"/>
              </w:rPr>
            </w:pPr>
            <w:r>
              <w:rPr>
                <w:b/>
                <w:w w:val="99"/>
                <w:sz w:val="21"/>
              </w:rPr>
              <w:t>述</w:t>
            </w:r>
          </w:p>
        </w:tc>
        <w:tc>
          <w:tcPr>
            <w:tcW w:w="736" w:type="dxa"/>
            <w:tcBorders>
              <w:left w:val="nil"/>
            </w:tcBorders>
          </w:tcPr>
          <w:p>
            <w:pPr>
              <w:pStyle w:val="9"/>
              <w:rPr>
                <w:rFonts w:ascii="Times New Roman"/>
                <w:sz w:val="22"/>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9071" w:type="dxa"/>
            <w:gridSpan w:val="7"/>
          </w:tcPr>
          <w:p>
            <w:pPr>
              <w:pStyle w:val="9"/>
              <w:spacing w:before="20"/>
              <w:ind w:left="108"/>
              <w:rPr>
                <w:b/>
                <w:sz w:val="21"/>
              </w:rPr>
            </w:pPr>
            <w:r>
              <w:rPr>
                <w:b/>
                <w:sz w:val="21"/>
              </w:rPr>
              <w:t>现状与成效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614" w:hRule="atLeast"/>
        </w:trPr>
        <w:tc>
          <w:tcPr>
            <w:tcW w:w="9071" w:type="dxa"/>
            <w:gridSpan w:val="7"/>
          </w:tcPr>
          <w:p>
            <w:pPr>
              <w:pStyle w:val="9"/>
              <w:spacing w:before="132" w:line="417" w:lineRule="auto"/>
              <w:ind w:left="108" w:right="94" w:firstLine="559"/>
              <w:jc w:val="both"/>
              <w:rPr>
                <w:sz w:val="28"/>
              </w:rPr>
            </w:pPr>
            <w:r>
              <w:rPr>
                <w:spacing w:val="-7"/>
                <w:sz w:val="28"/>
              </w:rPr>
              <w:t xml:space="preserve">我校是一所拥有近 </w:t>
            </w:r>
            <w:r>
              <w:rPr>
                <w:sz w:val="28"/>
              </w:rPr>
              <w:t>90</w:t>
            </w:r>
            <w:r>
              <w:rPr>
                <w:spacing w:val="-9"/>
                <w:sz w:val="28"/>
              </w:rPr>
              <w:t xml:space="preserve"> 年悠久办学历史的老校，是江苏省首批重点中</w:t>
            </w:r>
            <w:r>
              <w:rPr>
                <w:spacing w:val="-12"/>
                <w:sz w:val="28"/>
              </w:rPr>
              <w:t>学之一，也是常州市老八所重点中学之一，一代又一代的省奔中人薪火相</w:t>
            </w:r>
            <w:r>
              <w:rPr>
                <w:spacing w:val="-11"/>
                <w:sz w:val="28"/>
              </w:rPr>
              <w:t>传，积淀了深厚的文化底蕴。我校充分发挥办学优势，服务社区，致力于社区教育，促进社区精神文明建设，加强与兄弟学校之间的联系，起到较好的示范与辐射作用。学校积极推进“学校-家庭-社会”三结合教育体系建设，加大与家长、社区和社会教育基地的合作，形成教育的合力。优秀</w:t>
            </w:r>
            <w:r>
              <w:rPr>
                <w:spacing w:val="-5"/>
                <w:sz w:val="28"/>
              </w:rPr>
              <w:t>的办学业绩、鲜明的办学特色，赢得了社会各界的广泛好评。</w:t>
            </w:r>
          </w:p>
          <w:p>
            <w:pPr>
              <w:pStyle w:val="9"/>
              <w:spacing w:line="357" w:lineRule="exact"/>
              <w:ind w:left="667"/>
              <w:rPr>
                <w:b/>
                <w:sz w:val="28"/>
              </w:rPr>
            </w:pPr>
            <w:r>
              <w:rPr>
                <w:b/>
                <w:sz w:val="28"/>
              </w:rPr>
              <w:t>一、利用优势，分享资源，拓展社会服务。</w:t>
            </w:r>
          </w:p>
          <w:p>
            <w:pPr>
              <w:pStyle w:val="9"/>
              <w:rPr>
                <w:rFonts w:ascii="Times New Roman"/>
                <w:b/>
                <w:sz w:val="23"/>
              </w:rPr>
            </w:pPr>
          </w:p>
          <w:p>
            <w:pPr>
              <w:pStyle w:val="9"/>
              <w:ind w:left="667"/>
              <w:rPr>
                <w:b/>
                <w:sz w:val="28"/>
              </w:rPr>
            </w:pPr>
            <w:r>
              <w:rPr>
                <w:b/>
                <w:sz w:val="28"/>
              </w:rPr>
              <w:t>1．学校充分发挥人力资源优势，服务社区，致力于社会公益事业。</w:t>
            </w:r>
          </w:p>
        </w:tc>
      </w:tr>
    </w:tbl>
    <w:p>
      <w:pPr>
        <w:spacing w:after="0"/>
        <w:rPr>
          <w:sz w:val="28"/>
        </w:rPr>
        <w:sectPr>
          <w:type w:val="continuous"/>
          <w:pgSz w:w="11910" w:h="16840"/>
          <w:pgMar w:top="1580" w:right="760" w:bottom="280" w:left="820" w:header="720" w:footer="720" w:gutter="0"/>
          <w:cols w:space="720" w:num="1"/>
        </w:sectPr>
      </w:pPr>
    </w:p>
    <w:p>
      <w:pPr>
        <w:pStyle w:val="4"/>
        <w:rPr>
          <w:rFonts w:ascii="Times New Roman"/>
          <w:b/>
          <w:sz w:val="20"/>
        </w:rPr>
      </w:pPr>
      <w:r>
        <mc:AlternateContent>
          <mc:Choice Requires="wps">
            <w:drawing>
              <wp:anchor distT="0" distB="0" distL="114300" distR="114300" simplePos="0" relativeHeight="251795456"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30" name="文本框 118"/>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jc w:val="both"/>
                                    <w:rPr>
                                      <w:sz w:val="28"/>
                                    </w:rPr>
                                  </w:pPr>
                                  <w:r>
                                    <w:rPr>
                                      <w:spacing w:val="-12"/>
                                      <w:sz w:val="28"/>
                                    </w:rPr>
                                    <w:t>寒暑假，学生走进社区，开展社区服务，社会实践活动成为学生的必</w:t>
                                  </w:r>
                                  <w:r>
                                    <w:rPr>
                                      <w:spacing w:val="-11"/>
                                      <w:sz w:val="28"/>
                                    </w:rPr>
                                    <w:t>修课程。音体美老师发挥专业特长，积极参加各类公益演出，或担任社区</w:t>
                                  </w:r>
                                  <w:r>
                                    <w:rPr>
                                      <w:spacing w:val="-10"/>
                                      <w:sz w:val="28"/>
                                    </w:rPr>
                                    <w:t>文体活动的指导老师和裁判工作，如潘雪梅老师以及学校岗拉梅朵艺术团</w:t>
                                  </w:r>
                                  <w:r>
                                    <w:rPr>
                                      <w:spacing w:val="-8"/>
                                      <w:sz w:val="28"/>
                                    </w:rPr>
                                    <w:t>每年都要到社区为人民群众进行多场文艺表演，体育组老师每年都要为奔</w:t>
                                  </w:r>
                                  <w:r>
                                    <w:rPr>
                                      <w:spacing w:val="-3"/>
                                      <w:sz w:val="28"/>
                                    </w:rPr>
                                    <w:t>牛镇各项体育比赛担任裁判和指导工作。</w:t>
                                  </w:r>
                                </w:p>
                                <w:p>
                                  <w:pPr>
                                    <w:pStyle w:val="9"/>
                                    <w:numPr>
                                      <w:ilvl w:val="0"/>
                                      <w:numId w:val="77"/>
                                    </w:numPr>
                                    <w:tabs>
                                      <w:tab w:val="left" w:pos="1092"/>
                                    </w:tabs>
                                    <w:spacing w:before="0" w:after="0" w:line="417" w:lineRule="auto"/>
                                    <w:ind w:left="108" w:right="95" w:firstLine="559"/>
                                    <w:jc w:val="left"/>
                                    <w:rPr>
                                      <w:b/>
                                      <w:sz w:val="28"/>
                                    </w:rPr>
                                  </w:pPr>
                                  <w:r>
                                    <w:rPr>
                                      <w:b/>
                                      <w:w w:val="95"/>
                                      <w:sz w:val="28"/>
                                    </w:rPr>
                                    <w:t xml:space="preserve">学校向社区居民共享教育设施、场地，成为社区的文体活动中心 </w:t>
                                  </w:r>
                                  <w:r>
                                    <w:rPr>
                                      <w:b/>
                                      <w:sz w:val="28"/>
                                    </w:rPr>
                                    <w:t>之一。</w:t>
                                  </w:r>
                                </w:p>
                                <w:p>
                                  <w:pPr>
                                    <w:pStyle w:val="9"/>
                                    <w:spacing w:line="417" w:lineRule="auto"/>
                                    <w:ind w:left="108" w:right="95" w:firstLine="559"/>
                                    <w:jc w:val="both"/>
                                    <w:rPr>
                                      <w:sz w:val="28"/>
                                    </w:rPr>
                                  </w:pPr>
                                  <w:r>
                                    <w:rPr>
                                      <w:spacing w:val="-11"/>
                                      <w:sz w:val="28"/>
                                    </w:rPr>
                                    <w:t>学校充分发挥资源优势，为社区提供活动场地，承办奔牛镇各种级别全民体育比赛，学校体育馆开放成为全民健身锻炼基地，丽江楼成为奔牛</w:t>
                                  </w:r>
                                  <w:r>
                                    <w:rPr>
                                      <w:spacing w:val="-12"/>
                                      <w:sz w:val="28"/>
                                    </w:rPr>
                                    <w:t>镇大型会议、演艺中心，每年一度的文化艺术节文艺汇演也向广大群众开放。</w:t>
                                  </w:r>
                                </w:p>
                                <w:p>
                                  <w:pPr>
                                    <w:pStyle w:val="9"/>
                                    <w:numPr>
                                      <w:ilvl w:val="0"/>
                                      <w:numId w:val="77"/>
                                    </w:numPr>
                                    <w:tabs>
                                      <w:tab w:val="left" w:pos="1092"/>
                                    </w:tabs>
                                    <w:spacing w:before="0" w:after="0" w:line="417" w:lineRule="auto"/>
                                    <w:ind w:left="667" w:right="95" w:firstLine="0"/>
                                    <w:jc w:val="left"/>
                                    <w:rPr>
                                      <w:sz w:val="28"/>
                                    </w:rPr>
                                  </w:pPr>
                                  <w:r>
                                    <w:rPr>
                                      <w:b/>
                                      <w:spacing w:val="-4"/>
                                      <w:sz w:val="28"/>
                                    </w:rPr>
                                    <w:t>学校积极促进社区提高精神文化建设的水平，改善社区文化环境</w:t>
                                  </w:r>
                                  <w:r>
                                    <w:rPr>
                                      <w:spacing w:val="-10"/>
                                      <w:sz w:val="28"/>
                                    </w:rPr>
                                    <w:t>青年教师志愿者做好表率，积极参与各项爱心活动，踊跃参加无偿献</w:t>
                                  </w:r>
                                </w:p>
                                <w:p>
                                  <w:pPr>
                                    <w:pStyle w:val="9"/>
                                    <w:spacing w:line="417" w:lineRule="auto"/>
                                    <w:ind w:left="108" w:right="95"/>
                                    <w:jc w:val="both"/>
                                    <w:rPr>
                                      <w:sz w:val="28"/>
                                    </w:rPr>
                                  </w:pPr>
                                  <w:r>
                                    <w:rPr>
                                      <w:spacing w:val="-11"/>
                                      <w:sz w:val="28"/>
                                    </w:rPr>
                                    <w:t>血，部分教职工已经连续几年参加无偿献血，体现了省奔中教师人道、博</w:t>
                                  </w:r>
                                  <w:r>
                                    <w:rPr>
                                      <w:spacing w:val="-12"/>
                                      <w:sz w:val="28"/>
                                    </w:rPr>
                                    <w:t>爱、奉献的精神。校团委组织老师和学生走进社区，开展创建文明卫生城</w:t>
                                  </w:r>
                                  <w:r>
                                    <w:rPr>
                                      <w:spacing w:val="-9"/>
                                      <w:sz w:val="28"/>
                                    </w:rPr>
                                    <w:t>镇宣传以及植树护绿等环保活动，多次到镇敬老院为老人服务，每个周末</w:t>
                                  </w:r>
                                  <w:r>
                                    <w:rPr>
                                      <w:spacing w:val="-13"/>
                                      <w:sz w:val="28"/>
                                    </w:rPr>
                                    <w:t>都要走进敬老院，奉献爱心，弘扬敬老爱老的传统美德。春节时为人民群</w:t>
                                  </w:r>
                                  <w:r>
                                    <w:rPr>
                                      <w:spacing w:val="-11"/>
                                      <w:sz w:val="28"/>
                                    </w:rPr>
                                    <w:t>众书写赠送春联，区青少年道德宣讲团发挥自身优势，多次到社区为青少年作义务心理辅导。我校师生热心社会慈善事业，每年都为慈善机构捐款</w:t>
                                  </w:r>
                                  <w:r>
                                    <w:rPr>
                                      <w:spacing w:val="-4"/>
                                      <w:sz w:val="28"/>
                                    </w:rPr>
                                    <w:t>捐物多次。</w:t>
                                  </w:r>
                                </w:p>
                                <w:p>
                                  <w:pPr>
                                    <w:pStyle w:val="9"/>
                                    <w:numPr>
                                      <w:ilvl w:val="0"/>
                                      <w:numId w:val="77"/>
                                    </w:numPr>
                                    <w:tabs>
                                      <w:tab w:val="left" w:pos="1092"/>
                                    </w:tabs>
                                    <w:spacing w:before="0" w:after="0" w:line="357" w:lineRule="exact"/>
                                    <w:ind w:left="1091" w:right="0" w:hanging="425"/>
                                    <w:jc w:val="left"/>
                                    <w:rPr>
                                      <w:b/>
                                      <w:sz w:val="28"/>
                                    </w:rPr>
                                  </w:pPr>
                                  <w:r>
                                    <w:rPr>
                                      <w:b/>
                                      <w:sz w:val="28"/>
                                    </w:rPr>
                                    <w:t>学校充分发挥示范引领作用，成为社区精神文明的窗口。</w:t>
                                  </w:r>
                                </w:p>
                                <w:p>
                                  <w:pPr>
                                    <w:pStyle w:val="9"/>
                                    <w:spacing w:before="6"/>
                                    <w:rPr>
                                      <w:b/>
                                      <w:sz w:val="20"/>
                                    </w:rPr>
                                  </w:pPr>
                                </w:p>
                                <w:p>
                                  <w:pPr>
                                    <w:pStyle w:val="9"/>
                                    <w:ind w:left="667"/>
                                    <w:rPr>
                                      <w:sz w:val="28"/>
                                    </w:rPr>
                                  </w:pPr>
                                  <w:r>
                                    <w:rPr>
                                      <w:spacing w:val="-4"/>
                                      <w:sz w:val="28"/>
                                    </w:rPr>
                                    <w:t xml:space="preserve">省奔中校风正，教风严，学风浓，近 </w:t>
                                  </w:r>
                                  <w:r>
                                    <w:rPr>
                                      <w:sz w:val="28"/>
                                    </w:rPr>
                                    <w:t>90</w:t>
                                  </w:r>
                                  <w:r>
                                    <w:rPr>
                                      <w:spacing w:val="-9"/>
                                      <w:sz w:val="28"/>
                                    </w:rPr>
                                    <w:t xml:space="preserve"> 年的积淀形成了文明、和谐</w:t>
                                  </w:r>
                                </w:p>
                              </w:tc>
                            </w:tr>
                          </w:tbl>
                          <w:p>
                            <w:pPr>
                              <w:pStyle w:val="4"/>
                            </w:pPr>
                          </w:p>
                        </w:txbxContent>
                      </wps:txbx>
                      <wps:bodyPr lIns="0" tIns="0" rIns="0" bIns="0" upright="1"/>
                    </wps:wsp>
                  </a:graphicData>
                </a:graphic>
              </wp:anchor>
            </w:drawing>
          </mc:Choice>
          <mc:Fallback>
            <w:pict>
              <v:shape id="文本框 118" o:spid="_x0000_s1026" o:spt="202" type="#_x0000_t202" style="position:absolute;left:0pt;margin-left:73.4pt;margin-top:79.35pt;height:687.3pt;width:454.35pt;mso-position-horizontal-relative:page;mso-position-vertical-relative:page;z-index:251795456;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DiBu0vaAAAADQEAAA8AAAAAAAAAAQAgAAAAIgAAAGRycy9kb3ducmV2Lnht&#10;bFBLAQIUABQAAAAIAIdO4kAhX9sQvgEAAHc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firstLine="559"/>
                              <w:jc w:val="both"/>
                              <w:rPr>
                                <w:sz w:val="28"/>
                              </w:rPr>
                            </w:pPr>
                            <w:r>
                              <w:rPr>
                                <w:spacing w:val="-12"/>
                                <w:sz w:val="28"/>
                              </w:rPr>
                              <w:t>寒暑假，学生走进社区，开展社区服务，社会实践活动成为学生的必</w:t>
                            </w:r>
                            <w:r>
                              <w:rPr>
                                <w:spacing w:val="-11"/>
                                <w:sz w:val="28"/>
                              </w:rPr>
                              <w:t>修课程。音体美老师发挥专业特长，积极参加各类公益演出，或担任社区</w:t>
                            </w:r>
                            <w:r>
                              <w:rPr>
                                <w:spacing w:val="-10"/>
                                <w:sz w:val="28"/>
                              </w:rPr>
                              <w:t>文体活动的指导老师和裁判工作，如潘雪梅老师以及学校岗拉梅朵艺术团</w:t>
                            </w:r>
                            <w:r>
                              <w:rPr>
                                <w:spacing w:val="-8"/>
                                <w:sz w:val="28"/>
                              </w:rPr>
                              <w:t>每年都要到社区为人民群众进行多场文艺表演，体育组老师每年都要为奔</w:t>
                            </w:r>
                            <w:r>
                              <w:rPr>
                                <w:spacing w:val="-3"/>
                                <w:sz w:val="28"/>
                              </w:rPr>
                              <w:t>牛镇各项体育比赛担任裁判和指导工作。</w:t>
                            </w:r>
                          </w:p>
                          <w:p>
                            <w:pPr>
                              <w:pStyle w:val="9"/>
                              <w:numPr>
                                <w:ilvl w:val="0"/>
                                <w:numId w:val="77"/>
                              </w:numPr>
                              <w:tabs>
                                <w:tab w:val="left" w:pos="1092"/>
                              </w:tabs>
                              <w:spacing w:before="0" w:after="0" w:line="417" w:lineRule="auto"/>
                              <w:ind w:left="108" w:right="95" w:firstLine="559"/>
                              <w:jc w:val="left"/>
                              <w:rPr>
                                <w:b/>
                                <w:sz w:val="28"/>
                              </w:rPr>
                            </w:pPr>
                            <w:r>
                              <w:rPr>
                                <w:b/>
                                <w:w w:val="95"/>
                                <w:sz w:val="28"/>
                              </w:rPr>
                              <w:t xml:space="preserve">学校向社区居民共享教育设施、场地，成为社区的文体活动中心 </w:t>
                            </w:r>
                            <w:r>
                              <w:rPr>
                                <w:b/>
                                <w:sz w:val="28"/>
                              </w:rPr>
                              <w:t>之一。</w:t>
                            </w:r>
                          </w:p>
                          <w:p>
                            <w:pPr>
                              <w:pStyle w:val="9"/>
                              <w:spacing w:line="417" w:lineRule="auto"/>
                              <w:ind w:left="108" w:right="95" w:firstLine="559"/>
                              <w:jc w:val="both"/>
                              <w:rPr>
                                <w:sz w:val="28"/>
                              </w:rPr>
                            </w:pPr>
                            <w:r>
                              <w:rPr>
                                <w:spacing w:val="-11"/>
                                <w:sz w:val="28"/>
                              </w:rPr>
                              <w:t>学校充分发挥资源优势，为社区提供活动场地，承办奔牛镇各种级别全民体育比赛，学校体育馆开放成为全民健身锻炼基地，丽江楼成为奔牛</w:t>
                            </w:r>
                            <w:r>
                              <w:rPr>
                                <w:spacing w:val="-12"/>
                                <w:sz w:val="28"/>
                              </w:rPr>
                              <w:t>镇大型会议、演艺中心，每年一度的文化艺术节文艺汇演也向广大群众开放。</w:t>
                            </w:r>
                          </w:p>
                          <w:p>
                            <w:pPr>
                              <w:pStyle w:val="9"/>
                              <w:numPr>
                                <w:ilvl w:val="0"/>
                                <w:numId w:val="77"/>
                              </w:numPr>
                              <w:tabs>
                                <w:tab w:val="left" w:pos="1092"/>
                              </w:tabs>
                              <w:spacing w:before="0" w:after="0" w:line="417" w:lineRule="auto"/>
                              <w:ind w:left="667" w:right="95" w:firstLine="0"/>
                              <w:jc w:val="left"/>
                              <w:rPr>
                                <w:sz w:val="28"/>
                              </w:rPr>
                            </w:pPr>
                            <w:r>
                              <w:rPr>
                                <w:b/>
                                <w:spacing w:val="-4"/>
                                <w:sz w:val="28"/>
                              </w:rPr>
                              <w:t>学校积极促进社区提高精神文化建设的水平，改善社区文化环境</w:t>
                            </w:r>
                            <w:r>
                              <w:rPr>
                                <w:spacing w:val="-10"/>
                                <w:sz w:val="28"/>
                              </w:rPr>
                              <w:t>青年教师志愿者做好表率，积极参与各项爱心活动，踊跃参加无偿献</w:t>
                            </w:r>
                          </w:p>
                          <w:p>
                            <w:pPr>
                              <w:pStyle w:val="9"/>
                              <w:spacing w:line="417" w:lineRule="auto"/>
                              <w:ind w:left="108" w:right="95"/>
                              <w:jc w:val="both"/>
                              <w:rPr>
                                <w:sz w:val="28"/>
                              </w:rPr>
                            </w:pPr>
                            <w:r>
                              <w:rPr>
                                <w:spacing w:val="-11"/>
                                <w:sz w:val="28"/>
                              </w:rPr>
                              <w:t>血，部分教职工已经连续几年参加无偿献血，体现了省奔中教师人道、博</w:t>
                            </w:r>
                            <w:r>
                              <w:rPr>
                                <w:spacing w:val="-12"/>
                                <w:sz w:val="28"/>
                              </w:rPr>
                              <w:t>爱、奉献的精神。校团委组织老师和学生走进社区，开展创建文明卫生城</w:t>
                            </w:r>
                            <w:r>
                              <w:rPr>
                                <w:spacing w:val="-9"/>
                                <w:sz w:val="28"/>
                              </w:rPr>
                              <w:t>镇宣传以及植树护绿等环保活动，多次到镇敬老院为老人服务，每个周末</w:t>
                            </w:r>
                            <w:r>
                              <w:rPr>
                                <w:spacing w:val="-13"/>
                                <w:sz w:val="28"/>
                              </w:rPr>
                              <w:t>都要走进敬老院，奉献爱心，弘扬敬老爱老的传统美德。春节时为人民群</w:t>
                            </w:r>
                            <w:r>
                              <w:rPr>
                                <w:spacing w:val="-11"/>
                                <w:sz w:val="28"/>
                              </w:rPr>
                              <w:t>众书写赠送春联，区青少年道德宣讲团发挥自身优势，多次到社区为青少年作义务心理辅导。我校师生热心社会慈善事业，每年都为慈善机构捐款</w:t>
                            </w:r>
                            <w:r>
                              <w:rPr>
                                <w:spacing w:val="-4"/>
                                <w:sz w:val="28"/>
                              </w:rPr>
                              <w:t>捐物多次。</w:t>
                            </w:r>
                          </w:p>
                          <w:p>
                            <w:pPr>
                              <w:pStyle w:val="9"/>
                              <w:numPr>
                                <w:ilvl w:val="0"/>
                                <w:numId w:val="77"/>
                              </w:numPr>
                              <w:tabs>
                                <w:tab w:val="left" w:pos="1092"/>
                              </w:tabs>
                              <w:spacing w:before="0" w:after="0" w:line="357" w:lineRule="exact"/>
                              <w:ind w:left="1091" w:right="0" w:hanging="425"/>
                              <w:jc w:val="left"/>
                              <w:rPr>
                                <w:b/>
                                <w:sz w:val="28"/>
                              </w:rPr>
                            </w:pPr>
                            <w:r>
                              <w:rPr>
                                <w:b/>
                                <w:sz w:val="28"/>
                              </w:rPr>
                              <w:t>学校充分发挥示范引领作用，成为社区精神文明的窗口。</w:t>
                            </w:r>
                          </w:p>
                          <w:p>
                            <w:pPr>
                              <w:pStyle w:val="9"/>
                              <w:spacing w:before="6"/>
                              <w:rPr>
                                <w:b/>
                                <w:sz w:val="20"/>
                              </w:rPr>
                            </w:pPr>
                          </w:p>
                          <w:p>
                            <w:pPr>
                              <w:pStyle w:val="9"/>
                              <w:ind w:left="667"/>
                              <w:rPr>
                                <w:sz w:val="28"/>
                              </w:rPr>
                            </w:pPr>
                            <w:r>
                              <w:rPr>
                                <w:spacing w:val="-4"/>
                                <w:sz w:val="28"/>
                              </w:rPr>
                              <w:t xml:space="preserve">省奔中校风正，教风严，学风浓，近 </w:t>
                            </w:r>
                            <w:r>
                              <w:rPr>
                                <w:sz w:val="28"/>
                              </w:rPr>
                              <w:t>90</w:t>
                            </w:r>
                            <w:r>
                              <w:rPr>
                                <w:spacing w:val="-9"/>
                                <w:sz w:val="28"/>
                              </w:rPr>
                              <w:t xml:space="preserve"> 年的积淀形成了文明、和谐</w:t>
                            </w:r>
                          </w:p>
                        </w:tc>
                      </w:tr>
                    </w:tbl>
                    <w:p>
                      <w:pPr>
                        <w:pStyle w:val="4"/>
                      </w:pPr>
                    </w:p>
                  </w:txbxContent>
                </v:textbox>
              </v:shape>
            </w:pict>
          </mc:Fallback>
        </mc:AlternateContent>
      </w: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rPr>
          <w:rFonts w:ascii="Times New Roman"/>
          <w:b/>
          <w:sz w:val="20"/>
        </w:rPr>
      </w:pPr>
    </w:p>
    <w:p>
      <w:pPr>
        <w:pStyle w:val="4"/>
        <w:spacing w:before="8"/>
        <w:rPr>
          <w:rFonts w:ascii="Times New Roman"/>
          <w:b/>
          <w:sz w:val="24"/>
        </w:rPr>
      </w:pPr>
    </w:p>
    <w:p>
      <w:pPr>
        <w:pStyle w:val="3"/>
        <w:spacing w:before="62"/>
        <w:ind w:left="0" w:right="568"/>
        <w:jc w:val="right"/>
      </w:pPr>
      <w:r>
        <w:rPr>
          <w:w w:val="99"/>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15"/>
              <w:jc w:val="both"/>
              <w:rPr>
                <w:sz w:val="28"/>
              </w:rPr>
            </w:pPr>
            <w:r>
              <w:rPr>
                <w:spacing w:val="-10"/>
                <w:sz w:val="28"/>
              </w:rPr>
              <w:t>的校园文化，省奔中人的知音情谊、银杏品格、国钧思想、奔牛精神和三</w:t>
            </w:r>
            <w:r>
              <w:rPr>
                <w:spacing w:val="-11"/>
                <w:sz w:val="28"/>
              </w:rPr>
              <w:t>个“特别能”精神是一笔珍贵的精神财富。每一年，省奔中师生都要走出</w:t>
            </w:r>
            <w:r>
              <w:rPr>
                <w:spacing w:val="-12"/>
                <w:sz w:val="28"/>
              </w:rPr>
              <w:t>校园，参加各类公益活动，为群众服务，把省奔中精神带进社区，带领群</w:t>
            </w:r>
            <w:r>
              <w:rPr>
                <w:spacing w:val="-11"/>
                <w:sz w:val="28"/>
              </w:rPr>
              <w:t>众积极践行社会主义核心价值观；每一年，社区组织群众</w:t>
            </w:r>
            <w:r>
              <w:rPr>
                <w:sz w:val="28"/>
              </w:rPr>
              <w:t>（</w:t>
            </w:r>
            <w:r>
              <w:rPr>
                <w:spacing w:val="-3"/>
                <w:sz w:val="28"/>
              </w:rPr>
              <w:t>特别是学生家长）到省奔中参观，感受省奔中浓厚的文化氛围，陶冶自身高尚的情操。</w:t>
            </w:r>
          </w:p>
          <w:p>
            <w:pPr>
              <w:pStyle w:val="9"/>
              <w:spacing w:line="417" w:lineRule="auto"/>
              <w:ind w:left="108" w:right="-15" w:firstLine="559"/>
              <w:rPr>
                <w:sz w:val="28"/>
              </w:rPr>
            </w:pPr>
            <w:r>
              <w:rPr>
                <w:spacing w:val="-3"/>
                <w:sz w:val="28"/>
              </w:rPr>
              <w:t xml:space="preserve">多年来，我校优良的校风和学风得到传承，“团结实干，不断超越” </w:t>
            </w:r>
            <w:r>
              <w:rPr>
                <w:spacing w:val="-12"/>
                <w:sz w:val="28"/>
              </w:rPr>
              <w:t>的省奔中精神得到发扬，省奔中的优秀办学实绩以及省奔中人为社会提供</w:t>
            </w:r>
            <w:r>
              <w:rPr>
                <w:spacing w:val="-5"/>
                <w:sz w:val="28"/>
              </w:rPr>
              <w:t>的无微不至的帮助深得人心，赢得了人民群众的一致肯定。</w:t>
            </w:r>
          </w:p>
          <w:p>
            <w:pPr>
              <w:pStyle w:val="9"/>
              <w:spacing w:line="417" w:lineRule="auto"/>
              <w:ind w:left="667" w:right="3052"/>
              <w:rPr>
                <w:b/>
                <w:sz w:val="28"/>
              </w:rPr>
            </w:pPr>
            <w:r>
              <w:rPr>
                <w:b/>
                <w:w w:val="95"/>
                <w:sz w:val="28"/>
              </w:rPr>
              <w:t>二、倾情付出，主动引领，广获同行好评。</w:t>
            </w:r>
            <w:r>
              <w:rPr>
                <w:b/>
                <w:sz w:val="28"/>
              </w:rPr>
              <w:t>1．促进校际互动，加强多向交流</w:t>
            </w:r>
          </w:p>
          <w:p>
            <w:pPr>
              <w:pStyle w:val="9"/>
              <w:spacing w:line="417" w:lineRule="auto"/>
              <w:ind w:left="108" w:right="95" w:firstLine="559"/>
              <w:jc w:val="both"/>
              <w:rPr>
                <w:sz w:val="28"/>
              </w:rPr>
            </w:pPr>
            <w:r>
              <w:rPr>
                <w:spacing w:val="-12"/>
                <w:sz w:val="28"/>
              </w:rPr>
              <w:t>近几年来，我校更加注重加强与兄弟学校各层面和多方向的互动与交流，主动输送、服从调配管理干部和优秀教师等，为兄弟学校发展提供必</w:t>
            </w:r>
            <w:r>
              <w:rPr>
                <w:spacing w:val="-11"/>
                <w:sz w:val="28"/>
              </w:rPr>
              <w:t>要帮助和支持。新桥高级中学裴志军校长、李平校长，中天实验学校蔡剑</w:t>
            </w:r>
            <w:r>
              <w:rPr>
                <w:spacing w:val="3"/>
                <w:sz w:val="28"/>
              </w:rPr>
              <w:t>波校长，奔牛初级中学恽雪峰副校长等都曾是我校管理团队中的优秀典</w:t>
            </w:r>
            <w:r>
              <w:rPr>
                <w:spacing w:val="-11"/>
                <w:sz w:val="28"/>
              </w:rPr>
              <w:t>型，现在他们将省奔中优秀管理经验辐射到更广层面。作为江苏省教师发展示范基地校，省奔中拥有优良的教学资源和优秀的教师团队，每年我校</w:t>
            </w:r>
            <w:r>
              <w:rPr>
                <w:spacing w:val="-9"/>
                <w:sz w:val="28"/>
              </w:rPr>
              <w:t>都会努力争取承办各种级别教学研讨活动、“智慧课堂”大型教学研讨活</w:t>
            </w:r>
            <w:r>
              <w:rPr>
                <w:spacing w:val="-13"/>
                <w:sz w:val="28"/>
              </w:rPr>
              <w:t>动、高中学科评优课活动、市级高三教学研讨活动等，在展现自身风采的</w:t>
            </w:r>
            <w:r>
              <w:rPr>
                <w:spacing w:val="-5"/>
                <w:sz w:val="28"/>
              </w:rPr>
              <w:t>同时，也将我校优秀教学资源进行分享。</w:t>
            </w:r>
          </w:p>
          <w:p>
            <w:pPr>
              <w:pStyle w:val="9"/>
              <w:spacing w:line="357" w:lineRule="exact"/>
              <w:ind w:left="667"/>
              <w:rPr>
                <w:b/>
                <w:sz w:val="28"/>
              </w:rPr>
            </w:pPr>
            <w:r>
              <w:rPr>
                <w:b/>
                <w:sz w:val="28"/>
              </w:rPr>
              <w:t>2．名师主动引领，推动区域发展</w:t>
            </w:r>
          </w:p>
          <w:p>
            <w:pPr>
              <w:pStyle w:val="9"/>
              <w:spacing w:before="1" w:line="620" w:lineRule="atLeast"/>
              <w:ind w:left="108" w:right="-15" w:firstLine="559"/>
              <w:rPr>
                <w:sz w:val="28"/>
              </w:rPr>
            </w:pPr>
            <w:r>
              <w:rPr>
                <w:spacing w:val="-11"/>
                <w:sz w:val="28"/>
              </w:rPr>
              <w:t>省特级教师朱俊、赵金华作为常州市优秀教师“城乡牵手行动”项目</w:t>
            </w:r>
            <w:r>
              <w:rPr>
                <w:spacing w:val="-5"/>
                <w:sz w:val="28"/>
              </w:rPr>
              <w:t>优秀教师，结对新桥高中和西夏墅高中，充分发挥示范引领作用。同时，</w:t>
            </w:r>
          </w:p>
        </w:tc>
      </w:tr>
    </w:tbl>
    <w:p>
      <w:pPr>
        <w:spacing w:after="0" w:line="620" w:lineRule="atLeast"/>
        <w:rPr>
          <w:sz w:val="28"/>
        </w:rPr>
        <w:sectPr>
          <w:pgSz w:w="11910" w:h="16840"/>
          <w:pgMar w:top="1560" w:right="760" w:bottom="1380" w:left="820" w:header="0" w:footer="1200" w:gutter="0"/>
          <w:cols w:space="720" w:num="1"/>
        </w:sectPr>
      </w:pPr>
    </w:p>
    <w:p>
      <w:pPr>
        <w:pStyle w:val="4"/>
        <w:rPr>
          <w:b/>
          <w:sz w:val="20"/>
        </w:rPr>
      </w:pPr>
      <w:r>
        <mc:AlternateContent>
          <mc:Choice Requires="wps">
            <w:drawing>
              <wp:anchor distT="0" distB="0" distL="114300" distR="114300" simplePos="0" relativeHeight="251796480" behindDoc="0" locked="0" layoutInCell="1" allowOverlap="1">
                <wp:simplePos x="0" y="0"/>
                <wp:positionH relativeFrom="page">
                  <wp:posOffset>932180</wp:posOffset>
                </wp:positionH>
                <wp:positionV relativeFrom="page">
                  <wp:posOffset>1007745</wp:posOffset>
                </wp:positionV>
                <wp:extent cx="5770245" cy="8728710"/>
                <wp:effectExtent l="0" t="0" r="0" b="0"/>
                <wp:wrapNone/>
                <wp:docPr id="131" name="文本框 119"/>
                <wp:cNvGraphicFramePr/>
                <a:graphic xmlns:a="http://schemas.openxmlformats.org/drawingml/2006/main">
                  <a:graphicData uri="http://schemas.microsoft.com/office/word/2010/wordprocessingShape">
                    <wps:wsp>
                      <wps:cNvSpPr txBox="1"/>
                      <wps:spPr>
                        <a:xfrm>
                          <a:off x="0" y="0"/>
                          <a:ext cx="5770245" cy="872871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7"/>
                                      <w:sz w:val="28"/>
                                    </w:rPr>
                                    <w:t>赵金华老师和朱俊老师分别还是常州市和新北区名师培育室领衔人，引领</w:t>
                                  </w:r>
                                  <w:r>
                                    <w:rPr>
                                      <w:spacing w:val="-3"/>
                                      <w:sz w:val="28"/>
                                    </w:rPr>
                                    <w:t>区域里的学科教师共同成长。</w:t>
                                  </w:r>
                                  <w:r>
                                    <w:rPr>
                                      <w:sz w:val="28"/>
                                    </w:rPr>
                                    <w:t>2020</w:t>
                                  </w:r>
                                  <w:r>
                                    <w:rPr>
                                      <w:spacing w:val="-1"/>
                                      <w:sz w:val="28"/>
                                    </w:rPr>
                                    <w:t xml:space="preserve"> 年，陆金老师和顾晓春老师分别领衔</w:t>
                                  </w:r>
                                  <w:r>
                                    <w:rPr>
                                      <w:spacing w:val="-4"/>
                                      <w:sz w:val="28"/>
                                    </w:rPr>
                                    <w:t xml:space="preserve">了新北区名班主任成长营，和新北区各中学近 </w:t>
                                  </w:r>
                                  <w:r>
                                    <w:rPr>
                                      <w:sz w:val="28"/>
                                    </w:rPr>
                                    <w:t>30</w:t>
                                  </w:r>
                                  <w:r>
                                    <w:rPr>
                                      <w:spacing w:val="-9"/>
                                      <w:sz w:val="28"/>
                                    </w:rPr>
                                    <w:t xml:space="preserve"> 名班主任共同成长，并让越来越多的同行了解省奔中的德育工作。近年来，陆金老师受邀到各地</w:t>
                                  </w:r>
                                  <w:r>
                                    <w:rPr>
                                      <w:spacing w:val="-27"/>
                                      <w:sz w:val="28"/>
                                    </w:rPr>
                                    <w:t xml:space="preserve">讲座 </w:t>
                                  </w:r>
                                  <w:r>
                                    <w:rPr>
                                      <w:sz w:val="28"/>
                                    </w:rPr>
                                    <w:t>30</w:t>
                                  </w:r>
                                  <w:r>
                                    <w:rPr>
                                      <w:spacing w:val="-9"/>
                                      <w:sz w:val="28"/>
                                    </w:rPr>
                                    <w:t xml:space="preserve"> 多场，顾慧艳、周枫、芮锦锋等老师多次开展示范课、讲座等， </w:t>
                                  </w:r>
                                  <w:r>
                                    <w:rPr>
                                      <w:spacing w:val="-17"/>
                                      <w:sz w:val="28"/>
                                    </w:rPr>
                                    <w:t>扩大了学校的影响力。我校严格按照市教育局的招生计划招生，不抢生源</w:t>
                                  </w:r>
                                  <w:r>
                                    <w:rPr>
                                      <w:spacing w:val="-12"/>
                                      <w:sz w:val="28"/>
                                    </w:rPr>
                                    <w:t>不挖名师，目前已成为新北区高中教育的楷模，区域内同行评价满意度超</w:t>
                                  </w:r>
                                  <w:r>
                                    <w:rPr>
                                      <w:spacing w:val="-42"/>
                                      <w:sz w:val="28"/>
                                    </w:rPr>
                                    <w:t xml:space="preserve">过 </w:t>
                                  </w:r>
                                  <w:r>
                                    <w:rPr>
                                      <w:sz w:val="28"/>
                                    </w:rPr>
                                    <w:t>90%。</w:t>
                                  </w:r>
                                </w:p>
                                <w:p>
                                  <w:pPr>
                                    <w:pStyle w:val="9"/>
                                    <w:spacing w:line="357" w:lineRule="exact"/>
                                    <w:ind w:left="667"/>
                                    <w:rPr>
                                      <w:b/>
                                      <w:sz w:val="28"/>
                                    </w:rPr>
                                  </w:pPr>
                                  <w:r>
                                    <w:rPr>
                                      <w:b/>
                                      <w:spacing w:val="-1"/>
                                      <w:w w:val="95"/>
                                      <w:sz w:val="28"/>
                                    </w:rPr>
                                    <w:t>三、跟踪调研、积极改进、持续学生发展。</w:t>
                                  </w:r>
                                </w:p>
                                <w:p>
                                  <w:pPr>
                                    <w:pStyle w:val="9"/>
                                    <w:spacing w:before="9"/>
                                    <w:rPr>
                                      <w:sz w:val="20"/>
                                    </w:rPr>
                                  </w:pPr>
                                </w:p>
                                <w:p>
                                  <w:pPr>
                                    <w:pStyle w:val="9"/>
                                    <w:spacing w:line="417" w:lineRule="auto"/>
                                    <w:ind w:left="108" w:right="-15" w:firstLine="559"/>
                                    <w:rPr>
                                      <w:sz w:val="28"/>
                                    </w:rPr>
                                  </w:pPr>
                                  <w:r>
                                    <w:rPr>
                                      <w:spacing w:val="-11"/>
                                      <w:sz w:val="28"/>
                                    </w:rPr>
                                    <w:t>建立学生、家长满意度调查机制，定期召开家长委员会会议、家长会</w:t>
                                  </w:r>
                                  <w:r>
                                    <w:rPr>
                                      <w:spacing w:val="-12"/>
                                      <w:sz w:val="28"/>
                                    </w:rPr>
                                    <w:t>和学生代表座谈会，广泛听取和收集学生和家长的意见和建议。每次家长</w:t>
                                  </w:r>
                                  <w:r>
                                    <w:rPr>
                                      <w:spacing w:val="-11"/>
                                      <w:sz w:val="28"/>
                                    </w:rPr>
                                    <w:t>委员会例会，除了家长代表们所提出的个别意见外，更多的是对我校高品</w:t>
                                  </w:r>
                                  <w:r>
                                    <w:rPr>
                                      <w:spacing w:val="-5"/>
                                      <w:sz w:val="28"/>
                                    </w:rPr>
                                    <w:t>位办学的肯定和赞扬。在区教育局监察室领导下每年举行“学生评教师、</w:t>
                                  </w:r>
                                  <w:r>
                                    <w:rPr>
                                      <w:spacing w:val="-3"/>
                                      <w:sz w:val="28"/>
                                    </w:rPr>
                                    <w:t>家长评学校”活动，学校做好意见建议的答复、解释、反馈工作，学生、</w:t>
                                  </w:r>
                                  <w:r>
                                    <w:rPr>
                                      <w:spacing w:val="-8"/>
                                      <w:sz w:val="28"/>
                                    </w:rPr>
                                    <w:t xml:space="preserve">家长对学校和老师十分满意，每年测评的满意率都在 </w:t>
                                  </w:r>
                                  <w:r>
                                    <w:rPr>
                                      <w:sz w:val="28"/>
                                    </w:rPr>
                                    <w:t>90%</w:t>
                                  </w:r>
                                  <w:r>
                                    <w:rPr>
                                      <w:spacing w:val="-5"/>
                                      <w:sz w:val="28"/>
                                    </w:rPr>
                                    <w:t>以上。家长们在</w:t>
                                  </w:r>
                                  <w:r>
                                    <w:rPr>
                                      <w:spacing w:val="-18"/>
                                      <w:sz w:val="28"/>
                                    </w:rPr>
                                    <w:t xml:space="preserve">测评表上写下了“送孩子来省奔中，我们放心！”“班主任工作非常细致 </w:t>
                                  </w:r>
                                  <w:r>
                                    <w:rPr>
                                      <w:spacing w:val="-12"/>
                                      <w:sz w:val="28"/>
                                    </w:rPr>
                                    <w:t>很好地促进了我孩子的成长”“学校管理非常严格，我的孩子入学后各方面进步很大，我们为当初选择了这所学校而感到很欣慰”“学校宿舍管理</w:t>
                                  </w:r>
                                  <w:r>
                                    <w:rPr>
                                      <w:spacing w:val="-5"/>
                                      <w:sz w:val="28"/>
                                    </w:rPr>
                                    <w:t>员非常有爱心，对孩子们的关爱无微不至”……</w:t>
                                  </w:r>
                                </w:p>
                                <w:p>
                                  <w:pPr>
                                    <w:pStyle w:val="9"/>
                                    <w:spacing w:line="417" w:lineRule="auto"/>
                                    <w:ind w:left="108" w:right="95" w:firstLine="559"/>
                                    <w:rPr>
                                      <w:sz w:val="28"/>
                                    </w:rPr>
                                  </w:pPr>
                                  <w:r>
                                    <w:rPr>
                                      <w:spacing w:val="-11"/>
                                      <w:sz w:val="28"/>
                                    </w:rPr>
                                    <w:t>学校全面推进素质教育，稳步提升教育教学质量，历年来向高校输送众多优秀毕业生，为社会培养大批有用人才，产生了较大的社会影响。在</w:t>
                                  </w:r>
                                </w:p>
                                <w:p>
                                  <w:pPr>
                                    <w:pStyle w:val="9"/>
                                    <w:spacing w:line="358" w:lineRule="exact"/>
                                    <w:ind w:left="108"/>
                                    <w:rPr>
                                      <w:sz w:val="28"/>
                                    </w:rPr>
                                  </w:pPr>
                                  <w:r>
                                    <w:rPr>
                                      <w:spacing w:val="-7"/>
                                      <w:sz w:val="28"/>
                                    </w:rPr>
                                    <w:t>此基础上我校建立并在逐步完善毕业生发展长期跟踪调查、分析、改进机</w:t>
                                  </w:r>
                                </w:p>
                              </w:tc>
                            </w:tr>
                          </w:tbl>
                          <w:p>
                            <w:pPr>
                              <w:pStyle w:val="4"/>
                            </w:pPr>
                          </w:p>
                        </w:txbxContent>
                      </wps:txbx>
                      <wps:bodyPr lIns="0" tIns="0" rIns="0" bIns="0" upright="1"/>
                    </wps:wsp>
                  </a:graphicData>
                </a:graphic>
              </wp:anchor>
            </w:drawing>
          </mc:Choice>
          <mc:Fallback>
            <w:pict>
              <v:shape id="文本框 119" o:spid="_x0000_s1026" o:spt="202" type="#_x0000_t202" style="position:absolute;left:0pt;margin-left:73.4pt;margin-top:79.35pt;height:687.3pt;width:454.35pt;mso-position-horizontal-relative:page;mso-position-vertical-relative:page;z-index:251796480;mso-width-relative:page;mso-height-relative:page;" filled="f" stroked="f" coordsize="21600,21600" o:gfxdata="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OIG7S9oAAAANAQAADwAAAAAAAAABACAAAAAiAAAAZHJzL2Rvd25yZXYu&#10;eG1sUEsBAhQAFAAAAAgAh07iQCkfcNb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26" w:hRule="atLeast"/>
                        </w:trPr>
                        <w:tc>
                          <w:tcPr>
                            <w:tcW w:w="9072" w:type="dxa"/>
                          </w:tcPr>
                          <w:p>
                            <w:pPr>
                              <w:pStyle w:val="9"/>
                              <w:spacing w:before="133" w:line="417" w:lineRule="auto"/>
                              <w:ind w:left="108" w:right="95"/>
                              <w:rPr>
                                <w:sz w:val="28"/>
                              </w:rPr>
                            </w:pPr>
                            <w:r>
                              <w:rPr>
                                <w:spacing w:val="-7"/>
                                <w:sz w:val="28"/>
                              </w:rPr>
                              <w:t>赵金华老师和朱俊老师分别还是常州市和新北区名师培育室领衔人，引领</w:t>
                            </w:r>
                            <w:r>
                              <w:rPr>
                                <w:spacing w:val="-3"/>
                                <w:sz w:val="28"/>
                              </w:rPr>
                              <w:t>区域里的学科教师共同成长。</w:t>
                            </w:r>
                            <w:r>
                              <w:rPr>
                                <w:sz w:val="28"/>
                              </w:rPr>
                              <w:t>2020</w:t>
                            </w:r>
                            <w:r>
                              <w:rPr>
                                <w:spacing w:val="-1"/>
                                <w:sz w:val="28"/>
                              </w:rPr>
                              <w:t xml:space="preserve"> 年，陆金老师和顾晓春老师分别领衔</w:t>
                            </w:r>
                            <w:r>
                              <w:rPr>
                                <w:spacing w:val="-4"/>
                                <w:sz w:val="28"/>
                              </w:rPr>
                              <w:t xml:space="preserve">了新北区名班主任成长营，和新北区各中学近 </w:t>
                            </w:r>
                            <w:r>
                              <w:rPr>
                                <w:sz w:val="28"/>
                              </w:rPr>
                              <w:t>30</w:t>
                            </w:r>
                            <w:r>
                              <w:rPr>
                                <w:spacing w:val="-9"/>
                                <w:sz w:val="28"/>
                              </w:rPr>
                              <w:t xml:space="preserve"> 名班主任共同成长，并让越来越多的同行了解省奔中的德育工作。近年来，陆金老师受邀到各地</w:t>
                            </w:r>
                            <w:r>
                              <w:rPr>
                                <w:spacing w:val="-27"/>
                                <w:sz w:val="28"/>
                              </w:rPr>
                              <w:t xml:space="preserve">讲座 </w:t>
                            </w:r>
                            <w:r>
                              <w:rPr>
                                <w:sz w:val="28"/>
                              </w:rPr>
                              <w:t>30</w:t>
                            </w:r>
                            <w:r>
                              <w:rPr>
                                <w:spacing w:val="-9"/>
                                <w:sz w:val="28"/>
                              </w:rPr>
                              <w:t xml:space="preserve"> 多场，顾慧艳、周枫、芮锦锋等老师多次开展示范课、讲座等， </w:t>
                            </w:r>
                            <w:r>
                              <w:rPr>
                                <w:spacing w:val="-17"/>
                                <w:sz w:val="28"/>
                              </w:rPr>
                              <w:t>扩大了学校的影响力。我校严格按照市教育局的招生计划招生，不抢生源</w:t>
                            </w:r>
                            <w:r>
                              <w:rPr>
                                <w:spacing w:val="-12"/>
                                <w:sz w:val="28"/>
                              </w:rPr>
                              <w:t>不挖名师，目前已成为新北区高中教育的楷模，区域内同行评价满意度超</w:t>
                            </w:r>
                            <w:r>
                              <w:rPr>
                                <w:spacing w:val="-42"/>
                                <w:sz w:val="28"/>
                              </w:rPr>
                              <w:t xml:space="preserve">过 </w:t>
                            </w:r>
                            <w:r>
                              <w:rPr>
                                <w:sz w:val="28"/>
                              </w:rPr>
                              <w:t>90%。</w:t>
                            </w:r>
                          </w:p>
                          <w:p>
                            <w:pPr>
                              <w:pStyle w:val="9"/>
                              <w:spacing w:line="357" w:lineRule="exact"/>
                              <w:ind w:left="667"/>
                              <w:rPr>
                                <w:b/>
                                <w:sz w:val="28"/>
                              </w:rPr>
                            </w:pPr>
                            <w:r>
                              <w:rPr>
                                <w:b/>
                                <w:spacing w:val="-1"/>
                                <w:w w:val="95"/>
                                <w:sz w:val="28"/>
                              </w:rPr>
                              <w:t>三、跟踪调研、积极改进、持续学生发展。</w:t>
                            </w:r>
                          </w:p>
                          <w:p>
                            <w:pPr>
                              <w:pStyle w:val="9"/>
                              <w:spacing w:before="9"/>
                              <w:rPr>
                                <w:sz w:val="20"/>
                              </w:rPr>
                            </w:pPr>
                          </w:p>
                          <w:p>
                            <w:pPr>
                              <w:pStyle w:val="9"/>
                              <w:spacing w:line="417" w:lineRule="auto"/>
                              <w:ind w:left="108" w:right="-15" w:firstLine="559"/>
                              <w:rPr>
                                <w:sz w:val="28"/>
                              </w:rPr>
                            </w:pPr>
                            <w:r>
                              <w:rPr>
                                <w:spacing w:val="-11"/>
                                <w:sz w:val="28"/>
                              </w:rPr>
                              <w:t>建立学生、家长满意度调查机制，定期召开家长委员会会议、家长会</w:t>
                            </w:r>
                            <w:r>
                              <w:rPr>
                                <w:spacing w:val="-12"/>
                                <w:sz w:val="28"/>
                              </w:rPr>
                              <w:t>和学生代表座谈会，广泛听取和收集学生和家长的意见和建议。每次家长</w:t>
                            </w:r>
                            <w:r>
                              <w:rPr>
                                <w:spacing w:val="-11"/>
                                <w:sz w:val="28"/>
                              </w:rPr>
                              <w:t>委员会例会，除了家长代表们所提出的个别意见外，更多的是对我校高品</w:t>
                            </w:r>
                            <w:r>
                              <w:rPr>
                                <w:spacing w:val="-5"/>
                                <w:sz w:val="28"/>
                              </w:rPr>
                              <w:t>位办学的肯定和赞扬。在区教育局监察室领导下每年举行“学生评教师、</w:t>
                            </w:r>
                            <w:r>
                              <w:rPr>
                                <w:spacing w:val="-3"/>
                                <w:sz w:val="28"/>
                              </w:rPr>
                              <w:t>家长评学校”活动，学校做好意见建议的答复、解释、反馈工作，学生、</w:t>
                            </w:r>
                            <w:r>
                              <w:rPr>
                                <w:spacing w:val="-8"/>
                                <w:sz w:val="28"/>
                              </w:rPr>
                              <w:t xml:space="preserve">家长对学校和老师十分满意，每年测评的满意率都在 </w:t>
                            </w:r>
                            <w:r>
                              <w:rPr>
                                <w:sz w:val="28"/>
                              </w:rPr>
                              <w:t>90%</w:t>
                            </w:r>
                            <w:r>
                              <w:rPr>
                                <w:spacing w:val="-5"/>
                                <w:sz w:val="28"/>
                              </w:rPr>
                              <w:t>以上。家长们在</w:t>
                            </w:r>
                            <w:r>
                              <w:rPr>
                                <w:spacing w:val="-18"/>
                                <w:sz w:val="28"/>
                              </w:rPr>
                              <w:t xml:space="preserve">测评表上写下了“送孩子来省奔中，我们放心！”“班主任工作非常细致 </w:t>
                            </w:r>
                            <w:r>
                              <w:rPr>
                                <w:spacing w:val="-12"/>
                                <w:sz w:val="28"/>
                              </w:rPr>
                              <w:t>很好地促进了我孩子的成长”“学校管理非常严格，我的孩子入学后各方面进步很大，我们为当初选择了这所学校而感到很欣慰”“学校宿舍管理</w:t>
                            </w:r>
                            <w:r>
                              <w:rPr>
                                <w:spacing w:val="-5"/>
                                <w:sz w:val="28"/>
                              </w:rPr>
                              <w:t>员非常有爱心，对孩子们的关爱无微不至”……</w:t>
                            </w:r>
                          </w:p>
                          <w:p>
                            <w:pPr>
                              <w:pStyle w:val="9"/>
                              <w:spacing w:line="417" w:lineRule="auto"/>
                              <w:ind w:left="108" w:right="95" w:firstLine="559"/>
                              <w:rPr>
                                <w:sz w:val="28"/>
                              </w:rPr>
                            </w:pPr>
                            <w:r>
                              <w:rPr>
                                <w:spacing w:val="-11"/>
                                <w:sz w:val="28"/>
                              </w:rPr>
                              <w:t>学校全面推进素质教育，稳步提升教育教学质量，历年来向高校输送众多优秀毕业生，为社会培养大批有用人才，产生了较大的社会影响。在</w:t>
                            </w:r>
                          </w:p>
                          <w:p>
                            <w:pPr>
                              <w:pStyle w:val="9"/>
                              <w:spacing w:line="358" w:lineRule="exact"/>
                              <w:ind w:left="108"/>
                              <w:rPr>
                                <w:sz w:val="28"/>
                              </w:rPr>
                            </w:pPr>
                            <w:r>
                              <w:rPr>
                                <w:spacing w:val="-7"/>
                                <w:sz w:val="28"/>
                              </w:rPr>
                              <w:t>此基础上我校建立并在逐步完善毕业生发展长期跟踪调查、分析、改进机</w:t>
                            </w:r>
                          </w:p>
                        </w:tc>
                      </w:tr>
                    </w:tbl>
                    <w:p>
                      <w:pPr>
                        <w:pStyle w:val="4"/>
                      </w:pPr>
                    </w:p>
                  </w:txbxContent>
                </v:textbox>
              </v:shape>
            </w:pict>
          </mc:Fallback>
        </mc:AlternateContent>
      </w: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rPr>
          <w:b/>
          <w:sz w:val="20"/>
        </w:rPr>
      </w:pPr>
    </w:p>
    <w:p>
      <w:pPr>
        <w:pStyle w:val="4"/>
        <w:spacing w:before="197"/>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rPr>
          <w:sz w:val="39"/>
        </w:rPr>
      </w:pPr>
    </w:p>
    <w:p>
      <w:pPr>
        <w:pStyle w:val="4"/>
        <w:ind w:right="568"/>
        <w:jc w:val="right"/>
      </w:pPr>
      <w:r>
        <w:rPr>
          <w:w w:val="100"/>
        </w:rPr>
        <w:t>，</w:t>
      </w:r>
    </w:p>
    <w:p>
      <w:pPr>
        <w:spacing w:after="0"/>
        <w:jc w:val="right"/>
        <w:sectPr>
          <w:footerReference r:id="rId25" w:type="default"/>
          <w:pgSz w:w="11910" w:h="16840"/>
          <w:pgMar w:top="1560" w:right="760" w:bottom="1380" w:left="820" w:header="0" w:footer="1200" w:gutter="0"/>
          <w:pgNumType w:start="20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0920" w:hRule="atLeast"/>
        </w:trPr>
        <w:tc>
          <w:tcPr>
            <w:tcW w:w="9072" w:type="dxa"/>
          </w:tcPr>
          <w:p>
            <w:pPr>
              <w:pStyle w:val="9"/>
              <w:spacing w:before="133" w:line="417" w:lineRule="auto"/>
              <w:ind w:left="108" w:right="95"/>
              <w:jc w:val="both"/>
              <w:rPr>
                <w:sz w:val="28"/>
              </w:rPr>
            </w:pPr>
            <w:r>
              <w:rPr>
                <w:spacing w:val="-12"/>
                <w:sz w:val="28"/>
              </w:rPr>
              <w:t>制，毕业生跟踪调查工作由党政办公室牵头，课程教学处和学生发展处负</w:t>
            </w:r>
            <w:r>
              <w:rPr>
                <w:spacing w:val="-11"/>
                <w:sz w:val="28"/>
              </w:rPr>
              <w:t>责具体实施，每学年对毕业生跟踪调查情况进行统计、汇总、分析并及时</w:t>
            </w:r>
            <w:r>
              <w:rPr>
                <w:spacing w:val="-12"/>
                <w:sz w:val="28"/>
              </w:rPr>
              <w:t>上报校长室。学校在认真研究分析各种反馈信息后再对相关工作适时调整</w:t>
            </w:r>
            <w:r>
              <w:rPr>
                <w:spacing w:val="-11"/>
                <w:sz w:val="28"/>
              </w:rPr>
              <w:t>优化，进一步促进我校教育教学工作持续优质发展。我校的师德师风、教</w:t>
            </w:r>
            <w:r>
              <w:rPr>
                <w:spacing w:val="-5"/>
                <w:sz w:val="28"/>
              </w:rPr>
              <w:t>育管理、后勤生活等都获得了历届毕业生的极大认可和普遍赞誉。</w:t>
            </w:r>
          </w:p>
          <w:p>
            <w:pPr>
              <w:pStyle w:val="9"/>
              <w:spacing w:line="417" w:lineRule="auto"/>
              <w:ind w:left="108" w:right="-15"/>
              <w:rPr>
                <w:sz w:val="28"/>
              </w:rPr>
            </w:pPr>
            <w:r>
              <w:rPr>
                <w:spacing w:val="-10"/>
                <w:sz w:val="28"/>
              </w:rPr>
              <w:t>我校与多所高校紧密合作，是河海大学、南京邮电大学、中国药科大学等</w:t>
            </w:r>
            <w:r>
              <w:rPr>
                <w:spacing w:val="-11"/>
                <w:sz w:val="28"/>
              </w:rPr>
              <w:t>高校的优秀生源基地。陆续升入各大高校的广大毕业生不负众望，佳绩频</w:t>
            </w:r>
            <w:r>
              <w:rPr>
                <w:spacing w:val="-5"/>
                <w:sz w:val="28"/>
              </w:rPr>
              <w:t xml:space="preserve">传。他们有的快速成长为高校学生干部，有的光荣入党，有的考研深造， </w:t>
            </w:r>
            <w:r>
              <w:rPr>
                <w:spacing w:val="-12"/>
                <w:sz w:val="28"/>
              </w:rPr>
              <w:t>有的出国留学，有的陆续成为各行业技术管理人才……为了表示对母校的</w:t>
            </w:r>
            <w:r>
              <w:rPr>
                <w:spacing w:val="-11"/>
                <w:sz w:val="28"/>
              </w:rPr>
              <w:t>感恩，省奔中优秀毕业生在母校设置了十余种奖教、奖学基金，总金额达</w:t>
            </w:r>
            <w:r>
              <w:rPr>
                <w:spacing w:val="-31"/>
                <w:sz w:val="28"/>
              </w:rPr>
              <w:t xml:space="preserve">到了 </w:t>
            </w:r>
            <w:r>
              <w:rPr>
                <w:sz w:val="28"/>
              </w:rPr>
              <w:t>700</w:t>
            </w:r>
            <w:r>
              <w:rPr>
                <w:spacing w:val="-15"/>
                <w:sz w:val="28"/>
              </w:rPr>
              <w:t xml:space="preserve"> 多万。每年，毕业生代表都会回校为新生作励志报告。许多毕业</w:t>
            </w:r>
            <w:r>
              <w:rPr>
                <w:spacing w:val="-13"/>
                <w:sz w:val="28"/>
              </w:rPr>
              <w:t>生感言中写道：“毕业后，时常怀念起老师的谆谆教导和同学们的埋头苦</w:t>
            </w:r>
            <w:r>
              <w:rPr>
                <w:spacing w:val="-12"/>
                <w:sz w:val="28"/>
              </w:rPr>
              <w:t>干，这些场面都着实让我们感动。感谢老师对我的塑造，那些点点滴滴我铭记在心。”“我永远珍惜并感谢我在省奔中碰到的好老师和好朋友，我</w:t>
            </w:r>
            <w:r>
              <w:rPr>
                <w:spacing w:val="-10"/>
                <w:sz w:val="28"/>
              </w:rPr>
              <w:t>永远珍惜并感谢母校教会我为人处世上的点点滴滴，永远珍惜并感谢母校</w:t>
            </w:r>
            <w:r>
              <w:rPr>
                <w:spacing w:val="-12"/>
                <w:sz w:val="28"/>
              </w:rPr>
              <w:t>不断提升我的修养，丰富我的内涵，完善我的品德。我将永远铭记母校的</w:t>
            </w:r>
            <w:r>
              <w:rPr>
                <w:spacing w:val="-5"/>
                <w:sz w:val="28"/>
              </w:rPr>
              <w:t>八百年银杏，永远铭记阳台上一个个执卷苦读的身影。”</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9072" w:type="dxa"/>
          </w:tcPr>
          <w:p>
            <w:pPr>
              <w:pStyle w:val="9"/>
              <w:spacing w:before="20"/>
              <w:ind w:left="108"/>
              <w:rPr>
                <w:b/>
                <w:sz w:val="21"/>
              </w:rPr>
            </w:pPr>
            <w:r>
              <w:rPr>
                <w:b/>
                <w:sz w:val="21"/>
              </w:rPr>
              <w:t>问题与不足</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9072" w:type="dxa"/>
          </w:tcPr>
          <w:p>
            <w:pPr>
              <w:pStyle w:val="9"/>
              <w:spacing w:before="22"/>
              <w:ind w:left="108"/>
              <w:rPr>
                <w:sz w:val="21"/>
              </w:rPr>
            </w:pPr>
            <w:r>
              <w:rPr>
                <w:w w:val="99"/>
                <w:sz w:val="21"/>
              </w:rPr>
              <w:t>无</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411" w:hRule="atLeast"/>
        </w:trPr>
        <w:tc>
          <w:tcPr>
            <w:tcW w:w="9072" w:type="dxa"/>
          </w:tcPr>
          <w:p>
            <w:pPr>
              <w:pStyle w:val="9"/>
              <w:spacing w:before="22"/>
              <w:ind w:left="108"/>
              <w:rPr>
                <w:b/>
                <w:sz w:val="21"/>
              </w:rPr>
            </w:pPr>
            <w:r>
              <w:rPr>
                <w:b/>
                <w:sz w:val="21"/>
              </w:rPr>
              <w:t>改进措施和目标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10" w:hRule="atLeast"/>
        </w:trPr>
        <w:tc>
          <w:tcPr>
            <w:tcW w:w="9072" w:type="dxa"/>
          </w:tcPr>
          <w:p>
            <w:pPr>
              <w:pStyle w:val="9"/>
              <w:spacing w:before="21"/>
              <w:ind w:left="108"/>
              <w:rPr>
                <w:sz w:val="21"/>
              </w:rPr>
            </w:pPr>
            <w:r>
              <w:rPr>
                <w:w w:val="99"/>
                <w:sz w:val="21"/>
              </w:rPr>
              <w:t>无</w:t>
            </w:r>
          </w:p>
        </w:tc>
      </w:tr>
    </w:tbl>
    <w:p>
      <w:pPr>
        <w:pStyle w:val="4"/>
        <w:spacing w:before="10"/>
        <w:rPr>
          <w:sz w:val="20"/>
        </w:rPr>
      </w:pPr>
    </w:p>
    <w:p>
      <w:pPr>
        <w:pStyle w:val="8"/>
        <w:numPr>
          <w:ilvl w:val="0"/>
          <w:numId w:val="75"/>
        </w:numPr>
        <w:tabs>
          <w:tab w:val="left" w:pos="1292"/>
        </w:tabs>
        <w:spacing w:before="77" w:after="0" w:line="240" w:lineRule="auto"/>
        <w:ind w:left="1291" w:right="0" w:hanging="526"/>
        <w:jc w:val="left"/>
        <w:rPr>
          <w:b/>
          <w:sz w:val="21"/>
        </w:rPr>
      </w:pPr>
      <w:r>
        <w:rPr>
          <w:b/>
          <w:sz w:val="21"/>
        </w:rPr>
        <w:t>基础数据</w:t>
      </w:r>
    </w:p>
    <w:p>
      <w:pPr>
        <w:spacing w:after="0" w:line="240" w:lineRule="auto"/>
        <w:jc w:val="left"/>
        <w:rPr>
          <w:sz w:val="21"/>
        </w:rPr>
        <w:sectPr>
          <w:pgSz w:w="11910" w:h="16840"/>
          <w:pgMar w:top="1560" w:right="760" w:bottom="1380" w:left="820" w:header="0" w:footer="1200" w:gutter="0"/>
          <w:cols w:space="720" w:num="1"/>
        </w:sectPr>
      </w:pPr>
    </w:p>
    <w:p>
      <w:pPr>
        <w:spacing w:before="49" w:after="23"/>
        <w:ind w:left="50" w:right="0" w:firstLine="0"/>
        <w:jc w:val="center"/>
        <w:rPr>
          <w:b/>
          <w:sz w:val="21"/>
        </w:rPr>
      </w:pPr>
      <w:r>
        <w:rPr>
          <w:b/>
          <w:sz w:val="21"/>
        </w:rPr>
        <w:t>5-4-1 学校声誉调查（满意度％）</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512"/>
        <w:gridCol w:w="1512"/>
        <w:gridCol w:w="1512"/>
        <w:gridCol w:w="1512"/>
        <w:gridCol w:w="1512"/>
        <w:gridCol w:w="151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12" w:type="dxa"/>
          </w:tcPr>
          <w:p>
            <w:pPr>
              <w:pStyle w:val="9"/>
              <w:spacing w:before="1" w:line="251" w:lineRule="exact"/>
              <w:ind w:left="439"/>
              <w:rPr>
                <w:b/>
                <w:sz w:val="21"/>
              </w:rPr>
            </w:pPr>
            <w:r>
              <w:rPr>
                <w:b/>
                <w:sz w:val="21"/>
              </w:rPr>
              <w:t>学年度</w:t>
            </w:r>
          </w:p>
        </w:tc>
        <w:tc>
          <w:tcPr>
            <w:tcW w:w="1512" w:type="dxa"/>
          </w:tcPr>
          <w:p>
            <w:pPr>
              <w:pStyle w:val="9"/>
              <w:spacing w:before="1" w:line="251" w:lineRule="exact"/>
              <w:ind w:left="524" w:right="516"/>
              <w:jc w:val="center"/>
              <w:rPr>
                <w:b/>
                <w:sz w:val="21"/>
              </w:rPr>
            </w:pPr>
            <w:r>
              <w:rPr>
                <w:b/>
                <w:sz w:val="21"/>
              </w:rPr>
              <w:t>学生</w:t>
            </w:r>
          </w:p>
        </w:tc>
        <w:tc>
          <w:tcPr>
            <w:tcW w:w="1512" w:type="dxa"/>
          </w:tcPr>
          <w:p>
            <w:pPr>
              <w:pStyle w:val="9"/>
              <w:spacing w:before="1" w:line="251" w:lineRule="exact"/>
              <w:ind w:left="524" w:right="516"/>
              <w:jc w:val="center"/>
              <w:rPr>
                <w:b/>
                <w:sz w:val="21"/>
              </w:rPr>
            </w:pPr>
            <w:r>
              <w:rPr>
                <w:b/>
                <w:sz w:val="21"/>
              </w:rPr>
              <w:t>家长</w:t>
            </w:r>
          </w:p>
        </w:tc>
        <w:tc>
          <w:tcPr>
            <w:tcW w:w="1512" w:type="dxa"/>
          </w:tcPr>
          <w:p>
            <w:pPr>
              <w:pStyle w:val="9"/>
              <w:spacing w:before="1" w:line="251" w:lineRule="exact"/>
              <w:ind w:left="228"/>
              <w:rPr>
                <w:b/>
                <w:sz w:val="21"/>
              </w:rPr>
            </w:pPr>
            <w:r>
              <w:rPr>
                <w:b/>
                <w:sz w:val="21"/>
              </w:rPr>
              <w:t>往届毕业生</w:t>
            </w:r>
          </w:p>
        </w:tc>
        <w:tc>
          <w:tcPr>
            <w:tcW w:w="1512" w:type="dxa"/>
          </w:tcPr>
          <w:p>
            <w:pPr>
              <w:pStyle w:val="9"/>
              <w:spacing w:before="1" w:line="251" w:lineRule="exact"/>
              <w:ind w:left="333"/>
              <w:rPr>
                <w:b/>
                <w:sz w:val="21"/>
              </w:rPr>
            </w:pPr>
            <w:r>
              <w:rPr>
                <w:b/>
                <w:sz w:val="21"/>
              </w:rPr>
              <w:t>教育同行</w:t>
            </w:r>
          </w:p>
        </w:tc>
        <w:tc>
          <w:tcPr>
            <w:tcW w:w="1512" w:type="dxa"/>
          </w:tcPr>
          <w:p>
            <w:pPr>
              <w:pStyle w:val="9"/>
              <w:spacing w:before="1" w:line="251" w:lineRule="exact"/>
              <w:ind w:left="333"/>
              <w:rPr>
                <w:b/>
                <w:sz w:val="21"/>
              </w:rPr>
            </w:pPr>
            <w:r>
              <w:rPr>
                <w:b/>
                <w:sz w:val="21"/>
              </w:rPr>
              <w:t>社会各界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72" w:hRule="atLeast"/>
        </w:trPr>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c>
          <w:tcPr>
            <w:tcW w:w="1512" w:type="dxa"/>
          </w:tcPr>
          <w:p>
            <w:pPr>
              <w:pStyle w:val="9"/>
              <w:rPr>
                <w:rFonts w:ascii="Times New Roman"/>
                <w:sz w:val="20"/>
              </w:rPr>
            </w:pPr>
          </w:p>
        </w:tc>
      </w:tr>
    </w:tbl>
    <w:p>
      <w:pPr>
        <w:pStyle w:val="4"/>
        <w:spacing w:before="5"/>
        <w:rPr>
          <w:b/>
          <w:sz w:val="20"/>
        </w:rPr>
      </w:pPr>
    </w:p>
    <w:p>
      <w:pPr>
        <w:pStyle w:val="8"/>
        <w:numPr>
          <w:ilvl w:val="0"/>
          <w:numId w:val="75"/>
        </w:numPr>
        <w:tabs>
          <w:tab w:val="left" w:pos="1292"/>
        </w:tabs>
        <w:spacing w:before="1" w:after="23" w:line="240" w:lineRule="auto"/>
        <w:ind w:left="1291" w:right="0" w:hanging="526"/>
        <w:jc w:val="left"/>
        <w:rPr>
          <w:b/>
          <w:sz w:val="21"/>
        </w:rPr>
      </w:pPr>
      <w:r>
        <w:rPr>
          <w:b/>
          <w:sz w:val="21"/>
        </w:rPr>
        <w:t>佐证要目</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508"/>
        <w:gridCol w:w="1511"/>
        <w:gridCol w:w="1513"/>
        <w:gridCol w:w="1540"/>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19"/>
              <w:ind w:left="1506" w:right="1501"/>
              <w:jc w:val="center"/>
              <w:rPr>
                <w:b/>
                <w:sz w:val="21"/>
              </w:rPr>
            </w:pPr>
            <w:r>
              <w:rPr>
                <w:b/>
                <w:sz w:val="21"/>
              </w:rPr>
              <w:t>佐证资料名称</w:t>
            </w:r>
          </w:p>
        </w:tc>
        <w:tc>
          <w:tcPr>
            <w:tcW w:w="1511" w:type="dxa"/>
          </w:tcPr>
          <w:p>
            <w:pPr>
              <w:pStyle w:val="9"/>
              <w:spacing w:before="19"/>
              <w:ind w:left="132" w:right="125"/>
              <w:jc w:val="center"/>
              <w:rPr>
                <w:b/>
                <w:sz w:val="21"/>
              </w:rPr>
            </w:pPr>
            <w:r>
              <w:rPr>
                <w:b/>
                <w:sz w:val="21"/>
              </w:rPr>
              <w:t>主题词</w:t>
            </w:r>
          </w:p>
        </w:tc>
        <w:tc>
          <w:tcPr>
            <w:tcW w:w="1513" w:type="dxa"/>
          </w:tcPr>
          <w:p>
            <w:pPr>
              <w:pStyle w:val="9"/>
              <w:spacing w:before="19"/>
              <w:ind w:right="324"/>
              <w:jc w:val="right"/>
              <w:rPr>
                <w:b/>
                <w:sz w:val="21"/>
              </w:rPr>
            </w:pPr>
            <w:r>
              <w:rPr>
                <w:b/>
                <w:w w:val="95"/>
                <w:sz w:val="21"/>
              </w:rPr>
              <w:t>成文时间</w:t>
            </w:r>
          </w:p>
        </w:tc>
        <w:tc>
          <w:tcPr>
            <w:tcW w:w="1540" w:type="dxa"/>
          </w:tcPr>
          <w:p>
            <w:pPr>
              <w:pStyle w:val="9"/>
              <w:spacing w:before="19"/>
              <w:ind w:left="265" w:right="260"/>
              <w:jc w:val="center"/>
              <w:rPr>
                <w:b/>
                <w:sz w:val="21"/>
              </w:rPr>
            </w:pPr>
            <w:r>
              <w:rPr>
                <w:b/>
                <w:sz w:val="21"/>
              </w:rPr>
              <w:t>是否归档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1" w:line="291" w:lineRule="exact"/>
              <w:ind w:left="108"/>
              <w:rPr>
                <w:sz w:val="24"/>
              </w:rPr>
            </w:pPr>
            <w:r>
              <w:rPr>
                <w:sz w:val="24"/>
              </w:rPr>
              <w:t>1.服务于社区的典型材料</w:t>
            </w:r>
          </w:p>
        </w:tc>
        <w:tc>
          <w:tcPr>
            <w:tcW w:w="1511" w:type="dxa"/>
          </w:tcPr>
          <w:p>
            <w:pPr>
              <w:pStyle w:val="9"/>
              <w:spacing w:before="1" w:line="291" w:lineRule="exact"/>
              <w:ind w:left="135" w:right="125"/>
              <w:jc w:val="center"/>
              <w:rPr>
                <w:sz w:val="24"/>
              </w:rPr>
            </w:pPr>
            <w:r>
              <w:rPr>
                <w:sz w:val="24"/>
              </w:rPr>
              <w:t>服务社区</w:t>
            </w:r>
          </w:p>
        </w:tc>
        <w:tc>
          <w:tcPr>
            <w:tcW w:w="1513" w:type="dxa"/>
          </w:tcPr>
          <w:p>
            <w:pPr>
              <w:pStyle w:val="9"/>
              <w:spacing w:before="1" w:line="291" w:lineRule="exact"/>
              <w:ind w:right="384"/>
              <w:jc w:val="right"/>
              <w:rPr>
                <w:sz w:val="24"/>
              </w:rPr>
            </w:pPr>
            <w:r>
              <w:rPr>
                <w:sz w:val="24"/>
              </w:rPr>
              <w:t>202201</w:t>
            </w:r>
          </w:p>
        </w:tc>
        <w:tc>
          <w:tcPr>
            <w:tcW w:w="1540" w:type="dxa"/>
          </w:tcPr>
          <w:p>
            <w:pPr>
              <w:pStyle w:val="9"/>
              <w:spacing w:before="1" w:line="291"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2" w:hRule="atLeast"/>
        </w:trPr>
        <w:tc>
          <w:tcPr>
            <w:tcW w:w="4508" w:type="dxa"/>
          </w:tcPr>
          <w:p>
            <w:pPr>
              <w:pStyle w:val="9"/>
              <w:spacing w:before="156"/>
              <w:ind w:left="108"/>
              <w:rPr>
                <w:sz w:val="24"/>
              </w:rPr>
            </w:pPr>
            <w:r>
              <w:rPr>
                <w:sz w:val="24"/>
              </w:rPr>
              <w:t>2.学生综合实践活动材料</w:t>
            </w:r>
          </w:p>
        </w:tc>
        <w:tc>
          <w:tcPr>
            <w:tcW w:w="1511" w:type="dxa"/>
          </w:tcPr>
          <w:p>
            <w:pPr>
              <w:pStyle w:val="9"/>
              <w:ind w:left="155"/>
              <w:rPr>
                <w:sz w:val="24"/>
              </w:rPr>
            </w:pPr>
            <w:r>
              <w:rPr>
                <w:sz w:val="24"/>
              </w:rPr>
              <w:t>社会实践、</w:t>
            </w:r>
          </w:p>
          <w:p>
            <w:pPr>
              <w:pStyle w:val="9"/>
              <w:spacing w:before="5" w:line="289" w:lineRule="exact"/>
              <w:ind w:left="275"/>
              <w:rPr>
                <w:sz w:val="24"/>
              </w:rPr>
            </w:pPr>
            <w:r>
              <w:rPr>
                <w:sz w:val="24"/>
              </w:rPr>
              <w:t>社区活动</w:t>
            </w:r>
          </w:p>
        </w:tc>
        <w:tc>
          <w:tcPr>
            <w:tcW w:w="1513" w:type="dxa"/>
          </w:tcPr>
          <w:p>
            <w:pPr>
              <w:pStyle w:val="9"/>
              <w:spacing w:before="156"/>
              <w:ind w:right="384"/>
              <w:jc w:val="right"/>
              <w:rPr>
                <w:sz w:val="24"/>
              </w:rPr>
            </w:pPr>
            <w:r>
              <w:rPr>
                <w:sz w:val="24"/>
              </w:rPr>
              <w:t>202201</w:t>
            </w:r>
          </w:p>
        </w:tc>
        <w:tc>
          <w:tcPr>
            <w:tcW w:w="1540" w:type="dxa"/>
          </w:tcPr>
          <w:p>
            <w:pPr>
              <w:pStyle w:val="9"/>
              <w:spacing w:before="156"/>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rFonts w:ascii="Times New Roman" w:eastAsia="Times New Roman"/>
                <w:sz w:val="24"/>
              </w:rPr>
              <w:t>3.</w:t>
            </w:r>
            <w:r>
              <w:rPr>
                <w:sz w:val="24"/>
              </w:rPr>
              <w:t>校园开放日材料</w:t>
            </w:r>
          </w:p>
        </w:tc>
        <w:tc>
          <w:tcPr>
            <w:tcW w:w="1511" w:type="dxa"/>
          </w:tcPr>
          <w:p>
            <w:pPr>
              <w:pStyle w:val="9"/>
              <w:spacing w:before="2" w:line="290" w:lineRule="exact"/>
              <w:ind w:left="135" w:right="125"/>
              <w:jc w:val="center"/>
              <w:rPr>
                <w:sz w:val="24"/>
              </w:rPr>
            </w:pPr>
            <w:r>
              <w:rPr>
                <w:sz w:val="24"/>
              </w:rPr>
              <w:t>校园开放日</w:t>
            </w:r>
          </w:p>
        </w:tc>
        <w:tc>
          <w:tcPr>
            <w:tcW w:w="1513" w:type="dxa"/>
          </w:tcPr>
          <w:p>
            <w:pPr>
              <w:pStyle w:val="9"/>
              <w:spacing w:before="2" w:line="290" w:lineRule="exact"/>
              <w:ind w:right="384"/>
              <w:jc w:val="right"/>
              <w:rPr>
                <w:sz w:val="24"/>
              </w:rPr>
            </w:pPr>
            <w:r>
              <w:rPr>
                <w:sz w:val="24"/>
              </w:rPr>
              <w:t>202106</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2" w:line="290" w:lineRule="exact"/>
              <w:ind w:left="108"/>
              <w:rPr>
                <w:sz w:val="24"/>
              </w:rPr>
            </w:pPr>
            <w:r>
              <w:rPr>
                <w:rFonts w:ascii="Times New Roman" w:eastAsia="Times New Roman"/>
                <w:sz w:val="24"/>
              </w:rPr>
              <w:t>4.</w:t>
            </w:r>
            <w:r>
              <w:rPr>
                <w:sz w:val="24"/>
              </w:rPr>
              <w:t>对外公开教研活动材料</w:t>
            </w:r>
          </w:p>
        </w:tc>
        <w:tc>
          <w:tcPr>
            <w:tcW w:w="1511" w:type="dxa"/>
          </w:tcPr>
          <w:p>
            <w:pPr>
              <w:pStyle w:val="9"/>
              <w:spacing w:before="2" w:line="290" w:lineRule="exact"/>
              <w:ind w:left="135" w:right="125"/>
              <w:jc w:val="center"/>
              <w:rPr>
                <w:sz w:val="24"/>
              </w:rPr>
            </w:pPr>
            <w:r>
              <w:rPr>
                <w:sz w:val="24"/>
              </w:rPr>
              <w:t>教研活动</w:t>
            </w:r>
          </w:p>
        </w:tc>
        <w:tc>
          <w:tcPr>
            <w:tcW w:w="1513" w:type="dxa"/>
          </w:tcPr>
          <w:p>
            <w:pPr>
              <w:pStyle w:val="9"/>
              <w:spacing w:before="2" w:line="290" w:lineRule="exact"/>
              <w:ind w:right="384"/>
              <w:jc w:val="right"/>
              <w:rPr>
                <w:sz w:val="24"/>
              </w:rPr>
            </w:pPr>
            <w:r>
              <w:rPr>
                <w:sz w:val="24"/>
              </w:rPr>
              <w:t>202112</w:t>
            </w:r>
          </w:p>
        </w:tc>
        <w:tc>
          <w:tcPr>
            <w:tcW w:w="1540" w:type="dxa"/>
          </w:tcPr>
          <w:p>
            <w:pPr>
              <w:pStyle w:val="9"/>
              <w:spacing w:before="2" w:line="290"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4" w:line="288" w:lineRule="exact"/>
              <w:ind w:left="108"/>
              <w:rPr>
                <w:sz w:val="24"/>
              </w:rPr>
            </w:pPr>
            <w:r>
              <w:rPr>
                <w:rFonts w:ascii="Times New Roman" w:eastAsia="Times New Roman"/>
                <w:sz w:val="24"/>
              </w:rPr>
              <w:t>5.</w:t>
            </w:r>
            <w:r>
              <w:rPr>
                <w:sz w:val="24"/>
              </w:rPr>
              <w:t>名师送教和支教材料</w:t>
            </w:r>
          </w:p>
        </w:tc>
        <w:tc>
          <w:tcPr>
            <w:tcW w:w="1511" w:type="dxa"/>
          </w:tcPr>
          <w:p>
            <w:pPr>
              <w:pStyle w:val="9"/>
              <w:spacing w:before="4" w:line="288" w:lineRule="exact"/>
              <w:ind w:left="135" w:right="125"/>
              <w:jc w:val="center"/>
              <w:rPr>
                <w:sz w:val="24"/>
              </w:rPr>
            </w:pPr>
            <w:r>
              <w:rPr>
                <w:sz w:val="24"/>
              </w:rPr>
              <w:t>交流活动</w:t>
            </w:r>
          </w:p>
        </w:tc>
        <w:tc>
          <w:tcPr>
            <w:tcW w:w="1513" w:type="dxa"/>
          </w:tcPr>
          <w:p>
            <w:pPr>
              <w:pStyle w:val="9"/>
              <w:spacing w:before="1" w:line="290" w:lineRule="exact"/>
              <w:ind w:right="384"/>
              <w:jc w:val="right"/>
              <w:rPr>
                <w:sz w:val="24"/>
              </w:rPr>
            </w:pPr>
            <w:r>
              <w:rPr>
                <w:sz w:val="24"/>
              </w:rPr>
              <w:t>202112</w:t>
            </w:r>
          </w:p>
        </w:tc>
        <w:tc>
          <w:tcPr>
            <w:tcW w:w="1540" w:type="dxa"/>
          </w:tcPr>
          <w:p>
            <w:pPr>
              <w:pStyle w:val="9"/>
              <w:spacing w:before="4"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2" w:hRule="atLeast"/>
        </w:trPr>
        <w:tc>
          <w:tcPr>
            <w:tcW w:w="4508" w:type="dxa"/>
          </w:tcPr>
          <w:p>
            <w:pPr>
              <w:pStyle w:val="9"/>
              <w:spacing w:before="3" w:line="288" w:lineRule="exact"/>
              <w:ind w:left="108"/>
              <w:rPr>
                <w:sz w:val="24"/>
              </w:rPr>
            </w:pPr>
            <w:r>
              <w:rPr>
                <w:rFonts w:ascii="Times New Roman" w:eastAsia="Times New Roman"/>
                <w:sz w:val="24"/>
              </w:rPr>
              <w:t>6</w:t>
            </w:r>
            <w:r>
              <w:rPr>
                <w:sz w:val="24"/>
              </w:rPr>
              <w:t>．近三年各界对学校评价情况一览表</w:t>
            </w:r>
          </w:p>
        </w:tc>
        <w:tc>
          <w:tcPr>
            <w:tcW w:w="1511" w:type="dxa"/>
          </w:tcPr>
          <w:p>
            <w:pPr>
              <w:pStyle w:val="9"/>
              <w:spacing w:before="1" w:line="291" w:lineRule="exact"/>
              <w:ind w:left="135" w:right="125"/>
              <w:jc w:val="center"/>
              <w:rPr>
                <w:sz w:val="24"/>
              </w:rPr>
            </w:pPr>
            <w:r>
              <w:rPr>
                <w:sz w:val="24"/>
              </w:rPr>
              <w:t>满意度</w:t>
            </w:r>
          </w:p>
        </w:tc>
        <w:tc>
          <w:tcPr>
            <w:tcW w:w="1513" w:type="dxa"/>
          </w:tcPr>
          <w:p>
            <w:pPr>
              <w:pStyle w:val="9"/>
              <w:spacing w:before="1" w:line="291" w:lineRule="exact"/>
              <w:ind w:right="384"/>
              <w:jc w:val="right"/>
              <w:rPr>
                <w:sz w:val="24"/>
              </w:rPr>
            </w:pPr>
            <w:r>
              <w:rPr>
                <w:sz w:val="24"/>
              </w:rPr>
              <w:t>202112</w:t>
            </w:r>
          </w:p>
        </w:tc>
        <w:tc>
          <w:tcPr>
            <w:tcW w:w="1540" w:type="dxa"/>
          </w:tcPr>
          <w:p>
            <w:pPr>
              <w:pStyle w:val="9"/>
              <w:spacing w:before="3" w:line="288"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spacing w:before="3" w:line="289" w:lineRule="exact"/>
              <w:ind w:left="108"/>
              <w:rPr>
                <w:sz w:val="24"/>
              </w:rPr>
            </w:pPr>
            <w:r>
              <w:rPr>
                <w:rFonts w:ascii="Times New Roman" w:eastAsia="Times New Roman"/>
                <w:sz w:val="24"/>
              </w:rPr>
              <w:t>7.</w:t>
            </w:r>
            <w:r>
              <w:rPr>
                <w:sz w:val="24"/>
              </w:rPr>
              <w:t>家长委员会、家长会材料</w:t>
            </w:r>
          </w:p>
        </w:tc>
        <w:tc>
          <w:tcPr>
            <w:tcW w:w="1511" w:type="dxa"/>
          </w:tcPr>
          <w:p>
            <w:pPr>
              <w:pStyle w:val="9"/>
              <w:spacing w:before="3" w:line="289" w:lineRule="exact"/>
              <w:ind w:left="135" w:right="125"/>
              <w:jc w:val="center"/>
              <w:rPr>
                <w:sz w:val="24"/>
              </w:rPr>
            </w:pPr>
            <w:r>
              <w:rPr>
                <w:sz w:val="24"/>
              </w:rPr>
              <w:t>家长委员会</w:t>
            </w:r>
          </w:p>
        </w:tc>
        <w:tc>
          <w:tcPr>
            <w:tcW w:w="1513" w:type="dxa"/>
          </w:tcPr>
          <w:p>
            <w:pPr>
              <w:pStyle w:val="9"/>
              <w:spacing w:before="3" w:line="289" w:lineRule="exact"/>
              <w:ind w:right="384"/>
              <w:jc w:val="right"/>
              <w:rPr>
                <w:sz w:val="24"/>
              </w:rPr>
            </w:pPr>
            <w:r>
              <w:rPr>
                <w:sz w:val="24"/>
              </w:rPr>
              <w:t>202112</w:t>
            </w:r>
          </w:p>
        </w:tc>
        <w:tc>
          <w:tcPr>
            <w:tcW w:w="1540" w:type="dxa"/>
          </w:tcPr>
          <w:p>
            <w:pPr>
              <w:pStyle w:val="9"/>
              <w:spacing w:before="3" w:line="289" w:lineRule="exact"/>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4508" w:type="dxa"/>
          </w:tcPr>
          <w:p>
            <w:pPr>
              <w:pStyle w:val="9"/>
              <w:spacing w:before="158"/>
              <w:ind w:left="108"/>
              <w:rPr>
                <w:sz w:val="24"/>
              </w:rPr>
            </w:pPr>
            <w:r>
              <w:rPr>
                <w:rFonts w:ascii="Times New Roman" w:eastAsia="Times New Roman"/>
                <w:sz w:val="24"/>
              </w:rPr>
              <w:t>8.</w:t>
            </w:r>
            <w:r>
              <w:rPr>
                <w:sz w:val="24"/>
              </w:rPr>
              <w:t>高等学校评价材料</w:t>
            </w:r>
          </w:p>
        </w:tc>
        <w:tc>
          <w:tcPr>
            <w:tcW w:w="1511" w:type="dxa"/>
          </w:tcPr>
          <w:p>
            <w:pPr>
              <w:pStyle w:val="9"/>
              <w:spacing w:before="3"/>
              <w:ind w:left="135" w:right="125"/>
              <w:jc w:val="center"/>
              <w:rPr>
                <w:sz w:val="24"/>
              </w:rPr>
            </w:pPr>
            <w:r>
              <w:rPr>
                <w:sz w:val="24"/>
              </w:rPr>
              <w:t>高等学校评</w:t>
            </w:r>
          </w:p>
          <w:p>
            <w:pPr>
              <w:pStyle w:val="9"/>
              <w:spacing w:before="4" w:line="289" w:lineRule="exact"/>
              <w:ind w:left="10"/>
              <w:jc w:val="center"/>
              <w:rPr>
                <w:sz w:val="24"/>
              </w:rPr>
            </w:pPr>
            <w:r>
              <w:rPr>
                <w:sz w:val="24"/>
              </w:rPr>
              <w:t>价</w:t>
            </w:r>
          </w:p>
        </w:tc>
        <w:tc>
          <w:tcPr>
            <w:tcW w:w="1513" w:type="dxa"/>
          </w:tcPr>
          <w:p>
            <w:pPr>
              <w:pStyle w:val="9"/>
              <w:spacing w:before="158"/>
              <w:ind w:right="384"/>
              <w:jc w:val="right"/>
              <w:rPr>
                <w:sz w:val="24"/>
              </w:rPr>
            </w:pPr>
            <w:r>
              <w:rPr>
                <w:sz w:val="24"/>
              </w:rPr>
              <w:t>202203</w:t>
            </w:r>
          </w:p>
        </w:tc>
        <w:tc>
          <w:tcPr>
            <w:tcW w:w="1540" w:type="dxa"/>
          </w:tcPr>
          <w:p>
            <w:pPr>
              <w:pStyle w:val="9"/>
              <w:spacing w:before="158"/>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4508" w:type="dxa"/>
          </w:tcPr>
          <w:p>
            <w:pPr>
              <w:pStyle w:val="9"/>
              <w:spacing w:before="158"/>
              <w:ind w:left="108"/>
              <w:rPr>
                <w:sz w:val="24"/>
              </w:rPr>
            </w:pPr>
            <w:r>
              <w:rPr>
                <w:rFonts w:ascii="Times New Roman" w:eastAsia="Times New Roman"/>
                <w:sz w:val="24"/>
              </w:rPr>
              <w:t>9</w:t>
            </w:r>
            <w:r>
              <w:rPr>
                <w:sz w:val="24"/>
              </w:rPr>
              <w:t>．我校成为多所高校的生源基地</w:t>
            </w:r>
          </w:p>
        </w:tc>
        <w:tc>
          <w:tcPr>
            <w:tcW w:w="1511" w:type="dxa"/>
          </w:tcPr>
          <w:p>
            <w:pPr>
              <w:pStyle w:val="9"/>
              <w:spacing w:before="2"/>
              <w:ind w:left="135" w:right="125"/>
              <w:jc w:val="center"/>
              <w:rPr>
                <w:sz w:val="24"/>
              </w:rPr>
            </w:pPr>
            <w:r>
              <w:rPr>
                <w:sz w:val="24"/>
              </w:rPr>
              <w:t>高校生源基</w:t>
            </w:r>
          </w:p>
          <w:p>
            <w:pPr>
              <w:pStyle w:val="9"/>
              <w:spacing w:before="5" w:line="290" w:lineRule="exact"/>
              <w:ind w:left="10"/>
              <w:jc w:val="center"/>
              <w:rPr>
                <w:sz w:val="24"/>
              </w:rPr>
            </w:pPr>
            <w:r>
              <w:rPr>
                <w:sz w:val="24"/>
              </w:rPr>
              <w:t>地</w:t>
            </w:r>
          </w:p>
        </w:tc>
        <w:tc>
          <w:tcPr>
            <w:tcW w:w="1513" w:type="dxa"/>
          </w:tcPr>
          <w:p>
            <w:pPr>
              <w:pStyle w:val="9"/>
              <w:spacing w:before="158"/>
              <w:ind w:right="384"/>
              <w:jc w:val="right"/>
              <w:rPr>
                <w:sz w:val="24"/>
              </w:rPr>
            </w:pPr>
            <w:r>
              <w:rPr>
                <w:sz w:val="24"/>
              </w:rPr>
              <w:t>202112</w:t>
            </w:r>
          </w:p>
        </w:tc>
        <w:tc>
          <w:tcPr>
            <w:tcW w:w="1540" w:type="dxa"/>
          </w:tcPr>
          <w:p>
            <w:pPr>
              <w:pStyle w:val="9"/>
              <w:spacing w:before="158"/>
              <w:ind w:left="9"/>
              <w:jc w:val="center"/>
              <w:rPr>
                <w:sz w:val="24"/>
              </w:rPr>
            </w:pPr>
            <w:r>
              <w:rPr>
                <w:sz w:val="24"/>
              </w:rPr>
              <w:t>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1" w:hRule="atLeast"/>
        </w:trPr>
        <w:tc>
          <w:tcPr>
            <w:tcW w:w="4508" w:type="dxa"/>
          </w:tcPr>
          <w:p>
            <w:pPr>
              <w:pStyle w:val="9"/>
              <w:rPr>
                <w:rFonts w:ascii="Times New Roman"/>
                <w:sz w:val="22"/>
              </w:rPr>
            </w:pPr>
          </w:p>
        </w:tc>
        <w:tc>
          <w:tcPr>
            <w:tcW w:w="1511" w:type="dxa"/>
          </w:tcPr>
          <w:p>
            <w:pPr>
              <w:pStyle w:val="9"/>
              <w:rPr>
                <w:rFonts w:ascii="Times New Roman"/>
                <w:sz w:val="22"/>
              </w:rPr>
            </w:pPr>
          </w:p>
        </w:tc>
        <w:tc>
          <w:tcPr>
            <w:tcW w:w="1513" w:type="dxa"/>
          </w:tcPr>
          <w:p>
            <w:pPr>
              <w:pStyle w:val="9"/>
              <w:rPr>
                <w:rFonts w:ascii="Times New Roman"/>
                <w:sz w:val="22"/>
              </w:rPr>
            </w:pPr>
          </w:p>
        </w:tc>
        <w:tc>
          <w:tcPr>
            <w:tcW w:w="1540" w:type="dxa"/>
          </w:tcPr>
          <w:p>
            <w:pPr>
              <w:pStyle w:val="9"/>
              <w:rPr>
                <w:rFonts w:ascii="Times New Roman"/>
                <w:sz w:val="22"/>
              </w:rPr>
            </w:pPr>
          </w:p>
        </w:tc>
      </w:tr>
    </w:tbl>
    <w:p>
      <w:pPr>
        <w:pStyle w:val="4"/>
        <w:rPr>
          <w:b/>
          <w:sz w:val="22"/>
        </w:rPr>
      </w:pPr>
    </w:p>
    <w:p>
      <w:pPr>
        <w:pStyle w:val="4"/>
        <w:rPr>
          <w:b/>
          <w:sz w:val="22"/>
        </w:rPr>
      </w:pPr>
    </w:p>
    <w:p>
      <w:pPr>
        <w:pStyle w:val="4"/>
        <w:rPr>
          <w:b/>
          <w:sz w:val="22"/>
        </w:rPr>
      </w:pPr>
    </w:p>
    <w:p>
      <w:pPr>
        <w:pStyle w:val="2"/>
        <w:spacing w:before="148" w:after="59"/>
        <w:ind w:left="52"/>
      </w:pPr>
      <w:r>
        <w:t>四、办学特色建设报告</w:t>
      </w: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752" w:hRule="atLeast"/>
        </w:trPr>
        <w:tc>
          <w:tcPr>
            <w:tcW w:w="9072" w:type="dxa"/>
          </w:tcPr>
          <w:p>
            <w:pPr>
              <w:pStyle w:val="9"/>
              <w:spacing w:before="108"/>
              <w:ind w:left="2606"/>
              <w:rPr>
                <w:b/>
                <w:sz w:val="32"/>
              </w:rPr>
            </w:pPr>
            <w:r>
              <w:rPr>
                <w:b/>
                <w:sz w:val="32"/>
              </w:rPr>
              <w:t>让中华优秀传统文化在校园落地生根</w:t>
            </w:r>
          </w:p>
          <w:p>
            <w:pPr>
              <w:pStyle w:val="9"/>
              <w:spacing w:before="109"/>
              <w:ind w:left="1641"/>
              <w:rPr>
                <w:b/>
                <w:sz w:val="24"/>
              </w:rPr>
            </w:pPr>
            <w:r>
              <w:rPr>
                <w:b/>
                <w:sz w:val="24"/>
              </w:rPr>
              <w:t>——省奔中“中华优秀传统文化融合教育”办学特色建设报告</w:t>
            </w:r>
          </w:p>
          <w:p>
            <w:pPr>
              <w:pStyle w:val="9"/>
              <w:rPr>
                <w:rFonts w:ascii="华文中宋"/>
                <w:b/>
                <w:sz w:val="24"/>
              </w:rPr>
            </w:pPr>
          </w:p>
          <w:p>
            <w:pPr>
              <w:pStyle w:val="9"/>
              <w:spacing w:before="194" w:line="417" w:lineRule="auto"/>
              <w:ind w:left="108" w:right="95" w:firstLine="559"/>
              <w:jc w:val="both"/>
              <w:rPr>
                <w:sz w:val="28"/>
              </w:rPr>
            </w:pPr>
            <w:r>
              <w:rPr>
                <w:spacing w:val="-11"/>
                <w:sz w:val="28"/>
              </w:rPr>
              <w:t>中华优秀传统文化，积淀着中华民族最深沉的精神追求，代表着中华</w:t>
            </w:r>
            <w:r>
              <w:rPr>
                <w:spacing w:val="-10"/>
                <w:sz w:val="28"/>
              </w:rPr>
              <w:t>民族独特的精神标识，是中华民族生生不息、发展壮大的丰厚滋养，是中</w:t>
            </w:r>
            <w:r>
              <w:rPr>
                <w:spacing w:val="-9"/>
                <w:sz w:val="28"/>
              </w:rPr>
              <w:t>国特色社会主义植根的文化沃土，是当代中国发展的突出优势。习总书记</w:t>
            </w:r>
            <w:r>
              <w:rPr>
                <w:spacing w:val="-11"/>
                <w:sz w:val="28"/>
              </w:rPr>
              <w:t>指出：“优秀传统文化是文化强国的历史支撑。”“中华优秀传统文化是</w:t>
            </w:r>
            <w:r>
              <w:rPr>
                <w:spacing w:val="-10"/>
                <w:sz w:val="28"/>
              </w:rPr>
              <w:t>中华民族的精神命脉，是涵养社会主义核心价值观的重要源泉，是我们在</w:t>
            </w:r>
            <w:r>
              <w:rPr>
                <w:spacing w:val="-4"/>
                <w:sz w:val="28"/>
              </w:rPr>
              <w:t>世界文化激荡中站稳脚跟的坚实根基。”</w:t>
            </w:r>
          </w:p>
          <w:p>
            <w:pPr>
              <w:pStyle w:val="9"/>
              <w:spacing w:line="357" w:lineRule="exact"/>
              <w:ind w:left="667"/>
              <w:rPr>
                <w:sz w:val="28"/>
              </w:rPr>
            </w:pPr>
            <w:r>
              <w:rPr>
                <w:spacing w:val="-16"/>
                <w:sz w:val="28"/>
              </w:rPr>
              <w:t>多年来，学校对照教育部《完善中华优秀传统文化教育指导纲要</w:t>
            </w:r>
            <w:r>
              <w:rPr>
                <w:spacing w:val="-188"/>
                <w:sz w:val="28"/>
              </w:rPr>
              <w:t>》</w:t>
            </w:r>
            <w:r>
              <w:rPr>
                <w:sz w:val="28"/>
              </w:rPr>
              <w:t>（以</w:t>
            </w:r>
          </w:p>
        </w:tc>
      </w:tr>
    </w:tbl>
    <w:p>
      <w:pPr>
        <w:spacing w:after="0" w:line="357" w:lineRule="exact"/>
        <w:rPr>
          <w:sz w:val="28"/>
        </w:rPr>
        <w:sectPr>
          <w:pgSz w:w="11910" w:h="16840"/>
          <w:pgMar w:top="154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9072" w:type="dxa"/>
          </w:tcPr>
          <w:p>
            <w:pPr>
              <w:pStyle w:val="9"/>
              <w:spacing w:before="133" w:line="417" w:lineRule="auto"/>
              <w:ind w:left="108" w:right="-15"/>
              <w:rPr>
                <w:sz w:val="28"/>
              </w:rPr>
            </w:pPr>
            <w:r>
              <w:rPr>
                <w:spacing w:val="-3"/>
                <w:sz w:val="28"/>
              </w:rPr>
              <w:t>下简称《纲要》</w:t>
            </w:r>
            <w:r>
              <w:rPr>
                <w:sz w:val="28"/>
              </w:rPr>
              <w:t>）</w:t>
            </w:r>
            <w:r>
              <w:rPr>
                <w:spacing w:val="-3"/>
                <w:sz w:val="28"/>
              </w:rPr>
              <w:t xml:space="preserve">“把中华优秀传统文化教育系统融入课程和教材体系， </w:t>
            </w:r>
            <w:r>
              <w:rPr>
                <w:spacing w:val="-11"/>
                <w:sz w:val="28"/>
              </w:rPr>
              <w:t>力求做到三个‘全覆盖’：学科课程、教学环节、教育人群”的要求，将</w:t>
            </w:r>
            <w:r>
              <w:rPr>
                <w:spacing w:val="-12"/>
                <w:sz w:val="28"/>
              </w:rPr>
              <w:t>中华优秀传统文化与教育教学融合，努力打通中华优秀传统文化落地生根</w:t>
            </w:r>
            <w:r>
              <w:rPr>
                <w:spacing w:val="-3"/>
                <w:sz w:val="28"/>
              </w:rPr>
              <w:t>的“最后一公里”，促进中华优秀传统文化教育在校园、课堂真正落地、在学生内心生根，为学生健康成长铸魂。</w:t>
            </w:r>
          </w:p>
          <w:p>
            <w:pPr>
              <w:pStyle w:val="9"/>
              <w:spacing w:line="358" w:lineRule="exact"/>
              <w:ind w:left="677"/>
              <w:rPr>
                <w:rFonts w:hint="eastAsia" w:ascii="黑体" w:hAnsi="黑体" w:eastAsia="黑体"/>
                <w:b/>
                <w:sz w:val="28"/>
              </w:rPr>
            </w:pPr>
            <w:r>
              <w:rPr>
                <w:rFonts w:hint="eastAsia" w:ascii="黑体" w:hAnsi="黑体" w:eastAsia="黑体"/>
                <w:b/>
                <w:sz w:val="28"/>
              </w:rPr>
              <w:t>㈠“中华优秀传统文化融合教育”的目标定位</w:t>
            </w:r>
          </w:p>
          <w:p>
            <w:pPr>
              <w:pStyle w:val="9"/>
              <w:spacing w:before="11"/>
              <w:rPr>
                <w:rFonts w:ascii="华文中宋"/>
                <w:b/>
                <w:sz w:val="16"/>
              </w:rPr>
            </w:pPr>
          </w:p>
          <w:p>
            <w:pPr>
              <w:pStyle w:val="9"/>
              <w:spacing w:line="417" w:lineRule="auto"/>
              <w:ind w:left="108" w:right="95" w:firstLine="561"/>
              <w:rPr>
                <w:sz w:val="28"/>
              </w:rPr>
            </w:pPr>
            <w:r>
              <w:rPr>
                <w:spacing w:val="-12"/>
                <w:sz w:val="28"/>
              </w:rPr>
              <w:t>根据中共中央办公厅、国务院办公厅《关于实施中华优秀传统文化传承发</w:t>
            </w:r>
          </w:p>
          <w:p>
            <w:pPr>
              <w:pStyle w:val="9"/>
              <w:spacing w:line="417" w:lineRule="auto"/>
              <w:ind w:left="108" w:right="95"/>
              <w:rPr>
                <w:sz w:val="28"/>
              </w:rPr>
            </w:pPr>
            <w:r>
              <w:rPr>
                <w:spacing w:val="-8"/>
                <w:sz w:val="28"/>
              </w:rPr>
              <w:t>展工程的意见》</w:t>
            </w:r>
            <w:r>
              <w:rPr>
                <w:spacing w:val="-3"/>
                <w:sz w:val="28"/>
              </w:rPr>
              <w:t>（</w:t>
            </w:r>
            <w:r>
              <w:rPr>
                <w:spacing w:val="-7"/>
                <w:sz w:val="28"/>
              </w:rPr>
              <w:t>以下简称《意见》</w:t>
            </w:r>
            <w:r>
              <w:rPr>
                <w:spacing w:val="-19"/>
                <w:sz w:val="28"/>
              </w:rPr>
              <w:t>）</w:t>
            </w:r>
            <w:r>
              <w:rPr>
                <w:spacing w:val="-5"/>
                <w:sz w:val="28"/>
              </w:rPr>
              <w:t>，中华优秀传统文化重点为传统文</w:t>
            </w:r>
            <w:r>
              <w:rPr>
                <w:spacing w:val="-3"/>
                <w:sz w:val="28"/>
              </w:rPr>
              <w:t>化中的“核心思想理念、中华传统美德、中华人文精神”。</w:t>
            </w:r>
          </w:p>
          <w:p>
            <w:pPr>
              <w:pStyle w:val="9"/>
              <w:spacing w:line="417" w:lineRule="auto"/>
              <w:ind w:left="108" w:right="71" w:firstLine="480"/>
              <w:jc w:val="both"/>
              <w:rPr>
                <w:sz w:val="28"/>
              </w:rPr>
            </w:pPr>
            <w:r>
              <w:rPr>
                <w:spacing w:val="-3"/>
                <w:sz w:val="28"/>
              </w:rPr>
              <w:t>中华优秀传统文化融合教育，是指将中华优秀传统文化与学科课程、</w:t>
            </w:r>
            <w:r>
              <w:rPr>
                <w:spacing w:val="-11"/>
                <w:sz w:val="28"/>
              </w:rPr>
              <w:t>教学环节、教育人群三个“全覆盖”，与校园文化、学校课程、实践活动</w:t>
            </w:r>
            <w:r>
              <w:rPr>
                <w:spacing w:val="-5"/>
                <w:sz w:val="28"/>
              </w:rPr>
              <w:t>相融合，实现促进理性认识和践行能力的深度学习。</w:t>
            </w:r>
          </w:p>
          <w:p>
            <w:pPr>
              <w:pStyle w:val="9"/>
              <w:spacing w:line="358" w:lineRule="exact"/>
              <w:ind w:left="667"/>
              <w:rPr>
                <w:rFonts w:hint="eastAsia" w:ascii="黑体" w:hAnsi="黑体" w:eastAsia="黑体"/>
                <w:b/>
                <w:sz w:val="28"/>
              </w:rPr>
            </w:pPr>
            <w:r>
              <w:rPr>
                <w:b/>
                <w:sz w:val="28"/>
              </w:rPr>
              <w:t>1、“</w:t>
            </w:r>
            <w:r>
              <w:rPr>
                <w:rFonts w:hint="eastAsia" w:ascii="黑体" w:hAnsi="黑体" w:eastAsia="黑体"/>
                <w:b/>
                <w:sz w:val="28"/>
              </w:rPr>
              <w:t>中华优秀传统文化融合教育”的总目标</w:t>
            </w:r>
          </w:p>
          <w:p>
            <w:pPr>
              <w:pStyle w:val="9"/>
              <w:spacing w:before="10"/>
              <w:rPr>
                <w:rFonts w:ascii="华文中宋"/>
                <w:b/>
                <w:sz w:val="16"/>
              </w:rPr>
            </w:pPr>
          </w:p>
          <w:p>
            <w:pPr>
              <w:pStyle w:val="9"/>
              <w:spacing w:line="417" w:lineRule="auto"/>
              <w:ind w:left="108" w:right="95" w:firstLine="559"/>
              <w:jc w:val="both"/>
              <w:rPr>
                <w:sz w:val="28"/>
              </w:rPr>
            </w:pPr>
            <w:r>
              <w:rPr>
                <w:spacing w:val="-7"/>
                <w:sz w:val="28"/>
              </w:rPr>
              <w:t>中华优秀传统文化与课程教学融合的实施路径更加完善有效，内容科</w:t>
            </w:r>
            <w:r>
              <w:rPr>
                <w:spacing w:val="-11"/>
                <w:sz w:val="28"/>
              </w:rPr>
              <w:t>学合理，在厚植中华文化底蕴，涵养家国情怀，提升人格修养，铸牢中华</w:t>
            </w:r>
            <w:r>
              <w:rPr>
                <w:spacing w:val="-8"/>
                <w:sz w:val="28"/>
              </w:rPr>
              <w:t>民族共同体意识等方面的育人功能显著增强，学生文化自信更加坚定。同</w:t>
            </w:r>
            <w:r>
              <w:rPr>
                <w:spacing w:val="-3"/>
                <w:sz w:val="28"/>
              </w:rPr>
              <w:t>时为兄弟学校提供可资借鉴的“树人样本”。</w:t>
            </w:r>
          </w:p>
          <w:p>
            <w:pPr>
              <w:pStyle w:val="9"/>
              <w:spacing w:line="358" w:lineRule="exact"/>
              <w:ind w:left="667"/>
              <w:rPr>
                <w:rFonts w:hint="eastAsia" w:ascii="黑体" w:eastAsia="黑体"/>
                <w:b/>
                <w:sz w:val="28"/>
              </w:rPr>
            </w:pPr>
            <w:r>
              <w:rPr>
                <w:rFonts w:hint="eastAsia" w:ascii="黑体" w:eastAsia="黑体"/>
                <w:b/>
                <w:sz w:val="28"/>
              </w:rPr>
              <w:t>2、具体目标</w:t>
            </w:r>
          </w:p>
          <w:p>
            <w:pPr>
              <w:pStyle w:val="9"/>
              <w:spacing w:before="12"/>
              <w:rPr>
                <w:rFonts w:ascii="华文中宋"/>
                <w:b/>
                <w:sz w:val="16"/>
              </w:rPr>
            </w:pPr>
          </w:p>
          <w:p>
            <w:pPr>
              <w:pStyle w:val="9"/>
              <w:ind w:left="667"/>
              <w:rPr>
                <w:sz w:val="28"/>
              </w:rPr>
            </w:pPr>
            <w:r>
              <w:rPr>
                <w:spacing w:val="-3"/>
                <w:sz w:val="28"/>
              </w:rPr>
              <w:t>⑴建构、细化中华优秀传统文化教育内容。</w:t>
            </w:r>
          </w:p>
          <w:p>
            <w:pPr>
              <w:pStyle w:val="9"/>
              <w:spacing w:before="11"/>
              <w:rPr>
                <w:rFonts w:ascii="华文中宋"/>
                <w:b/>
                <w:sz w:val="16"/>
              </w:rPr>
            </w:pPr>
          </w:p>
          <w:p>
            <w:pPr>
              <w:pStyle w:val="9"/>
              <w:ind w:left="667"/>
              <w:rPr>
                <w:sz w:val="28"/>
              </w:rPr>
            </w:pPr>
            <w:r>
              <w:rPr>
                <w:spacing w:val="-3"/>
                <w:sz w:val="28"/>
              </w:rPr>
              <w:t>⑵完善全科融合教育的“树人课程”体系。</w:t>
            </w:r>
          </w:p>
          <w:p>
            <w:pPr>
              <w:pStyle w:val="9"/>
              <w:spacing w:before="11"/>
              <w:rPr>
                <w:rFonts w:ascii="华文中宋"/>
                <w:b/>
                <w:sz w:val="16"/>
              </w:rPr>
            </w:pPr>
          </w:p>
          <w:p>
            <w:pPr>
              <w:pStyle w:val="9"/>
              <w:ind w:left="667"/>
              <w:rPr>
                <w:sz w:val="28"/>
              </w:rPr>
            </w:pPr>
            <w:r>
              <w:rPr>
                <w:sz w:val="28"/>
              </w:rPr>
              <w:t>⑶优化增强“理性认识和践行能力”的学习范式。</w:t>
            </w:r>
          </w:p>
        </w:tc>
      </w:tr>
    </w:tbl>
    <w:p>
      <w:pPr>
        <w:spacing w:after="0"/>
        <w:rPr>
          <w:sz w:val="28"/>
        </w:rPr>
        <w:sectPr>
          <w:pgSz w:w="11910" w:h="16840"/>
          <w:pgMar w:top="1560" w:right="760" w:bottom="1380" w:left="820" w:header="0" w:footer="1200" w:gutter="0"/>
          <w:cols w:space="720" w:num="1"/>
        </w:sectPr>
      </w:pPr>
    </w:p>
    <w:p>
      <w:pPr>
        <w:pStyle w:val="4"/>
        <w:rPr>
          <w:rFonts w:ascii="华文中宋"/>
          <w:b/>
          <w:sz w:val="20"/>
        </w:rPr>
      </w:pPr>
      <w:r>
        <mc:AlternateContent>
          <mc:Choice Requires="wps">
            <w:drawing>
              <wp:anchor distT="0" distB="0" distL="114300" distR="114300" simplePos="0" relativeHeight="251798528" behindDoc="0" locked="0" layoutInCell="1" allowOverlap="1">
                <wp:simplePos x="0" y="0"/>
                <wp:positionH relativeFrom="page">
                  <wp:posOffset>932180</wp:posOffset>
                </wp:positionH>
                <wp:positionV relativeFrom="page">
                  <wp:posOffset>1007745</wp:posOffset>
                </wp:positionV>
                <wp:extent cx="5770245" cy="8735060"/>
                <wp:effectExtent l="0" t="0" r="0" b="0"/>
                <wp:wrapNone/>
                <wp:docPr id="135" name="文本框 120"/>
                <wp:cNvGraphicFramePr/>
                <a:graphic xmlns:a="http://schemas.openxmlformats.org/drawingml/2006/main">
                  <a:graphicData uri="http://schemas.microsoft.com/office/word/2010/wordprocessingShape">
                    <wps:wsp>
                      <wps:cNvSpPr txBox="1"/>
                      <wps:spPr>
                        <a:xfrm>
                          <a:off x="0" y="0"/>
                          <a:ext cx="5770245" cy="873506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9072" w:type="dxa"/>
                                </w:tcPr>
                                <w:p>
                                  <w:pPr>
                                    <w:pStyle w:val="9"/>
                                    <w:spacing w:before="133"/>
                                    <w:ind w:left="667"/>
                                    <w:rPr>
                                      <w:sz w:val="28"/>
                                    </w:rPr>
                                  </w:pPr>
                                  <w:r>
                                    <w:rPr>
                                      <w:sz w:val="28"/>
                                    </w:rPr>
                                    <w:t>⑷凝练“重内涵、重发展、重运用”的评价方式。</w:t>
                                  </w:r>
                                </w:p>
                                <w:p>
                                  <w:pPr>
                                    <w:pStyle w:val="9"/>
                                    <w:spacing w:before="9"/>
                                    <w:rPr>
                                      <w:sz w:val="20"/>
                                    </w:rPr>
                                  </w:pPr>
                                </w:p>
                                <w:p>
                                  <w:pPr>
                                    <w:pStyle w:val="9"/>
                                    <w:ind w:left="667"/>
                                    <w:rPr>
                                      <w:sz w:val="28"/>
                                    </w:rPr>
                                  </w:pPr>
                                  <w:r>
                                    <w:rPr>
                                      <w:sz w:val="28"/>
                                    </w:rPr>
                                    <w:t>⑸锻造优秀教师团队的“研学教”大平台建设。</w:t>
                                  </w:r>
                                </w:p>
                                <w:p>
                                  <w:pPr>
                                    <w:pStyle w:val="9"/>
                                    <w:spacing w:before="9"/>
                                    <w:rPr>
                                      <w:sz w:val="20"/>
                                    </w:rPr>
                                  </w:pPr>
                                </w:p>
                                <w:p>
                                  <w:pPr>
                                    <w:pStyle w:val="9"/>
                                    <w:ind w:left="677"/>
                                    <w:rPr>
                                      <w:rFonts w:hint="eastAsia" w:ascii="黑体" w:hAnsi="黑体" w:eastAsia="黑体"/>
                                      <w:b/>
                                      <w:sz w:val="28"/>
                                    </w:rPr>
                                  </w:pPr>
                                  <w:r>
                                    <w:rPr>
                                      <w:b/>
                                      <w:sz w:val="28"/>
                                    </w:rPr>
                                    <w:t>㈡</w:t>
                                  </w:r>
                                  <w:r>
                                    <w:rPr>
                                      <w:rFonts w:hint="eastAsia" w:ascii="黑体" w:hAnsi="黑体" w:eastAsia="黑体"/>
                                      <w:b/>
                                      <w:sz w:val="28"/>
                                    </w:rPr>
                                    <w:t>“中华优秀传统文化融合教育”的建设路径和措施</w:t>
                                  </w:r>
                                </w:p>
                                <w:p>
                                  <w:pPr>
                                    <w:pStyle w:val="9"/>
                                    <w:spacing w:before="9"/>
                                    <w:rPr>
                                      <w:sz w:val="20"/>
                                    </w:rPr>
                                  </w:pPr>
                                </w:p>
                                <w:p>
                                  <w:pPr>
                                    <w:pStyle w:val="9"/>
                                    <w:spacing w:line="417" w:lineRule="auto"/>
                                    <w:ind w:left="108" w:right="97" w:firstLine="559"/>
                                    <w:jc w:val="both"/>
                                    <w:rPr>
                                      <w:rFonts w:hint="eastAsia" w:ascii="黑体" w:hAnsi="黑体" w:eastAsia="黑体"/>
                                      <w:b/>
                                      <w:sz w:val="28"/>
                                    </w:rPr>
                                  </w:pPr>
                                  <w:r>
                                    <w:rPr>
                                      <w:rFonts w:hint="eastAsia" w:ascii="黑体" w:hAnsi="黑体" w:eastAsia="黑体"/>
                                      <w:b/>
                                      <w:w w:val="95"/>
                                      <w:sz w:val="28"/>
                                    </w:rPr>
                                    <w:t>1</w:t>
                                  </w:r>
                                  <w:r>
                                    <w:rPr>
                                      <w:rFonts w:hint="eastAsia" w:ascii="黑体" w:hAnsi="黑体" w:eastAsia="黑体"/>
                                      <w:b/>
                                      <w:spacing w:val="-12"/>
                                      <w:w w:val="95"/>
                                      <w:sz w:val="28"/>
                                    </w:rPr>
                                    <w:t>.建构、细化中华优秀传统文化教育内容。</w:t>
                                  </w:r>
                                  <w:r>
                                    <w:rPr>
                                      <w:rFonts w:hint="eastAsia" w:ascii="黑体" w:hAnsi="黑体" w:eastAsia="黑体"/>
                                      <w:b/>
                                      <w:w w:val="95"/>
                                      <w:sz w:val="28"/>
                                    </w:rPr>
                                    <w:t xml:space="preserve">（针对学校传统文化教育  </w:t>
                                  </w:r>
                                  <w:r>
                                    <w:rPr>
                                      <w:rFonts w:hint="eastAsia" w:ascii="黑体" w:hAnsi="黑体" w:eastAsia="黑体"/>
                                      <w:b/>
                                      <w:spacing w:val="-9"/>
                                      <w:w w:val="95"/>
                                      <w:sz w:val="28"/>
                                    </w:rPr>
                                    <w:t xml:space="preserve">内容中普遍存在的随意化、碎片化、表层化现象，解决“融合什么”的问  </w:t>
                                  </w:r>
                                  <w:r>
                                    <w:rPr>
                                      <w:rFonts w:hint="eastAsia" w:ascii="黑体" w:hAnsi="黑体" w:eastAsia="黑体"/>
                                      <w:b/>
                                      <w:spacing w:val="-9"/>
                                      <w:sz w:val="28"/>
                                    </w:rPr>
                                    <w:t>题）</w:t>
                                  </w:r>
                                </w:p>
                                <w:p>
                                  <w:pPr>
                                    <w:pStyle w:val="9"/>
                                    <w:spacing w:after="96" w:line="417" w:lineRule="auto"/>
                                    <w:ind w:left="108" w:right="95" w:firstLine="559"/>
                                    <w:jc w:val="both"/>
                                    <w:rPr>
                                      <w:sz w:val="28"/>
                                    </w:rPr>
                                  </w:pPr>
                                  <w:r>
                                    <w:rPr>
                                      <w:spacing w:val="-10"/>
                                      <w:sz w:val="28"/>
                                    </w:rPr>
                                    <w:t>以习总书记的经典表达为指导，以《意见》和《纲要》中凝练的思想</w:t>
                                  </w:r>
                                  <w:r>
                                    <w:rPr>
                                      <w:spacing w:val="-12"/>
                                      <w:sz w:val="28"/>
                                    </w:rPr>
                                    <w:t>为基本框架，以专家的研究成果为学术支持，编写《中华优秀传统文化研习文选》，梳理、整合体现中华优秀传统文化的源头文献，萃取中华传统</w:t>
                                  </w:r>
                                  <w:r>
                                    <w:rPr>
                                      <w:spacing w:val="-10"/>
                                      <w:sz w:val="28"/>
                                    </w:rPr>
                                    <w:t>文化之核心思想理念、中华传统美德和中华人文精神的精华，系统构建高</w:t>
                                  </w:r>
                                  <w:r>
                                    <w:rPr>
                                      <w:spacing w:val="-9"/>
                                      <w:sz w:val="28"/>
                                    </w:rPr>
                                    <w:t>中学段中华优秀传统文化教育的内容框架，改变目前学校传统文化教育普</w:t>
                                  </w:r>
                                  <w:r>
                                    <w:rPr>
                                      <w:spacing w:val="-3"/>
                                      <w:sz w:val="28"/>
                                    </w:rPr>
                                    <w:t>遍存在的随意化、碎片化现象。</w:t>
                                  </w:r>
                                </w:p>
                                <w:p>
                                  <w:pPr>
                                    <w:pStyle w:val="9"/>
                                    <w:ind w:left="191"/>
                                    <w:rPr>
                                      <w:sz w:val="20"/>
                                    </w:rPr>
                                  </w:pPr>
                                  <w:r>
                                    <w:rPr>
                                      <w:sz w:val="20"/>
                                    </w:rPr>
                                    <w:drawing>
                                      <wp:inline distT="0" distB="0" distL="0" distR="0">
                                        <wp:extent cx="5139690" cy="17348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0" cstate="print"/>
                                                <a:stretch>
                                                  <a:fillRect/>
                                                </a:stretch>
                                              </pic:blipFill>
                                              <pic:spPr>
                                                <a:xfrm>
                                                  <a:off x="0" y="0"/>
                                                  <a:ext cx="5140056" cy="1735074"/>
                                                </a:xfrm>
                                                <a:prstGeom prst="rect">
                                                  <a:avLst/>
                                                </a:prstGeom>
                                              </pic:spPr>
                                            </pic:pic>
                                          </a:graphicData>
                                        </a:graphic>
                                      </wp:inline>
                                    </w:drawing>
                                  </w:r>
                                </w:p>
                                <w:p>
                                  <w:pPr>
                                    <w:pStyle w:val="9"/>
                                    <w:spacing w:before="7"/>
                                    <w:rPr>
                                      <w:sz w:val="22"/>
                                    </w:rPr>
                                  </w:pPr>
                                </w:p>
                                <w:p>
                                  <w:pPr>
                                    <w:pStyle w:val="9"/>
                                    <w:spacing w:line="417" w:lineRule="auto"/>
                                    <w:ind w:left="108" w:right="234" w:firstLine="559"/>
                                    <w:jc w:val="both"/>
                                    <w:rPr>
                                      <w:sz w:val="28"/>
                                    </w:rPr>
                                  </w:pPr>
                                  <w:r>
                                    <w:rPr>
                                      <w:b/>
                                      <w:spacing w:val="-13"/>
                                      <w:sz w:val="28"/>
                                    </w:rPr>
                                    <w:t>⑴核心思想理念：包括</w:t>
                                  </w:r>
                                  <w:r>
                                    <w:rPr>
                                      <w:spacing w:val="-15"/>
                                      <w:sz w:val="28"/>
                                    </w:rPr>
                                    <w:t>“孝悌忠信、礼义廉耻、仁者爱人、与人为善</w:t>
                                  </w:r>
                                  <w:r>
                                    <w:rPr>
                                      <w:spacing w:val="-18"/>
                                      <w:sz w:val="28"/>
                                    </w:rPr>
                                    <w:t>天人合一、道法自然、自强不息”和《意见》中明确的“讲仁爱、重民本</w:t>
                                  </w:r>
                                  <w:r>
                                    <w:rPr>
                                      <w:spacing w:val="-5"/>
                                      <w:sz w:val="28"/>
                                    </w:rPr>
                                    <w:t>守诚信、崇正义、尚和合、求大同”等思想。</w:t>
                                  </w:r>
                                </w:p>
                                <w:p>
                                  <w:pPr>
                                    <w:pStyle w:val="9"/>
                                    <w:spacing w:line="358" w:lineRule="exact"/>
                                    <w:ind w:left="667"/>
                                    <w:rPr>
                                      <w:sz w:val="28"/>
                                    </w:rPr>
                                  </w:pPr>
                                  <w:r>
                                    <w:rPr>
                                      <w:b/>
                                      <w:spacing w:val="-6"/>
                                      <w:sz w:val="28"/>
                                    </w:rPr>
                                    <w:t>⑵中华人文精神：</w:t>
                                  </w:r>
                                  <w:r>
                                    <w:rPr>
                                      <w:spacing w:val="-17"/>
                                      <w:sz w:val="28"/>
                                    </w:rPr>
                                    <w:t>“求同存异、和而不同”的处世方法，“文以载道</w:t>
                                  </w:r>
                                </w:p>
                                <w:p>
                                  <w:pPr>
                                    <w:pStyle w:val="9"/>
                                    <w:spacing w:before="9"/>
                                    <w:rPr>
                                      <w:sz w:val="20"/>
                                    </w:rPr>
                                  </w:pPr>
                                </w:p>
                                <w:p>
                                  <w:pPr>
                                    <w:pStyle w:val="9"/>
                                    <w:ind w:left="108"/>
                                    <w:rPr>
                                      <w:sz w:val="28"/>
                                    </w:rPr>
                                  </w:pPr>
                                  <w:r>
                                    <w:rPr>
                                      <w:spacing w:val="-11"/>
                                      <w:sz w:val="28"/>
                                    </w:rPr>
                                    <w:t>以文化人”的教化思想，“形神兼备、情景交融”的美学追求，“俭约自</w:t>
                                  </w:r>
                                </w:p>
                              </w:tc>
                            </w:tr>
                          </w:tbl>
                          <w:p>
                            <w:pPr>
                              <w:pStyle w:val="4"/>
                            </w:pPr>
                          </w:p>
                        </w:txbxContent>
                      </wps:txbx>
                      <wps:bodyPr lIns="0" tIns="0" rIns="0" bIns="0" upright="1"/>
                    </wps:wsp>
                  </a:graphicData>
                </a:graphic>
              </wp:anchor>
            </w:drawing>
          </mc:Choice>
          <mc:Fallback>
            <w:pict>
              <v:shape id="文本框 120" o:spid="_x0000_s1026" o:spt="202" type="#_x0000_t202" style="position:absolute;left:0pt;margin-left:73.4pt;margin-top:79.35pt;height:687.8pt;width:454.35pt;mso-position-horizontal-relative:page;mso-position-vertical-relative:page;z-index:251798528;mso-width-relative:page;mso-height-relative:page;" filled="f" stroked="f" coordsize="21600,21600" o:gfxdata="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Ksn/6raAAAADQEAAA8AAAAAAAAAAQAgAAAAIgAAAGRycy9kb3ducmV2Lnht&#10;bFBLAQIUABQAAAAIAIdO4kDIQutXvgEAAHc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9072" w:type="dxa"/>
                          </w:tcPr>
                          <w:p>
                            <w:pPr>
                              <w:pStyle w:val="9"/>
                              <w:spacing w:before="133"/>
                              <w:ind w:left="667"/>
                              <w:rPr>
                                <w:sz w:val="28"/>
                              </w:rPr>
                            </w:pPr>
                            <w:r>
                              <w:rPr>
                                <w:sz w:val="28"/>
                              </w:rPr>
                              <w:t>⑷凝练“重内涵、重发展、重运用”的评价方式。</w:t>
                            </w:r>
                          </w:p>
                          <w:p>
                            <w:pPr>
                              <w:pStyle w:val="9"/>
                              <w:spacing w:before="9"/>
                              <w:rPr>
                                <w:sz w:val="20"/>
                              </w:rPr>
                            </w:pPr>
                          </w:p>
                          <w:p>
                            <w:pPr>
                              <w:pStyle w:val="9"/>
                              <w:ind w:left="667"/>
                              <w:rPr>
                                <w:sz w:val="28"/>
                              </w:rPr>
                            </w:pPr>
                            <w:r>
                              <w:rPr>
                                <w:sz w:val="28"/>
                              </w:rPr>
                              <w:t>⑸锻造优秀教师团队的“研学教”大平台建设。</w:t>
                            </w:r>
                          </w:p>
                          <w:p>
                            <w:pPr>
                              <w:pStyle w:val="9"/>
                              <w:spacing w:before="9"/>
                              <w:rPr>
                                <w:sz w:val="20"/>
                              </w:rPr>
                            </w:pPr>
                          </w:p>
                          <w:p>
                            <w:pPr>
                              <w:pStyle w:val="9"/>
                              <w:ind w:left="677"/>
                              <w:rPr>
                                <w:rFonts w:hint="eastAsia" w:ascii="黑体" w:hAnsi="黑体" w:eastAsia="黑体"/>
                                <w:b/>
                                <w:sz w:val="28"/>
                              </w:rPr>
                            </w:pPr>
                            <w:r>
                              <w:rPr>
                                <w:b/>
                                <w:sz w:val="28"/>
                              </w:rPr>
                              <w:t>㈡</w:t>
                            </w:r>
                            <w:r>
                              <w:rPr>
                                <w:rFonts w:hint="eastAsia" w:ascii="黑体" w:hAnsi="黑体" w:eastAsia="黑体"/>
                                <w:b/>
                                <w:sz w:val="28"/>
                              </w:rPr>
                              <w:t>“中华优秀传统文化融合教育”的建设路径和措施</w:t>
                            </w:r>
                          </w:p>
                          <w:p>
                            <w:pPr>
                              <w:pStyle w:val="9"/>
                              <w:spacing w:before="9"/>
                              <w:rPr>
                                <w:sz w:val="20"/>
                              </w:rPr>
                            </w:pPr>
                          </w:p>
                          <w:p>
                            <w:pPr>
                              <w:pStyle w:val="9"/>
                              <w:spacing w:line="417" w:lineRule="auto"/>
                              <w:ind w:left="108" w:right="97" w:firstLine="559"/>
                              <w:jc w:val="both"/>
                              <w:rPr>
                                <w:rFonts w:hint="eastAsia" w:ascii="黑体" w:hAnsi="黑体" w:eastAsia="黑体"/>
                                <w:b/>
                                <w:sz w:val="28"/>
                              </w:rPr>
                            </w:pPr>
                            <w:r>
                              <w:rPr>
                                <w:rFonts w:hint="eastAsia" w:ascii="黑体" w:hAnsi="黑体" w:eastAsia="黑体"/>
                                <w:b/>
                                <w:w w:val="95"/>
                                <w:sz w:val="28"/>
                              </w:rPr>
                              <w:t>1</w:t>
                            </w:r>
                            <w:r>
                              <w:rPr>
                                <w:rFonts w:hint="eastAsia" w:ascii="黑体" w:hAnsi="黑体" w:eastAsia="黑体"/>
                                <w:b/>
                                <w:spacing w:val="-12"/>
                                <w:w w:val="95"/>
                                <w:sz w:val="28"/>
                              </w:rPr>
                              <w:t>.建构、细化中华优秀传统文化教育内容。</w:t>
                            </w:r>
                            <w:r>
                              <w:rPr>
                                <w:rFonts w:hint="eastAsia" w:ascii="黑体" w:hAnsi="黑体" w:eastAsia="黑体"/>
                                <w:b/>
                                <w:w w:val="95"/>
                                <w:sz w:val="28"/>
                              </w:rPr>
                              <w:t xml:space="preserve">（针对学校传统文化教育  </w:t>
                            </w:r>
                            <w:r>
                              <w:rPr>
                                <w:rFonts w:hint="eastAsia" w:ascii="黑体" w:hAnsi="黑体" w:eastAsia="黑体"/>
                                <w:b/>
                                <w:spacing w:val="-9"/>
                                <w:w w:val="95"/>
                                <w:sz w:val="28"/>
                              </w:rPr>
                              <w:t xml:space="preserve">内容中普遍存在的随意化、碎片化、表层化现象，解决“融合什么”的问  </w:t>
                            </w:r>
                            <w:r>
                              <w:rPr>
                                <w:rFonts w:hint="eastAsia" w:ascii="黑体" w:hAnsi="黑体" w:eastAsia="黑体"/>
                                <w:b/>
                                <w:spacing w:val="-9"/>
                                <w:sz w:val="28"/>
                              </w:rPr>
                              <w:t>题）</w:t>
                            </w:r>
                          </w:p>
                          <w:p>
                            <w:pPr>
                              <w:pStyle w:val="9"/>
                              <w:spacing w:after="96" w:line="417" w:lineRule="auto"/>
                              <w:ind w:left="108" w:right="95" w:firstLine="559"/>
                              <w:jc w:val="both"/>
                              <w:rPr>
                                <w:sz w:val="28"/>
                              </w:rPr>
                            </w:pPr>
                            <w:r>
                              <w:rPr>
                                <w:spacing w:val="-10"/>
                                <w:sz w:val="28"/>
                              </w:rPr>
                              <w:t>以习总书记的经典表达为指导，以《意见》和《纲要》中凝练的思想</w:t>
                            </w:r>
                            <w:r>
                              <w:rPr>
                                <w:spacing w:val="-12"/>
                                <w:sz w:val="28"/>
                              </w:rPr>
                              <w:t>为基本框架，以专家的研究成果为学术支持，编写《中华优秀传统文化研习文选》，梳理、整合体现中华优秀传统文化的源头文献，萃取中华传统</w:t>
                            </w:r>
                            <w:r>
                              <w:rPr>
                                <w:spacing w:val="-10"/>
                                <w:sz w:val="28"/>
                              </w:rPr>
                              <w:t>文化之核心思想理念、中华传统美德和中华人文精神的精华，系统构建高</w:t>
                            </w:r>
                            <w:r>
                              <w:rPr>
                                <w:spacing w:val="-9"/>
                                <w:sz w:val="28"/>
                              </w:rPr>
                              <w:t>中学段中华优秀传统文化教育的内容框架，改变目前学校传统文化教育普</w:t>
                            </w:r>
                            <w:r>
                              <w:rPr>
                                <w:spacing w:val="-3"/>
                                <w:sz w:val="28"/>
                              </w:rPr>
                              <w:t>遍存在的随意化、碎片化现象。</w:t>
                            </w:r>
                          </w:p>
                          <w:p>
                            <w:pPr>
                              <w:pStyle w:val="9"/>
                              <w:ind w:left="191"/>
                              <w:rPr>
                                <w:sz w:val="20"/>
                              </w:rPr>
                            </w:pPr>
                            <w:r>
                              <w:rPr>
                                <w:sz w:val="20"/>
                              </w:rPr>
                              <w:drawing>
                                <wp:inline distT="0" distB="0" distL="0" distR="0">
                                  <wp:extent cx="5139690" cy="1734820"/>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jpeg"/>
                                          <pic:cNvPicPr>
                                            <a:picLocks noChangeAspect="1"/>
                                          </pic:cNvPicPr>
                                        </pic:nvPicPr>
                                        <pic:blipFill>
                                          <a:blip r:embed="rId30" cstate="print"/>
                                          <a:stretch>
                                            <a:fillRect/>
                                          </a:stretch>
                                        </pic:blipFill>
                                        <pic:spPr>
                                          <a:xfrm>
                                            <a:off x="0" y="0"/>
                                            <a:ext cx="5140056" cy="1735074"/>
                                          </a:xfrm>
                                          <a:prstGeom prst="rect">
                                            <a:avLst/>
                                          </a:prstGeom>
                                        </pic:spPr>
                                      </pic:pic>
                                    </a:graphicData>
                                  </a:graphic>
                                </wp:inline>
                              </w:drawing>
                            </w:r>
                          </w:p>
                          <w:p>
                            <w:pPr>
                              <w:pStyle w:val="9"/>
                              <w:spacing w:before="7"/>
                              <w:rPr>
                                <w:sz w:val="22"/>
                              </w:rPr>
                            </w:pPr>
                          </w:p>
                          <w:p>
                            <w:pPr>
                              <w:pStyle w:val="9"/>
                              <w:spacing w:line="417" w:lineRule="auto"/>
                              <w:ind w:left="108" w:right="234" w:firstLine="559"/>
                              <w:jc w:val="both"/>
                              <w:rPr>
                                <w:sz w:val="28"/>
                              </w:rPr>
                            </w:pPr>
                            <w:r>
                              <w:rPr>
                                <w:b/>
                                <w:spacing w:val="-13"/>
                                <w:sz w:val="28"/>
                              </w:rPr>
                              <w:t>⑴核心思想理念：包括</w:t>
                            </w:r>
                            <w:r>
                              <w:rPr>
                                <w:spacing w:val="-15"/>
                                <w:sz w:val="28"/>
                              </w:rPr>
                              <w:t>“孝悌忠信、礼义廉耻、仁者爱人、与人为善</w:t>
                            </w:r>
                            <w:r>
                              <w:rPr>
                                <w:spacing w:val="-18"/>
                                <w:sz w:val="28"/>
                              </w:rPr>
                              <w:t>天人合一、道法自然、自强不息”和《意见》中明确的“讲仁爱、重民本</w:t>
                            </w:r>
                            <w:r>
                              <w:rPr>
                                <w:spacing w:val="-5"/>
                                <w:sz w:val="28"/>
                              </w:rPr>
                              <w:t>守诚信、崇正义、尚和合、求大同”等思想。</w:t>
                            </w:r>
                          </w:p>
                          <w:p>
                            <w:pPr>
                              <w:pStyle w:val="9"/>
                              <w:spacing w:line="358" w:lineRule="exact"/>
                              <w:ind w:left="667"/>
                              <w:rPr>
                                <w:sz w:val="28"/>
                              </w:rPr>
                            </w:pPr>
                            <w:r>
                              <w:rPr>
                                <w:b/>
                                <w:spacing w:val="-6"/>
                                <w:sz w:val="28"/>
                              </w:rPr>
                              <w:t>⑵中华人文精神：</w:t>
                            </w:r>
                            <w:r>
                              <w:rPr>
                                <w:spacing w:val="-17"/>
                                <w:sz w:val="28"/>
                              </w:rPr>
                              <w:t>“求同存异、和而不同”的处世方法，“文以载道</w:t>
                            </w:r>
                          </w:p>
                          <w:p>
                            <w:pPr>
                              <w:pStyle w:val="9"/>
                              <w:spacing w:before="9"/>
                              <w:rPr>
                                <w:sz w:val="20"/>
                              </w:rPr>
                            </w:pPr>
                          </w:p>
                          <w:p>
                            <w:pPr>
                              <w:pStyle w:val="9"/>
                              <w:ind w:left="108"/>
                              <w:rPr>
                                <w:sz w:val="28"/>
                              </w:rPr>
                            </w:pPr>
                            <w:r>
                              <w:rPr>
                                <w:spacing w:val="-11"/>
                                <w:sz w:val="28"/>
                              </w:rPr>
                              <w:t>以文化人”的教化思想，“形神兼备、情景交融”的美学追求，“俭约自</w:t>
                            </w:r>
                          </w:p>
                        </w:tc>
                      </w:tr>
                    </w:tbl>
                    <w:p>
                      <w:pPr>
                        <w:pStyle w:val="4"/>
                      </w:pPr>
                    </w:p>
                  </w:txbxContent>
                </v:textbox>
              </v:shape>
            </w:pict>
          </mc:Fallback>
        </mc:AlternateContent>
      </w:r>
    </w:p>
    <w:p>
      <w:pPr>
        <w:pStyle w:val="4"/>
        <w:rPr>
          <w:rFonts w:ascii="华文中宋"/>
          <w:b/>
          <w:sz w:val="20"/>
        </w:rPr>
      </w:pPr>
    </w:p>
    <w:p>
      <w:pPr>
        <w:pStyle w:val="4"/>
        <w:spacing w:before="11"/>
        <w:rPr>
          <w:rFonts w:ascii="华文中宋"/>
          <w:b/>
          <w:sz w:val="17"/>
        </w:rPr>
      </w:pPr>
    </w:p>
    <w:p>
      <w:pPr>
        <w:pStyle w:val="4"/>
        <w:spacing w:line="20" w:lineRule="exact"/>
        <w:ind w:left="6034"/>
        <w:rPr>
          <w:rFonts w:ascii="华文中宋"/>
          <w:sz w:val="2"/>
        </w:rPr>
      </w:pPr>
      <w:r>
        <w:rPr>
          <w:rFonts w:ascii="华文中宋"/>
          <w:sz w:val="2"/>
        </w:rPr>
        <mc:AlternateContent>
          <mc:Choice Requires="wpg">
            <w:drawing>
              <wp:inline distT="0" distB="0" distL="114300" distR="114300">
                <wp:extent cx="7620" cy="8255"/>
                <wp:effectExtent l="0" t="0" r="0" b="0"/>
                <wp:docPr id="28" name="组合 121"/>
                <wp:cNvGraphicFramePr/>
                <a:graphic xmlns:a="http://schemas.openxmlformats.org/drawingml/2006/main">
                  <a:graphicData uri="http://schemas.microsoft.com/office/word/2010/wordprocessingGroup">
                    <wpg:wgp>
                      <wpg:cNvGrpSpPr/>
                      <wpg:grpSpPr>
                        <a:xfrm>
                          <a:off x="0" y="0"/>
                          <a:ext cx="7620" cy="8255"/>
                          <a:chOff x="0" y="0"/>
                          <a:chExt cx="12" cy="13"/>
                        </a:xfrm>
                      </wpg:grpSpPr>
                      <wps:wsp>
                        <wps:cNvPr id="26" name="任意多边形 122"/>
                        <wps:cNvSpPr/>
                        <wps:spPr>
                          <a:xfrm>
                            <a:off x="0" y="1"/>
                            <a:ext cx="12" cy="12"/>
                          </a:xfrm>
                          <a:custGeom>
                            <a:avLst/>
                            <a:gdLst/>
                            <a:ahLst/>
                            <a:cxnLst/>
                            <a:pathLst>
                              <a:path w="12" h="12">
                                <a:moveTo>
                                  <a:pt x="1" y="12"/>
                                </a:moveTo>
                                <a:lnTo>
                                  <a:pt x="0" y="11"/>
                                </a:lnTo>
                                <a:lnTo>
                                  <a:pt x="11" y="0"/>
                                </a:lnTo>
                                <a:lnTo>
                                  <a:pt x="12" y="1"/>
                                </a:lnTo>
                                <a:lnTo>
                                  <a:pt x="1" y="12"/>
                                </a:lnTo>
                                <a:close/>
                              </a:path>
                            </a:pathLst>
                          </a:custGeom>
                          <a:solidFill>
                            <a:srgbClr val="000000"/>
                          </a:solidFill>
                          <a:ln>
                            <a:noFill/>
                          </a:ln>
                        </wps:spPr>
                        <wps:bodyPr upright="1"/>
                      </wps:wsp>
                      <wps:wsp>
                        <wps:cNvPr id="27" name="任意多边形 123"/>
                        <wps:cNvSpPr/>
                        <wps:spPr>
                          <a:xfrm>
                            <a:off x="0" y="0"/>
                            <a:ext cx="12" cy="12"/>
                          </a:xfrm>
                          <a:custGeom>
                            <a:avLst/>
                            <a:gdLst/>
                            <a:ahLst/>
                            <a:cxnLst/>
                            <a:pathLst>
                              <a:path w="12" h="12">
                                <a:moveTo>
                                  <a:pt x="1" y="12"/>
                                </a:moveTo>
                                <a:lnTo>
                                  <a:pt x="0" y="11"/>
                                </a:lnTo>
                                <a:lnTo>
                                  <a:pt x="11" y="0"/>
                                </a:lnTo>
                                <a:lnTo>
                                  <a:pt x="12" y="1"/>
                                </a:lnTo>
                                <a:lnTo>
                                  <a:pt x="1" y="12"/>
                                </a:lnTo>
                                <a:close/>
                              </a:path>
                            </a:pathLst>
                          </a:custGeom>
                          <a:solidFill>
                            <a:srgbClr val="000000"/>
                          </a:solidFill>
                          <a:ln>
                            <a:noFill/>
                          </a:ln>
                        </wps:spPr>
                        <wps:bodyPr upright="1"/>
                      </wps:wsp>
                    </wpg:wgp>
                  </a:graphicData>
                </a:graphic>
              </wp:inline>
            </w:drawing>
          </mc:Choice>
          <mc:Fallback>
            <w:pict>
              <v:group id="组合 121" o:spid="_x0000_s1026" o:spt="203" style="height:0.65pt;width:0.6pt;" coordsize="12,13" o:gfxdata="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">
                <o:lock v:ext="edit" aspectratio="f"/>
                <v:shape id="任意多边形 122" o:spid="_x0000_s1026" o:spt="100" style="position:absolute;left:0;top:1;height:12;width:12;" fillcolor="#000000" filled="t" stroked="f" coordsize="12,12" o:gfxdata="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0thlbgAAADbAAAA&#10;DwAAAAAAAAABACAAAAAiAAAAZHJzL2Rvd25yZXYueG1sUEsBAhQAFAAAAAgAh07iQDMvBZ47AAAA&#10;OQAAABAAAAAAAAAAAQAgAAAABwEAAGRycy9zaGFwZXhtbC54bWxQSwUGAAAAAAYABgBbAQAAsQMA&#10;AAAA&#10;" path="m1,12l0,11,11,0,12,1,1,12xe">
                  <v:fill on="t" focussize="0,0"/>
                  <v:stroke on="f"/>
                  <v:imagedata o:title=""/>
                  <o:lock v:ext="edit" aspectratio="f"/>
                </v:shape>
                <v:shape id="任意多边形 123" o:spid="_x0000_s1026" o:spt="100" style="position:absolute;left:0;top:0;height:12;width:12;" fillcolor="#000000" filled="t" stroked="f" coordsize="12,12" o:gfxdata="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YB8QOvQAA&#10;ANsAAAAPAAAAAAAAAAEAIAAAACIAAABkcnMvZG93bnJldi54bWxQSwECFAAUAAAACACHTuJAMy8F&#10;njsAAAA5AAAAEAAAAAAAAAABACAAAAAMAQAAZHJzL3NoYXBleG1sLnhtbFBLBQYAAAAABgAGAFsB&#10;AAC2AwAAAAA=&#10;" path="m1,12l0,11,11,0,12,1,1,12xe">
                  <v:fill on="t" focussize="0,0"/>
                  <v:stroke on="f"/>
                  <v:imagedata o:title=""/>
                  <o:lock v:ext="edit" aspectratio="f"/>
                </v:shape>
                <w10:wrap type="none"/>
                <w10:anchorlock/>
              </v:group>
            </w:pict>
          </mc:Fallback>
        </mc:AlternateContent>
      </w:r>
    </w:p>
    <w:p>
      <w:pPr>
        <w:pStyle w:val="4"/>
        <w:rPr>
          <w:rFonts w:ascii="华文中宋"/>
          <w:b/>
          <w:sz w:val="20"/>
        </w:rPr>
      </w:pPr>
    </w:p>
    <w:p>
      <w:pPr>
        <w:pStyle w:val="4"/>
        <w:spacing w:before="9"/>
        <w:rPr>
          <w:rFonts w:ascii="华文中宋"/>
          <w:b/>
          <w:sz w:val="15"/>
        </w:rPr>
      </w:pPr>
      <w:r>
        <mc:AlternateContent>
          <mc:Choice Requires="wpg">
            <w:drawing>
              <wp:anchor distT="0" distB="0" distL="0" distR="0" simplePos="0" relativeHeight="251797504" behindDoc="1" locked="0" layoutInCell="1" allowOverlap="1">
                <wp:simplePos x="0" y="0"/>
                <wp:positionH relativeFrom="page">
                  <wp:posOffset>4352290</wp:posOffset>
                </wp:positionH>
                <wp:positionV relativeFrom="paragraph">
                  <wp:posOffset>181610</wp:posOffset>
                </wp:positionV>
                <wp:extent cx="7620" cy="8255"/>
                <wp:effectExtent l="0" t="0" r="0" b="0"/>
                <wp:wrapTopAndBottom/>
                <wp:docPr id="134" name="组合 124"/>
                <wp:cNvGraphicFramePr/>
                <a:graphic xmlns:a="http://schemas.openxmlformats.org/drawingml/2006/main">
                  <a:graphicData uri="http://schemas.microsoft.com/office/word/2010/wordprocessingGroup">
                    <wpg:wgp>
                      <wpg:cNvGrpSpPr/>
                      <wpg:grpSpPr>
                        <a:xfrm>
                          <a:off x="0" y="0"/>
                          <a:ext cx="7620" cy="8255"/>
                          <a:chOff x="6855" y="287"/>
                          <a:chExt cx="12" cy="13"/>
                        </a:xfrm>
                      </wpg:grpSpPr>
                      <wps:wsp>
                        <wps:cNvPr id="132" name="任意多边形 125"/>
                        <wps:cNvSpPr/>
                        <wps:spPr>
                          <a:xfrm>
                            <a:off x="6854" y="287"/>
                            <a:ext cx="12" cy="12"/>
                          </a:xfrm>
                          <a:custGeom>
                            <a:avLst/>
                            <a:gdLst/>
                            <a:ahLst/>
                            <a:cxnLst/>
                            <a:pathLst>
                              <a:path w="12" h="12">
                                <a:moveTo>
                                  <a:pt x="1" y="11"/>
                                </a:moveTo>
                                <a:lnTo>
                                  <a:pt x="0" y="10"/>
                                </a:lnTo>
                                <a:lnTo>
                                  <a:pt x="10" y="0"/>
                                </a:lnTo>
                                <a:lnTo>
                                  <a:pt x="11" y="1"/>
                                </a:lnTo>
                                <a:lnTo>
                                  <a:pt x="1" y="11"/>
                                </a:lnTo>
                                <a:close/>
                              </a:path>
                            </a:pathLst>
                          </a:custGeom>
                          <a:solidFill>
                            <a:srgbClr val="000000"/>
                          </a:solidFill>
                          <a:ln>
                            <a:noFill/>
                          </a:ln>
                        </wps:spPr>
                        <wps:bodyPr upright="1"/>
                      </wps:wsp>
                      <wps:wsp>
                        <wps:cNvPr id="133" name="任意多边形 126"/>
                        <wps:cNvSpPr/>
                        <wps:spPr>
                          <a:xfrm>
                            <a:off x="6854" y="286"/>
                            <a:ext cx="12" cy="12"/>
                          </a:xfrm>
                          <a:custGeom>
                            <a:avLst/>
                            <a:gdLst/>
                            <a:ahLst/>
                            <a:cxnLst/>
                            <a:pathLst>
                              <a:path w="12" h="12">
                                <a:moveTo>
                                  <a:pt x="1" y="11"/>
                                </a:moveTo>
                                <a:lnTo>
                                  <a:pt x="0" y="10"/>
                                </a:lnTo>
                                <a:lnTo>
                                  <a:pt x="10" y="0"/>
                                </a:lnTo>
                                <a:lnTo>
                                  <a:pt x="11" y="1"/>
                                </a:lnTo>
                                <a:lnTo>
                                  <a:pt x="1" y="11"/>
                                </a:lnTo>
                                <a:close/>
                              </a:path>
                            </a:pathLst>
                          </a:custGeom>
                          <a:solidFill>
                            <a:srgbClr val="000000"/>
                          </a:solidFill>
                          <a:ln>
                            <a:noFill/>
                          </a:ln>
                        </wps:spPr>
                        <wps:bodyPr upright="1"/>
                      </wps:wsp>
                    </wpg:wgp>
                  </a:graphicData>
                </a:graphic>
              </wp:anchor>
            </w:drawing>
          </mc:Choice>
          <mc:Fallback>
            <w:pict>
              <v:group id="组合 124" o:spid="_x0000_s1026" o:spt="203" style="position:absolute;left:0pt;margin-left:342.7pt;margin-top:14.3pt;height:0.65pt;width:0.6pt;mso-position-horizontal-relative:page;mso-wrap-distance-bottom:0pt;mso-wrap-distance-top:0pt;z-index:-251518976;mso-width-relative:page;mso-height-relative:page;" coordorigin="6855,287" coordsize="12,13" o:gfxdata="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">
                <o:lock v:ext="edit" aspectratio="f"/>
                <v:shape id="任意多边形 125" o:spid="_x0000_s1026" o:spt="100" style="position:absolute;left:6854;top:287;height:12;width:12;" fillcolor="#000000" filled="t" stroked="f" coordsize="12,12" o:gfxdata="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DX3lq5AAAA3AAA&#10;AA8AAAAAAAAAAQAgAAAAIgAAAGRycy9kb3ducmV2LnhtbFBLAQIUABQAAAAIAIdO4kAzLwWeOwAA&#10;ADkAAAAQAAAAAAAAAAEAIAAAAAgBAABkcnMvc2hhcGV4bWwueG1sUEsFBgAAAAAGAAYAWwEAALID&#10;AAAAAA==&#10;" path="m1,11l0,10,10,0,11,1,1,11xe">
                  <v:fill on="t" focussize="0,0"/>
                  <v:stroke on="f"/>
                  <v:imagedata o:title=""/>
                  <o:lock v:ext="edit" aspectratio="f"/>
                </v:shape>
                <v:shape id="任意多边形 126" o:spid="_x0000_s1026" o:spt="100" style="position:absolute;left:6854;top:286;height:12;width:12;" fillcolor="#000000" filled="t" stroked="f" coordsize="12,12" o:gfxdata="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be8G5AAAA3AAA&#10;AA8AAAAAAAAAAQAgAAAAIgAAAGRycy9kb3ducmV2LnhtbFBLAQIUABQAAAAIAIdO4kAzLwWeOwAA&#10;ADkAAAAQAAAAAAAAAAEAIAAAAAgBAABkcnMvc2hhcGV4bWwueG1sUEsFBgAAAAAGAAYAWwEAALID&#10;AAAAAA==&#10;" path="m1,11l0,10,10,0,11,1,1,11xe">
                  <v:fill on="t" focussize="0,0"/>
                  <v:stroke on="f"/>
                  <v:imagedata o:title=""/>
                  <o:lock v:ext="edit" aspectratio="f"/>
                </v:shape>
                <w10:wrap type="topAndBottom"/>
              </v:group>
            </w:pict>
          </mc:Fallback>
        </mc:AlternateContent>
      </w: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spacing w:before="7"/>
        <w:rPr>
          <w:rFonts w:ascii="华文中宋"/>
          <w:b/>
          <w:sz w:val="14"/>
        </w:rPr>
      </w:pPr>
    </w:p>
    <w:p>
      <w:pPr>
        <w:pStyle w:val="4"/>
        <w:spacing w:before="62"/>
        <w:ind w:right="568"/>
        <w:jc w:val="right"/>
      </w:pPr>
      <w:r>
        <w:rPr>
          <w:w w:val="100"/>
        </w:rPr>
        <w:t>、</w:t>
      </w:r>
    </w:p>
    <w:p>
      <w:pPr>
        <w:pStyle w:val="4"/>
        <w:spacing w:before="9"/>
        <w:rPr>
          <w:sz w:val="20"/>
        </w:rPr>
      </w:pPr>
    </w:p>
    <w:p>
      <w:pPr>
        <w:pStyle w:val="4"/>
        <w:ind w:right="568"/>
        <w:jc w:val="right"/>
      </w:pPr>
      <w:r>
        <w:rPr>
          <w:w w:val="100"/>
        </w:rPr>
        <w:t>、</w:t>
      </w:r>
    </w:p>
    <w:p>
      <w:pPr>
        <w:pStyle w:val="4"/>
      </w:pPr>
    </w:p>
    <w:p>
      <w:pPr>
        <w:pStyle w:val="4"/>
        <w:spacing w:before="5"/>
        <w:rPr>
          <w:sz w:val="41"/>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799552" behindDoc="0" locked="0" layoutInCell="1" allowOverlap="1">
                <wp:simplePos x="0" y="0"/>
                <wp:positionH relativeFrom="page">
                  <wp:posOffset>932180</wp:posOffset>
                </wp:positionH>
                <wp:positionV relativeFrom="page">
                  <wp:posOffset>1007745</wp:posOffset>
                </wp:positionV>
                <wp:extent cx="5770245" cy="8536940"/>
                <wp:effectExtent l="0" t="0" r="0" b="0"/>
                <wp:wrapNone/>
                <wp:docPr id="136" name="文本框 127"/>
                <wp:cNvGraphicFramePr/>
                <a:graphic xmlns:a="http://schemas.openxmlformats.org/drawingml/2006/main">
                  <a:graphicData uri="http://schemas.microsoft.com/office/word/2010/wordprocessingShape">
                    <wps:wsp>
                      <wps:cNvSpPr txBox="1"/>
                      <wps:spPr>
                        <a:xfrm>
                          <a:off x="0" y="0"/>
                          <a:ext cx="5770245" cy="853694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23" w:hRule="atLeast"/>
                              </w:trPr>
                              <w:tc>
                                <w:tcPr>
                                  <w:tcW w:w="9072" w:type="dxa"/>
                                </w:tcPr>
                                <w:p>
                                  <w:pPr>
                                    <w:pStyle w:val="9"/>
                                    <w:spacing w:before="133"/>
                                    <w:ind w:left="108"/>
                                    <w:rPr>
                                      <w:sz w:val="28"/>
                                    </w:rPr>
                                  </w:pPr>
                                  <w:r>
                                    <w:rPr>
                                      <w:spacing w:val="-3"/>
                                      <w:sz w:val="28"/>
                                    </w:rPr>
                                    <w:t>守、中和泰和”的生活理念等。（</w:t>
                                  </w:r>
                                  <w:r>
                                    <w:rPr>
                                      <w:spacing w:val="-2"/>
                                      <w:sz w:val="28"/>
                                    </w:rPr>
                                    <w:t>《意见》</w:t>
                                  </w:r>
                                  <w:r>
                                    <w:rPr>
                                      <w:sz w:val="28"/>
                                    </w:rPr>
                                    <w:t>）</w:t>
                                  </w:r>
                                </w:p>
                                <w:p>
                                  <w:pPr>
                                    <w:pStyle w:val="9"/>
                                    <w:spacing w:before="9"/>
                                    <w:rPr>
                                      <w:sz w:val="20"/>
                                    </w:rPr>
                                  </w:pPr>
                                </w:p>
                                <w:p>
                                  <w:pPr>
                                    <w:pStyle w:val="9"/>
                                    <w:spacing w:line="417" w:lineRule="auto"/>
                                    <w:ind w:left="108" w:right="95" w:firstLine="559"/>
                                    <w:rPr>
                                      <w:sz w:val="28"/>
                                    </w:rPr>
                                  </w:pPr>
                                  <w:r>
                                    <w:rPr>
                                      <w:b/>
                                      <w:spacing w:val="-6"/>
                                      <w:sz w:val="28"/>
                                    </w:rPr>
                                    <w:t>⑶中华传统美德：</w:t>
                                  </w:r>
                                  <w:r>
                                    <w:rPr>
                                      <w:spacing w:val="-17"/>
                                      <w:sz w:val="28"/>
                                    </w:rPr>
                                    <w:t>“天下兴亡、匹夫有责”的担当意识，“精忠报国</w:t>
                                  </w:r>
                                  <w:r>
                                    <w:rPr>
                                      <w:spacing w:val="-11"/>
                                      <w:sz w:val="28"/>
                                    </w:rPr>
                                    <w:t>振兴中华”的爱国情怀，“崇德向善、见贤思齐”的社会风尚，“孝悌忠</w:t>
                                  </w:r>
                                  <w:r>
                                    <w:rPr>
                                      <w:spacing w:val="-12"/>
                                      <w:sz w:val="28"/>
                                    </w:rPr>
                                    <w:t>信、礼义廉耻”的荣辱观念；“自强不息、敬业乐群、扶危济困、见义勇</w:t>
                                  </w:r>
                                  <w:r>
                                    <w:rPr>
                                      <w:spacing w:val="-5"/>
                                      <w:sz w:val="28"/>
                                    </w:rPr>
                                    <w:t>为、孝老爱亲”的传统美德等。</w:t>
                                  </w:r>
                                  <w:r>
                                    <w:rPr>
                                      <w:spacing w:val="-3"/>
                                      <w:sz w:val="28"/>
                                    </w:rPr>
                                    <w:t>（</w:t>
                                  </w:r>
                                  <w:r>
                                    <w:rPr>
                                      <w:spacing w:val="-1"/>
                                      <w:sz w:val="28"/>
                                    </w:rPr>
                                    <w:t>《意见》</w:t>
                                  </w:r>
                                  <w:r>
                                    <w:rPr>
                                      <w:sz w:val="28"/>
                                    </w:rPr>
                                    <w:t>）</w:t>
                                  </w:r>
                                </w:p>
                                <w:p>
                                  <w:pPr>
                                    <w:pStyle w:val="9"/>
                                    <w:spacing w:line="417" w:lineRule="auto"/>
                                    <w:ind w:left="108" w:right="95" w:firstLine="559"/>
                                    <w:rPr>
                                      <w:sz w:val="28"/>
                                    </w:rPr>
                                  </w:pPr>
                                  <w:r>
                                    <w:rPr>
                                      <w:spacing w:val="-11"/>
                                      <w:sz w:val="28"/>
                                    </w:rPr>
                                    <w:t>由语文学科部协同政治、历史等学科部对《中华优秀传统文化研习文</w:t>
                                  </w:r>
                                  <w:r>
                                    <w:rPr>
                                      <w:spacing w:val="-5"/>
                                      <w:sz w:val="28"/>
                                    </w:rPr>
                                    <w:t>选》进一步完善，并邀请高校权威专家论证，争取达到出版水准。</w:t>
                                  </w:r>
                                </w:p>
                                <w:p>
                                  <w:pPr>
                                    <w:pStyle w:val="9"/>
                                    <w:spacing w:line="417" w:lineRule="auto"/>
                                    <w:ind w:left="108" w:right="95" w:firstLine="559"/>
                                    <w:jc w:val="both"/>
                                    <w:rPr>
                                      <w:rFonts w:hint="eastAsia" w:ascii="黑体" w:hAnsi="黑体" w:eastAsia="黑体"/>
                                      <w:b/>
                                      <w:sz w:val="28"/>
                                    </w:rPr>
                                  </w:pPr>
                                  <w:r>
                                    <w:rPr>
                                      <w:rFonts w:hint="eastAsia" w:ascii="黑体" w:hAnsi="黑体" w:eastAsia="黑体"/>
                                      <w:b/>
                                      <w:sz w:val="28"/>
                                    </w:rPr>
                                    <w:t>2. 完善融合中华优秀传统文化的“树人课程”体系。（针对中华</w:t>
                                  </w:r>
                                  <w:r>
                                    <w:rPr>
                                      <w:rFonts w:hint="eastAsia" w:ascii="黑体" w:hAnsi="黑体" w:eastAsia="黑体"/>
                                      <w:b/>
                                      <w:spacing w:val="-9"/>
                                      <w:w w:val="95"/>
                                      <w:sz w:val="28"/>
                                    </w:rPr>
                                    <w:t xml:space="preserve">优秀传统文化教育与学科教学“两张皮”的现象，解决“怎么融合”的问  </w:t>
                                  </w:r>
                                  <w:r>
                                    <w:rPr>
                                      <w:rFonts w:hint="eastAsia" w:ascii="黑体" w:hAnsi="黑体" w:eastAsia="黑体"/>
                                      <w:b/>
                                      <w:spacing w:val="-9"/>
                                      <w:sz w:val="28"/>
                                    </w:rPr>
                                    <w:t>题）</w:t>
                                  </w:r>
                                </w:p>
                                <w:p>
                                  <w:pPr>
                                    <w:pStyle w:val="9"/>
                                    <w:spacing w:line="417" w:lineRule="auto"/>
                                    <w:ind w:left="108" w:right="-15" w:firstLine="559"/>
                                    <w:rPr>
                                      <w:sz w:val="28"/>
                                    </w:rPr>
                                  </w:pPr>
                                  <w:r>
                                    <w:rPr>
                                      <w:spacing w:val="-12"/>
                                      <w:sz w:val="28"/>
                                    </w:rPr>
                                    <w:t>完善“树人课程”体系的着力点推进中华优秀传统文化与学校教育教</w:t>
                                  </w:r>
                                  <w:r>
                                    <w:rPr>
                                      <w:spacing w:val="-5"/>
                                      <w:sz w:val="28"/>
                                    </w:rPr>
                                    <w:t xml:space="preserve">学的深度融合。“树人课程”的命名，旨在彰显、弘扬学校“百年树人” </w:t>
                                  </w:r>
                                  <w:r>
                                    <w:rPr>
                                      <w:spacing w:val="-3"/>
                                      <w:sz w:val="28"/>
                                    </w:rPr>
                                    <w:t>优良传统，践行新时代“立德树人”的教育使命。</w:t>
                                  </w:r>
                                </w:p>
                                <w:p>
                                  <w:pPr>
                                    <w:pStyle w:val="9"/>
                                    <w:ind w:left="108"/>
                                    <w:rPr>
                                      <w:sz w:val="20"/>
                                    </w:rPr>
                                  </w:pPr>
                                  <w:r>
                                    <w:rPr>
                                      <w:sz w:val="20"/>
                                    </w:rPr>
                                    <w:drawing>
                                      <wp:inline distT="0" distB="0" distL="0" distR="0">
                                        <wp:extent cx="5331460" cy="231013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31" cstate="print"/>
                                                <a:stretch>
                                                  <a:fillRect/>
                                                </a:stretch>
                                              </pic:blipFill>
                                              <pic:spPr>
                                                <a:xfrm>
                                                  <a:off x="0" y="0"/>
                                                  <a:ext cx="5331748" cy="2310288"/>
                                                </a:xfrm>
                                                <a:prstGeom prst="rect">
                                                  <a:avLst/>
                                                </a:prstGeom>
                                              </pic:spPr>
                                            </pic:pic>
                                          </a:graphicData>
                                        </a:graphic>
                                      </wp:inline>
                                    </w:drawing>
                                  </w:r>
                                </w:p>
                                <w:p>
                                  <w:pPr>
                                    <w:pStyle w:val="9"/>
                                    <w:spacing w:before="4"/>
                                    <w:rPr>
                                      <w:sz w:val="32"/>
                                    </w:rPr>
                                  </w:pPr>
                                </w:p>
                                <w:p>
                                  <w:pPr>
                                    <w:pStyle w:val="9"/>
                                    <w:ind w:left="830"/>
                                    <w:rPr>
                                      <w:rFonts w:hint="eastAsia" w:ascii="黑体" w:hAnsi="黑体" w:eastAsia="黑体"/>
                                      <w:sz w:val="28"/>
                                    </w:rPr>
                                  </w:pPr>
                                  <w:r>
                                    <w:rPr>
                                      <w:b/>
                                      <w:sz w:val="28"/>
                                    </w:rPr>
                                    <w:t xml:space="preserve">⑴ </w:t>
                                  </w:r>
                                  <w:r>
                                    <w:rPr>
                                      <w:rFonts w:hint="eastAsia" w:ascii="黑体" w:hAnsi="黑体" w:eastAsia="黑体"/>
                                      <w:b/>
                                      <w:sz w:val="28"/>
                                    </w:rPr>
                                    <w:t>国家课程是传承、弘扬中华优秀传统文化的主渠道</w:t>
                                  </w:r>
                                  <w:r>
                                    <w:rPr>
                                      <w:rFonts w:hint="eastAsia" w:ascii="黑体" w:hAnsi="黑体" w:eastAsia="黑体"/>
                                      <w:sz w:val="28"/>
                                    </w:rPr>
                                    <w:t>。</w:t>
                                  </w:r>
                                </w:p>
                                <w:p>
                                  <w:pPr>
                                    <w:pStyle w:val="9"/>
                                    <w:spacing w:before="9"/>
                                    <w:rPr>
                                      <w:sz w:val="20"/>
                                    </w:rPr>
                                  </w:pPr>
                                </w:p>
                                <w:p>
                                  <w:pPr>
                                    <w:pStyle w:val="9"/>
                                    <w:ind w:left="667"/>
                                    <w:rPr>
                                      <w:sz w:val="28"/>
                                    </w:rPr>
                                  </w:pPr>
                                  <w:r>
                                    <w:rPr>
                                      <w:spacing w:val="-8"/>
                                      <w:sz w:val="28"/>
                                    </w:rPr>
                                    <w:t xml:space="preserve">①学科渗透。根据 </w:t>
                                  </w:r>
                                  <w:r>
                                    <w:rPr>
                                      <w:sz w:val="28"/>
                                    </w:rPr>
                                    <w:t>2021</w:t>
                                  </w:r>
                                  <w:r>
                                    <w:rPr>
                                      <w:spacing w:val="-9"/>
                                      <w:sz w:val="28"/>
                                    </w:rPr>
                                    <w:t xml:space="preserve"> 年教育部《中华优秀传统文化进中小学课程</w:t>
                                  </w:r>
                                </w:p>
                              </w:tc>
                            </w:tr>
                          </w:tbl>
                          <w:p>
                            <w:pPr>
                              <w:pStyle w:val="4"/>
                            </w:pPr>
                          </w:p>
                        </w:txbxContent>
                      </wps:txbx>
                      <wps:bodyPr lIns="0" tIns="0" rIns="0" bIns="0" upright="1"/>
                    </wps:wsp>
                  </a:graphicData>
                </a:graphic>
              </wp:anchor>
            </w:drawing>
          </mc:Choice>
          <mc:Fallback>
            <w:pict>
              <v:shape id="文本框 127" o:spid="_x0000_s1026" o:spt="202" type="#_x0000_t202" style="position:absolute;left:0pt;margin-left:73.4pt;margin-top:79.35pt;height:672.2pt;width:454.35pt;mso-position-horizontal-relative:page;mso-position-vertical-relative:page;z-index:251799552;mso-width-relative:page;mso-height-relative:page;" filled="f" stroked="f" coordsize="21600,21600" o:gfxdata="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23" w:hRule="atLeast"/>
                        </w:trPr>
                        <w:tc>
                          <w:tcPr>
                            <w:tcW w:w="9072" w:type="dxa"/>
                          </w:tcPr>
                          <w:p>
                            <w:pPr>
                              <w:pStyle w:val="9"/>
                              <w:spacing w:before="133"/>
                              <w:ind w:left="108"/>
                              <w:rPr>
                                <w:sz w:val="28"/>
                              </w:rPr>
                            </w:pPr>
                            <w:r>
                              <w:rPr>
                                <w:spacing w:val="-3"/>
                                <w:sz w:val="28"/>
                              </w:rPr>
                              <w:t>守、中和泰和”的生活理念等。（</w:t>
                            </w:r>
                            <w:r>
                              <w:rPr>
                                <w:spacing w:val="-2"/>
                                <w:sz w:val="28"/>
                              </w:rPr>
                              <w:t>《意见》</w:t>
                            </w:r>
                            <w:r>
                              <w:rPr>
                                <w:sz w:val="28"/>
                              </w:rPr>
                              <w:t>）</w:t>
                            </w:r>
                          </w:p>
                          <w:p>
                            <w:pPr>
                              <w:pStyle w:val="9"/>
                              <w:spacing w:before="9"/>
                              <w:rPr>
                                <w:sz w:val="20"/>
                              </w:rPr>
                            </w:pPr>
                          </w:p>
                          <w:p>
                            <w:pPr>
                              <w:pStyle w:val="9"/>
                              <w:spacing w:line="417" w:lineRule="auto"/>
                              <w:ind w:left="108" w:right="95" w:firstLine="559"/>
                              <w:rPr>
                                <w:sz w:val="28"/>
                              </w:rPr>
                            </w:pPr>
                            <w:r>
                              <w:rPr>
                                <w:b/>
                                <w:spacing w:val="-6"/>
                                <w:sz w:val="28"/>
                              </w:rPr>
                              <w:t>⑶中华传统美德：</w:t>
                            </w:r>
                            <w:r>
                              <w:rPr>
                                <w:spacing w:val="-17"/>
                                <w:sz w:val="28"/>
                              </w:rPr>
                              <w:t>“天下兴亡、匹夫有责”的担当意识，“精忠报国</w:t>
                            </w:r>
                            <w:r>
                              <w:rPr>
                                <w:spacing w:val="-11"/>
                                <w:sz w:val="28"/>
                              </w:rPr>
                              <w:t>振兴中华”的爱国情怀，“崇德向善、见贤思齐”的社会风尚，“孝悌忠</w:t>
                            </w:r>
                            <w:r>
                              <w:rPr>
                                <w:spacing w:val="-12"/>
                                <w:sz w:val="28"/>
                              </w:rPr>
                              <w:t>信、礼义廉耻”的荣辱观念；“自强不息、敬业乐群、扶危济困、见义勇</w:t>
                            </w:r>
                            <w:r>
                              <w:rPr>
                                <w:spacing w:val="-5"/>
                                <w:sz w:val="28"/>
                              </w:rPr>
                              <w:t>为、孝老爱亲”的传统美德等。</w:t>
                            </w:r>
                            <w:r>
                              <w:rPr>
                                <w:spacing w:val="-3"/>
                                <w:sz w:val="28"/>
                              </w:rPr>
                              <w:t>（</w:t>
                            </w:r>
                            <w:r>
                              <w:rPr>
                                <w:spacing w:val="-1"/>
                                <w:sz w:val="28"/>
                              </w:rPr>
                              <w:t>《意见》</w:t>
                            </w:r>
                            <w:r>
                              <w:rPr>
                                <w:sz w:val="28"/>
                              </w:rPr>
                              <w:t>）</w:t>
                            </w:r>
                          </w:p>
                          <w:p>
                            <w:pPr>
                              <w:pStyle w:val="9"/>
                              <w:spacing w:line="417" w:lineRule="auto"/>
                              <w:ind w:left="108" w:right="95" w:firstLine="559"/>
                              <w:rPr>
                                <w:sz w:val="28"/>
                              </w:rPr>
                            </w:pPr>
                            <w:r>
                              <w:rPr>
                                <w:spacing w:val="-11"/>
                                <w:sz w:val="28"/>
                              </w:rPr>
                              <w:t>由语文学科部协同政治、历史等学科部对《中华优秀传统文化研习文</w:t>
                            </w:r>
                            <w:r>
                              <w:rPr>
                                <w:spacing w:val="-5"/>
                                <w:sz w:val="28"/>
                              </w:rPr>
                              <w:t>选》进一步完善，并邀请高校权威专家论证，争取达到出版水准。</w:t>
                            </w:r>
                          </w:p>
                          <w:p>
                            <w:pPr>
                              <w:pStyle w:val="9"/>
                              <w:spacing w:line="417" w:lineRule="auto"/>
                              <w:ind w:left="108" w:right="95" w:firstLine="559"/>
                              <w:jc w:val="both"/>
                              <w:rPr>
                                <w:rFonts w:hint="eastAsia" w:ascii="黑体" w:hAnsi="黑体" w:eastAsia="黑体"/>
                                <w:b/>
                                <w:sz w:val="28"/>
                              </w:rPr>
                            </w:pPr>
                            <w:r>
                              <w:rPr>
                                <w:rFonts w:hint="eastAsia" w:ascii="黑体" w:hAnsi="黑体" w:eastAsia="黑体"/>
                                <w:b/>
                                <w:sz w:val="28"/>
                              </w:rPr>
                              <w:t>2. 完善融合中华优秀传统文化的“树人课程”体系。（针对中华</w:t>
                            </w:r>
                            <w:r>
                              <w:rPr>
                                <w:rFonts w:hint="eastAsia" w:ascii="黑体" w:hAnsi="黑体" w:eastAsia="黑体"/>
                                <w:b/>
                                <w:spacing w:val="-9"/>
                                <w:w w:val="95"/>
                                <w:sz w:val="28"/>
                              </w:rPr>
                              <w:t xml:space="preserve">优秀传统文化教育与学科教学“两张皮”的现象，解决“怎么融合”的问  </w:t>
                            </w:r>
                            <w:r>
                              <w:rPr>
                                <w:rFonts w:hint="eastAsia" w:ascii="黑体" w:hAnsi="黑体" w:eastAsia="黑体"/>
                                <w:b/>
                                <w:spacing w:val="-9"/>
                                <w:sz w:val="28"/>
                              </w:rPr>
                              <w:t>题）</w:t>
                            </w:r>
                          </w:p>
                          <w:p>
                            <w:pPr>
                              <w:pStyle w:val="9"/>
                              <w:spacing w:line="417" w:lineRule="auto"/>
                              <w:ind w:left="108" w:right="-15" w:firstLine="559"/>
                              <w:rPr>
                                <w:sz w:val="28"/>
                              </w:rPr>
                            </w:pPr>
                            <w:r>
                              <w:rPr>
                                <w:spacing w:val="-12"/>
                                <w:sz w:val="28"/>
                              </w:rPr>
                              <w:t>完善“树人课程”体系的着力点推进中华优秀传统文化与学校教育教</w:t>
                            </w:r>
                            <w:r>
                              <w:rPr>
                                <w:spacing w:val="-5"/>
                                <w:sz w:val="28"/>
                              </w:rPr>
                              <w:t xml:space="preserve">学的深度融合。“树人课程”的命名，旨在彰显、弘扬学校“百年树人” </w:t>
                            </w:r>
                            <w:r>
                              <w:rPr>
                                <w:spacing w:val="-3"/>
                                <w:sz w:val="28"/>
                              </w:rPr>
                              <w:t>优良传统，践行新时代“立德树人”的教育使命。</w:t>
                            </w:r>
                          </w:p>
                          <w:p>
                            <w:pPr>
                              <w:pStyle w:val="9"/>
                              <w:ind w:left="108"/>
                              <w:rPr>
                                <w:sz w:val="20"/>
                              </w:rPr>
                            </w:pPr>
                            <w:r>
                              <w:rPr>
                                <w:sz w:val="20"/>
                              </w:rPr>
                              <w:drawing>
                                <wp:inline distT="0" distB="0" distL="0" distR="0">
                                  <wp:extent cx="5331460" cy="231013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31" cstate="print"/>
                                          <a:stretch>
                                            <a:fillRect/>
                                          </a:stretch>
                                        </pic:blipFill>
                                        <pic:spPr>
                                          <a:xfrm>
                                            <a:off x="0" y="0"/>
                                            <a:ext cx="5331748" cy="2310288"/>
                                          </a:xfrm>
                                          <a:prstGeom prst="rect">
                                            <a:avLst/>
                                          </a:prstGeom>
                                        </pic:spPr>
                                      </pic:pic>
                                    </a:graphicData>
                                  </a:graphic>
                                </wp:inline>
                              </w:drawing>
                            </w:r>
                          </w:p>
                          <w:p>
                            <w:pPr>
                              <w:pStyle w:val="9"/>
                              <w:spacing w:before="4"/>
                              <w:rPr>
                                <w:sz w:val="32"/>
                              </w:rPr>
                            </w:pPr>
                          </w:p>
                          <w:p>
                            <w:pPr>
                              <w:pStyle w:val="9"/>
                              <w:ind w:left="830"/>
                              <w:rPr>
                                <w:rFonts w:hint="eastAsia" w:ascii="黑体" w:hAnsi="黑体" w:eastAsia="黑体"/>
                                <w:sz w:val="28"/>
                              </w:rPr>
                            </w:pPr>
                            <w:r>
                              <w:rPr>
                                <w:b/>
                                <w:sz w:val="28"/>
                              </w:rPr>
                              <w:t xml:space="preserve">⑴ </w:t>
                            </w:r>
                            <w:r>
                              <w:rPr>
                                <w:rFonts w:hint="eastAsia" w:ascii="黑体" w:hAnsi="黑体" w:eastAsia="黑体"/>
                                <w:b/>
                                <w:sz w:val="28"/>
                              </w:rPr>
                              <w:t>国家课程是传承、弘扬中华优秀传统文化的主渠道</w:t>
                            </w:r>
                            <w:r>
                              <w:rPr>
                                <w:rFonts w:hint="eastAsia" w:ascii="黑体" w:hAnsi="黑体" w:eastAsia="黑体"/>
                                <w:sz w:val="28"/>
                              </w:rPr>
                              <w:t>。</w:t>
                            </w:r>
                          </w:p>
                          <w:p>
                            <w:pPr>
                              <w:pStyle w:val="9"/>
                              <w:spacing w:before="9"/>
                              <w:rPr>
                                <w:sz w:val="20"/>
                              </w:rPr>
                            </w:pPr>
                          </w:p>
                          <w:p>
                            <w:pPr>
                              <w:pStyle w:val="9"/>
                              <w:ind w:left="667"/>
                              <w:rPr>
                                <w:sz w:val="28"/>
                              </w:rPr>
                            </w:pPr>
                            <w:r>
                              <w:rPr>
                                <w:spacing w:val="-8"/>
                                <w:sz w:val="28"/>
                              </w:rPr>
                              <w:t xml:space="preserve">①学科渗透。根据 </w:t>
                            </w:r>
                            <w:r>
                              <w:rPr>
                                <w:sz w:val="28"/>
                              </w:rPr>
                              <w:t>2021</w:t>
                            </w:r>
                            <w:r>
                              <w:rPr>
                                <w:spacing w:val="-9"/>
                                <w:sz w:val="28"/>
                              </w:rPr>
                              <w:t xml:space="preserve"> 年教育部《中华优秀传统文化进中小学课程</w:t>
                            </w:r>
                          </w:p>
                        </w:tc>
                      </w:tr>
                    </w:tbl>
                    <w:p>
                      <w:pPr>
                        <w:pStyle w:val="4"/>
                      </w:pPr>
                    </w:p>
                  </w:txbxContent>
                </v:textbox>
              </v:shape>
            </w:pict>
          </mc:Fallback>
        </mc:AlternateContent>
      </w:r>
    </w:p>
    <w:p>
      <w:pPr>
        <w:pStyle w:val="4"/>
        <w:rPr>
          <w:sz w:val="20"/>
        </w:rPr>
      </w:pPr>
    </w:p>
    <w:p>
      <w:pPr>
        <w:pStyle w:val="4"/>
        <w:spacing w:before="9"/>
        <w:rPr>
          <w:sz w:val="15"/>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spacing w:before="152"/>
        <w:ind w:right="568"/>
        <w:jc w:val="right"/>
      </w:pPr>
      <w:r>
        <mc:AlternateContent>
          <mc:Choice Requires="wps">
            <w:drawing>
              <wp:anchor distT="0" distB="0" distL="114300" distR="114300" simplePos="0" relativeHeight="251800576" behindDoc="0" locked="0" layoutInCell="1" allowOverlap="1">
                <wp:simplePos x="0" y="0"/>
                <wp:positionH relativeFrom="page">
                  <wp:posOffset>932180</wp:posOffset>
                </wp:positionH>
                <wp:positionV relativeFrom="page">
                  <wp:posOffset>1007745</wp:posOffset>
                </wp:positionV>
                <wp:extent cx="5770245" cy="8735060"/>
                <wp:effectExtent l="0" t="0" r="0" b="0"/>
                <wp:wrapNone/>
                <wp:docPr id="137" name="文本框 128"/>
                <wp:cNvGraphicFramePr/>
                <a:graphic xmlns:a="http://schemas.openxmlformats.org/drawingml/2006/main">
                  <a:graphicData uri="http://schemas.microsoft.com/office/word/2010/wordprocessingShape">
                    <wps:wsp>
                      <wps:cNvSpPr txBox="1"/>
                      <wps:spPr>
                        <a:xfrm>
                          <a:off x="0" y="0"/>
                          <a:ext cx="5770245" cy="873506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9072" w:type="dxa"/>
                                </w:tcPr>
                                <w:p>
                                  <w:pPr>
                                    <w:pStyle w:val="9"/>
                                    <w:spacing w:before="133" w:line="417" w:lineRule="auto"/>
                                    <w:ind w:left="108" w:right="95"/>
                                    <w:rPr>
                                      <w:sz w:val="28"/>
                                    </w:rPr>
                                  </w:pPr>
                                  <w:r>
                                    <w:rPr>
                                      <w:spacing w:val="-15"/>
                                      <w:sz w:val="28"/>
                                    </w:rPr>
                                    <w:t>教材指南》</w:t>
                                  </w:r>
                                  <w:r>
                                    <w:rPr>
                                      <w:spacing w:val="-3"/>
                                      <w:sz w:val="28"/>
                                    </w:rPr>
                                    <w:t>（</w:t>
                                  </w:r>
                                  <w:r>
                                    <w:rPr>
                                      <w:spacing w:val="-11"/>
                                      <w:sz w:val="28"/>
                                    </w:rPr>
                                    <w:t>以下简称《指南》</w:t>
                                  </w:r>
                                  <w:r>
                                    <w:rPr>
                                      <w:spacing w:val="-32"/>
                                      <w:sz w:val="28"/>
                                    </w:rPr>
                                    <w:t>））</w:t>
                                  </w:r>
                                  <w:r>
                                    <w:rPr>
                                      <w:spacing w:val="-9"/>
                                      <w:sz w:val="28"/>
                                    </w:rPr>
                                    <w:t>要求，结合学科特点，以文史政为主</w:t>
                                  </w:r>
                                  <w:r>
                                    <w:rPr>
                                      <w:spacing w:val="-1"/>
                                      <w:sz w:val="28"/>
                                    </w:rPr>
                                    <w:t>艺体有重点地纳入，其他学科有机渗透，开展“</w:t>
                                  </w:r>
                                  <w:r>
                                    <w:rPr>
                                      <w:sz w:val="28"/>
                                    </w:rPr>
                                    <w:t>3+2+N”全科覆盖实践研究。</w:t>
                                  </w:r>
                                </w:p>
                                <w:p>
                                  <w:pPr>
                                    <w:pStyle w:val="9"/>
                                    <w:spacing w:line="417" w:lineRule="auto"/>
                                    <w:ind w:left="108" w:right="-15" w:firstLine="559"/>
                                    <w:rPr>
                                      <w:sz w:val="28"/>
                                    </w:rPr>
                                  </w:pPr>
                                  <w:r>
                                    <w:rPr>
                                      <w:spacing w:val="-12"/>
                                      <w:sz w:val="28"/>
                                    </w:rPr>
                                    <w:t>②实践活动。重视中华优秀传统文化教育转化为学生感兴趣的各类实践活动课程。与入学教育、科技创新节、文化艺术节、体育健康节、民族</w:t>
                                  </w:r>
                                  <w:r>
                                    <w:rPr>
                                      <w:spacing w:val="-13"/>
                                      <w:sz w:val="28"/>
                                    </w:rPr>
                                    <w:t>融情教育等相结合，开发系列实践活动课程。依托学校的两个省级课程基</w:t>
                                  </w:r>
                                  <w:r>
                                    <w:rPr>
                                      <w:spacing w:val="-10"/>
                                      <w:sz w:val="28"/>
                                    </w:rPr>
                                    <w:t>地和高素质文科创新人才项目建设项目，结合校园“树人文化”，以研究</w:t>
                                  </w:r>
                                  <w:r>
                                    <w:rPr>
                                      <w:spacing w:val="-4"/>
                                      <w:sz w:val="28"/>
                                    </w:rPr>
                                    <w:t>性学习、创新大赛、话剧汇演、经典诵读、动漫制作等形式，开展探究、</w:t>
                                  </w:r>
                                  <w:r>
                                    <w:rPr>
                                      <w:spacing w:val="-3"/>
                                      <w:sz w:val="28"/>
                                    </w:rPr>
                                    <w:t>体验、制作等综合实践活动。</w:t>
                                  </w:r>
                                </w:p>
                                <w:p>
                                  <w:pPr>
                                    <w:pStyle w:val="9"/>
                                    <w:spacing w:line="357" w:lineRule="exact"/>
                                    <w:ind w:left="667"/>
                                    <w:rPr>
                                      <w:rFonts w:hint="eastAsia" w:ascii="黑体" w:hAnsi="黑体" w:eastAsia="黑体"/>
                                      <w:b/>
                                      <w:sz w:val="28"/>
                                    </w:rPr>
                                  </w:pPr>
                                  <w:r>
                                    <w:rPr>
                                      <w:rFonts w:hint="eastAsia" w:ascii="黑体" w:hAnsi="黑体" w:eastAsia="黑体"/>
                                      <w:b/>
                                      <w:sz w:val="28"/>
                                    </w:rPr>
                                    <w:t>⑵校本课程是国家课程实施中华优秀传统文化融合教育的辅助。</w:t>
                                  </w:r>
                                </w:p>
                                <w:p>
                                  <w:pPr>
                                    <w:pStyle w:val="9"/>
                                    <w:spacing w:before="8"/>
                                    <w:rPr>
                                      <w:sz w:val="20"/>
                                    </w:rPr>
                                  </w:pPr>
                                </w:p>
                                <w:p>
                                  <w:pPr>
                                    <w:pStyle w:val="9"/>
                                    <w:spacing w:line="417" w:lineRule="auto"/>
                                    <w:ind w:left="108" w:right="95" w:firstLine="559"/>
                                    <w:jc w:val="both"/>
                                    <w:rPr>
                                      <w:sz w:val="28"/>
                                    </w:rPr>
                                  </w:pPr>
                                  <w:r>
                                    <w:rPr>
                                      <w:spacing w:val="-11"/>
                                      <w:sz w:val="28"/>
                                    </w:rPr>
                                    <w:t>①文化通识课程。帮助学生了解中华民族优秀传统文化载体概貌。根</w:t>
                                  </w:r>
                                  <w:r>
                                    <w:rPr>
                                      <w:spacing w:val="-13"/>
                                      <w:sz w:val="28"/>
                                    </w:rPr>
                                    <w:t>据《纲要》和《意见》要求，选择“中国节日、中华典籍、中国文物、中</w:t>
                                  </w:r>
                                  <w:r>
                                    <w:rPr>
                                      <w:spacing w:val="-12"/>
                                      <w:sz w:val="28"/>
                                    </w:rPr>
                                    <w:t>华艺术、中华医药、中华武术”等载体，开展中华优秀传统文化通识专题</w:t>
                                  </w:r>
                                  <w:r>
                                    <w:rPr>
                                      <w:spacing w:val="-6"/>
                                      <w:sz w:val="28"/>
                                    </w:rPr>
                                    <w:t>教学。</w:t>
                                  </w:r>
                                </w:p>
                                <w:p>
                                  <w:pPr>
                                    <w:pStyle w:val="9"/>
                                    <w:spacing w:line="417" w:lineRule="auto"/>
                                    <w:ind w:left="108" w:right="95" w:firstLine="559"/>
                                    <w:jc w:val="both"/>
                                    <w:rPr>
                                      <w:sz w:val="28"/>
                                    </w:rPr>
                                  </w:pPr>
                                  <w:r>
                                    <w:rPr>
                                      <w:spacing w:val="-11"/>
                                      <w:sz w:val="28"/>
                                    </w:rPr>
                                    <w:t>②成语文化课程。成语是中华传统文化中的瑰宝，各学科部将联手进</w:t>
                                  </w:r>
                                  <w:r>
                                    <w:rPr>
                                      <w:spacing w:val="-1"/>
                                      <w:sz w:val="28"/>
                                    </w:rPr>
                                    <w:t>一步优化“成语+”系列校本课程，完善成语文化校本课程的目标和内容</w:t>
                                  </w:r>
                                  <w:r>
                                    <w:rPr>
                                      <w:spacing w:val="-3"/>
                                      <w:sz w:val="28"/>
                                    </w:rPr>
                                    <w:t>体系，努力打造为精品课程。</w:t>
                                  </w:r>
                                </w:p>
                                <w:p>
                                  <w:pPr>
                                    <w:pStyle w:val="9"/>
                                    <w:spacing w:line="417" w:lineRule="auto"/>
                                    <w:ind w:left="108" w:right="95" w:firstLine="559"/>
                                    <w:jc w:val="both"/>
                                    <w:rPr>
                                      <w:sz w:val="28"/>
                                    </w:rPr>
                                  </w:pPr>
                                  <w:r>
                                    <w:rPr>
                                      <w:spacing w:val="-12"/>
                                      <w:sz w:val="28"/>
                                    </w:rPr>
                                    <w:t>③生命健康课程。为彰显中华传统医理文化，引领学生理解与领悟中医的博大精深。化学、生物学科依托学校的省级“生命健康实践性课程基地”，开发《中医学中的哲学智慧》、《二十四节气中的生物学密码》等</w:t>
                                  </w:r>
                                  <w:r>
                                    <w:rPr>
                                      <w:spacing w:val="-4"/>
                                      <w:sz w:val="28"/>
                                    </w:rPr>
                                    <w:t>校本课程。</w:t>
                                  </w:r>
                                </w:p>
                                <w:p>
                                  <w:pPr>
                                    <w:pStyle w:val="9"/>
                                    <w:spacing w:line="358" w:lineRule="exact"/>
                                    <w:ind w:left="667"/>
                                    <w:rPr>
                                      <w:sz w:val="28"/>
                                    </w:rPr>
                                  </w:pPr>
                                  <w:r>
                                    <w:rPr>
                                      <w:b/>
                                      <w:spacing w:val="-9"/>
                                      <w:sz w:val="28"/>
                                    </w:rPr>
                                    <w:t>④“树人文化”课程。</w:t>
                                  </w:r>
                                  <w:r>
                                    <w:rPr>
                                      <w:spacing w:val="-7"/>
                                      <w:sz w:val="28"/>
                                    </w:rPr>
                                    <w:t>选择中华优秀传统文化在地资源，开展“银杏</w:t>
                                  </w:r>
                                </w:p>
                              </w:tc>
                            </w:tr>
                          </w:tbl>
                          <w:p>
                            <w:pPr>
                              <w:pStyle w:val="4"/>
                            </w:pPr>
                          </w:p>
                        </w:txbxContent>
                      </wps:txbx>
                      <wps:bodyPr lIns="0" tIns="0" rIns="0" bIns="0" upright="1"/>
                    </wps:wsp>
                  </a:graphicData>
                </a:graphic>
              </wp:anchor>
            </w:drawing>
          </mc:Choice>
          <mc:Fallback>
            <w:pict>
              <v:shape id="文本框 128" o:spid="_x0000_s1026" o:spt="202" type="#_x0000_t202" style="position:absolute;left:0pt;margin-left:73.4pt;margin-top:79.35pt;height:687.8pt;width:454.35pt;mso-position-horizontal-relative:page;mso-position-vertical-relative:page;z-index:251800576;mso-width-relative:page;mso-height-relative:page;" filled="f" stroked="f" coordsize="21600,21600" o:gfxdata="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f/qtoAAAANAQAADwAAAAAAAAABACAAAAAiAAAAZHJzL2Rvd25yZXYu&#10;eG1sUEsBAhQAFAAAAAgAh07iQLM8emX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736" w:hRule="atLeast"/>
                        </w:trPr>
                        <w:tc>
                          <w:tcPr>
                            <w:tcW w:w="9072" w:type="dxa"/>
                          </w:tcPr>
                          <w:p>
                            <w:pPr>
                              <w:pStyle w:val="9"/>
                              <w:spacing w:before="133" w:line="417" w:lineRule="auto"/>
                              <w:ind w:left="108" w:right="95"/>
                              <w:rPr>
                                <w:sz w:val="28"/>
                              </w:rPr>
                            </w:pPr>
                            <w:r>
                              <w:rPr>
                                <w:spacing w:val="-15"/>
                                <w:sz w:val="28"/>
                              </w:rPr>
                              <w:t>教材指南》</w:t>
                            </w:r>
                            <w:r>
                              <w:rPr>
                                <w:spacing w:val="-3"/>
                                <w:sz w:val="28"/>
                              </w:rPr>
                              <w:t>（</w:t>
                            </w:r>
                            <w:r>
                              <w:rPr>
                                <w:spacing w:val="-11"/>
                                <w:sz w:val="28"/>
                              </w:rPr>
                              <w:t>以下简称《指南》</w:t>
                            </w:r>
                            <w:r>
                              <w:rPr>
                                <w:spacing w:val="-32"/>
                                <w:sz w:val="28"/>
                              </w:rPr>
                              <w:t>））</w:t>
                            </w:r>
                            <w:r>
                              <w:rPr>
                                <w:spacing w:val="-9"/>
                                <w:sz w:val="28"/>
                              </w:rPr>
                              <w:t>要求，结合学科特点，以文史政为主</w:t>
                            </w:r>
                            <w:r>
                              <w:rPr>
                                <w:spacing w:val="-1"/>
                                <w:sz w:val="28"/>
                              </w:rPr>
                              <w:t>艺体有重点地纳入，其他学科有机渗透，开展“</w:t>
                            </w:r>
                            <w:r>
                              <w:rPr>
                                <w:sz w:val="28"/>
                              </w:rPr>
                              <w:t>3+2+N”全科覆盖实践研究。</w:t>
                            </w:r>
                          </w:p>
                          <w:p>
                            <w:pPr>
                              <w:pStyle w:val="9"/>
                              <w:spacing w:line="417" w:lineRule="auto"/>
                              <w:ind w:left="108" w:right="-15" w:firstLine="559"/>
                              <w:rPr>
                                <w:sz w:val="28"/>
                              </w:rPr>
                            </w:pPr>
                            <w:r>
                              <w:rPr>
                                <w:spacing w:val="-12"/>
                                <w:sz w:val="28"/>
                              </w:rPr>
                              <w:t>②实践活动。重视中华优秀传统文化教育转化为学生感兴趣的各类实践活动课程。与入学教育、科技创新节、文化艺术节、体育健康节、民族</w:t>
                            </w:r>
                            <w:r>
                              <w:rPr>
                                <w:spacing w:val="-13"/>
                                <w:sz w:val="28"/>
                              </w:rPr>
                              <w:t>融情教育等相结合，开发系列实践活动课程。依托学校的两个省级课程基</w:t>
                            </w:r>
                            <w:r>
                              <w:rPr>
                                <w:spacing w:val="-10"/>
                                <w:sz w:val="28"/>
                              </w:rPr>
                              <w:t>地和高素质文科创新人才项目建设项目，结合校园“树人文化”，以研究</w:t>
                            </w:r>
                            <w:r>
                              <w:rPr>
                                <w:spacing w:val="-4"/>
                                <w:sz w:val="28"/>
                              </w:rPr>
                              <w:t>性学习、创新大赛、话剧汇演、经典诵读、动漫制作等形式，开展探究、</w:t>
                            </w:r>
                            <w:r>
                              <w:rPr>
                                <w:spacing w:val="-3"/>
                                <w:sz w:val="28"/>
                              </w:rPr>
                              <w:t>体验、制作等综合实践活动。</w:t>
                            </w:r>
                          </w:p>
                          <w:p>
                            <w:pPr>
                              <w:pStyle w:val="9"/>
                              <w:spacing w:line="357" w:lineRule="exact"/>
                              <w:ind w:left="667"/>
                              <w:rPr>
                                <w:rFonts w:hint="eastAsia" w:ascii="黑体" w:hAnsi="黑体" w:eastAsia="黑体"/>
                                <w:b/>
                                <w:sz w:val="28"/>
                              </w:rPr>
                            </w:pPr>
                            <w:r>
                              <w:rPr>
                                <w:rFonts w:hint="eastAsia" w:ascii="黑体" w:hAnsi="黑体" w:eastAsia="黑体"/>
                                <w:b/>
                                <w:sz w:val="28"/>
                              </w:rPr>
                              <w:t>⑵校本课程是国家课程实施中华优秀传统文化融合教育的辅助。</w:t>
                            </w:r>
                          </w:p>
                          <w:p>
                            <w:pPr>
                              <w:pStyle w:val="9"/>
                              <w:spacing w:before="8"/>
                              <w:rPr>
                                <w:sz w:val="20"/>
                              </w:rPr>
                            </w:pPr>
                          </w:p>
                          <w:p>
                            <w:pPr>
                              <w:pStyle w:val="9"/>
                              <w:spacing w:line="417" w:lineRule="auto"/>
                              <w:ind w:left="108" w:right="95" w:firstLine="559"/>
                              <w:jc w:val="both"/>
                              <w:rPr>
                                <w:sz w:val="28"/>
                              </w:rPr>
                            </w:pPr>
                            <w:r>
                              <w:rPr>
                                <w:spacing w:val="-11"/>
                                <w:sz w:val="28"/>
                              </w:rPr>
                              <w:t>①文化通识课程。帮助学生了解中华民族优秀传统文化载体概貌。根</w:t>
                            </w:r>
                            <w:r>
                              <w:rPr>
                                <w:spacing w:val="-13"/>
                                <w:sz w:val="28"/>
                              </w:rPr>
                              <w:t>据《纲要》和《意见》要求，选择“中国节日、中华典籍、中国文物、中</w:t>
                            </w:r>
                            <w:r>
                              <w:rPr>
                                <w:spacing w:val="-12"/>
                                <w:sz w:val="28"/>
                              </w:rPr>
                              <w:t>华艺术、中华医药、中华武术”等载体，开展中华优秀传统文化通识专题</w:t>
                            </w:r>
                            <w:r>
                              <w:rPr>
                                <w:spacing w:val="-6"/>
                                <w:sz w:val="28"/>
                              </w:rPr>
                              <w:t>教学。</w:t>
                            </w:r>
                          </w:p>
                          <w:p>
                            <w:pPr>
                              <w:pStyle w:val="9"/>
                              <w:spacing w:line="417" w:lineRule="auto"/>
                              <w:ind w:left="108" w:right="95" w:firstLine="559"/>
                              <w:jc w:val="both"/>
                              <w:rPr>
                                <w:sz w:val="28"/>
                              </w:rPr>
                            </w:pPr>
                            <w:r>
                              <w:rPr>
                                <w:spacing w:val="-11"/>
                                <w:sz w:val="28"/>
                              </w:rPr>
                              <w:t>②成语文化课程。成语是中华传统文化中的瑰宝，各学科部将联手进</w:t>
                            </w:r>
                            <w:r>
                              <w:rPr>
                                <w:spacing w:val="-1"/>
                                <w:sz w:val="28"/>
                              </w:rPr>
                              <w:t>一步优化“成语+”系列校本课程，完善成语文化校本课程的目标和内容</w:t>
                            </w:r>
                            <w:r>
                              <w:rPr>
                                <w:spacing w:val="-3"/>
                                <w:sz w:val="28"/>
                              </w:rPr>
                              <w:t>体系，努力打造为精品课程。</w:t>
                            </w:r>
                          </w:p>
                          <w:p>
                            <w:pPr>
                              <w:pStyle w:val="9"/>
                              <w:spacing w:line="417" w:lineRule="auto"/>
                              <w:ind w:left="108" w:right="95" w:firstLine="559"/>
                              <w:jc w:val="both"/>
                              <w:rPr>
                                <w:sz w:val="28"/>
                              </w:rPr>
                            </w:pPr>
                            <w:r>
                              <w:rPr>
                                <w:spacing w:val="-12"/>
                                <w:sz w:val="28"/>
                              </w:rPr>
                              <w:t>③生命健康课程。为彰显中华传统医理文化，引领学生理解与领悟中医的博大精深。化学、生物学科依托学校的省级“生命健康实践性课程基地”，开发《中医学中的哲学智慧》、《二十四节气中的生物学密码》等</w:t>
                            </w:r>
                            <w:r>
                              <w:rPr>
                                <w:spacing w:val="-4"/>
                                <w:sz w:val="28"/>
                              </w:rPr>
                              <w:t>校本课程。</w:t>
                            </w:r>
                          </w:p>
                          <w:p>
                            <w:pPr>
                              <w:pStyle w:val="9"/>
                              <w:spacing w:line="358" w:lineRule="exact"/>
                              <w:ind w:left="667"/>
                              <w:rPr>
                                <w:sz w:val="28"/>
                              </w:rPr>
                            </w:pPr>
                            <w:r>
                              <w:rPr>
                                <w:b/>
                                <w:spacing w:val="-9"/>
                                <w:sz w:val="28"/>
                              </w:rPr>
                              <w:t>④“树人文化”课程。</w:t>
                            </w:r>
                            <w:r>
                              <w:rPr>
                                <w:spacing w:val="-7"/>
                                <w:sz w:val="28"/>
                              </w:rPr>
                              <w:t>选择中华优秀传统文化在地资源，开展“银杏</w:t>
                            </w:r>
                          </w:p>
                        </w:tc>
                      </w:tr>
                    </w:tbl>
                    <w:p>
                      <w:pPr>
                        <w:pStyle w:val="4"/>
                      </w:pPr>
                    </w:p>
                  </w:txbxContent>
                </v:textbox>
              </v:shape>
            </w:pict>
          </mc:Fallback>
        </mc:AlternateContent>
      </w: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23" w:hRule="atLeast"/>
        </w:trPr>
        <w:tc>
          <w:tcPr>
            <w:tcW w:w="9072" w:type="dxa"/>
          </w:tcPr>
          <w:p>
            <w:pPr>
              <w:pStyle w:val="9"/>
              <w:spacing w:before="133" w:line="417" w:lineRule="auto"/>
              <w:ind w:left="108" w:right="95"/>
              <w:jc w:val="both"/>
              <w:rPr>
                <w:sz w:val="28"/>
              </w:rPr>
            </w:pPr>
            <w:r>
              <w:rPr>
                <w:spacing w:val="-13"/>
                <w:sz w:val="28"/>
              </w:rPr>
              <w:t>品格”“知音情谊”“奔牛精神”“国钧思想”“菊清画韵”等专题学习</w:t>
            </w:r>
            <w:r>
              <w:rPr>
                <w:spacing w:val="-11"/>
                <w:sz w:val="28"/>
              </w:rPr>
              <w:t>和活动，帮助学生增强在场感，体会传统文化的鲜活元素，以文化人，促</w:t>
            </w:r>
            <w:r>
              <w:rPr>
                <w:spacing w:val="-5"/>
                <w:sz w:val="28"/>
              </w:rPr>
              <w:t>进对中华优秀传统文化深层结构的理解与认同。</w:t>
            </w:r>
          </w:p>
          <w:p>
            <w:pPr>
              <w:pStyle w:val="9"/>
              <w:spacing w:line="417" w:lineRule="auto"/>
              <w:ind w:left="108" w:right="95" w:firstLine="559"/>
              <w:rPr>
                <w:rFonts w:hint="eastAsia" w:ascii="黑体" w:hAnsi="黑体" w:eastAsia="黑体"/>
                <w:b/>
                <w:sz w:val="28"/>
              </w:rPr>
            </w:pPr>
            <w:r>
              <w:rPr>
                <w:rFonts w:hint="eastAsia" w:ascii="黑体" w:hAnsi="黑体" w:eastAsia="黑体"/>
                <w:b/>
                <w:spacing w:val="-1"/>
                <w:w w:val="95"/>
                <w:sz w:val="28"/>
              </w:rPr>
              <w:t>3</w:t>
            </w:r>
            <w:r>
              <w:rPr>
                <w:rFonts w:hint="eastAsia" w:ascii="黑体" w:hAnsi="黑体" w:eastAsia="黑体"/>
                <w:b/>
                <w:spacing w:val="-12"/>
                <w:w w:val="95"/>
                <w:sz w:val="28"/>
              </w:rPr>
              <w:t>.优化“探源、辨义、明用”的深度学习范式。</w:t>
            </w:r>
            <w:r>
              <w:rPr>
                <w:rFonts w:hint="eastAsia" w:ascii="黑体" w:hAnsi="黑体" w:eastAsia="黑体"/>
                <w:b/>
                <w:w w:val="95"/>
                <w:sz w:val="28"/>
              </w:rPr>
              <w:t xml:space="preserve">（针对传统文化教学  </w:t>
            </w:r>
            <w:r>
              <w:rPr>
                <w:rFonts w:hint="eastAsia" w:ascii="黑体" w:hAnsi="黑体" w:eastAsia="黑体"/>
                <w:b/>
                <w:sz w:val="28"/>
              </w:rPr>
              <w:t>中重知识、轻体验、少运用的现象，解决“怎么教和学”的问题）</w:t>
            </w:r>
          </w:p>
          <w:p>
            <w:pPr>
              <w:pStyle w:val="9"/>
              <w:spacing w:line="417" w:lineRule="auto"/>
              <w:ind w:left="108" w:right="95" w:firstLine="559"/>
              <w:jc w:val="both"/>
              <w:rPr>
                <w:sz w:val="28"/>
              </w:rPr>
            </w:pPr>
            <w:r>
              <w:rPr>
                <w:spacing w:val="-12"/>
                <w:sz w:val="28"/>
              </w:rPr>
              <w:t>坚持以学生为主体，强调知行合一的学习方式。针对传统文化教学中重知识、轻体验、少运用的现象，教师要重视引领学生把握本源思想，了</w:t>
            </w:r>
            <w:r>
              <w:rPr>
                <w:spacing w:val="-8"/>
                <w:sz w:val="28"/>
              </w:rPr>
              <w:t>解该思想理念的流变以及精华与糟粕所在，以“古为今用”的视角，“萃</w:t>
            </w:r>
            <w:r>
              <w:rPr>
                <w:spacing w:val="-11"/>
                <w:sz w:val="28"/>
              </w:rPr>
              <w:t>取精华，提炼符合当今时代的思想观点，并作出当代性的阐释”，切实改</w:t>
            </w:r>
            <w:r>
              <w:rPr>
                <w:spacing w:val="-9"/>
                <w:sz w:val="28"/>
              </w:rPr>
              <w:t>变学校传统文化教学中重知识、轻体验、少运用的现象，进一步优化“探</w:t>
            </w:r>
            <w:r>
              <w:rPr>
                <w:spacing w:val="-12"/>
                <w:sz w:val="28"/>
              </w:rPr>
              <w:t>源、辨义、明用”的深度学习范式，促进理性认识，增强践行能力，实现</w:t>
            </w:r>
            <w:r>
              <w:rPr>
                <w:spacing w:val="-5"/>
                <w:sz w:val="28"/>
              </w:rPr>
              <w:t>中华优秀传统文化真正“落地生根”。</w:t>
            </w: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8"/>
              <w:rPr>
                <w:sz w:val="36"/>
              </w:rPr>
            </w:pPr>
          </w:p>
          <w:p>
            <w:pPr>
              <w:pStyle w:val="9"/>
              <w:spacing w:line="620" w:lineRule="atLeast"/>
              <w:ind w:left="108" w:right="-15" w:firstLine="559"/>
              <w:rPr>
                <w:sz w:val="28"/>
              </w:rPr>
            </w:pPr>
            <w:r>
              <w:rPr>
                <w:spacing w:val="-10"/>
                <w:sz w:val="28"/>
              </w:rPr>
              <w:t>各学科分年级制订实施方案，高一、高二年级侧重“文化载体的感悟</w:t>
            </w:r>
            <w:r>
              <w:rPr>
                <w:spacing w:val="-3"/>
                <w:sz w:val="28"/>
              </w:rPr>
              <w:t>与精神观念的内化”，高三侧重“文化行为的外显与终身践行的确立”，</w:t>
            </w:r>
          </w:p>
        </w:tc>
      </w:tr>
    </w:tbl>
    <w:p>
      <w:pPr>
        <w:rPr>
          <w:sz w:val="2"/>
          <w:szCs w:val="2"/>
        </w:rPr>
      </w:pPr>
      <w:r>
        <w:drawing>
          <wp:anchor distT="0" distB="0" distL="0" distR="0" simplePos="0" relativeHeight="251691008" behindDoc="1" locked="0" layoutInCell="1" allowOverlap="1">
            <wp:simplePos x="0" y="0"/>
            <wp:positionH relativeFrom="page">
              <wp:posOffset>1003935</wp:posOffset>
            </wp:positionH>
            <wp:positionV relativeFrom="page">
              <wp:posOffset>5829300</wp:posOffset>
            </wp:positionV>
            <wp:extent cx="5235575" cy="2772410"/>
            <wp:effectExtent l="0" t="0" r="0" b="0"/>
            <wp:wrapNone/>
            <wp:docPr id="5"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jpeg"/>
                    <pic:cNvPicPr>
                      <a:picLocks noChangeAspect="1"/>
                    </pic:cNvPicPr>
                  </pic:nvPicPr>
                  <pic:blipFill>
                    <a:blip r:embed="rId32" cstate="print"/>
                    <a:stretch>
                      <a:fillRect/>
                    </a:stretch>
                  </pic:blipFill>
                  <pic:spPr>
                    <a:xfrm>
                      <a:off x="0" y="0"/>
                      <a:ext cx="5235857" cy="2772372"/>
                    </a:xfrm>
                    <a:prstGeom prst="rect">
                      <a:avLst/>
                    </a:prstGeom>
                  </pic:spPr>
                </pic:pic>
              </a:graphicData>
            </a:graphic>
          </wp:anchor>
        </w:drawing>
      </w:r>
    </w:p>
    <w:p>
      <w:pPr>
        <w:spacing w:after="0"/>
        <w:rPr>
          <w:sz w:val="2"/>
          <w:szCs w:val="2"/>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01600" behindDoc="0" locked="0" layoutInCell="1" allowOverlap="1">
                <wp:simplePos x="0" y="0"/>
                <wp:positionH relativeFrom="page">
                  <wp:posOffset>932180</wp:posOffset>
                </wp:positionH>
                <wp:positionV relativeFrom="page">
                  <wp:posOffset>1007745</wp:posOffset>
                </wp:positionV>
                <wp:extent cx="5770245" cy="8735060"/>
                <wp:effectExtent l="0" t="0" r="0" b="0"/>
                <wp:wrapNone/>
                <wp:docPr id="138" name="文本框 129"/>
                <wp:cNvGraphicFramePr/>
                <a:graphic xmlns:a="http://schemas.openxmlformats.org/drawingml/2006/main">
                  <a:graphicData uri="http://schemas.microsoft.com/office/word/2010/wordprocessingShape">
                    <wps:wsp>
                      <wps:cNvSpPr txBox="1"/>
                      <wps:spPr>
                        <a:xfrm>
                          <a:off x="0" y="0"/>
                          <a:ext cx="5770245" cy="873506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9072" w:type="dxa"/>
                                </w:tcPr>
                                <w:p>
                                  <w:pPr>
                                    <w:pStyle w:val="9"/>
                                    <w:spacing w:before="133"/>
                                    <w:ind w:left="108"/>
                                    <w:rPr>
                                      <w:sz w:val="28"/>
                                    </w:rPr>
                                  </w:pPr>
                                  <w:r>
                                    <w:rPr>
                                      <w:sz w:val="28"/>
                                    </w:rPr>
                                    <w:t>形成“年级目标——模块目标——课时目标”的目标链。</w:t>
                                  </w:r>
                                </w:p>
                                <w:p>
                                  <w:pPr>
                                    <w:pStyle w:val="9"/>
                                    <w:spacing w:before="9"/>
                                    <w:rPr>
                                      <w:sz w:val="20"/>
                                    </w:rPr>
                                  </w:pPr>
                                </w:p>
                                <w:p>
                                  <w:pPr>
                                    <w:pStyle w:val="9"/>
                                    <w:numPr>
                                      <w:ilvl w:val="0"/>
                                      <w:numId w:val="78"/>
                                    </w:numPr>
                                    <w:tabs>
                                      <w:tab w:val="left" w:pos="951"/>
                                    </w:tabs>
                                    <w:spacing w:before="0" w:after="0" w:line="417" w:lineRule="auto"/>
                                    <w:ind w:left="108" w:right="97" w:firstLine="559"/>
                                    <w:jc w:val="left"/>
                                    <w:rPr>
                                      <w:rFonts w:hint="eastAsia" w:ascii="黑体" w:hAnsi="黑体" w:eastAsia="黑体"/>
                                      <w:b/>
                                      <w:sz w:val="28"/>
                                    </w:rPr>
                                  </w:pPr>
                                  <w:r>
                                    <w:rPr>
                                      <w:rFonts w:hint="eastAsia" w:ascii="黑体" w:hAnsi="黑体" w:eastAsia="黑体"/>
                                      <w:b/>
                                      <w:spacing w:val="-19"/>
                                      <w:sz w:val="28"/>
                                    </w:rPr>
                                    <w:t>凝练“重内涵、重发展、重运用”的评价方式。</w:t>
                                  </w:r>
                                  <w:r>
                                    <w:rPr>
                                      <w:rFonts w:hint="eastAsia" w:ascii="黑体" w:hAnsi="黑体" w:eastAsia="黑体"/>
                                      <w:b/>
                                      <w:spacing w:val="-3"/>
                                      <w:sz w:val="28"/>
                                    </w:rPr>
                                    <w:t>（</w:t>
                                  </w:r>
                                  <w:r>
                                    <w:rPr>
                                      <w:rFonts w:hint="eastAsia" w:ascii="黑体" w:hAnsi="黑体" w:eastAsia="黑体"/>
                                      <w:b/>
                                      <w:sz w:val="28"/>
                                    </w:rPr>
                                    <w:t>针对当前重成绩</w:t>
                                  </w:r>
                                  <w:r>
                                    <w:rPr>
                                      <w:rFonts w:hint="eastAsia" w:ascii="黑体" w:hAnsi="黑体" w:eastAsia="黑体"/>
                                      <w:b/>
                                      <w:spacing w:val="-12"/>
                                      <w:w w:val="95"/>
                                      <w:sz w:val="28"/>
                                    </w:rPr>
                                    <w:t xml:space="preserve">唯分数，轻素养、少运用的现象，解决“以评价导向促进融合教育”的问  </w:t>
                                  </w:r>
                                  <w:r>
                                    <w:rPr>
                                      <w:rFonts w:hint="eastAsia" w:ascii="黑体" w:hAnsi="黑体" w:eastAsia="黑体"/>
                                      <w:b/>
                                      <w:spacing w:val="-12"/>
                                      <w:sz w:val="28"/>
                                    </w:rPr>
                                    <w:t>题）</w:t>
                                  </w:r>
                                </w:p>
                                <w:p>
                                  <w:pPr>
                                    <w:pStyle w:val="9"/>
                                    <w:spacing w:line="417" w:lineRule="auto"/>
                                    <w:ind w:left="108" w:right="234" w:firstLine="559"/>
                                    <w:jc w:val="both"/>
                                    <w:rPr>
                                      <w:sz w:val="28"/>
                                    </w:rPr>
                                  </w:pPr>
                                  <w:r>
                                    <w:rPr>
                                      <w:spacing w:val="-14"/>
                                      <w:sz w:val="28"/>
                                    </w:rPr>
                                    <w:t>深度融合教育的评价以立德树人为最高目标，以课程目标、课程内容</w:t>
                                  </w:r>
                                  <w:r>
                                    <w:rPr>
                                      <w:spacing w:val="-17"/>
                                      <w:sz w:val="28"/>
                                    </w:rPr>
                                    <w:t>学科核心素养水平为依据，探索“重内涵、重发展、重运用”的评价方式</w:t>
                                  </w:r>
                                  <w:r>
                                    <w:rPr>
                                      <w:spacing w:val="-5"/>
                                      <w:sz w:val="28"/>
                                    </w:rPr>
                                    <w:t>深入推进融合教育。</w:t>
                                  </w:r>
                                </w:p>
                                <w:p>
                                  <w:pPr>
                                    <w:pStyle w:val="9"/>
                                    <w:spacing w:line="417" w:lineRule="auto"/>
                                    <w:ind w:left="108" w:right="95" w:firstLine="559"/>
                                    <w:jc w:val="both"/>
                                    <w:rPr>
                                      <w:sz w:val="28"/>
                                    </w:rPr>
                                  </w:pPr>
                                  <w:r>
                                    <w:rPr>
                                      <w:spacing w:val="-9"/>
                                      <w:sz w:val="28"/>
                                    </w:rPr>
                                    <w:t>重视学生的起点与发展过程，重视学生的差异及发展的多样性。综合</w:t>
                                  </w:r>
                                  <w:r>
                                    <w:rPr>
                                      <w:spacing w:val="-11"/>
                                      <w:sz w:val="28"/>
                                    </w:rPr>
                                    <w:t>采用自评、他评、互评的方式，以及书面检测、研习展示、项目实践多种</w:t>
                                  </w:r>
                                  <w:r>
                                    <w:rPr>
                                      <w:spacing w:val="-12"/>
                                      <w:sz w:val="28"/>
                                    </w:rPr>
                                    <w:t>评价方法，并分学期、按学年动态评价，使评价过程成为促进师生高质量教和学的过程，切实改变高中学段中传统文化教学以成绩为导向的结果评</w:t>
                                  </w:r>
                                  <w:r>
                                    <w:rPr>
                                      <w:spacing w:val="-5"/>
                                      <w:sz w:val="28"/>
                                    </w:rPr>
                                    <w:t>价现象。</w:t>
                                  </w:r>
                                </w:p>
                                <w:p>
                                  <w:pPr>
                                    <w:pStyle w:val="9"/>
                                    <w:spacing w:line="417" w:lineRule="auto"/>
                                    <w:ind w:left="108" w:right="95" w:firstLine="559"/>
                                    <w:jc w:val="both"/>
                                    <w:rPr>
                                      <w:sz w:val="28"/>
                                    </w:rPr>
                                  </w:pPr>
                                  <w:r>
                                    <w:rPr>
                                      <w:spacing w:val="-9"/>
                                      <w:sz w:val="28"/>
                                    </w:rPr>
                                    <w:t>在评价过程中充分尊重学生的兴趣和体验，重视对学生中华优秀传统</w:t>
                                  </w:r>
                                  <w:r>
                                    <w:rPr>
                                      <w:spacing w:val="-10"/>
                                      <w:sz w:val="28"/>
                                    </w:rPr>
                                    <w:t>文化学思践悟行的评价，充分肯定学生的思考、探究能力和创新意识，促</w:t>
                                  </w:r>
                                  <w:r>
                                    <w:rPr>
                                      <w:spacing w:val="-4"/>
                                      <w:sz w:val="28"/>
                                    </w:rPr>
                                    <w:t>进学生内化于心，外化于行。</w:t>
                                  </w:r>
                                </w:p>
                                <w:p>
                                  <w:pPr>
                                    <w:pStyle w:val="9"/>
                                    <w:numPr>
                                      <w:ilvl w:val="0"/>
                                      <w:numId w:val="78"/>
                                    </w:numPr>
                                    <w:tabs>
                                      <w:tab w:val="left" w:pos="951"/>
                                    </w:tabs>
                                    <w:spacing w:before="0" w:after="0" w:line="417" w:lineRule="auto"/>
                                    <w:ind w:left="108" w:right="95" w:firstLine="559"/>
                                    <w:jc w:val="both"/>
                                    <w:rPr>
                                      <w:rFonts w:hint="eastAsia" w:ascii="黑体" w:hAnsi="黑体" w:eastAsia="黑体"/>
                                      <w:b/>
                                      <w:sz w:val="28"/>
                                    </w:rPr>
                                  </w:pPr>
                                  <w:r>
                                    <w:rPr>
                                      <w:rFonts w:hint="eastAsia" w:ascii="黑体" w:hAnsi="黑体" w:eastAsia="黑体"/>
                                      <w:b/>
                                      <w:spacing w:val="-9"/>
                                      <w:w w:val="95"/>
                                      <w:sz w:val="28"/>
                                    </w:rPr>
                                    <w:t>深化锻造优秀教师团队的“研学教”大平台建设。</w:t>
                                  </w:r>
                                  <w:r>
                                    <w:rPr>
                                      <w:rFonts w:hint="eastAsia" w:ascii="黑体" w:hAnsi="黑体" w:eastAsia="黑体"/>
                                      <w:b/>
                                      <w:w w:val="95"/>
                                      <w:sz w:val="28"/>
                                    </w:rPr>
                                    <w:t xml:space="preserve">（针对传统文化  </w:t>
                                  </w:r>
                                  <w:r>
                                    <w:rPr>
                                      <w:rFonts w:hint="eastAsia" w:ascii="黑体" w:hAnsi="黑体" w:eastAsia="黑体"/>
                                      <w:b/>
                                      <w:spacing w:val="-10"/>
                                      <w:w w:val="95"/>
                                      <w:sz w:val="28"/>
                                    </w:rPr>
                                    <w:t xml:space="preserve">教学中教师认识不足、素养薄弱的现象，解决“有效组织融合教学”的问  </w:t>
                                  </w:r>
                                  <w:r>
                                    <w:rPr>
                                      <w:rFonts w:hint="eastAsia" w:ascii="黑体" w:hAnsi="黑体" w:eastAsia="黑体"/>
                                      <w:b/>
                                      <w:spacing w:val="-10"/>
                                      <w:sz w:val="28"/>
                                    </w:rPr>
                                    <w:t>题）</w:t>
                                  </w:r>
                                </w:p>
                                <w:p>
                                  <w:pPr>
                                    <w:pStyle w:val="9"/>
                                    <w:spacing w:line="417" w:lineRule="auto"/>
                                    <w:ind w:left="108" w:right="-15" w:firstLine="559"/>
                                    <w:rPr>
                                      <w:sz w:val="28"/>
                                    </w:rPr>
                                  </w:pPr>
                                  <w:r>
                                    <w:rPr>
                                      <w:spacing w:val="-3"/>
                                      <w:sz w:val="28"/>
                                    </w:rPr>
                                    <w:t xml:space="preserve">创新校本研修方式，借力省成语研究会优势资源搭建联合育人平台， </w:t>
                                  </w:r>
                                  <w:r>
                                    <w:rPr>
                                      <w:spacing w:val="-9"/>
                                      <w:sz w:val="28"/>
                                    </w:rPr>
                                    <w:t>聘请南京师范大学冯建军教授，省中华成语研究会会长莫彭龄教授、苏州</w:t>
                                  </w:r>
                                  <w:r>
                                    <w:rPr>
                                      <w:spacing w:val="-3"/>
                                      <w:sz w:val="28"/>
                                    </w:rPr>
                                    <w:t>大学王建军教授等专家具体指导。</w:t>
                                  </w:r>
                                </w:p>
                                <w:p>
                                  <w:pPr>
                                    <w:pStyle w:val="9"/>
                                    <w:spacing w:line="358" w:lineRule="exact"/>
                                    <w:ind w:left="667"/>
                                    <w:rPr>
                                      <w:sz w:val="28"/>
                                    </w:rPr>
                                  </w:pPr>
                                  <w:r>
                                    <w:rPr>
                                      <w:spacing w:val="-19"/>
                                      <w:sz w:val="28"/>
                                    </w:rPr>
                                    <w:t>通过校本研修，全校教师要牢牢把握教育的正确方向，更新教育理念</w:t>
                                  </w:r>
                                </w:p>
                              </w:tc>
                            </w:tr>
                          </w:tbl>
                          <w:p>
                            <w:pPr>
                              <w:pStyle w:val="4"/>
                            </w:pPr>
                          </w:p>
                        </w:txbxContent>
                      </wps:txbx>
                      <wps:bodyPr lIns="0" tIns="0" rIns="0" bIns="0" upright="1"/>
                    </wps:wsp>
                  </a:graphicData>
                </a:graphic>
              </wp:anchor>
            </w:drawing>
          </mc:Choice>
          <mc:Fallback>
            <w:pict>
              <v:shape id="文本框 129" o:spid="_x0000_s1026" o:spt="202" type="#_x0000_t202" style="position:absolute;left:0pt;margin-left:73.4pt;margin-top:79.35pt;height:687.8pt;width:454.35pt;mso-position-horizontal-relative:page;mso-position-vertical-relative:page;z-index:251801600;mso-width-relative:page;mso-height-relative:page;" filled="f" stroked="f" coordsize="21600,21600" o:gfxdata="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qyf/qtoAAAANAQAADwAAAAAAAAABACAAAAAiAAAAZHJzL2Rvd25yZXYu&#10;eG1sUEsBAhQAFAAAAAgAh07iQCN0/IP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36" w:hRule="atLeast"/>
                        </w:trPr>
                        <w:tc>
                          <w:tcPr>
                            <w:tcW w:w="9072" w:type="dxa"/>
                          </w:tcPr>
                          <w:p>
                            <w:pPr>
                              <w:pStyle w:val="9"/>
                              <w:spacing w:before="133"/>
                              <w:ind w:left="108"/>
                              <w:rPr>
                                <w:sz w:val="28"/>
                              </w:rPr>
                            </w:pPr>
                            <w:r>
                              <w:rPr>
                                <w:sz w:val="28"/>
                              </w:rPr>
                              <w:t>形成“年级目标——模块目标——课时目标”的目标链。</w:t>
                            </w:r>
                          </w:p>
                          <w:p>
                            <w:pPr>
                              <w:pStyle w:val="9"/>
                              <w:spacing w:before="9"/>
                              <w:rPr>
                                <w:sz w:val="20"/>
                              </w:rPr>
                            </w:pPr>
                          </w:p>
                          <w:p>
                            <w:pPr>
                              <w:pStyle w:val="9"/>
                              <w:numPr>
                                <w:ilvl w:val="0"/>
                                <w:numId w:val="78"/>
                              </w:numPr>
                              <w:tabs>
                                <w:tab w:val="left" w:pos="951"/>
                              </w:tabs>
                              <w:spacing w:before="0" w:after="0" w:line="417" w:lineRule="auto"/>
                              <w:ind w:left="108" w:right="97" w:firstLine="559"/>
                              <w:jc w:val="left"/>
                              <w:rPr>
                                <w:rFonts w:hint="eastAsia" w:ascii="黑体" w:hAnsi="黑体" w:eastAsia="黑体"/>
                                <w:b/>
                                <w:sz w:val="28"/>
                              </w:rPr>
                            </w:pPr>
                            <w:r>
                              <w:rPr>
                                <w:rFonts w:hint="eastAsia" w:ascii="黑体" w:hAnsi="黑体" w:eastAsia="黑体"/>
                                <w:b/>
                                <w:spacing w:val="-19"/>
                                <w:sz w:val="28"/>
                              </w:rPr>
                              <w:t>凝练“重内涵、重发展、重运用”的评价方式。</w:t>
                            </w:r>
                            <w:r>
                              <w:rPr>
                                <w:rFonts w:hint="eastAsia" w:ascii="黑体" w:hAnsi="黑体" w:eastAsia="黑体"/>
                                <w:b/>
                                <w:spacing w:val="-3"/>
                                <w:sz w:val="28"/>
                              </w:rPr>
                              <w:t>（</w:t>
                            </w:r>
                            <w:r>
                              <w:rPr>
                                <w:rFonts w:hint="eastAsia" w:ascii="黑体" w:hAnsi="黑体" w:eastAsia="黑体"/>
                                <w:b/>
                                <w:sz w:val="28"/>
                              </w:rPr>
                              <w:t>针对当前重成绩</w:t>
                            </w:r>
                            <w:r>
                              <w:rPr>
                                <w:rFonts w:hint="eastAsia" w:ascii="黑体" w:hAnsi="黑体" w:eastAsia="黑体"/>
                                <w:b/>
                                <w:spacing w:val="-12"/>
                                <w:w w:val="95"/>
                                <w:sz w:val="28"/>
                              </w:rPr>
                              <w:t xml:space="preserve">唯分数，轻素养、少运用的现象，解决“以评价导向促进融合教育”的问  </w:t>
                            </w:r>
                            <w:r>
                              <w:rPr>
                                <w:rFonts w:hint="eastAsia" w:ascii="黑体" w:hAnsi="黑体" w:eastAsia="黑体"/>
                                <w:b/>
                                <w:spacing w:val="-12"/>
                                <w:sz w:val="28"/>
                              </w:rPr>
                              <w:t>题）</w:t>
                            </w:r>
                          </w:p>
                          <w:p>
                            <w:pPr>
                              <w:pStyle w:val="9"/>
                              <w:spacing w:line="417" w:lineRule="auto"/>
                              <w:ind w:left="108" w:right="234" w:firstLine="559"/>
                              <w:jc w:val="both"/>
                              <w:rPr>
                                <w:sz w:val="28"/>
                              </w:rPr>
                            </w:pPr>
                            <w:r>
                              <w:rPr>
                                <w:spacing w:val="-14"/>
                                <w:sz w:val="28"/>
                              </w:rPr>
                              <w:t>深度融合教育的评价以立德树人为最高目标，以课程目标、课程内容</w:t>
                            </w:r>
                            <w:r>
                              <w:rPr>
                                <w:spacing w:val="-17"/>
                                <w:sz w:val="28"/>
                              </w:rPr>
                              <w:t>学科核心素养水平为依据，探索“重内涵、重发展、重运用”的评价方式</w:t>
                            </w:r>
                            <w:r>
                              <w:rPr>
                                <w:spacing w:val="-5"/>
                                <w:sz w:val="28"/>
                              </w:rPr>
                              <w:t>深入推进融合教育。</w:t>
                            </w:r>
                          </w:p>
                          <w:p>
                            <w:pPr>
                              <w:pStyle w:val="9"/>
                              <w:spacing w:line="417" w:lineRule="auto"/>
                              <w:ind w:left="108" w:right="95" w:firstLine="559"/>
                              <w:jc w:val="both"/>
                              <w:rPr>
                                <w:sz w:val="28"/>
                              </w:rPr>
                            </w:pPr>
                            <w:r>
                              <w:rPr>
                                <w:spacing w:val="-9"/>
                                <w:sz w:val="28"/>
                              </w:rPr>
                              <w:t>重视学生的起点与发展过程，重视学生的差异及发展的多样性。综合</w:t>
                            </w:r>
                            <w:r>
                              <w:rPr>
                                <w:spacing w:val="-11"/>
                                <w:sz w:val="28"/>
                              </w:rPr>
                              <w:t>采用自评、他评、互评的方式，以及书面检测、研习展示、项目实践多种</w:t>
                            </w:r>
                            <w:r>
                              <w:rPr>
                                <w:spacing w:val="-12"/>
                                <w:sz w:val="28"/>
                              </w:rPr>
                              <w:t>评价方法，并分学期、按学年动态评价，使评价过程成为促进师生高质量教和学的过程，切实改变高中学段中传统文化教学以成绩为导向的结果评</w:t>
                            </w:r>
                            <w:r>
                              <w:rPr>
                                <w:spacing w:val="-5"/>
                                <w:sz w:val="28"/>
                              </w:rPr>
                              <w:t>价现象。</w:t>
                            </w:r>
                          </w:p>
                          <w:p>
                            <w:pPr>
                              <w:pStyle w:val="9"/>
                              <w:spacing w:line="417" w:lineRule="auto"/>
                              <w:ind w:left="108" w:right="95" w:firstLine="559"/>
                              <w:jc w:val="both"/>
                              <w:rPr>
                                <w:sz w:val="28"/>
                              </w:rPr>
                            </w:pPr>
                            <w:r>
                              <w:rPr>
                                <w:spacing w:val="-9"/>
                                <w:sz w:val="28"/>
                              </w:rPr>
                              <w:t>在评价过程中充分尊重学生的兴趣和体验，重视对学生中华优秀传统</w:t>
                            </w:r>
                            <w:r>
                              <w:rPr>
                                <w:spacing w:val="-10"/>
                                <w:sz w:val="28"/>
                              </w:rPr>
                              <w:t>文化学思践悟行的评价，充分肯定学生的思考、探究能力和创新意识，促</w:t>
                            </w:r>
                            <w:r>
                              <w:rPr>
                                <w:spacing w:val="-4"/>
                                <w:sz w:val="28"/>
                              </w:rPr>
                              <w:t>进学生内化于心，外化于行。</w:t>
                            </w:r>
                          </w:p>
                          <w:p>
                            <w:pPr>
                              <w:pStyle w:val="9"/>
                              <w:numPr>
                                <w:ilvl w:val="0"/>
                                <w:numId w:val="78"/>
                              </w:numPr>
                              <w:tabs>
                                <w:tab w:val="left" w:pos="951"/>
                              </w:tabs>
                              <w:spacing w:before="0" w:after="0" w:line="417" w:lineRule="auto"/>
                              <w:ind w:left="108" w:right="95" w:firstLine="559"/>
                              <w:jc w:val="both"/>
                              <w:rPr>
                                <w:rFonts w:hint="eastAsia" w:ascii="黑体" w:hAnsi="黑体" w:eastAsia="黑体"/>
                                <w:b/>
                                <w:sz w:val="28"/>
                              </w:rPr>
                            </w:pPr>
                            <w:r>
                              <w:rPr>
                                <w:rFonts w:hint="eastAsia" w:ascii="黑体" w:hAnsi="黑体" w:eastAsia="黑体"/>
                                <w:b/>
                                <w:spacing w:val="-9"/>
                                <w:w w:val="95"/>
                                <w:sz w:val="28"/>
                              </w:rPr>
                              <w:t>深化锻造优秀教师团队的“研学教”大平台建设。</w:t>
                            </w:r>
                            <w:r>
                              <w:rPr>
                                <w:rFonts w:hint="eastAsia" w:ascii="黑体" w:hAnsi="黑体" w:eastAsia="黑体"/>
                                <w:b/>
                                <w:w w:val="95"/>
                                <w:sz w:val="28"/>
                              </w:rPr>
                              <w:t xml:space="preserve">（针对传统文化  </w:t>
                            </w:r>
                            <w:r>
                              <w:rPr>
                                <w:rFonts w:hint="eastAsia" w:ascii="黑体" w:hAnsi="黑体" w:eastAsia="黑体"/>
                                <w:b/>
                                <w:spacing w:val="-10"/>
                                <w:w w:val="95"/>
                                <w:sz w:val="28"/>
                              </w:rPr>
                              <w:t xml:space="preserve">教学中教师认识不足、素养薄弱的现象，解决“有效组织融合教学”的问  </w:t>
                            </w:r>
                            <w:r>
                              <w:rPr>
                                <w:rFonts w:hint="eastAsia" w:ascii="黑体" w:hAnsi="黑体" w:eastAsia="黑体"/>
                                <w:b/>
                                <w:spacing w:val="-10"/>
                                <w:sz w:val="28"/>
                              </w:rPr>
                              <w:t>题）</w:t>
                            </w:r>
                          </w:p>
                          <w:p>
                            <w:pPr>
                              <w:pStyle w:val="9"/>
                              <w:spacing w:line="417" w:lineRule="auto"/>
                              <w:ind w:left="108" w:right="-15" w:firstLine="559"/>
                              <w:rPr>
                                <w:sz w:val="28"/>
                              </w:rPr>
                            </w:pPr>
                            <w:r>
                              <w:rPr>
                                <w:spacing w:val="-3"/>
                                <w:sz w:val="28"/>
                              </w:rPr>
                              <w:t xml:space="preserve">创新校本研修方式，借力省成语研究会优势资源搭建联合育人平台， </w:t>
                            </w:r>
                            <w:r>
                              <w:rPr>
                                <w:spacing w:val="-9"/>
                                <w:sz w:val="28"/>
                              </w:rPr>
                              <w:t>聘请南京师范大学冯建军教授，省中华成语研究会会长莫彭龄教授、苏州</w:t>
                            </w:r>
                            <w:r>
                              <w:rPr>
                                <w:spacing w:val="-3"/>
                                <w:sz w:val="28"/>
                              </w:rPr>
                              <w:t>大学王建军教授等专家具体指导。</w:t>
                            </w:r>
                          </w:p>
                          <w:p>
                            <w:pPr>
                              <w:pStyle w:val="9"/>
                              <w:spacing w:line="358" w:lineRule="exact"/>
                              <w:ind w:left="667"/>
                              <w:rPr>
                                <w:sz w:val="28"/>
                              </w:rPr>
                            </w:pPr>
                            <w:r>
                              <w:rPr>
                                <w:spacing w:val="-19"/>
                                <w:sz w:val="28"/>
                              </w:rPr>
                              <w:t>通过校本研修，全校教师要牢牢把握教育的正确方向，更新教育理念</w:t>
                            </w:r>
                          </w:p>
                        </w:tc>
                      </w:tr>
                    </w:tbl>
                    <w:p>
                      <w:pPr>
                        <w:pStyle w:val="4"/>
                      </w:pPr>
                    </w:p>
                  </w:txbxContent>
                </v:textbox>
              </v:shape>
            </w:pict>
          </mc:Fallback>
        </mc:AlternateContent>
      </w:r>
    </w:p>
    <w:p>
      <w:pPr>
        <w:pStyle w:val="4"/>
        <w:rPr>
          <w:sz w:val="20"/>
        </w:rPr>
      </w:pPr>
    </w:p>
    <w:p>
      <w:pPr>
        <w:pStyle w:val="4"/>
        <w:spacing w:before="9"/>
        <w:rPr>
          <w:sz w:val="15"/>
        </w:rPr>
      </w:pPr>
    </w:p>
    <w:p>
      <w:pPr>
        <w:pStyle w:val="3"/>
        <w:spacing w:before="62"/>
        <w:ind w:left="0" w:right="568"/>
        <w:jc w:val="right"/>
        <w:rPr>
          <w:rFonts w:hint="eastAsia" w:ascii="黑体" w:eastAsia="黑体"/>
        </w:rPr>
      </w:pPr>
      <w:r>
        <w:rPr>
          <w:rFonts w:hint="eastAsia" w:ascii="黑体" w:eastAsia="黑体"/>
          <w:w w:val="99"/>
        </w:rPr>
        <w:t>、</w:t>
      </w:r>
    </w:p>
    <w:p>
      <w:pPr>
        <w:pStyle w:val="4"/>
        <w:rPr>
          <w:rFonts w:ascii="黑体"/>
          <w:b/>
        </w:rPr>
      </w:pPr>
    </w:p>
    <w:p>
      <w:pPr>
        <w:pStyle w:val="4"/>
        <w:rPr>
          <w:rFonts w:ascii="黑体"/>
          <w:b/>
        </w:rPr>
      </w:pPr>
    </w:p>
    <w:p>
      <w:pPr>
        <w:pStyle w:val="4"/>
        <w:rPr>
          <w:rFonts w:ascii="黑体"/>
          <w:b/>
        </w:rPr>
      </w:pPr>
    </w:p>
    <w:p>
      <w:pPr>
        <w:pStyle w:val="4"/>
        <w:spacing w:before="1"/>
        <w:rPr>
          <w:rFonts w:ascii="黑体"/>
          <w:b/>
          <w:sz w:val="34"/>
        </w:rPr>
      </w:pPr>
    </w:p>
    <w:p>
      <w:pPr>
        <w:pStyle w:val="4"/>
        <w:ind w:right="568"/>
        <w:jc w:val="right"/>
      </w:pPr>
      <w:r>
        <w:rPr>
          <w:w w:val="100"/>
        </w:rPr>
        <w:t>、</w:t>
      </w:r>
    </w:p>
    <w:p>
      <w:pPr>
        <w:pStyle w:val="4"/>
        <w:spacing w:before="9"/>
        <w:rPr>
          <w:sz w:val="20"/>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3"/>
        <w:rPr>
          <w:sz w:val="23"/>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02624" behindDoc="0" locked="0" layoutInCell="1" allowOverlap="1">
                <wp:simplePos x="0" y="0"/>
                <wp:positionH relativeFrom="page">
                  <wp:posOffset>932180</wp:posOffset>
                </wp:positionH>
                <wp:positionV relativeFrom="page">
                  <wp:posOffset>1007745</wp:posOffset>
                </wp:positionV>
                <wp:extent cx="5770245" cy="8569325"/>
                <wp:effectExtent l="0" t="0" r="0" b="0"/>
                <wp:wrapNone/>
                <wp:docPr id="139" name="文本框 130"/>
                <wp:cNvGraphicFramePr/>
                <a:graphic xmlns:a="http://schemas.openxmlformats.org/drawingml/2006/main">
                  <a:graphicData uri="http://schemas.microsoft.com/office/word/2010/wordprocessingShape">
                    <wps:wsp>
                      <wps:cNvSpPr txBox="1"/>
                      <wps:spPr>
                        <a:xfrm>
                          <a:off x="0" y="0"/>
                          <a:ext cx="5770245" cy="856932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5" w:hRule="atLeast"/>
                              </w:trPr>
                              <w:tc>
                                <w:tcPr>
                                  <w:tcW w:w="9072" w:type="dxa"/>
                                </w:tcPr>
                                <w:p>
                                  <w:pPr>
                                    <w:pStyle w:val="9"/>
                                    <w:spacing w:before="133" w:line="417" w:lineRule="auto"/>
                                    <w:ind w:left="108" w:right="95"/>
                                    <w:jc w:val="both"/>
                                    <w:rPr>
                                      <w:sz w:val="28"/>
                                    </w:rPr>
                                  </w:pPr>
                                  <w:r>
                                    <w:rPr>
                                      <w:spacing w:val="-9"/>
                                      <w:sz w:val="28"/>
                                    </w:rPr>
                                    <w:t>切实提高中华优秀传统文化素养，深入领会以文化人的深刻内涵，努力做到“讲清楚中华优秀传统文化的历史渊源、发展脉络、基本走向”</w:t>
                                  </w:r>
                                  <w:r>
                                    <w:rPr>
                                      <w:spacing w:val="-22"/>
                                      <w:sz w:val="28"/>
                                    </w:rPr>
                                    <w:t>（</w:t>
                                  </w:r>
                                  <w:r>
                                    <w:rPr>
                                      <w:sz w:val="28"/>
                                    </w:rPr>
                                    <w:t>习近</w:t>
                                  </w:r>
                                  <w:r>
                                    <w:rPr>
                                      <w:spacing w:val="-3"/>
                                      <w:sz w:val="28"/>
                                    </w:rPr>
                                    <w:t>平</w:t>
                                  </w:r>
                                  <w:r>
                                    <w:rPr>
                                      <w:spacing w:val="-27"/>
                                      <w:sz w:val="28"/>
                                    </w:rPr>
                                    <w:t>），</w:t>
                                  </w:r>
                                  <w:r>
                                    <w:rPr>
                                      <w:spacing w:val="-6"/>
                                      <w:sz w:val="28"/>
                                    </w:rPr>
                                    <w:t>帮助学生选择并坚守正确的人生方向，提升国家认同感、文化自信</w:t>
                                  </w:r>
                                  <w:r>
                                    <w:rPr>
                                      <w:spacing w:val="-3"/>
                                      <w:sz w:val="28"/>
                                    </w:rPr>
                                    <w:t>心和社会担当意识。</w:t>
                                  </w:r>
                                </w:p>
                                <w:p>
                                  <w:pPr>
                                    <w:pStyle w:val="9"/>
                                    <w:spacing w:line="417" w:lineRule="auto"/>
                                    <w:ind w:left="108" w:right="95" w:firstLine="559"/>
                                    <w:rPr>
                                      <w:sz w:val="28"/>
                                    </w:rPr>
                                  </w:pPr>
                                  <w:r>
                                    <w:rPr>
                                      <w:sz w:val="28"/>
                                    </w:rPr>
                                    <w:t>通过研制《文选》、研习“成语+教育”、研究融合教育课题、主题教育等展示，继续培养、壮大具有良好传统文化素养的骨干教师队伍。</w:t>
                                  </w:r>
                                </w:p>
                                <w:p>
                                  <w:pPr>
                                    <w:pStyle w:val="9"/>
                                    <w:spacing w:line="417" w:lineRule="auto"/>
                                    <w:ind w:left="386" w:right="2488" w:firstLine="280"/>
                                    <w:rPr>
                                      <w:rFonts w:hint="eastAsia" w:ascii="黑体" w:hAnsi="黑体" w:eastAsia="黑体"/>
                                      <w:b/>
                                      <w:sz w:val="28"/>
                                    </w:rPr>
                                  </w:pPr>
                                  <w:r>
                                    <w:rPr>
                                      <w:b/>
                                      <w:w w:val="95"/>
                                      <w:sz w:val="28"/>
                                    </w:rPr>
                                    <w:t>㈢</w:t>
                                  </w:r>
                                  <w:r>
                                    <w:rPr>
                                      <w:rFonts w:hint="eastAsia" w:ascii="黑体" w:hAnsi="黑体" w:eastAsia="黑体"/>
                                      <w:b/>
                                      <w:w w:val="95"/>
                                      <w:sz w:val="28"/>
                                    </w:rPr>
                                    <w:t xml:space="preserve">“中华优秀传统文化融合教育”的建设成效。 </w:t>
                                  </w:r>
                                  <w:r>
                                    <w:rPr>
                                      <w:rFonts w:hint="eastAsia" w:ascii="黑体" w:hAnsi="黑体" w:eastAsia="黑体"/>
                                      <w:b/>
                                      <w:sz w:val="28"/>
                                    </w:rPr>
                                    <w:t>1.完善了学校课程体系。</w:t>
                                  </w:r>
                                </w:p>
                                <w:p>
                                  <w:pPr>
                                    <w:pStyle w:val="9"/>
                                    <w:spacing w:line="417" w:lineRule="auto"/>
                                    <w:ind w:left="108" w:right="-15" w:firstLine="559"/>
                                    <w:rPr>
                                      <w:sz w:val="28"/>
                                    </w:rPr>
                                  </w:pPr>
                                  <w:r>
                                    <w:rPr>
                                      <w:spacing w:val="-9"/>
                                      <w:sz w:val="28"/>
                                    </w:rPr>
                                    <w:t>学校通过建构融合中华优秀传统文化的“树人课程”体系，以国家课</w:t>
                                  </w:r>
                                  <w:r>
                                    <w:rPr>
                                      <w:spacing w:val="-3"/>
                                      <w:sz w:val="28"/>
                                    </w:rPr>
                                    <w:t>程为主渠道，践行中华优秀传统文化“文科深度融合、艺体有重点融入、理科有机融合”的指导思想，实现了教育部《指南》提出的“3+2+N”全</w:t>
                                  </w:r>
                                  <w:r>
                                    <w:rPr>
                                      <w:spacing w:val="-11"/>
                                      <w:sz w:val="28"/>
                                    </w:rPr>
                                    <w:t>科覆盖。学校每门学科都编写了《融合中国传统文化的“树人课程”体系</w:t>
                                  </w:r>
                                  <w:r>
                                    <w:rPr>
                                      <w:spacing w:val="-5"/>
                                      <w:sz w:val="28"/>
                                    </w:rPr>
                                    <w:t>之学科实施方案》。</w:t>
                                  </w:r>
                                </w:p>
                                <w:p>
                                  <w:pPr>
                                    <w:pStyle w:val="9"/>
                                    <w:spacing w:line="417" w:lineRule="auto"/>
                                    <w:ind w:left="108" w:right="95" w:firstLine="559"/>
                                    <w:jc w:val="both"/>
                                    <w:rPr>
                                      <w:sz w:val="28"/>
                                    </w:rPr>
                                  </w:pPr>
                                  <w:r>
                                    <w:rPr>
                                      <w:sz w:val="28"/>
                                    </w:rPr>
                                    <w:t>2016</w:t>
                                  </w:r>
                                  <w:r>
                                    <w:rPr>
                                      <w:spacing w:val="-2"/>
                                      <w:sz w:val="28"/>
                                    </w:rPr>
                                    <w:t xml:space="preserve"> 年弘扬中华优秀传统文化的《成语文化校本课程规划方案》荣</w:t>
                                  </w:r>
                                  <w:r>
                                    <w:rPr>
                                      <w:spacing w:val="-9"/>
                                      <w:sz w:val="28"/>
                                    </w:rPr>
                                    <w:t>获江苏省优秀校本课程评比一等奖。出版了《成语文选》、《成语学习手</w:t>
                                  </w:r>
                                  <w:r>
                                    <w:rPr>
                                      <w:spacing w:val="-22"/>
                                      <w:sz w:val="28"/>
                                    </w:rPr>
                                    <w:t xml:space="preserve">册》、《成语与诗歌》等 </w:t>
                                  </w:r>
                                  <w:r>
                                    <w:rPr>
                                      <w:sz w:val="28"/>
                                    </w:rPr>
                                    <w:t>3</w:t>
                                  </w:r>
                                  <w:r>
                                    <w:rPr>
                                      <w:spacing w:val="-19"/>
                                      <w:sz w:val="28"/>
                                    </w:rPr>
                                    <w:t xml:space="preserve"> 册，编印《成语与智慧表达》等系列读本 </w:t>
                                  </w:r>
                                  <w:r>
                                    <w:rPr>
                                      <w:sz w:val="28"/>
                                    </w:rPr>
                                    <w:t>4</w:t>
                                  </w:r>
                                  <w:r>
                                    <w:rPr>
                                      <w:spacing w:val="-34"/>
                                      <w:sz w:val="28"/>
                                    </w:rPr>
                                    <w:t xml:space="preserve"> 册</w:t>
                                  </w:r>
                                </w:p>
                                <w:p>
                                  <w:pPr>
                                    <w:pStyle w:val="9"/>
                                    <w:ind w:left="298"/>
                                    <w:rPr>
                                      <w:sz w:val="20"/>
                                    </w:rPr>
                                  </w:pPr>
                                  <w:r>
                                    <w:rPr>
                                      <w:sz w:val="20"/>
                                    </w:rPr>
                                    <w:drawing>
                                      <wp:inline distT="0" distB="0" distL="0" distR="0">
                                        <wp:extent cx="5278755" cy="21183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3" cstate="print"/>
                                                <a:stretch>
                                                  <a:fillRect/>
                                                </a:stretch>
                                              </pic:blipFill>
                                              <pic:spPr>
                                                <a:xfrm>
                                                  <a:off x="0" y="0"/>
                                                  <a:ext cx="5279073" cy="2118645"/>
                                                </a:xfrm>
                                                <a:prstGeom prst="rect">
                                                  <a:avLst/>
                                                </a:prstGeom>
                                              </pic:spPr>
                                            </pic:pic>
                                          </a:graphicData>
                                        </a:graphic>
                                      </wp:inline>
                                    </w:drawing>
                                  </w:r>
                                </w:p>
                              </w:tc>
                            </w:tr>
                          </w:tbl>
                          <w:p>
                            <w:pPr>
                              <w:pStyle w:val="4"/>
                            </w:pPr>
                          </w:p>
                        </w:txbxContent>
                      </wps:txbx>
                      <wps:bodyPr lIns="0" tIns="0" rIns="0" bIns="0" upright="1"/>
                    </wps:wsp>
                  </a:graphicData>
                </a:graphic>
              </wp:anchor>
            </w:drawing>
          </mc:Choice>
          <mc:Fallback>
            <w:pict>
              <v:shape id="文本框 130" o:spid="_x0000_s1026" o:spt="202" type="#_x0000_t202" style="position:absolute;left:0pt;margin-left:73.4pt;margin-top:79.35pt;height:674.75pt;width:454.35pt;mso-position-horizontal-relative:page;mso-position-vertical-relative:page;z-index:251802624;mso-width-relative:page;mso-height-relative:page;" filled="f" stroked="f" coordsize="21600,21600" o:gfxdata="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PsYNdXaAAAADQEAAA8AAAAAAAAAAQAgAAAAIgAAAGRycy9kb3ducmV2Lnht&#10;bFBLAQIUABQAAAAIAIdO4kDOLrLAvgEAAHcDAAAOAAAAAAAAAAEAIAAAACk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5" w:hRule="atLeast"/>
                        </w:trPr>
                        <w:tc>
                          <w:tcPr>
                            <w:tcW w:w="9072" w:type="dxa"/>
                          </w:tcPr>
                          <w:p>
                            <w:pPr>
                              <w:pStyle w:val="9"/>
                              <w:spacing w:before="133" w:line="417" w:lineRule="auto"/>
                              <w:ind w:left="108" w:right="95"/>
                              <w:jc w:val="both"/>
                              <w:rPr>
                                <w:sz w:val="28"/>
                              </w:rPr>
                            </w:pPr>
                            <w:r>
                              <w:rPr>
                                <w:spacing w:val="-9"/>
                                <w:sz w:val="28"/>
                              </w:rPr>
                              <w:t>切实提高中华优秀传统文化素养，深入领会以文化人的深刻内涵，努力做到“讲清楚中华优秀传统文化的历史渊源、发展脉络、基本走向”</w:t>
                            </w:r>
                            <w:r>
                              <w:rPr>
                                <w:spacing w:val="-22"/>
                                <w:sz w:val="28"/>
                              </w:rPr>
                              <w:t>（</w:t>
                            </w:r>
                            <w:r>
                              <w:rPr>
                                <w:sz w:val="28"/>
                              </w:rPr>
                              <w:t>习近</w:t>
                            </w:r>
                            <w:r>
                              <w:rPr>
                                <w:spacing w:val="-3"/>
                                <w:sz w:val="28"/>
                              </w:rPr>
                              <w:t>平</w:t>
                            </w:r>
                            <w:r>
                              <w:rPr>
                                <w:spacing w:val="-27"/>
                                <w:sz w:val="28"/>
                              </w:rPr>
                              <w:t>），</w:t>
                            </w:r>
                            <w:r>
                              <w:rPr>
                                <w:spacing w:val="-6"/>
                                <w:sz w:val="28"/>
                              </w:rPr>
                              <w:t>帮助学生选择并坚守正确的人生方向，提升国家认同感、文化自信</w:t>
                            </w:r>
                            <w:r>
                              <w:rPr>
                                <w:spacing w:val="-3"/>
                                <w:sz w:val="28"/>
                              </w:rPr>
                              <w:t>心和社会担当意识。</w:t>
                            </w:r>
                          </w:p>
                          <w:p>
                            <w:pPr>
                              <w:pStyle w:val="9"/>
                              <w:spacing w:line="417" w:lineRule="auto"/>
                              <w:ind w:left="108" w:right="95" w:firstLine="559"/>
                              <w:rPr>
                                <w:sz w:val="28"/>
                              </w:rPr>
                            </w:pPr>
                            <w:r>
                              <w:rPr>
                                <w:sz w:val="28"/>
                              </w:rPr>
                              <w:t>通过研制《文选》、研习“成语+教育”、研究融合教育课题、主题教育等展示，继续培养、壮大具有良好传统文化素养的骨干教师队伍。</w:t>
                            </w:r>
                          </w:p>
                          <w:p>
                            <w:pPr>
                              <w:pStyle w:val="9"/>
                              <w:spacing w:line="417" w:lineRule="auto"/>
                              <w:ind w:left="386" w:right="2488" w:firstLine="280"/>
                              <w:rPr>
                                <w:rFonts w:hint="eastAsia" w:ascii="黑体" w:hAnsi="黑体" w:eastAsia="黑体"/>
                                <w:b/>
                                <w:sz w:val="28"/>
                              </w:rPr>
                            </w:pPr>
                            <w:r>
                              <w:rPr>
                                <w:b/>
                                <w:w w:val="95"/>
                                <w:sz w:val="28"/>
                              </w:rPr>
                              <w:t>㈢</w:t>
                            </w:r>
                            <w:r>
                              <w:rPr>
                                <w:rFonts w:hint="eastAsia" w:ascii="黑体" w:hAnsi="黑体" w:eastAsia="黑体"/>
                                <w:b/>
                                <w:w w:val="95"/>
                                <w:sz w:val="28"/>
                              </w:rPr>
                              <w:t xml:space="preserve">“中华优秀传统文化融合教育”的建设成效。 </w:t>
                            </w:r>
                            <w:r>
                              <w:rPr>
                                <w:rFonts w:hint="eastAsia" w:ascii="黑体" w:hAnsi="黑体" w:eastAsia="黑体"/>
                                <w:b/>
                                <w:sz w:val="28"/>
                              </w:rPr>
                              <w:t>1.完善了学校课程体系。</w:t>
                            </w:r>
                          </w:p>
                          <w:p>
                            <w:pPr>
                              <w:pStyle w:val="9"/>
                              <w:spacing w:line="417" w:lineRule="auto"/>
                              <w:ind w:left="108" w:right="-15" w:firstLine="559"/>
                              <w:rPr>
                                <w:sz w:val="28"/>
                              </w:rPr>
                            </w:pPr>
                            <w:r>
                              <w:rPr>
                                <w:spacing w:val="-9"/>
                                <w:sz w:val="28"/>
                              </w:rPr>
                              <w:t>学校通过建构融合中华优秀传统文化的“树人课程”体系，以国家课</w:t>
                            </w:r>
                            <w:r>
                              <w:rPr>
                                <w:spacing w:val="-3"/>
                                <w:sz w:val="28"/>
                              </w:rPr>
                              <w:t>程为主渠道，践行中华优秀传统文化“文科深度融合、艺体有重点融入、理科有机融合”的指导思想，实现了教育部《指南》提出的“3+2+N”全</w:t>
                            </w:r>
                            <w:r>
                              <w:rPr>
                                <w:spacing w:val="-11"/>
                                <w:sz w:val="28"/>
                              </w:rPr>
                              <w:t>科覆盖。学校每门学科都编写了《融合中国传统文化的“树人课程”体系</w:t>
                            </w:r>
                            <w:r>
                              <w:rPr>
                                <w:spacing w:val="-5"/>
                                <w:sz w:val="28"/>
                              </w:rPr>
                              <w:t>之学科实施方案》。</w:t>
                            </w:r>
                          </w:p>
                          <w:p>
                            <w:pPr>
                              <w:pStyle w:val="9"/>
                              <w:spacing w:line="417" w:lineRule="auto"/>
                              <w:ind w:left="108" w:right="95" w:firstLine="559"/>
                              <w:jc w:val="both"/>
                              <w:rPr>
                                <w:sz w:val="28"/>
                              </w:rPr>
                            </w:pPr>
                            <w:r>
                              <w:rPr>
                                <w:sz w:val="28"/>
                              </w:rPr>
                              <w:t>2016</w:t>
                            </w:r>
                            <w:r>
                              <w:rPr>
                                <w:spacing w:val="-2"/>
                                <w:sz w:val="28"/>
                              </w:rPr>
                              <w:t xml:space="preserve"> 年弘扬中华优秀传统文化的《成语文化校本课程规划方案》荣</w:t>
                            </w:r>
                            <w:r>
                              <w:rPr>
                                <w:spacing w:val="-9"/>
                                <w:sz w:val="28"/>
                              </w:rPr>
                              <w:t>获江苏省优秀校本课程评比一等奖。出版了《成语文选》、《成语学习手</w:t>
                            </w:r>
                            <w:r>
                              <w:rPr>
                                <w:spacing w:val="-22"/>
                                <w:sz w:val="28"/>
                              </w:rPr>
                              <w:t xml:space="preserve">册》、《成语与诗歌》等 </w:t>
                            </w:r>
                            <w:r>
                              <w:rPr>
                                <w:sz w:val="28"/>
                              </w:rPr>
                              <w:t>3</w:t>
                            </w:r>
                            <w:r>
                              <w:rPr>
                                <w:spacing w:val="-19"/>
                                <w:sz w:val="28"/>
                              </w:rPr>
                              <w:t xml:space="preserve"> 册，编印《成语与智慧表达》等系列读本 </w:t>
                            </w:r>
                            <w:r>
                              <w:rPr>
                                <w:sz w:val="28"/>
                              </w:rPr>
                              <w:t>4</w:t>
                            </w:r>
                            <w:r>
                              <w:rPr>
                                <w:spacing w:val="-34"/>
                                <w:sz w:val="28"/>
                              </w:rPr>
                              <w:t xml:space="preserve"> 册</w:t>
                            </w:r>
                          </w:p>
                          <w:p>
                            <w:pPr>
                              <w:pStyle w:val="9"/>
                              <w:ind w:left="298"/>
                              <w:rPr>
                                <w:sz w:val="20"/>
                              </w:rPr>
                            </w:pPr>
                            <w:r>
                              <w:rPr>
                                <w:sz w:val="20"/>
                              </w:rPr>
                              <w:drawing>
                                <wp:inline distT="0" distB="0" distL="0" distR="0">
                                  <wp:extent cx="5278755" cy="2118360"/>
                                  <wp:effectExtent l="0" t="0" r="0" b="0"/>
                                  <wp:docPr id="7"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4.jpeg"/>
                                          <pic:cNvPicPr>
                                            <a:picLocks noChangeAspect="1"/>
                                          </pic:cNvPicPr>
                                        </pic:nvPicPr>
                                        <pic:blipFill>
                                          <a:blip r:embed="rId33" cstate="print"/>
                                          <a:stretch>
                                            <a:fillRect/>
                                          </a:stretch>
                                        </pic:blipFill>
                                        <pic:spPr>
                                          <a:xfrm>
                                            <a:off x="0" y="0"/>
                                            <a:ext cx="5279073" cy="2118645"/>
                                          </a:xfrm>
                                          <a:prstGeom prst="rect">
                                            <a:avLst/>
                                          </a:prstGeom>
                                        </pic:spPr>
                                      </pic:pic>
                                    </a:graphicData>
                                  </a:graphic>
                                </wp:inline>
                              </w:drawing>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17"/>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03648" behindDoc="0" locked="0" layoutInCell="1" allowOverlap="1">
                <wp:simplePos x="0" y="0"/>
                <wp:positionH relativeFrom="page">
                  <wp:posOffset>932180</wp:posOffset>
                </wp:positionH>
                <wp:positionV relativeFrom="page">
                  <wp:posOffset>1007745</wp:posOffset>
                </wp:positionV>
                <wp:extent cx="5770245" cy="8529320"/>
                <wp:effectExtent l="0" t="0" r="0" b="0"/>
                <wp:wrapNone/>
                <wp:docPr id="140" name="文本框 131"/>
                <wp:cNvGraphicFramePr/>
                <a:graphic xmlns:a="http://schemas.openxmlformats.org/drawingml/2006/main">
                  <a:graphicData uri="http://schemas.microsoft.com/office/word/2010/wordprocessingShape">
                    <wps:wsp>
                      <wps:cNvSpPr txBox="1"/>
                      <wps:spPr>
                        <a:xfrm>
                          <a:off x="0" y="0"/>
                          <a:ext cx="5770245" cy="852932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2" w:hRule="atLeast"/>
                              </w:trPr>
                              <w:tc>
                                <w:tcPr>
                                  <w:tcW w:w="9072" w:type="dxa"/>
                                </w:tcPr>
                                <w:p>
                                  <w:pPr>
                                    <w:pStyle w:val="9"/>
                                    <w:spacing w:before="133" w:line="417" w:lineRule="auto"/>
                                    <w:ind w:left="108" w:right="95"/>
                                    <w:rPr>
                                      <w:sz w:val="28"/>
                                    </w:rPr>
                                  </w:pPr>
                                  <w:r>
                                    <w:rPr>
                                      <w:spacing w:val="-4"/>
                                      <w:sz w:val="28"/>
                                    </w:rPr>
                                    <w:t xml:space="preserve">《成语与艺术》等“成语+学科”研习丛书 </w:t>
                                  </w:r>
                                  <w:r>
                                    <w:rPr>
                                      <w:sz w:val="28"/>
                                    </w:rPr>
                                    <w:t>6</w:t>
                                  </w:r>
                                  <w:r>
                                    <w:rPr>
                                      <w:spacing w:val="-9"/>
                                      <w:sz w:val="28"/>
                                    </w:rPr>
                                    <w:t xml:space="preserve"> 册，系统建构了立足成语文</w:t>
                                  </w:r>
                                  <w:r>
                                    <w:rPr>
                                      <w:spacing w:val="-3"/>
                                      <w:sz w:val="28"/>
                                    </w:rPr>
                                    <w:t>化，传承、弘扬中华优秀传统文化的校本课程体系。</w:t>
                                  </w:r>
                                </w:p>
                                <w:p>
                                  <w:pPr>
                                    <w:pStyle w:val="9"/>
                                    <w:rPr>
                                      <w:sz w:val="20"/>
                                    </w:rPr>
                                  </w:pPr>
                                </w:p>
                                <w:p>
                                  <w:pPr>
                                    <w:pStyle w:val="9"/>
                                    <w:spacing w:before="4"/>
                                    <w:rPr>
                                      <w:sz w:val="25"/>
                                    </w:rPr>
                                  </w:pPr>
                                </w:p>
                                <w:p>
                                  <w:pPr>
                                    <w:pStyle w:val="9"/>
                                    <w:ind w:left="362"/>
                                    <w:rPr>
                                      <w:sz w:val="20"/>
                                    </w:rPr>
                                  </w:pPr>
                                  <w:r>
                                    <w:rPr>
                                      <w:sz w:val="20"/>
                                    </w:rPr>
                                    <w:drawing>
                                      <wp:inline distT="0" distB="0" distL="0" distR="0">
                                        <wp:extent cx="5274310" cy="19126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4" cstate="print"/>
                                                <a:stretch>
                                                  <a:fillRect/>
                                                </a:stretch>
                                              </pic:blipFill>
                                              <pic:spPr>
                                                <a:xfrm>
                                                  <a:off x="0" y="0"/>
                                                  <a:ext cx="5274563" cy="1912620"/>
                                                </a:xfrm>
                                                <a:prstGeom prst="rect">
                                                  <a:avLst/>
                                                </a:prstGeom>
                                              </pic:spPr>
                                            </pic:pic>
                                          </a:graphicData>
                                        </a:graphic>
                                      </wp:inline>
                                    </w:drawing>
                                  </w:r>
                                </w:p>
                                <w:p>
                                  <w:pPr>
                                    <w:pStyle w:val="9"/>
                                    <w:spacing w:before="9"/>
                                    <w:rPr>
                                      <w:sz w:val="18"/>
                                    </w:rPr>
                                  </w:pPr>
                                </w:p>
                                <w:p>
                                  <w:pPr>
                                    <w:pStyle w:val="9"/>
                                    <w:ind w:left="1037"/>
                                    <w:rPr>
                                      <w:sz w:val="20"/>
                                    </w:rPr>
                                  </w:pPr>
                                  <w:r>
                                    <w:rPr>
                                      <w:sz w:val="20"/>
                                    </w:rPr>
                                    <w:drawing>
                                      <wp:inline distT="0" distB="0" distL="0" distR="0">
                                        <wp:extent cx="4389755" cy="20396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5" cstate="print"/>
                                                <a:stretch>
                                                  <a:fillRect/>
                                                </a:stretch>
                                              </pic:blipFill>
                                              <pic:spPr>
                                                <a:xfrm>
                                                  <a:off x="0" y="0"/>
                                                  <a:ext cx="4389986" cy="2039683"/>
                                                </a:xfrm>
                                                <a:prstGeom prst="rect">
                                                  <a:avLst/>
                                                </a:prstGeom>
                                              </pic:spPr>
                                            </pic:pic>
                                          </a:graphicData>
                                        </a:graphic>
                                      </wp:inline>
                                    </w:drawing>
                                  </w:r>
                                </w:p>
                                <w:p>
                                  <w:pPr>
                                    <w:pStyle w:val="9"/>
                                    <w:rPr>
                                      <w:sz w:val="28"/>
                                    </w:rPr>
                                  </w:pPr>
                                </w:p>
                                <w:p>
                                  <w:pPr>
                                    <w:pStyle w:val="9"/>
                                    <w:spacing w:before="11"/>
                                    <w:rPr>
                                      <w:sz w:val="29"/>
                                    </w:rPr>
                                  </w:pPr>
                                </w:p>
                                <w:p>
                                  <w:pPr>
                                    <w:pStyle w:val="9"/>
                                    <w:spacing w:line="417" w:lineRule="auto"/>
                                    <w:ind w:left="108" w:right="95" w:firstLine="559"/>
                                    <w:jc w:val="both"/>
                                    <w:rPr>
                                      <w:sz w:val="28"/>
                                    </w:rPr>
                                  </w:pPr>
                                  <w:r>
                                    <w:rPr>
                                      <w:sz w:val="28"/>
                                    </w:rPr>
                                    <w:t>2017</w:t>
                                  </w:r>
                                  <w:r>
                                    <w:rPr>
                                      <w:spacing w:val="-2"/>
                                      <w:sz w:val="28"/>
                                    </w:rPr>
                                    <w:t xml:space="preserve"> 年《成语文化校本课程的开发与实施》荣获常州市基础教育教</w:t>
                                  </w:r>
                                  <w:r>
                                    <w:rPr>
                                      <w:sz w:val="28"/>
                                    </w:rPr>
                                    <w:t>学成果一等奖。2021</w:t>
                                  </w:r>
                                  <w:r>
                                    <w:rPr>
                                      <w:spacing w:val="-1"/>
                                      <w:sz w:val="28"/>
                                    </w:rPr>
                                    <w:t xml:space="preserve"> 年结题的省重点课题《中华成语文化与中小学学生</w:t>
                                  </w:r>
                                  <w:r>
                                    <w:rPr>
                                      <w:spacing w:val="-10"/>
                                      <w:sz w:val="28"/>
                                    </w:rPr>
                                    <w:t>核心素养培育的实践研究》，省奔中承担了“基于成语文化、建设高中学</w:t>
                                  </w:r>
                                  <w:r>
                                    <w:rPr>
                                      <w:spacing w:val="-9"/>
                                      <w:sz w:val="28"/>
                                    </w:rPr>
                                    <w:t>段融合中华优秀传统文化课程的实践研究”，学校的研究成果“以成语文</w:t>
                                  </w:r>
                                  <w:r>
                                    <w:rPr>
                                      <w:spacing w:val="-8"/>
                                      <w:sz w:val="28"/>
                                    </w:rPr>
                                    <w:t>化为落地切口推进中华优秀传统文化教育”，在省研究会基地学校作了重</w:t>
                                  </w:r>
                                  <w:r>
                                    <w:rPr>
                                      <w:spacing w:val="-3"/>
                                      <w:sz w:val="28"/>
                                    </w:rPr>
                                    <w:t>点推介。</w:t>
                                  </w:r>
                                </w:p>
                                <w:p>
                                  <w:pPr>
                                    <w:pStyle w:val="9"/>
                                    <w:spacing w:line="357" w:lineRule="exact"/>
                                    <w:ind w:left="667"/>
                                    <w:jc w:val="both"/>
                                    <w:rPr>
                                      <w:sz w:val="28"/>
                                    </w:rPr>
                                  </w:pPr>
                                  <w:r>
                                    <w:rPr>
                                      <w:sz w:val="28"/>
                                    </w:rPr>
                                    <w:t>2020</w:t>
                                  </w:r>
                                  <w:r>
                                    <w:rPr>
                                      <w:spacing w:val="-47"/>
                                      <w:sz w:val="28"/>
                                    </w:rPr>
                                    <w:t xml:space="preserve"> 年 </w:t>
                                  </w:r>
                                  <w:r>
                                    <w:rPr>
                                      <w:sz w:val="28"/>
                                    </w:rPr>
                                    <w:t>5</w:t>
                                  </w:r>
                                  <w:r>
                                    <w:rPr>
                                      <w:spacing w:val="-10"/>
                                      <w:sz w:val="28"/>
                                    </w:rPr>
                                    <w:t xml:space="preserve"> 月，“建设融合中华优秀传统文化的‘树人课程’体系”</w:t>
                                  </w:r>
                                </w:p>
                              </w:tc>
                            </w:tr>
                          </w:tbl>
                          <w:p>
                            <w:pPr>
                              <w:pStyle w:val="4"/>
                            </w:pPr>
                          </w:p>
                        </w:txbxContent>
                      </wps:txbx>
                      <wps:bodyPr lIns="0" tIns="0" rIns="0" bIns="0" upright="1"/>
                    </wps:wsp>
                  </a:graphicData>
                </a:graphic>
              </wp:anchor>
            </w:drawing>
          </mc:Choice>
          <mc:Fallback>
            <w:pict>
              <v:shape id="文本框 131" o:spid="_x0000_s1026" o:spt="202" type="#_x0000_t202" style="position:absolute;left:0pt;margin-left:73.4pt;margin-top:79.35pt;height:671.6pt;width:454.35pt;mso-position-horizontal-relative:page;mso-position-vertical-relative:page;z-index:251803648;mso-width-relative:page;mso-height-relative:page;" filled="f" stroked="f" coordsize="21600,21600" o:gfxdata="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I25+h9oAAAANAQAADwAAAAAAAAABACAAAAAiAAAAZHJzL2Rvd25yZXYu&#10;eG1sUEsBAhQAFAAAAAgAh07iQE7djgD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12" w:hRule="atLeast"/>
                        </w:trPr>
                        <w:tc>
                          <w:tcPr>
                            <w:tcW w:w="9072" w:type="dxa"/>
                          </w:tcPr>
                          <w:p>
                            <w:pPr>
                              <w:pStyle w:val="9"/>
                              <w:spacing w:before="133" w:line="417" w:lineRule="auto"/>
                              <w:ind w:left="108" w:right="95"/>
                              <w:rPr>
                                <w:sz w:val="28"/>
                              </w:rPr>
                            </w:pPr>
                            <w:r>
                              <w:rPr>
                                <w:spacing w:val="-4"/>
                                <w:sz w:val="28"/>
                              </w:rPr>
                              <w:t xml:space="preserve">《成语与艺术》等“成语+学科”研习丛书 </w:t>
                            </w:r>
                            <w:r>
                              <w:rPr>
                                <w:sz w:val="28"/>
                              </w:rPr>
                              <w:t>6</w:t>
                            </w:r>
                            <w:r>
                              <w:rPr>
                                <w:spacing w:val="-9"/>
                                <w:sz w:val="28"/>
                              </w:rPr>
                              <w:t xml:space="preserve"> 册，系统建构了立足成语文</w:t>
                            </w:r>
                            <w:r>
                              <w:rPr>
                                <w:spacing w:val="-3"/>
                                <w:sz w:val="28"/>
                              </w:rPr>
                              <w:t>化，传承、弘扬中华优秀传统文化的校本课程体系。</w:t>
                            </w:r>
                          </w:p>
                          <w:p>
                            <w:pPr>
                              <w:pStyle w:val="9"/>
                              <w:rPr>
                                <w:sz w:val="20"/>
                              </w:rPr>
                            </w:pPr>
                          </w:p>
                          <w:p>
                            <w:pPr>
                              <w:pStyle w:val="9"/>
                              <w:spacing w:before="4"/>
                              <w:rPr>
                                <w:sz w:val="25"/>
                              </w:rPr>
                            </w:pPr>
                          </w:p>
                          <w:p>
                            <w:pPr>
                              <w:pStyle w:val="9"/>
                              <w:ind w:left="362"/>
                              <w:rPr>
                                <w:sz w:val="20"/>
                              </w:rPr>
                            </w:pPr>
                            <w:r>
                              <w:rPr>
                                <w:sz w:val="20"/>
                              </w:rPr>
                              <w:drawing>
                                <wp:inline distT="0" distB="0" distL="0" distR="0">
                                  <wp:extent cx="5274310" cy="1912620"/>
                                  <wp:effectExtent l="0" t="0" r="0" b="0"/>
                                  <wp:docPr id="9"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5.jpeg"/>
                                          <pic:cNvPicPr>
                                            <a:picLocks noChangeAspect="1"/>
                                          </pic:cNvPicPr>
                                        </pic:nvPicPr>
                                        <pic:blipFill>
                                          <a:blip r:embed="rId34" cstate="print"/>
                                          <a:stretch>
                                            <a:fillRect/>
                                          </a:stretch>
                                        </pic:blipFill>
                                        <pic:spPr>
                                          <a:xfrm>
                                            <a:off x="0" y="0"/>
                                            <a:ext cx="5274563" cy="1912620"/>
                                          </a:xfrm>
                                          <a:prstGeom prst="rect">
                                            <a:avLst/>
                                          </a:prstGeom>
                                        </pic:spPr>
                                      </pic:pic>
                                    </a:graphicData>
                                  </a:graphic>
                                </wp:inline>
                              </w:drawing>
                            </w:r>
                          </w:p>
                          <w:p>
                            <w:pPr>
                              <w:pStyle w:val="9"/>
                              <w:spacing w:before="9"/>
                              <w:rPr>
                                <w:sz w:val="18"/>
                              </w:rPr>
                            </w:pPr>
                          </w:p>
                          <w:p>
                            <w:pPr>
                              <w:pStyle w:val="9"/>
                              <w:ind w:left="1037"/>
                              <w:rPr>
                                <w:sz w:val="20"/>
                              </w:rPr>
                            </w:pPr>
                            <w:r>
                              <w:rPr>
                                <w:sz w:val="20"/>
                              </w:rPr>
                              <w:drawing>
                                <wp:inline distT="0" distB="0" distL="0" distR="0">
                                  <wp:extent cx="4389755" cy="2039620"/>
                                  <wp:effectExtent l="0" t="0" r="0" b="0"/>
                                  <wp:docPr id="11"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6.jpeg"/>
                                          <pic:cNvPicPr>
                                            <a:picLocks noChangeAspect="1"/>
                                          </pic:cNvPicPr>
                                        </pic:nvPicPr>
                                        <pic:blipFill>
                                          <a:blip r:embed="rId35" cstate="print"/>
                                          <a:stretch>
                                            <a:fillRect/>
                                          </a:stretch>
                                        </pic:blipFill>
                                        <pic:spPr>
                                          <a:xfrm>
                                            <a:off x="0" y="0"/>
                                            <a:ext cx="4389986" cy="2039683"/>
                                          </a:xfrm>
                                          <a:prstGeom prst="rect">
                                            <a:avLst/>
                                          </a:prstGeom>
                                        </pic:spPr>
                                      </pic:pic>
                                    </a:graphicData>
                                  </a:graphic>
                                </wp:inline>
                              </w:drawing>
                            </w:r>
                          </w:p>
                          <w:p>
                            <w:pPr>
                              <w:pStyle w:val="9"/>
                              <w:rPr>
                                <w:sz w:val="28"/>
                              </w:rPr>
                            </w:pPr>
                          </w:p>
                          <w:p>
                            <w:pPr>
                              <w:pStyle w:val="9"/>
                              <w:spacing w:before="11"/>
                              <w:rPr>
                                <w:sz w:val="29"/>
                              </w:rPr>
                            </w:pPr>
                          </w:p>
                          <w:p>
                            <w:pPr>
                              <w:pStyle w:val="9"/>
                              <w:spacing w:line="417" w:lineRule="auto"/>
                              <w:ind w:left="108" w:right="95" w:firstLine="559"/>
                              <w:jc w:val="both"/>
                              <w:rPr>
                                <w:sz w:val="28"/>
                              </w:rPr>
                            </w:pPr>
                            <w:r>
                              <w:rPr>
                                <w:sz w:val="28"/>
                              </w:rPr>
                              <w:t>2017</w:t>
                            </w:r>
                            <w:r>
                              <w:rPr>
                                <w:spacing w:val="-2"/>
                                <w:sz w:val="28"/>
                              </w:rPr>
                              <w:t xml:space="preserve"> 年《成语文化校本课程的开发与实施》荣获常州市基础教育教</w:t>
                            </w:r>
                            <w:r>
                              <w:rPr>
                                <w:sz w:val="28"/>
                              </w:rPr>
                              <w:t>学成果一等奖。2021</w:t>
                            </w:r>
                            <w:r>
                              <w:rPr>
                                <w:spacing w:val="-1"/>
                                <w:sz w:val="28"/>
                              </w:rPr>
                              <w:t xml:space="preserve"> 年结题的省重点课题《中华成语文化与中小学学生</w:t>
                            </w:r>
                            <w:r>
                              <w:rPr>
                                <w:spacing w:val="-10"/>
                                <w:sz w:val="28"/>
                              </w:rPr>
                              <w:t>核心素养培育的实践研究》，省奔中承担了“基于成语文化、建设高中学</w:t>
                            </w:r>
                            <w:r>
                              <w:rPr>
                                <w:spacing w:val="-9"/>
                                <w:sz w:val="28"/>
                              </w:rPr>
                              <w:t>段融合中华优秀传统文化课程的实践研究”，学校的研究成果“以成语文</w:t>
                            </w:r>
                            <w:r>
                              <w:rPr>
                                <w:spacing w:val="-8"/>
                                <w:sz w:val="28"/>
                              </w:rPr>
                              <w:t>化为落地切口推进中华优秀传统文化教育”，在省研究会基地学校作了重</w:t>
                            </w:r>
                            <w:r>
                              <w:rPr>
                                <w:spacing w:val="-3"/>
                                <w:sz w:val="28"/>
                              </w:rPr>
                              <w:t>点推介。</w:t>
                            </w:r>
                          </w:p>
                          <w:p>
                            <w:pPr>
                              <w:pStyle w:val="9"/>
                              <w:spacing w:line="357" w:lineRule="exact"/>
                              <w:ind w:left="667"/>
                              <w:jc w:val="both"/>
                              <w:rPr>
                                <w:sz w:val="28"/>
                              </w:rPr>
                            </w:pPr>
                            <w:r>
                              <w:rPr>
                                <w:sz w:val="28"/>
                              </w:rPr>
                              <w:t>2020</w:t>
                            </w:r>
                            <w:r>
                              <w:rPr>
                                <w:spacing w:val="-47"/>
                                <w:sz w:val="28"/>
                              </w:rPr>
                              <w:t xml:space="preserve"> 年 </w:t>
                            </w:r>
                            <w:r>
                              <w:rPr>
                                <w:sz w:val="28"/>
                              </w:rPr>
                              <w:t>5</w:t>
                            </w:r>
                            <w:r>
                              <w:rPr>
                                <w:spacing w:val="-10"/>
                                <w:sz w:val="28"/>
                              </w:rPr>
                              <w:t xml:space="preserve"> 月，“建设融合中华优秀传统文化的‘树人课程’体系”</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6"/>
        <w:rPr>
          <w:sz w:val="24"/>
        </w:rPr>
      </w:pPr>
    </w:p>
    <w:p>
      <w:pPr>
        <w:pStyle w:val="4"/>
        <w:spacing w:before="62"/>
        <w:ind w:right="568"/>
        <w:jc w:val="right"/>
      </w:pPr>
      <w:r>
        <w:rPr>
          <w:w w:val="100"/>
        </w:rPr>
        <w:t>，</w:t>
      </w:r>
    </w:p>
    <w:p>
      <w:pPr>
        <w:spacing w:after="0"/>
        <w:jc w:val="right"/>
        <w:sectPr>
          <w:footerReference r:id="rId26" w:type="default"/>
          <w:pgSz w:w="11910" w:h="16840"/>
          <w:pgMar w:top="1560" w:right="760" w:bottom="1380" w:left="820" w:header="0" w:footer="1200" w:gutter="0"/>
          <w:pgNumType w:start="210"/>
          <w:cols w:space="720" w:num="1"/>
        </w:sectPr>
      </w:pPr>
    </w:p>
    <w:p>
      <w:pPr>
        <w:pStyle w:val="4"/>
        <w:rPr>
          <w:sz w:val="20"/>
        </w:rPr>
      </w:pPr>
      <w:r>
        <mc:AlternateContent>
          <mc:Choice Requires="wps">
            <w:drawing>
              <wp:anchor distT="0" distB="0" distL="114300" distR="114300" simplePos="0" relativeHeight="251804672" behindDoc="0" locked="0" layoutInCell="1" allowOverlap="1">
                <wp:simplePos x="0" y="0"/>
                <wp:positionH relativeFrom="page">
                  <wp:posOffset>932180</wp:posOffset>
                </wp:positionH>
                <wp:positionV relativeFrom="page">
                  <wp:posOffset>1007745</wp:posOffset>
                </wp:positionV>
                <wp:extent cx="5770245" cy="8712835"/>
                <wp:effectExtent l="0" t="0" r="0" b="0"/>
                <wp:wrapNone/>
                <wp:docPr id="141" name="文本框 132"/>
                <wp:cNvGraphicFramePr/>
                <a:graphic xmlns:a="http://schemas.openxmlformats.org/drawingml/2006/main">
                  <a:graphicData uri="http://schemas.microsoft.com/office/word/2010/wordprocessingShape">
                    <wps:wsp>
                      <wps:cNvSpPr txBox="1"/>
                      <wps:spPr>
                        <a:xfrm>
                          <a:off x="0" y="0"/>
                          <a:ext cx="5770245" cy="8712835"/>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1" w:hRule="atLeast"/>
                              </w:trPr>
                              <w:tc>
                                <w:tcPr>
                                  <w:tcW w:w="9072" w:type="dxa"/>
                                </w:tcPr>
                                <w:p>
                                  <w:pPr>
                                    <w:pStyle w:val="9"/>
                                    <w:spacing w:before="133" w:line="417" w:lineRule="auto"/>
                                    <w:ind w:left="108" w:right="95"/>
                                    <w:jc w:val="both"/>
                                    <w:rPr>
                                      <w:sz w:val="28"/>
                                    </w:rPr>
                                  </w:pPr>
                                  <w:r>
                                    <w:rPr>
                                      <w:spacing w:val="-8"/>
                                      <w:sz w:val="28"/>
                                    </w:rPr>
                                    <w:t>成功立项为常州市基础教育前瞻性教学改革实验项目。《融合中华优秀传</w:t>
                                  </w:r>
                                  <w:r>
                                    <w:rPr>
                                      <w:spacing w:val="-12"/>
                                      <w:sz w:val="28"/>
                                    </w:rPr>
                                    <w:t>统文化的“树人课程”体系的实践研究》获常州市基础教育教学成果一等奖。</w:t>
                                  </w:r>
                                </w:p>
                                <w:p>
                                  <w:pPr>
                                    <w:pStyle w:val="9"/>
                                    <w:numPr>
                                      <w:ilvl w:val="0"/>
                                      <w:numId w:val="79"/>
                                    </w:numPr>
                                    <w:tabs>
                                      <w:tab w:val="left" w:pos="812"/>
                                    </w:tabs>
                                    <w:spacing w:before="0" w:after="0" w:line="358" w:lineRule="exact"/>
                                    <w:ind w:left="811" w:right="0" w:hanging="284"/>
                                    <w:jc w:val="left"/>
                                    <w:rPr>
                                      <w:rFonts w:hint="eastAsia" w:ascii="黑体" w:eastAsia="黑体"/>
                                      <w:b/>
                                      <w:sz w:val="28"/>
                                    </w:rPr>
                                  </w:pPr>
                                  <w:r>
                                    <w:rPr>
                                      <w:rFonts w:hint="eastAsia" w:ascii="黑体" w:eastAsia="黑体"/>
                                      <w:b/>
                                      <w:sz w:val="28"/>
                                    </w:rPr>
                                    <w:t>促进学生素养提升。</w:t>
                                  </w:r>
                                </w:p>
                                <w:p>
                                  <w:pPr>
                                    <w:pStyle w:val="9"/>
                                    <w:spacing w:before="9"/>
                                    <w:rPr>
                                      <w:sz w:val="20"/>
                                    </w:rPr>
                                  </w:pPr>
                                </w:p>
                                <w:p>
                                  <w:pPr>
                                    <w:pStyle w:val="9"/>
                                    <w:spacing w:line="417" w:lineRule="auto"/>
                                    <w:ind w:left="108" w:right="95" w:firstLine="559"/>
                                    <w:rPr>
                                      <w:sz w:val="28"/>
                                    </w:rPr>
                                  </w:pPr>
                                  <w:r>
                                    <w:rPr>
                                      <w:spacing w:val="-8"/>
                                      <w:sz w:val="28"/>
                                    </w:rPr>
                                    <w:t>通过把中华优秀传统文化与各学科的教学相融合，与学生感兴趣的各</w:t>
                                  </w:r>
                                  <w:r>
                                    <w:rPr>
                                      <w:spacing w:val="-11"/>
                                      <w:sz w:val="28"/>
                                    </w:rPr>
                                    <w:t>类实践活动相融合，通过学生的成语创作、成语创新大赛、成语改编的话剧汇演、动漫制作、药用植物组织培养等形式，在学生在习得科学文化知</w:t>
                                  </w:r>
                                  <w:r>
                                    <w:rPr>
                                      <w:spacing w:val="-19"/>
                                      <w:sz w:val="28"/>
                                    </w:rPr>
                                    <w:t>识的同时，提升了学生中华优秀传统文化的素养，培养学生的社会责任感</w:t>
                                  </w:r>
                                  <w:r>
                                    <w:rPr>
                                      <w:spacing w:val="-5"/>
                                      <w:sz w:val="28"/>
                                    </w:rPr>
                                    <w:t>促进学生和谐发展。</w:t>
                                  </w:r>
                                </w:p>
                                <w:p>
                                  <w:pPr>
                                    <w:pStyle w:val="9"/>
                                    <w:ind w:left="154"/>
                                    <w:rPr>
                                      <w:sz w:val="20"/>
                                    </w:rPr>
                                  </w:pPr>
                                  <w:r>
                                    <w:rPr>
                                      <w:sz w:val="20"/>
                                    </w:rPr>
                                    <w:drawing>
                                      <wp:inline distT="0" distB="0" distL="0" distR="0">
                                        <wp:extent cx="5312410" cy="26860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6" cstate="print"/>
                                                <a:stretch>
                                                  <a:fillRect/>
                                                </a:stretch>
                                              </pic:blipFill>
                                              <pic:spPr>
                                                <a:xfrm>
                                                  <a:off x="0" y="0"/>
                                                  <a:ext cx="5312804" cy="2686335"/>
                                                </a:xfrm>
                                                <a:prstGeom prst="rect">
                                                  <a:avLst/>
                                                </a:prstGeom>
                                              </pic:spPr>
                                            </pic:pic>
                                          </a:graphicData>
                                        </a:graphic>
                                      </wp:inline>
                                    </w:drawing>
                                  </w:r>
                                </w:p>
                                <w:p>
                                  <w:pPr>
                                    <w:pStyle w:val="9"/>
                                    <w:numPr>
                                      <w:ilvl w:val="0"/>
                                      <w:numId w:val="79"/>
                                    </w:numPr>
                                    <w:tabs>
                                      <w:tab w:val="left" w:pos="670"/>
                                    </w:tabs>
                                    <w:spacing w:before="100" w:after="0" w:line="240" w:lineRule="auto"/>
                                    <w:ind w:left="669" w:right="0" w:hanging="284"/>
                                    <w:jc w:val="left"/>
                                    <w:rPr>
                                      <w:rFonts w:hint="eastAsia" w:ascii="黑体" w:eastAsia="黑体"/>
                                      <w:b/>
                                      <w:sz w:val="28"/>
                                    </w:rPr>
                                  </w:pPr>
                                  <w:r>
                                    <w:rPr>
                                      <w:rFonts w:hint="eastAsia" w:ascii="黑体" w:eastAsia="黑体"/>
                                      <w:b/>
                                      <w:sz w:val="28"/>
                                    </w:rPr>
                                    <w:t>推进教师队伍建设。</w:t>
                                  </w:r>
                                </w:p>
                                <w:p>
                                  <w:pPr>
                                    <w:pStyle w:val="9"/>
                                    <w:spacing w:before="8"/>
                                    <w:rPr>
                                      <w:sz w:val="20"/>
                                    </w:rPr>
                                  </w:pPr>
                                </w:p>
                                <w:p>
                                  <w:pPr>
                                    <w:pStyle w:val="9"/>
                                    <w:spacing w:before="1" w:line="417" w:lineRule="auto"/>
                                    <w:ind w:left="108" w:right="95" w:firstLine="559"/>
                                    <w:jc w:val="both"/>
                                    <w:rPr>
                                      <w:sz w:val="28"/>
                                    </w:rPr>
                                  </w:pPr>
                                  <w:r>
                                    <w:rPr>
                                      <w:spacing w:val="3"/>
                                      <w:sz w:val="28"/>
                                    </w:rPr>
                                    <w:t>学校在多年积累的基础上深入推进了中华优秀传统文化融合教育的</w:t>
                                  </w:r>
                                  <w:r>
                                    <w:rPr>
                                      <w:spacing w:val="-15"/>
                                      <w:sz w:val="28"/>
                                    </w:rPr>
                                    <w:t xml:space="preserve">实践探索，培养、壮大了 </w:t>
                                  </w:r>
                                  <w:r>
                                    <w:rPr>
                                      <w:sz w:val="28"/>
                                    </w:rPr>
                                    <w:t>3</w:t>
                                  </w:r>
                                  <w:r>
                                    <w:rPr>
                                      <w:spacing w:val="-12"/>
                                      <w:sz w:val="28"/>
                                    </w:rPr>
                                    <w:t xml:space="preserve"> 名省级特级教师为领军的传承、弘扬中华优秀</w:t>
                                  </w:r>
                                  <w:r>
                                    <w:rPr>
                                      <w:spacing w:val="-11"/>
                                      <w:sz w:val="28"/>
                                    </w:rPr>
                                    <w:t>传统文化的骨干教师队伍。老师们在实践研究中，将自己的经验思考融入</w:t>
                                  </w:r>
                                  <w:r>
                                    <w:rPr>
                                      <w:spacing w:val="-19"/>
                                      <w:sz w:val="28"/>
                                    </w:rPr>
                                    <w:t xml:space="preserve">到教科研中。近几年，我校老师主持省级及以上课题 </w:t>
                                  </w:r>
                                  <w:r>
                                    <w:rPr>
                                      <w:sz w:val="28"/>
                                    </w:rPr>
                                    <w:t>8</w:t>
                                  </w:r>
                                  <w:r>
                                    <w:rPr>
                                      <w:spacing w:val="-30"/>
                                      <w:sz w:val="28"/>
                                    </w:rPr>
                                    <w:t xml:space="preserve"> 项，市级课题 </w:t>
                                  </w:r>
                                  <w:r>
                                    <w:rPr>
                                      <w:sz w:val="28"/>
                                    </w:rPr>
                                    <w:t>8</w:t>
                                  </w:r>
                                  <w:r>
                                    <w:rPr>
                                      <w:spacing w:val="-34"/>
                                      <w:sz w:val="28"/>
                                    </w:rPr>
                                    <w:t xml:space="preserve"> 项</w:t>
                                  </w:r>
                                </w:p>
                                <w:p>
                                  <w:pPr>
                                    <w:pStyle w:val="9"/>
                                    <w:numPr>
                                      <w:ilvl w:val="0"/>
                                      <w:numId w:val="79"/>
                                    </w:numPr>
                                    <w:tabs>
                                      <w:tab w:val="left" w:pos="670"/>
                                    </w:tabs>
                                    <w:spacing w:before="0" w:after="0" w:line="358" w:lineRule="exact"/>
                                    <w:ind w:left="669" w:right="0" w:hanging="284"/>
                                    <w:jc w:val="left"/>
                                    <w:rPr>
                                      <w:rFonts w:hint="eastAsia" w:ascii="黑体" w:eastAsia="黑体"/>
                                      <w:b/>
                                      <w:sz w:val="28"/>
                                    </w:rPr>
                                  </w:pPr>
                                  <w:r>
                                    <w:rPr>
                                      <w:rFonts w:hint="eastAsia" w:ascii="黑体" w:eastAsia="黑体"/>
                                      <w:b/>
                                      <w:sz w:val="28"/>
                                    </w:rPr>
                                    <w:t>向其他学校辐射。</w:t>
                                  </w:r>
                                </w:p>
                              </w:tc>
                            </w:tr>
                          </w:tbl>
                          <w:p>
                            <w:pPr>
                              <w:pStyle w:val="4"/>
                            </w:pPr>
                          </w:p>
                        </w:txbxContent>
                      </wps:txbx>
                      <wps:bodyPr lIns="0" tIns="0" rIns="0" bIns="0" upright="1"/>
                    </wps:wsp>
                  </a:graphicData>
                </a:graphic>
              </wp:anchor>
            </w:drawing>
          </mc:Choice>
          <mc:Fallback>
            <w:pict>
              <v:shape id="文本框 132" o:spid="_x0000_s1026" o:spt="202" type="#_x0000_t202" style="position:absolute;left:0pt;margin-left:73.4pt;margin-top:79.35pt;height:686.05pt;width:454.35pt;mso-position-horizontal-relative:page;mso-position-vertical-relative:page;z-index:251804672;mso-width-relative:page;mso-height-relative:page;" filled="f" stroked="f" coordsize="21600,21600" o:gfxdata="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eV+VO2gAAAA0BAAAPAAAAAAAAAAEAIAAAACIAAABkcnMvZG93bnJldi54&#10;bWxQSwECFAAUAAAACACHTuJA0L7977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701" w:hRule="atLeast"/>
                        </w:trPr>
                        <w:tc>
                          <w:tcPr>
                            <w:tcW w:w="9072" w:type="dxa"/>
                          </w:tcPr>
                          <w:p>
                            <w:pPr>
                              <w:pStyle w:val="9"/>
                              <w:spacing w:before="133" w:line="417" w:lineRule="auto"/>
                              <w:ind w:left="108" w:right="95"/>
                              <w:jc w:val="both"/>
                              <w:rPr>
                                <w:sz w:val="28"/>
                              </w:rPr>
                            </w:pPr>
                            <w:r>
                              <w:rPr>
                                <w:spacing w:val="-8"/>
                                <w:sz w:val="28"/>
                              </w:rPr>
                              <w:t>成功立项为常州市基础教育前瞻性教学改革实验项目。《融合中华优秀传</w:t>
                            </w:r>
                            <w:r>
                              <w:rPr>
                                <w:spacing w:val="-12"/>
                                <w:sz w:val="28"/>
                              </w:rPr>
                              <w:t>统文化的“树人课程”体系的实践研究》获常州市基础教育教学成果一等奖。</w:t>
                            </w:r>
                          </w:p>
                          <w:p>
                            <w:pPr>
                              <w:pStyle w:val="9"/>
                              <w:numPr>
                                <w:ilvl w:val="0"/>
                                <w:numId w:val="79"/>
                              </w:numPr>
                              <w:tabs>
                                <w:tab w:val="left" w:pos="812"/>
                              </w:tabs>
                              <w:spacing w:before="0" w:after="0" w:line="358" w:lineRule="exact"/>
                              <w:ind w:left="811" w:right="0" w:hanging="284"/>
                              <w:jc w:val="left"/>
                              <w:rPr>
                                <w:rFonts w:hint="eastAsia" w:ascii="黑体" w:eastAsia="黑体"/>
                                <w:b/>
                                <w:sz w:val="28"/>
                              </w:rPr>
                            </w:pPr>
                            <w:r>
                              <w:rPr>
                                <w:rFonts w:hint="eastAsia" w:ascii="黑体" w:eastAsia="黑体"/>
                                <w:b/>
                                <w:sz w:val="28"/>
                              </w:rPr>
                              <w:t>促进学生素养提升。</w:t>
                            </w:r>
                          </w:p>
                          <w:p>
                            <w:pPr>
                              <w:pStyle w:val="9"/>
                              <w:spacing w:before="9"/>
                              <w:rPr>
                                <w:sz w:val="20"/>
                              </w:rPr>
                            </w:pPr>
                          </w:p>
                          <w:p>
                            <w:pPr>
                              <w:pStyle w:val="9"/>
                              <w:spacing w:line="417" w:lineRule="auto"/>
                              <w:ind w:left="108" w:right="95" w:firstLine="559"/>
                              <w:rPr>
                                <w:sz w:val="28"/>
                              </w:rPr>
                            </w:pPr>
                            <w:r>
                              <w:rPr>
                                <w:spacing w:val="-8"/>
                                <w:sz w:val="28"/>
                              </w:rPr>
                              <w:t>通过把中华优秀传统文化与各学科的教学相融合，与学生感兴趣的各</w:t>
                            </w:r>
                            <w:r>
                              <w:rPr>
                                <w:spacing w:val="-11"/>
                                <w:sz w:val="28"/>
                              </w:rPr>
                              <w:t>类实践活动相融合，通过学生的成语创作、成语创新大赛、成语改编的话剧汇演、动漫制作、药用植物组织培养等形式，在学生在习得科学文化知</w:t>
                            </w:r>
                            <w:r>
                              <w:rPr>
                                <w:spacing w:val="-19"/>
                                <w:sz w:val="28"/>
                              </w:rPr>
                              <w:t>识的同时，提升了学生中华优秀传统文化的素养，培养学生的社会责任感</w:t>
                            </w:r>
                            <w:r>
                              <w:rPr>
                                <w:spacing w:val="-5"/>
                                <w:sz w:val="28"/>
                              </w:rPr>
                              <w:t>促进学生和谐发展。</w:t>
                            </w:r>
                          </w:p>
                          <w:p>
                            <w:pPr>
                              <w:pStyle w:val="9"/>
                              <w:ind w:left="154"/>
                              <w:rPr>
                                <w:sz w:val="20"/>
                              </w:rPr>
                            </w:pPr>
                            <w:r>
                              <w:rPr>
                                <w:sz w:val="20"/>
                              </w:rPr>
                              <w:drawing>
                                <wp:inline distT="0" distB="0" distL="0" distR="0">
                                  <wp:extent cx="5312410" cy="2686050"/>
                                  <wp:effectExtent l="0" t="0" r="0" b="0"/>
                                  <wp:docPr id="1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7.jpeg"/>
                                          <pic:cNvPicPr>
                                            <a:picLocks noChangeAspect="1"/>
                                          </pic:cNvPicPr>
                                        </pic:nvPicPr>
                                        <pic:blipFill>
                                          <a:blip r:embed="rId36" cstate="print"/>
                                          <a:stretch>
                                            <a:fillRect/>
                                          </a:stretch>
                                        </pic:blipFill>
                                        <pic:spPr>
                                          <a:xfrm>
                                            <a:off x="0" y="0"/>
                                            <a:ext cx="5312804" cy="2686335"/>
                                          </a:xfrm>
                                          <a:prstGeom prst="rect">
                                            <a:avLst/>
                                          </a:prstGeom>
                                        </pic:spPr>
                                      </pic:pic>
                                    </a:graphicData>
                                  </a:graphic>
                                </wp:inline>
                              </w:drawing>
                            </w:r>
                          </w:p>
                          <w:p>
                            <w:pPr>
                              <w:pStyle w:val="9"/>
                              <w:numPr>
                                <w:ilvl w:val="0"/>
                                <w:numId w:val="79"/>
                              </w:numPr>
                              <w:tabs>
                                <w:tab w:val="left" w:pos="670"/>
                              </w:tabs>
                              <w:spacing w:before="100" w:after="0" w:line="240" w:lineRule="auto"/>
                              <w:ind w:left="669" w:right="0" w:hanging="284"/>
                              <w:jc w:val="left"/>
                              <w:rPr>
                                <w:rFonts w:hint="eastAsia" w:ascii="黑体" w:eastAsia="黑体"/>
                                <w:b/>
                                <w:sz w:val="28"/>
                              </w:rPr>
                            </w:pPr>
                            <w:r>
                              <w:rPr>
                                <w:rFonts w:hint="eastAsia" w:ascii="黑体" w:eastAsia="黑体"/>
                                <w:b/>
                                <w:sz w:val="28"/>
                              </w:rPr>
                              <w:t>推进教师队伍建设。</w:t>
                            </w:r>
                          </w:p>
                          <w:p>
                            <w:pPr>
                              <w:pStyle w:val="9"/>
                              <w:spacing w:before="8"/>
                              <w:rPr>
                                <w:sz w:val="20"/>
                              </w:rPr>
                            </w:pPr>
                          </w:p>
                          <w:p>
                            <w:pPr>
                              <w:pStyle w:val="9"/>
                              <w:spacing w:before="1" w:line="417" w:lineRule="auto"/>
                              <w:ind w:left="108" w:right="95" w:firstLine="559"/>
                              <w:jc w:val="both"/>
                              <w:rPr>
                                <w:sz w:val="28"/>
                              </w:rPr>
                            </w:pPr>
                            <w:r>
                              <w:rPr>
                                <w:spacing w:val="3"/>
                                <w:sz w:val="28"/>
                              </w:rPr>
                              <w:t>学校在多年积累的基础上深入推进了中华优秀传统文化融合教育的</w:t>
                            </w:r>
                            <w:r>
                              <w:rPr>
                                <w:spacing w:val="-15"/>
                                <w:sz w:val="28"/>
                              </w:rPr>
                              <w:t xml:space="preserve">实践探索，培养、壮大了 </w:t>
                            </w:r>
                            <w:r>
                              <w:rPr>
                                <w:sz w:val="28"/>
                              </w:rPr>
                              <w:t>3</w:t>
                            </w:r>
                            <w:r>
                              <w:rPr>
                                <w:spacing w:val="-12"/>
                                <w:sz w:val="28"/>
                              </w:rPr>
                              <w:t xml:space="preserve"> 名省级特级教师为领军的传承、弘扬中华优秀</w:t>
                            </w:r>
                            <w:r>
                              <w:rPr>
                                <w:spacing w:val="-11"/>
                                <w:sz w:val="28"/>
                              </w:rPr>
                              <w:t>传统文化的骨干教师队伍。老师们在实践研究中，将自己的经验思考融入</w:t>
                            </w:r>
                            <w:r>
                              <w:rPr>
                                <w:spacing w:val="-19"/>
                                <w:sz w:val="28"/>
                              </w:rPr>
                              <w:t xml:space="preserve">到教科研中。近几年，我校老师主持省级及以上课题 </w:t>
                            </w:r>
                            <w:r>
                              <w:rPr>
                                <w:sz w:val="28"/>
                              </w:rPr>
                              <w:t>8</w:t>
                            </w:r>
                            <w:r>
                              <w:rPr>
                                <w:spacing w:val="-30"/>
                                <w:sz w:val="28"/>
                              </w:rPr>
                              <w:t xml:space="preserve"> 项，市级课题 </w:t>
                            </w:r>
                            <w:r>
                              <w:rPr>
                                <w:sz w:val="28"/>
                              </w:rPr>
                              <w:t>8</w:t>
                            </w:r>
                            <w:r>
                              <w:rPr>
                                <w:spacing w:val="-34"/>
                                <w:sz w:val="28"/>
                              </w:rPr>
                              <w:t xml:space="preserve"> 项</w:t>
                            </w:r>
                          </w:p>
                          <w:p>
                            <w:pPr>
                              <w:pStyle w:val="9"/>
                              <w:numPr>
                                <w:ilvl w:val="0"/>
                                <w:numId w:val="79"/>
                              </w:numPr>
                              <w:tabs>
                                <w:tab w:val="left" w:pos="670"/>
                              </w:tabs>
                              <w:spacing w:before="0" w:after="0" w:line="358" w:lineRule="exact"/>
                              <w:ind w:left="669" w:right="0" w:hanging="284"/>
                              <w:jc w:val="left"/>
                              <w:rPr>
                                <w:rFonts w:hint="eastAsia" w:ascii="黑体" w:eastAsia="黑体"/>
                                <w:b/>
                                <w:sz w:val="28"/>
                              </w:rPr>
                            </w:pPr>
                            <w:r>
                              <w:rPr>
                                <w:rFonts w:hint="eastAsia" w:ascii="黑体" w:eastAsia="黑体"/>
                                <w:b/>
                                <w:sz w:val="28"/>
                              </w:rPr>
                              <w:t>向其他学校辐射。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27"/>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83"/>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86" w:hRule="atLeast"/>
        </w:trPr>
        <w:tc>
          <w:tcPr>
            <w:tcW w:w="9072" w:type="dxa"/>
          </w:tcPr>
          <w:p>
            <w:pPr>
              <w:pStyle w:val="9"/>
              <w:spacing w:before="133"/>
              <w:ind w:left="667"/>
              <w:rPr>
                <w:sz w:val="28"/>
              </w:rPr>
            </w:pPr>
            <w:r>
              <w:rPr>
                <w:sz w:val="28"/>
              </w:rPr>
              <w:t>2013</w:t>
            </w:r>
            <w:r>
              <w:rPr>
                <w:spacing w:val="-22"/>
                <w:sz w:val="28"/>
              </w:rPr>
              <w:t xml:space="preserve"> 年、</w:t>
            </w:r>
            <w:r>
              <w:rPr>
                <w:sz w:val="28"/>
              </w:rPr>
              <w:t>2017</w:t>
            </w:r>
            <w:r>
              <w:rPr>
                <w:spacing w:val="-9"/>
                <w:sz w:val="28"/>
              </w:rPr>
              <w:t xml:space="preserve"> 年，学校先后承办了两届省成语文化教学观摩研讨活</w:t>
            </w:r>
          </w:p>
          <w:p>
            <w:pPr>
              <w:pStyle w:val="9"/>
              <w:spacing w:before="10"/>
              <w:rPr>
                <w:sz w:val="22"/>
              </w:rPr>
            </w:pPr>
          </w:p>
          <w:p>
            <w:pPr>
              <w:pStyle w:val="9"/>
              <w:tabs>
                <w:tab w:val="left" w:pos="4682"/>
              </w:tabs>
              <w:ind w:left="137"/>
              <w:rPr>
                <w:sz w:val="20"/>
              </w:rPr>
            </w:pPr>
            <w:r>
              <w:rPr>
                <w:sz w:val="20"/>
              </w:rPr>
              <w:drawing>
                <wp:inline distT="0" distB="0" distL="0" distR="0">
                  <wp:extent cx="2357120" cy="1571625"/>
                  <wp:effectExtent l="0" t="0" r="0" b="0"/>
                  <wp:docPr id="15"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8.jpeg"/>
                          <pic:cNvPicPr>
                            <a:picLocks noChangeAspect="1"/>
                          </pic:cNvPicPr>
                        </pic:nvPicPr>
                        <pic:blipFill>
                          <a:blip r:embed="rId37" cstate="print"/>
                          <a:stretch>
                            <a:fillRect/>
                          </a:stretch>
                        </pic:blipFill>
                        <pic:spPr>
                          <a:xfrm>
                            <a:off x="0" y="0"/>
                            <a:ext cx="2357437" cy="1571625"/>
                          </a:xfrm>
                          <a:prstGeom prst="rect">
                            <a:avLst/>
                          </a:prstGeom>
                        </pic:spPr>
                      </pic:pic>
                    </a:graphicData>
                  </a:graphic>
                </wp:inline>
              </w:drawing>
            </w:r>
            <w:r>
              <w:rPr>
                <w:sz w:val="20"/>
              </w:rPr>
              <w:tab/>
            </w:r>
            <w:r>
              <w:rPr>
                <w:position w:val="4"/>
                <w:sz w:val="20"/>
              </w:rPr>
              <w:drawing>
                <wp:inline distT="0" distB="0" distL="0" distR="0">
                  <wp:extent cx="2356485" cy="1575435"/>
                  <wp:effectExtent l="0" t="0" r="0" b="0"/>
                  <wp:docPr id="17"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9.jpeg"/>
                          <pic:cNvPicPr>
                            <a:picLocks noChangeAspect="1"/>
                          </pic:cNvPicPr>
                        </pic:nvPicPr>
                        <pic:blipFill>
                          <a:blip r:embed="rId38" cstate="print"/>
                          <a:stretch>
                            <a:fillRect/>
                          </a:stretch>
                        </pic:blipFill>
                        <pic:spPr>
                          <a:xfrm>
                            <a:off x="0" y="0"/>
                            <a:ext cx="2356805" cy="1575816"/>
                          </a:xfrm>
                          <a:prstGeom prst="rect">
                            <a:avLst/>
                          </a:prstGeom>
                        </pic:spPr>
                      </pic:pic>
                    </a:graphicData>
                  </a:graphic>
                </wp:inline>
              </w:drawing>
            </w:r>
          </w:p>
          <w:p>
            <w:pPr>
              <w:pStyle w:val="9"/>
              <w:spacing w:before="111" w:line="417" w:lineRule="auto"/>
              <w:ind w:left="108" w:right="95"/>
              <w:rPr>
                <w:sz w:val="28"/>
              </w:rPr>
            </w:pPr>
            <w:r>
              <w:rPr>
                <w:spacing w:val="-22"/>
                <w:sz w:val="28"/>
              </w:rPr>
              <w:t>动，展示了“探源、辨义、明用”的学习范式，被《语文学习》杂志、《江</w:t>
            </w:r>
            <w:r>
              <w:rPr>
                <w:spacing w:val="-6"/>
                <w:sz w:val="28"/>
              </w:rPr>
              <w:t>苏教育报》、《扬子晚报》、《常州日报》等报刊杂志进行专栏报导。</w:t>
            </w:r>
          </w:p>
          <w:p>
            <w:pPr>
              <w:pStyle w:val="9"/>
              <w:spacing w:line="417" w:lineRule="auto"/>
              <w:ind w:left="108" w:right="-15" w:firstLine="698"/>
              <w:jc w:val="both"/>
              <w:rPr>
                <w:sz w:val="28"/>
              </w:rPr>
            </w:pPr>
            <w:r>
              <w:rPr>
                <w:spacing w:val="-14"/>
                <w:sz w:val="28"/>
              </w:rPr>
              <w:t xml:space="preserve">近三年，先后有成都市高中校长研修班全体成员、江苏省第 </w:t>
            </w:r>
            <w:r>
              <w:rPr>
                <w:sz w:val="28"/>
              </w:rPr>
              <w:t>30</w:t>
            </w:r>
            <w:r>
              <w:rPr>
                <w:spacing w:val="-24"/>
                <w:sz w:val="28"/>
              </w:rPr>
              <w:t xml:space="preserve"> 期普</w:t>
            </w:r>
            <w:r>
              <w:rPr>
                <w:spacing w:val="-11"/>
                <w:sz w:val="28"/>
              </w:rPr>
              <w:t>通高中学校校长任职资格培训班学员、西藏拉萨市第三高级中学、天津市</w:t>
            </w:r>
            <w:r>
              <w:rPr>
                <w:spacing w:val="-10"/>
                <w:sz w:val="28"/>
              </w:rPr>
              <w:t>普通高中学科特色课程学访团等来我校参观访问。我校与省内外兄弟学校</w:t>
            </w:r>
            <w:r>
              <w:rPr>
                <w:spacing w:val="-4"/>
                <w:sz w:val="28"/>
              </w:rPr>
              <w:t>分享了从成语文化切入，促进中华优秀传统文化在校园落地生根的成果。</w:t>
            </w: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6"/>
              <w:rPr>
                <w:sz w:val="28"/>
              </w:rPr>
            </w:pPr>
          </w:p>
          <w:p>
            <w:pPr>
              <w:pStyle w:val="9"/>
              <w:spacing w:line="620" w:lineRule="atLeast"/>
              <w:ind w:left="108" w:right="95" w:firstLine="559"/>
              <w:jc w:val="both"/>
              <w:rPr>
                <w:sz w:val="28"/>
              </w:rPr>
            </w:pPr>
            <w:r>
              <w:rPr>
                <w:spacing w:val="-32"/>
                <w:sz w:val="28"/>
              </w:rPr>
              <w:t xml:space="preserve">在 </w:t>
            </w:r>
            <w:r>
              <w:rPr>
                <w:sz w:val="28"/>
              </w:rPr>
              <w:t>2018</w:t>
            </w:r>
            <w:r>
              <w:rPr>
                <w:spacing w:val="-8"/>
                <w:sz w:val="28"/>
              </w:rPr>
              <w:t xml:space="preserve"> 年教育部的传统文化教育调研中，学校被专家学者誉为“地</w:t>
            </w:r>
            <w:r>
              <w:rPr>
                <w:spacing w:val="-7"/>
                <w:sz w:val="28"/>
              </w:rPr>
              <w:t>方支持与民族教育并重的中华优秀传统文化教育学校”，并凝练为案例呈</w:t>
            </w:r>
            <w:r>
              <w:rPr>
                <w:spacing w:val="-3"/>
                <w:sz w:val="28"/>
              </w:rPr>
              <w:t>交教育部课程教材发展中心。</w:t>
            </w:r>
          </w:p>
        </w:tc>
      </w:tr>
    </w:tbl>
    <w:p>
      <w:pPr>
        <w:rPr>
          <w:sz w:val="2"/>
          <w:szCs w:val="2"/>
        </w:rPr>
      </w:pPr>
      <w:r>
        <w:drawing>
          <wp:anchor distT="0" distB="0" distL="0" distR="0" simplePos="0" relativeHeight="251692032" behindDoc="1" locked="0" layoutInCell="1" allowOverlap="1">
            <wp:simplePos x="0" y="0"/>
            <wp:positionH relativeFrom="page">
              <wp:posOffset>1066800</wp:posOffset>
            </wp:positionH>
            <wp:positionV relativeFrom="page">
              <wp:posOffset>5551805</wp:posOffset>
            </wp:positionV>
            <wp:extent cx="5274310" cy="2831465"/>
            <wp:effectExtent l="0" t="0" r="0" b="0"/>
            <wp:wrapNone/>
            <wp:docPr id="19"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10.jpeg"/>
                    <pic:cNvPicPr>
                      <a:picLocks noChangeAspect="1"/>
                    </pic:cNvPicPr>
                  </pic:nvPicPr>
                  <pic:blipFill>
                    <a:blip r:embed="rId39" cstate="print"/>
                    <a:stretch>
                      <a:fillRect/>
                    </a:stretch>
                  </pic:blipFill>
                  <pic:spPr>
                    <a:xfrm>
                      <a:off x="0" y="0"/>
                      <a:ext cx="5274564" cy="2831592"/>
                    </a:xfrm>
                    <a:prstGeom prst="rect">
                      <a:avLst/>
                    </a:prstGeom>
                  </pic:spPr>
                </pic:pic>
              </a:graphicData>
            </a:graphic>
          </wp:anchor>
        </w:drawing>
      </w:r>
    </w:p>
    <w:p>
      <w:pPr>
        <w:spacing w:after="0"/>
        <w:rPr>
          <w:sz w:val="2"/>
          <w:szCs w:val="2"/>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431" w:hRule="atLeast"/>
        </w:trPr>
        <w:tc>
          <w:tcPr>
            <w:tcW w:w="9072" w:type="dxa"/>
          </w:tcPr>
          <w:p>
            <w:pPr>
              <w:pStyle w:val="9"/>
              <w:spacing w:before="133" w:line="417" w:lineRule="auto"/>
              <w:ind w:left="108" w:right="95" w:firstLine="559"/>
              <w:jc w:val="both"/>
              <w:rPr>
                <w:sz w:val="28"/>
              </w:rPr>
            </w:pPr>
            <w:r>
              <w:rPr>
                <w:sz w:val="28"/>
              </w:rPr>
              <w:t>2019</w:t>
            </w:r>
            <w:r>
              <w:rPr>
                <w:spacing w:val="-2"/>
                <w:sz w:val="28"/>
              </w:rPr>
              <w:t xml:space="preserve"> 年，《为生命成长启智、育德——生命健康实践性课程基地的</w:t>
            </w:r>
            <w:r>
              <w:rPr>
                <w:spacing w:val="-11"/>
                <w:sz w:val="28"/>
              </w:rPr>
              <w:t>育人研究》获常州市第七届学校主动发展优秀项目一等奖，并成为东北师</w:t>
            </w:r>
            <w:r>
              <w:rPr>
                <w:spacing w:val="-8"/>
                <w:sz w:val="28"/>
              </w:rPr>
              <w:t>范大学教育学部的校本课程开发的授课范例。《学校“树人课程”体系的</w:t>
            </w:r>
            <w:r>
              <w:rPr>
                <w:spacing w:val="-11"/>
                <w:sz w:val="28"/>
              </w:rPr>
              <w:t>建构与实施》被遴选为暑期全省校长培训班的交流文章，并发表于《江苏</w:t>
            </w:r>
            <w:r>
              <w:rPr>
                <w:spacing w:val="-5"/>
                <w:sz w:val="28"/>
              </w:rPr>
              <w:t>教育》。</w:t>
            </w:r>
          </w:p>
        </w:tc>
      </w:tr>
    </w:tbl>
    <w:p>
      <w:pPr>
        <w:spacing w:before="29"/>
        <w:ind w:left="766" w:right="0" w:firstLine="0"/>
        <w:jc w:val="left"/>
        <w:rPr>
          <w:sz w:val="21"/>
        </w:rPr>
      </w:pPr>
      <w:r>
        <w:rPr>
          <w:sz w:val="21"/>
        </w:rPr>
        <w:t xml:space="preserve">注：字数在 </w:t>
      </w:r>
      <w:r>
        <w:rPr>
          <w:rFonts w:ascii="Times New Roman" w:eastAsia="Times New Roman"/>
          <w:sz w:val="21"/>
        </w:rPr>
        <w:t xml:space="preserve">3000 </w:t>
      </w:r>
      <w:r>
        <w:rPr>
          <w:sz w:val="21"/>
        </w:rPr>
        <w:t>字左右</w:t>
      </w:r>
    </w:p>
    <w:p>
      <w:pPr>
        <w:pStyle w:val="2"/>
        <w:spacing w:before="81"/>
        <w:ind w:left="50"/>
      </w:pPr>
      <w:r>
        <w:t>五、学校发展规划、专家论证报告及教育部门批复</w:t>
      </w:r>
    </w:p>
    <w:p>
      <w:pPr>
        <w:spacing w:after="0"/>
        <w:sectPr>
          <w:pgSz w:w="11910" w:h="16840"/>
          <w:pgMar w:top="1560" w:right="760" w:bottom="1380" w:left="820" w:header="0" w:footer="1200" w:gutter="0"/>
          <w:cols w:space="720" w:num="1"/>
        </w:sectPr>
      </w:pPr>
    </w:p>
    <w:p>
      <w:pPr>
        <w:pStyle w:val="4"/>
        <w:rPr>
          <w:rFonts w:ascii="华文中宋"/>
          <w:b/>
          <w:sz w:val="20"/>
        </w:rPr>
      </w:pPr>
      <w:r>
        <mc:AlternateContent>
          <mc:Choice Requires="wps">
            <w:drawing>
              <wp:anchor distT="0" distB="0" distL="114300" distR="114300" simplePos="0" relativeHeight="251805696" behindDoc="0" locked="0" layoutInCell="1" allowOverlap="1">
                <wp:simplePos x="0" y="0"/>
                <wp:positionH relativeFrom="page">
                  <wp:posOffset>932180</wp:posOffset>
                </wp:positionH>
                <wp:positionV relativeFrom="page">
                  <wp:posOffset>1007745</wp:posOffset>
                </wp:positionV>
                <wp:extent cx="5770245" cy="8460740"/>
                <wp:effectExtent l="0" t="0" r="0" b="0"/>
                <wp:wrapNone/>
                <wp:docPr id="142" name="文本框 133"/>
                <wp:cNvGraphicFramePr/>
                <a:graphic xmlns:a="http://schemas.openxmlformats.org/drawingml/2006/main">
                  <a:graphicData uri="http://schemas.microsoft.com/office/word/2010/wordprocessingShape">
                    <wps:wsp>
                      <wps:cNvSpPr txBox="1"/>
                      <wps:spPr>
                        <a:xfrm>
                          <a:off x="0" y="0"/>
                          <a:ext cx="5770245" cy="846074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03" w:hRule="atLeast"/>
                              </w:trPr>
                              <w:tc>
                                <w:tcPr>
                                  <w:tcW w:w="9072" w:type="dxa"/>
                                </w:tcPr>
                                <w:p>
                                  <w:pPr>
                                    <w:pStyle w:val="9"/>
                                    <w:tabs>
                                      <w:tab w:val="left" w:pos="2535"/>
                                    </w:tabs>
                                    <w:spacing w:before="133"/>
                                    <w:ind w:left="6"/>
                                    <w:jc w:val="center"/>
                                    <w:rPr>
                                      <w:b/>
                                      <w:sz w:val="28"/>
                                    </w:rPr>
                                  </w:pPr>
                                  <w:r>
                                    <w:rPr>
                                      <w:b/>
                                      <w:sz w:val="28"/>
                                    </w:rPr>
                                    <w:t>植根“树人文化”</w:t>
                                  </w:r>
                                  <w:r>
                                    <w:rPr>
                                      <w:b/>
                                      <w:sz w:val="28"/>
                                    </w:rPr>
                                    <w:tab/>
                                  </w:r>
                                  <w:r>
                                    <w:rPr>
                                      <w:b/>
                                      <w:sz w:val="28"/>
                                    </w:rPr>
                                    <w:t>奋力推进学校高品质发展</w:t>
                                  </w:r>
                                </w:p>
                                <w:p>
                                  <w:pPr>
                                    <w:pStyle w:val="9"/>
                                    <w:spacing w:before="9"/>
                                    <w:rPr>
                                      <w:sz w:val="20"/>
                                    </w:rPr>
                                  </w:pPr>
                                </w:p>
                                <w:p>
                                  <w:pPr>
                                    <w:pStyle w:val="9"/>
                                    <w:spacing w:line="417" w:lineRule="auto"/>
                                    <w:ind w:left="2145" w:right="2135"/>
                                    <w:jc w:val="center"/>
                                    <w:rPr>
                                      <w:b/>
                                      <w:sz w:val="28"/>
                                    </w:rPr>
                                  </w:pPr>
                                  <w:r>
                                    <w:rPr>
                                      <w:b/>
                                      <w:w w:val="95"/>
                                      <w:sz w:val="28"/>
                                    </w:rPr>
                                    <w:t>——江苏省奔牛高级中学五年发展规划</w:t>
                                  </w:r>
                                  <w:r>
                                    <w:rPr>
                                      <w:b/>
                                      <w:sz w:val="28"/>
                                    </w:rPr>
                                    <w:t>(2021-2025 年)</w:t>
                                  </w:r>
                                </w:p>
                                <w:p>
                                  <w:pPr>
                                    <w:pStyle w:val="9"/>
                                    <w:spacing w:line="358" w:lineRule="exact"/>
                                    <w:ind w:left="10"/>
                                    <w:jc w:val="center"/>
                                    <w:rPr>
                                      <w:b/>
                                      <w:sz w:val="28"/>
                                    </w:rPr>
                                  </w:pPr>
                                  <w:r>
                                    <w:rPr>
                                      <w:b/>
                                      <w:sz w:val="28"/>
                                    </w:rPr>
                                    <w:t>第一部分：学校现状分析</w:t>
                                  </w:r>
                                </w:p>
                                <w:p>
                                  <w:pPr>
                                    <w:pStyle w:val="9"/>
                                    <w:spacing w:before="2"/>
                                    <w:rPr>
                                      <w:sz w:val="22"/>
                                    </w:rPr>
                                  </w:pPr>
                                </w:p>
                                <w:p>
                                  <w:pPr>
                                    <w:pStyle w:val="9"/>
                                    <w:ind w:left="108"/>
                                    <w:rPr>
                                      <w:b/>
                                      <w:sz w:val="28"/>
                                    </w:rPr>
                                  </w:pPr>
                                  <w:r>
                                    <w:rPr>
                                      <w:b/>
                                      <w:sz w:val="28"/>
                                    </w:rPr>
                                    <w:t>一、基本概况</w:t>
                                  </w:r>
                                </w:p>
                                <w:p>
                                  <w:pPr>
                                    <w:pStyle w:val="9"/>
                                    <w:spacing w:before="182" w:line="362" w:lineRule="auto"/>
                                    <w:ind w:left="108" w:right="95" w:firstLine="559"/>
                                    <w:rPr>
                                      <w:sz w:val="28"/>
                                    </w:rPr>
                                  </w:pPr>
                                  <w:r>
                                    <w:rPr>
                                      <w:spacing w:val="-10"/>
                                      <w:sz w:val="28"/>
                                    </w:rPr>
                                    <w:t xml:space="preserve">江苏省奔牛高级中学 </w:t>
                                  </w:r>
                                  <w:r>
                                    <w:rPr>
                                      <w:sz w:val="28"/>
                                    </w:rPr>
                                    <w:t>1933</w:t>
                                  </w:r>
                                  <w:r>
                                    <w:rPr>
                                      <w:spacing w:val="-10"/>
                                      <w:sz w:val="28"/>
                                    </w:rPr>
                                    <w:t xml:space="preserve"> 年由刘国钧先生等创办。上世纪五六十年</w:t>
                                  </w:r>
                                  <w:r>
                                    <w:rPr>
                                      <w:spacing w:val="-11"/>
                                      <w:sz w:val="28"/>
                                    </w:rPr>
                                    <w:t>代成为省五年一贯制试点校，八十年代起先后被确认为省首批办好的重点</w:t>
                                  </w:r>
                                  <w:r>
                                    <w:rPr>
                                      <w:spacing w:val="-5"/>
                                      <w:sz w:val="28"/>
                                    </w:rPr>
                                    <w:t>中学、国家级示范高中、省首批四星级高中。</w:t>
                                  </w:r>
                                  <w:r>
                                    <w:rPr>
                                      <w:sz w:val="28"/>
                                    </w:rPr>
                                    <w:t>2015</w:t>
                                  </w:r>
                                  <w:r>
                                    <w:rPr>
                                      <w:spacing w:val="-47"/>
                                      <w:sz w:val="28"/>
                                    </w:rPr>
                                    <w:t xml:space="preserve"> 年 </w:t>
                                  </w:r>
                                  <w:r>
                                    <w:rPr>
                                      <w:sz w:val="28"/>
                                    </w:rPr>
                                    <w:t>9</w:t>
                                  </w:r>
                                  <w:r>
                                    <w:rPr>
                                      <w:spacing w:val="-11"/>
                                      <w:sz w:val="28"/>
                                    </w:rPr>
                                    <w:t xml:space="preserve"> 月，学校整体搬</w:t>
                                  </w:r>
                                  <w:r>
                                    <w:rPr>
                                      <w:spacing w:val="-5"/>
                                      <w:sz w:val="28"/>
                                    </w:rPr>
                                    <w:t>迁至设施齐全、配置先进、环境优美的新校区。</w:t>
                                  </w:r>
                                </w:p>
                                <w:p>
                                  <w:pPr>
                                    <w:pStyle w:val="9"/>
                                    <w:spacing w:line="362" w:lineRule="auto"/>
                                    <w:ind w:left="108" w:right="95" w:firstLine="559"/>
                                    <w:jc w:val="both"/>
                                    <w:rPr>
                                      <w:sz w:val="28"/>
                                    </w:rPr>
                                  </w:pPr>
                                  <w:r>
                                    <w:rPr>
                                      <w:spacing w:val="-11"/>
                                      <w:sz w:val="28"/>
                                    </w:rPr>
                                    <w:t>近年来，学校先后被评为“江苏省文明校园”、“江苏省教育工作先</w:t>
                                  </w:r>
                                  <w:r>
                                    <w:rPr>
                                      <w:spacing w:val="-13"/>
                                      <w:sz w:val="28"/>
                                    </w:rPr>
                                    <w:t xml:space="preserve">进集体”、“江苏省教师发展示范基地校”、“江苏省教科研先进集体” </w:t>
                                  </w:r>
                                  <w:r>
                                    <w:rPr>
                                      <w:spacing w:val="-11"/>
                                      <w:sz w:val="28"/>
                                    </w:rPr>
                                    <w:t>“常州市主动发展示范校”、“常州市思政育人特色学校”等，并获“常</w:t>
                                  </w:r>
                                  <w:r>
                                    <w:rPr>
                                      <w:spacing w:val="-5"/>
                                      <w:sz w:val="28"/>
                                    </w:rPr>
                                    <w:t>州市五一劳动奖状”。</w:t>
                                  </w:r>
                                </w:p>
                                <w:p>
                                  <w:pPr>
                                    <w:pStyle w:val="9"/>
                                    <w:spacing w:line="352" w:lineRule="exact"/>
                                    <w:ind w:left="667"/>
                                    <w:jc w:val="both"/>
                                    <w:rPr>
                                      <w:sz w:val="28"/>
                                    </w:rPr>
                                  </w:pPr>
                                  <w:r>
                                    <w:rPr>
                                      <w:spacing w:val="-16"/>
                                      <w:sz w:val="28"/>
                                    </w:rPr>
                                    <w:t xml:space="preserve">学校现有 </w:t>
                                  </w:r>
                                  <w:r>
                                    <w:rPr>
                                      <w:sz w:val="28"/>
                                    </w:rPr>
                                    <w:t>48</w:t>
                                  </w:r>
                                  <w:r>
                                    <w:rPr>
                                      <w:spacing w:val="-20"/>
                                      <w:sz w:val="28"/>
                                    </w:rPr>
                                    <w:t xml:space="preserve"> 个教学班，在籍学生 </w:t>
                                  </w:r>
                                  <w:r>
                                    <w:rPr>
                                      <w:sz w:val="28"/>
                                    </w:rPr>
                                    <w:t>2603</w:t>
                                  </w:r>
                                  <w:r>
                                    <w:rPr>
                                      <w:spacing w:val="-25"/>
                                      <w:sz w:val="28"/>
                                    </w:rPr>
                                    <w:t xml:space="preserve"> 人。专任教师 </w:t>
                                  </w:r>
                                  <w:r>
                                    <w:rPr>
                                      <w:sz w:val="28"/>
                                    </w:rPr>
                                    <w:t>210</w:t>
                                  </w:r>
                                  <w:r>
                                    <w:rPr>
                                      <w:spacing w:val="-20"/>
                                      <w:sz w:val="28"/>
                                    </w:rPr>
                                    <w:t xml:space="preserve"> 人，具有硕</w:t>
                                  </w:r>
                                </w:p>
                                <w:p>
                                  <w:pPr>
                                    <w:pStyle w:val="9"/>
                                    <w:spacing w:before="174" w:line="362" w:lineRule="auto"/>
                                    <w:ind w:left="108" w:right="132"/>
                                    <w:jc w:val="both"/>
                                    <w:rPr>
                                      <w:sz w:val="28"/>
                                    </w:rPr>
                                  </w:pPr>
                                  <w:r>
                                    <w:rPr>
                                      <w:spacing w:val="-10"/>
                                      <w:sz w:val="28"/>
                                    </w:rPr>
                                    <w:t xml:space="preserve">士研究生以上学历者 </w:t>
                                  </w:r>
                                  <w:r>
                                    <w:rPr>
                                      <w:sz w:val="28"/>
                                    </w:rPr>
                                    <w:t>50</w:t>
                                  </w:r>
                                  <w:r>
                                    <w:rPr>
                                      <w:spacing w:val="-16"/>
                                      <w:sz w:val="28"/>
                                    </w:rPr>
                                    <w:t xml:space="preserve"> 人，占专任教师的 </w:t>
                                  </w:r>
                                  <w:r>
                                    <w:rPr>
                                      <w:sz w:val="28"/>
                                    </w:rPr>
                                    <w:t>23.8</w:t>
                                  </w:r>
                                  <w:r>
                                    <w:rPr>
                                      <w:spacing w:val="-9"/>
                                      <w:sz w:val="28"/>
                                    </w:rPr>
                                    <w:t xml:space="preserve">%，具有高级职称的有 </w:t>
                                  </w:r>
                                  <w:r>
                                    <w:rPr>
                                      <w:sz w:val="28"/>
                                    </w:rPr>
                                    <w:t xml:space="preserve">78 </w:t>
                                  </w:r>
                                  <w:r>
                                    <w:rPr>
                                      <w:spacing w:val="-8"/>
                                      <w:sz w:val="28"/>
                                    </w:rPr>
                                    <w:t xml:space="preserve">人，中高级教师占专任教师人数的 </w:t>
                                  </w:r>
                                  <w:r>
                                    <w:rPr>
                                      <w:sz w:val="28"/>
                                    </w:rPr>
                                    <w:t>75.2%。</w:t>
                                  </w:r>
                                </w:p>
                                <w:p>
                                  <w:pPr>
                                    <w:pStyle w:val="9"/>
                                    <w:spacing w:line="355" w:lineRule="exact"/>
                                    <w:ind w:left="108"/>
                                    <w:rPr>
                                      <w:b/>
                                      <w:sz w:val="28"/>
                                    </w:rPr>
                                  </w:pPr>
                                  <w:r>
                                    <w:rPr>
                                      <w:b/>
                                      <w:sz w:val="28"/>
                                    </w:rPr>
                                    <w:t>二、发展基础</w:t>
                                  </w:r>
                                </w:p>
                                <w:p>
                                  <w:pPr>
                                    <w:pStyle w:val="9"/>
                                    <w:spacing w:before="181"/>
                                    <w:ind w:left="667"/>
                                    <w:rPr>
                                      <w:b/>
                                      <w:sz w:val="28"/>
                                    </w:rPr>
                                  </w:pPr>
                                  <w:r>
                                    <w:rPr>
                                      <w:b/>
                                      <w:sz w:val="28"/>
                                    </w:rPr>
                                    <w:t>1.“树人文化”凝练铸牢了初心使命</w:t>
                                  </w:r>
                                </w:p>
                                <w:p>
                                  <w:pPr>
                                    <w:pStyle w:val="9"/>
                                    <w:spacing w:line="540" w:lineRule="atLeast"/>
                                    <w:ind w:left="108" w:right="95" w:firstLine="559"/>
                                    <w:rPr>
                                      <w:sz w:val="28"/>
                                    </w:rPr>
                                  </w:pPr>
                                  <w:r>
                                    <w:rPr>
                                      <w:spacing w:val="-11"/>
                                      <w:sz w:val="28"/>
                                    </w:rPr>
                                    <w:t>学校早期曾命名为“树人中学”，百年“树人”过程中积淀了深厚的</w:t>
                                  </w:r>
                                  <w:r>
                                    <w:rPr>
                                      <w:spacing w:val="-8"/>
                                      <w:sz w:val="28"/>
                                    </w:rPr>
                                    <w:t>文化底蕴。我们重点梳理了高山流水、暮鼓晨钟、</w:t>
                                  </w:r>
                                  <w:r>
                                    <w:rPr>
                                      <w:sz w:val="28"/>
                                    </w:rPr>
                                    <w:t>800</w:t>
                                  </w:r>
                                  <w:r>
                                    <w:rPr>
                                      <w:spacing w:val="-11"/>
                                      <w:sz w:val="28"/>
                                    </w:rPr>
                                    <w:t xml:space="preserve"> 年古银杏树、创校人刘国钧、自奋蹄等传说和故事，凝练为包括诚信、坚韧、感恩、自奋等维度的“树人文化”，并通过丰富的校本课程生动呈现，成为中华优秀传</w:t>
                                  </w:r>
                                  <w:r>
                                    <w:rPr>
                                      <w:spacing w:val="-17"/>
                                      <w:sz w:val="28"/>
                                    </w:rPr>
                                    <w:t>统文化思想在新时代的弘扬和在地表达。在“树人文化”的引领、滋养下</w:t>
                                  </w:r>
                                  <w:r>
                                    <w:rPr>
                                      <w:spacing w:val="-5"/>
                                      <w:sz w:val="28"/>
                                    </w:rPr>
                                    <w:t>省奔中人坚守育人初心，更坚定地践行立德树人使命。</w:t>
                                  </w:r>
                                </w:p>
                              </w:tc>
                            </w:tr>
                          </w:tbl>
                          <w:p>
                            <w:pPr>
                              <w:pStyle w:val="4"/>
                            </w:pPr>
                          </w:p>
                        </w:txbxContent>
                      </wps:txbx>
                      <wps:bodyPr lIns="0" tIns="0" rIns="0" bIns="0" upright="1"/>
                    </wps:wsp>
                  </a:graphicData>
                </a:graphic>
              </wp:anchor>
            </w:drawing>
          </mc:Choice>
          <mc:Fallback>
            <w:pict>
              <v:shape id="文本框 133" o:spid="_x0000_s1026" o:spt="202" type="#_x0000_t202" style="position:absolute;left:0pt;margin-left:73.4pt;margin-top:79.35pt;height:666.2pt;width:454.35pt;mso-position-horizontal-relative:page;mso-position-vertical-relative:page;z-index:251805696;mso-width-relative:page;mso-height-relative:page;" filled="f" stroked="f" coordsize="21600,21600" o:gfxdata="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jp3fI9oAAAANAQAADwAAAAAAAAABACAAAAAiAAAAZHJzL2Rvd25yZXYu&#10;eG1sUEsBAhQAFAAAAAgAh07iQAwosAn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303" w:hRule="atLeast"/>
                        </w:trPr>
                        <w:tc>
                          <w:tcPr>
                            <w:tcW w:w="9072" w:type="dxa"/>
                          </w:tcPr>
                          <w:p>
                            <w:pPr>
                              <w:pStyle w:val="9"/>
                              <w:tabs>
                                <w:tab w:val="left" w:pos="2535"/>
                              </w:tabs>
                              <w:spacing w:before="133"/>
                              <w:ind w:left="6"/>
                              <w:jc w:val="center"/>
                              <w:rPr>
                                <w:b/>
                                <w:sz w:val="28"/>
                              </w:rPr>
                            </w:pPr>
                            <w:r>
                              <w:rPr>
                                <w:b/>
                                <w:sz w:val="28"/>
                              </w:rPr>
                              <w:t>植根“树人文化”</w:t>
                            </w:r>
                            <w:r>
                              <w:rPr>
                                <w:b/>
                                <w:sz w:val="28"/>
                              </w:rPr>
                              <w:tab/>
                            </w:r>
                            <w:r>
                              <w:rPr>
                                <w:b/>
                                <w:sz w:val="28"/>
                              </w:rPr>
                              <w:t>奋力推进学校高品质发展</w:t>
                            </w:r>
                          </w:p>
                          <w:p>
                            <w:pPr>
                              <w:pStyle w:val="9"/>
                              <w:spacing w:before="9"/>
                              <w:rPr>
                                <w:sz w:val="20"/>
                              </w:rPr>
                            </w:pPr>
                          </w:p>
                          <w:p>
                            <w:pPr>
                              <w:pStyle w:val="9"/>
                              <w:spacing w:line="417" w:lineRule="auto"/>
                              <w:ind w:left="2145" w:right="2135"/>
                              <w:jc w:val="center"/>
                              <w:rPr>
                                <w:b/>
                                <w:sz w:val="28"/>
                              </w:rPr>
                            </w:pPr>
                            <w:r>
                              <w:rPr>
                                <w:b/>
                                <w:w w:val="95"/>
                                <w:sz w:val="28"/>
                              </w:rPr>
                              <w:t>——江苏省奔牛高级中学五年发展规划</w:t>
                            </w:r>
                            <w:r>
                              <w:rPr>
                                <w:b/>
                                <w:sz w:val="28"/>
                              </w:rPr>
                              <w:t>(2021-2025 年)</w:t>
                            </w:r>
                          </w:p>
                          <w:p>
                            <w:pPr>
                              <w:pStyle w:val="9"/>
                              <w:spacing w:line="358" w:lineRule="exact"/>
                              <w:ind w:left="10"/>
                              <w:jc w:val="center"/>
                              <w:rPr>
                                <w:b/>
                                <w:sz w:val="28"/>
                              </w:rPr>
                            </w:pPr>
                            <w:r>
                              <w:rPr>
                                <w:b/>
                                <w:sz w:val="28"/>
                              </w:rPr>
                              <w:t>第一部分：学校现状分析</w:t>
                            </w:r>
                          </w:p>
                          <w:p>
                            <w:pPr>
                              <w:pStyle w:val="9"/>
                              <w:spacing w:before="2"/>
                              <w:rPr>
                                <w:sz w:val="22"/>
                              </w:rPr>
                            </w:pPr>
                          </w:p>
                          <w:p>
                            <w:pPr>
                              <w:pStyle w:val="9"/>
                              <w:ind w:left="108"/>
                              <w:rPr>
                                <w:b/>
                                <w:sz w:val="28"/>
                              </w:rPr>
                            </w:pPr>
                            <w:r>
                              <w:rPr>
                                <w:b/>
                                <w:sz w:val="28"/>
                              </w:rPr>
                              <w:t>一、基本概况</w:t>
                            </w:r>
                          </w:p>
                          <w:p>
                            <w:pPr>
                              <w:pStyle w:val="9"/>
                              <w:spacing w:before="182" w:line="362" w:lineRule="auto"/>
                              <w:ind w:left="108" w:right="95" w:firstLine="559"/>
                              <w:rPr>
                                <w:sz w:val="28"/>
                              </w:rPr>
                            </w:pPr>
                            <w:r>
                              <w:rPr>
                                <w:spacing w:val="-10"/>
                                <w:sz w:val="28"/>
                              </w:rPr>
                              <w:t xml:space="preserve">江苏省奔牛高级中学 </w:t>
                            </w:r>
                            <w:r>
                              <w:rPr>
                                <w:sz w:val="28"/>
                              </w:rPr>
                              <w:t>1933</w:t>
                            </w:r>
                            <w:r>
                              <w:rPr>
                                <w:spacing w:val="-10"/>
                                <w:sz w:val="28"/>
                              </w:rPr>
                              <w:t xml:space="preserve"> 年由刘国钧先生等创办。上世纪五六十年</w:t>
                            </w:r>
                            <w:r>
                              <w:rPr>
                                <w:spacing w:val="-11"/>
                                <w:sz w:val="28"/>
                              </w:rPr>
                              <w:t>代成为省五年一贯制试点校，八十年代起先后被确认为省首批办好的重点</w:t>
                            </w:r>
                            <w:r>
                              <w:rPr>
                                <w:spacing w:val="-5"/>
                                <w:sz w:val="28"/>
                              </w:rPr>
                              <w:t>中学、国家级示范高中、省首批四星级高中。</w:t>
                            </w:r>
                            <w:r>
                              <w:rPr>
                                <w:sz w:val="28"/>
                              </w:rPr>
                              <w:t>2015</w:t>
                            </w:r>
                            <w:r>
                              <w:rPr>
                                <w:spacing w:val="-47"/>
                                <w:sz w:val="28"/>
                              </w:rPr>
                              <w:t xml:space="preserve"> 年 </w:t>
                            </w:r>
                            <w:r>
                              <w:rPr>
                                <w:sz w:val="28"/>
                              </w:rPr>
                              <w:t>9</w:t>
                            </w:r>
                            <w:r>
                              <w:rPr>
                                <w:spacing w:val="-11"/>
                                <w:sz w:val="28"/>
                              </w:rPr>
                              <w:t xml:space="preserve"> 月，学校整体搬</w:t>
                            </w:r>
                            <w:r>
                              <w:rPr>
                                <w:spacing w:val="-5"/>
                                <w:sz w:val="28"/>
                              </w:rPr>
                              <w:t>迁至设施齐全、配置先进、环境优美的新校区。</w:t>
                            </w:r>
                          </w:p>
                          <w:p>
                            <w:pPr>
                              <w:pStyle w:val="9"/>
                              <w:spacing w:line="362" w:lineRule="auto"/>
                              <w:ind w:left="108" w:right="95" w:firstLine="559"/>
                              <w:jc w:val="both"/>
                              <w:rPr>
                                <w:sz w:val="28"/>
                              </w:rPr>
                            </w:pPr>
                            <w:r>
                              <w:rPr>
                                <w:spacing w:val="-11"/>
                                <w:sz w:val="28"/>
                              </w:rPr>
                              <w:t>近年来，学校先后被评为“江苏省文明校园”、“江苏省教育工作先</w:t>
                            </w:r>
                            <w:r>
                              <w:rPr>
                                <w:spacing w:val="-13"/>
                                <w:sz w:val="28"/>
                              </w:rPr>
                              <w:t xml:space="preserve">进集体”、“江苏省教师发展示范基地校”、“江苏省教科研先进集体” </w:t>
                            </w:r>
                            <w:r>
                              <w:rPr>
                                <w:spacing w:val="-11"/>
                                <w:sz w:val="28"/>
                              </w:rPr>
                              <w:t>“常州市主动发展示范校”、“常州市思政育人特色学校”等，并获“常</w:t>
                            </w:r>
                            <w:r>
                              <w:rPr>
                                <w:spacing w:val="-5"/>
                                <w:sz w:val="28"/>
                              </w:rPr>
                              <w:t>州市五一劳动奖状”。</w:t>
                            </w:r>
                          </w:p>
                          <w:p>
                            <w:pPr>
                              <w:pStyle w:val="9"/>
                              <w:spacing w:line="352" w:lineRule="exact"/>
                              <w:ind w:left="667"/>
                              <w:jc w:val="both"/>
                              <w:rPr>
                                <w:sz w:val="28"/>
                              </w:rPr>
                            </w:pPr>
                            <w:r>
                              <w:rPr>
                                <w:spacing w:val="-16"/>
                                <w:sz w:val="28"/>
                              </w:rPr>
                              <w:t xml:space="preserve">学校现有 </w:t>
                            </w:r>
                            <w:r>
                              <w:rPr>
                                <w:sz w:val="28"/>
                              </w:rPr>
                              <w:t>48</w:t>
                            </w:r>
                            <w:r>
                              <w:rPr>
                                <w:spacing w:val="-20"/>
                                <w:sz w:val="28"/>
                              </w:rPr>
                              <w:t xml:space="preserve"> 个教学班，在籍学生 </w:t>
                            </w:r>
                            <w:r>
                              <w:rPr>
                                <w:sz w:val="28"/>
                              </w:rPr>
                              <w:t>2603</w:t>
                            </w:r>
                            <w:r>
                              <w:rPr>
                                <w:spacing w:val="-25"/>
                                <w:sz w:val="28"/>
                              </w:rPr>
                              <w:t xml:space="preserve"> 人。专任教师 </w:t>
                            </w:r>
                            <w:r>
                              <w:rPr>
                                <w:sz w:val="28"/>
                              </w:rPr>
                              <w:t>210</w:t>
                            </w:r>
                            <w:r>
                              <w:rPr>
                                <w:spacing w:val="-20"/>
                                <w:sz w:val="28"/>
                              </w:rPr>
                              <w:t xml:space="preserve"> 人，具有硕</w:t>
                            </w:r>
                          </w:p>
                          <w:p>
                            <w:pPr>
                              <w:pStyle w:val="9"/>
                              <w:spacing w:before="174" w:line="362" w:lineRule="auto"/>
                              <w:ind w:left="108" w:right="132"/>
                              <w:jc w:val="both"/>
                              <w:rPr>
                                <w:sz w:val="28"/>
                              </w:rPr>
                            </w:pPr>
                            <w:r>
                              <w:rPr>
                                <w:spacing w:val="-10"/>
                                <w:sz w:val="28"/>
                              </w:rPr>
                              <w:t xml:space="preserve">士研究生以上学历者 </w:t>
                            </w:r>
                            <w:r>
                              <w:rPr>
                                <w:sz w:val="28"/>
                              </w:rPr>
                              <w:t>50</w:t>
                            </w:r>
                            <w:r>
                              <w:rPr>
                                <w:spacing w:val="-16"/>
                                <w:sz w:val="28"/>
                              </w:rPr>
                              <w:t xml:space="preserve"> 人，占专任教师的 </w:t>
                            </w:r>
                            <w:r>
                              <w:rPr>
                                <w:sz w:val="28"/>
                              </w:rPr>
                              <w:t>23.8</w:t>
                            </w:r>
                            <w:r>
                              <w:rPr>
                                <w:spacing w:val="-9"/>
                                <w:sz w:val="28"/>
                              </w:rPr>
                              <w:t xml:space="preserve">%，具有高级职称的有 </w:t>
                            </w:r>
                            <w:r>
                              <w:rPr>
                                <w:sz w:val="28"/>
                              </w:rPr>
                              <w:t xml:space="preserve">78 </w:t>
                            </w:r>
                            <w:r>
                              <w:rPr>
                                <w:spacing w:val="-8"/>
                                <w:sz w:val="28"/>
                              </w:rPr>
                              <w:t xml:space="preserve">人，中高级教师占专任教师人数的 </w:t>
                            </w:r>
                            <w:r>
                              <w:rPr>
                                <w:sz w:val="28"/>
                              </w:rPr>
                              <w:t>75.2%。</w:t>
                            </w:r>
                          </w:p>
                          <w:p>
                            <w:pPr>
                              <w:pStyle w:val="9"/>
                              <w:spacing w:line="355" w:lineRule="exact"/>
                              <w:ind w:left="108"/>
                              <w:rPr>
                                <w:b/>
                                <w:sz w:val="28"/>
                              </w:rPr>
                            </w:pPr>
                            <w:r>
                              <w:rPr>
                                <w:b/>
                                <w:sz w:val="28"/>
                              </w:rPr>
                              <w:t>二、发展基础</w:t>
                            </w:r>
                          </w:p>
                          <w:p>
                            <w:pPr>
                              <w:pStyle w:val="9"/>
                              <w:spacing w:before="181"/>
                              <w:ind w:left="667"/>
                              <w:rPr>
                                <w:b/>
                                <w:sz w:val="28"/>
                              </w:rPr>
                            </w:pPr>
                            <w:r>
                              <w:rPr>
                                <w:b/>
                                <w:sz w:val="28"/>
                              </w:rPr>
                              <w:t>1.“树人文化”凝练铸牢了初心使命</w:t>
                            </w:r>
                          </w:p>
                          <w:p>
                            <w:pPr>
                              <w:pStyle w:val="9"/>
                              <w:spacing w:line="540" w:lineRule="atLeast"/>
                              <w:ind w:left="108" w:right="95" w:firstLine="559"/>
                              <w:rPr>
                                <w:sz w:val="28"/>
                              </w:rPr>
                            </w:pPr>
                            <w:r>
                              <w:rPr>
                                <w:spacing w:val="-11"/>
                                <w:sz w:val="28"/>
                              </w:rPr>
                              <w:t>学校早期曾命名为“树人中学”，百年“树人”过程中积淀了深厚的</w:t>
                            </w:r>
                            <w:r>
                              <w:rPr>
                                <w:spacing w:val="-8"/>
                                <w:sz w:val="28"/>
                              </w:rPr>
                              <w:t>文化底蕴。我们重点梳理了高山流水、暮鼓晨钟、</w:t>
                            </w:r>
                            <w:r>
                              <w:rPr>
                                <w:sz w:val="28"/>
                              </w:rPr>
                              <w:t>800</w:t>
                            </w:r>
                            <w:r>
                              <w:rPr>
                                <w:spacing w:val="-11"/>
                                <w:sz w:val="28"/>
                              </w:rPr>
                              <w:t xml:space="preserve"> 年古银杏树、创校人刘国钧、自奋蹄等传说和故事，凝练为包括诚信、坚韧、感恩、自奋等维度的“树人文化”，并通过丰富的校本课程生动呈现，成为中华优秀传</w:t>
                            </w:r>
                            <w:r>
                              <w:rPr>
                                <w:spacing w:val="-17"/>
                                <w:sz w:val="28"/>
                              </w:rPr>
                              <w:t>统文化思想在新时代的弘扬和在地表达。在“树人文化”的引领、滋养下</w:t>
                            </w:r>
                            <w:r>
                              <w:rPr>
                                <w:spacing w:val="-5"/>
                                <w:sz w:val="28"/>
                              </w:rPr>
                              <w:t>省奔中人坚守育人初心，更坚定地践行立德树人使命。</w:t>
                            </w:r>
                          </w:p>
                        </w:tc>
                      </w:tr>
                    </w:tbl>
                    <w:p>
                      <w:pPr>
                        <w:pStyle w:val="4"/>
                      </w:pPr>
                    </w:p>
                  </w:txbxContent>
                </v:textbox>
              </v:shape>
            </w:pict>
          </mc:Fallback>
        </mc:AlternateContent>
      </w: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rPr>
          <w:rFonts w:ascii="华文中宋"/>
          <w:b/>
          <w:sz w:val="20"/>
        </w:rPr>
      </w:pPr>
    </w:p>
    <w:p>
      <w:pPr>
        <w:pStyle w:val="4"/>
        <w:spacing w:before="5"/>
        <w:rPr>
          <w:rFonts w:ascii="华文中宋"/>
          <w:b/>
        </w:rPr>
      </w:pPr>
    </w:p>
    <w:p>
      <w:pPr>
        <w:pStyle w:val="4"/>
        <w:spacing w:before="62"/>
        <w:ind w:left="9581"/>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9"/>
        <w:rPr>
          <w:sz w:val="29"/>
        </w:rPr>
      </w:pPr>
    </w:p>
    <w:p>
      <w:pPr>
        <w:pStyle w:val="4"/>
        <w:ind w:left="9475"/>
      </w:pPr>
      <w:r>
        <w:rPr>
          <w:w w:val="100"/>
        </w:rPr>
        <w:t>，</w:t>
      </w:r>
    </w:p>
    <w:p>
      <w:pPr>
        <w:spacing w:after="0"/>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06720"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43" name="文本框 134"/>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numPr>
                                      <w:ilvl w:val="0"/>
                                      <w:numId w:val="80"/>
                                    </w:numPr>
                                    <w:tabs>
                                      <w:tab w:val="left" w:pos="951"/>
                                    </w:tabs>
                                    <w:spacing w:before="152" w:after="0" w:line="240" w:lineRule="auto"/>
                                    <w:ind w:left="950" w:right="0" w:hanging="284"/>
                                    <w:jc w:val="left"/>
                                    <w:rPr>
                                      <w:b/>
                                      <w:sz w:val="28"/>
                                    </w:rPr>
                                  </w:pPr>
                                  <w:r>
                                    <w:rPr>
                                      <w:b/>
                                      <w:sz w:val="28"/>
                                    </w:rPr>
                                    <w:t>“树人课程”建构促进了新发展</w:t>
                                  </w:r>
                                </w:p>
                                <w:p>
                                  <w:pPr>
                                    <w:pStyle w:val="9"/>
                                    <w:spacing w:before="181" w:line="362" w:lineRule="auto"/>
                                    <w:ind w:left="108" w:right="-15" w:firstLine="559"/>
                                    <w:rPr>
                                      <w:sz w:val="28"/>
                                    </w:rPr>
                                  </w:pPr>
                                  <w:r>
                                    <w:rPr>
                                      <w:spacing w:val="-3"/>
                                      <w:sz w:val="28"/>
                                    </w:rPr>
                                    <w:t>融合中华优秀传统文化的“树人课程”体系，以国家课程为主渠道， 并依托两大省级课程基地，开发和实施校本课程，实现了教育部《纲要》</w:t>
                                  </w:r>
                                  <w:r>
                                    <w:rPr>
                                      <w:spacing w:val="-14"/>
                                      <w:sz w:val="28"/>
                                    </w:rPr>
                                    <w:t>规定的“三个全覆盖</w:t>
                                  </w:r>
                                  <w:r>
                                    <w:rPr>
                                      <w:spacing w:val="-3"/>
                                      <w:sz w:val="28"/>
                                    </w:rPr>
                                    <w:t>（</w:t>
                                  </w:r>
                                  <w:r>
                                    <w:rPr>
                                      <w:spacing w:val="-12"/>
                                      <w:sz w:val="28"/>
                                    </w:rPr>
                                    <w:t>学科课程、教学环节、教育人群</w:t>
                                  </w:r>
                                  <w:r>
                                    <w:rPr>
                                      <w:spacing w:val="-50"/>
                                      <w:sz w:val="28"/>
                                    </w:rPr>
                                    <w:t>）</w:t>
                                  </w:r>
                                  <w:r>
                                    <w:rPr>
                                      <w:spacing w:val="-32"/>
                                      <w:sz w:val="28"/>
                                    </w:rPr>
                                    <w:t>”，落实“</w:t>
                                  </w:r>
                                  <w:r>
                                    <w:rPr>
                                      <w:sz w:val="28"/>
                                    </w:rPr>
                                    <w:t xml:space="preserve">3+2+N </w:t>
                                  </w:r>
                                  <w:r>
                                    <w:rPr>
                                      <w:spacing w:val="-3"/>
                                      <w:sz w:val="28"/>
                                    </w:rPr>
                                    <w:t>的教学要求，深入推进了课堂转型。</w:t>
                                  </w:r>
                                  <w:r>
                                    <w:rPr>
                                      <w:sz w:val="28"/>
                                    </w:rPr>
                                    <w:t>2016</w:t>
                                  </w:r>
                                  <w:r>
                                    <w:rPr>
                                      <w:spacing w:val="-10"/>
                                      <w:sz w:val="28"/>
                                    </w:rPr>
                                    <w:t xml:space="preserve"> 年，《成语文化校本课程规划</w:t>
                                  </w:r>
                                  <w:r>
                                    <w:rPr>
                                      <w:spacing w:val="-4"/>
                                      <w:sz w:val="28"/>
                                    </w:rPr>
                                    <w:t>方案》荣获江苏省优秀校本课程评比一等奖；</w:t>
                                  </w:r>
                                  <w:r>
                                    <w:rPr>
                                      <w:sz w:val="28"/>
                                    </w:rPr>
                                    <w:t>2017</w:t>
                                  </w:r>
                                  <w:r>
                                    <w:rPr>
                                      <w:spacing w:val="-10"/>
                                      <w:sz w:val="28"/>
                                    </w:rPr>
                                    <w:t xml:space="preserve"> 年，《成语文化校本课程的开发与实施》荣获常州市基础教育教学成果一等奖；2019</w:t>
                                  </w:r>
                                  <w:r>
                                    <w:rPr>
                                      <w:spacing w:val="-32"/>
                                      <w:sz w:val="28"/>
                                    </w:rPr>
                                    <w:t xml:space="preserve"> 年，《为</w:t>
                                  </w:r>
                                  <w:r>
                                    <w:rPr>
                                      <w:spacing w:val="-12"/>
                                      <w:sz w:val="28"/>
                                    </w:rPr>
                                    <w:t>生命成长启智、育德——江苏省生命健康实践性课程基地的育人研究》获</w:t>
                                  </w:r>
                                  <w:r>
                                    <w:rPr>
                                      <w:spacing w:val="-3"/>
                                      <w:sz w:val="28"/>
                                    </w:rPr>
                                    <w:t>得“常州市第七届学校主动发展优秀项目一等奖”；</w:t>
                                  </w:r>
                                  <w:r>
                                    <w:rPr>
                                      <w:sz w:val="28"/>
                                    </w:rPr>
                                    <w:t>2020</w:t>
                                  </w:r>
                                  <w:r>
                                    <w:rPr>
                                      <w:spacing w:val="-12"/>
                                      <w:sz w:val="28"/>
                                    </w:rPr>
                                    <w:t xml:space="preserve"> 年，“建设融</w:t>
                                  </w:r>
                                  <w:r>
                                    <w:rPr>
                                      <w:spacing w:val="-10"/>
                                      <w:sz w:val="28"/>
                                    </w:rPr>
                                    <w:t>合中华传统优秀文化的树人课程”顺利入选常州市前瞻性教改项目；</w:t>
                                  </w:r>
                                  <w:r>
                                    <w:rPr>
                                      <w:spacing w:val="-12"/>
                                      <w:sz w:val="28"/>
                                    </w:rPr>
                                    <w:t>2021 年“高素质创新文科人才培养”成功入选常州市普通高中拔尖创新人才培</w:t>
                                  </w:r>
                                  <w:r>
                                    <w:rPr>
                                      <w:spacing w:val="-11"/>
                                      <w:sz w:val="28"/>
                                    </w:rPr>
                                    <w:t>养工程重点项目；《融合中华传统优秀文化的“树人课程”体系的实践研</w:t>
                                  </w:r>
                                  <w:r>
                                    <w:rPr>
                                      <w:spacing w:val="-10"/>
                                      <w:sz w:val="28"/>
                                    </w:rPr>
                                    <w:t>究》荣获常州市基础教育教学成果评比一等奖。“成语文化”和“生命健</w:t>
                                  </w:r>
                                  <w:r>
                                    <w:rPr>
                                      <w:spacing w:val="-12"/>
                                      <w:sz w:val="28"/>
                                    </w:rPr>
                                    <w:t>康”一文一理两大省级课程基地建设成果显著。近三年，先后有成都市高</w:t>
                                  </w:r>
                                  <w:r>
                                    <w:rPr>
                                      <w:spacing w:val="-9"/>
                                      <w:sz w:val="28"/>
                                    </w:rPr>
                                    <w:t xml:space="preserve">中校长研修班全体成员、江苏省第 </w:t>
                                  </w:r>
                                  <w:r>
                                    <w:rPr>
                                      <w:sz w:val="28"/>
                                    </w:rPr>
                                    <w:t>30</w:t>
                                  </w:r>
                                  <w:r>
                                    <w:rPr>
                                      <w:spacing w:val="-10"/>
                                      <w:sz w:val="28"/>
                                    </w:rPr>
                                    <w:t xml:space="preserve"> 期普通高中学校校长任职资格培训</w:t>
                                  </w:r>
                                  <w:r>
                                    <w:rPr>
                                      <w:spacing w:val="-13"/>
                                      <w:sz w:val="28"/>
                                    </w:rPr>
                                    <w:t>班学员、西藏拉萨市第三高级中学、天津市普通高中学科特色课程学访团</w:t>
                                  </w:r>
                                  <w:r>
                                    <w:rPr>
                                      <w:spacing w:val="-5"/>
                                      <w:sz w:val="28"/>
                                    </w:rPr>
                                    <w:t>等来我校参访。</w:t>
                                  </w:r>
                                </w:p>
                                <w:p>
                                  <w:pPr>
                                    <w:pStyle w:val="9"/>
                                    <w:numPr>
                                      <w:ilvl w:val="0"/>
                                      <w:numId w:val="80"/>
                                    </w:numPr>
                                    <w:tabs>
                                      <w:tab w:val="left" w:pos="951"/>
                                    </w:tabs>
                                    <w:spacing w:before="0" w:after="0" w:line="331" w:lineRule="exact"/>
                                    <w:ind w:left="950" w:right="0" w:hanging="284"/>
                                    <w:jc w:val="left"/>
                                    <w:rPr>
                                      <w:b/>
                                      <w:sz w:val="28"/>
                                    </w:rPr>
                                  </w:pPr>
                                  <w:r>
                                    <w:rPr>
                                      <w:b/>
                                      <w:sz w:val="28"/>
                                    </w:rPr>
                                    <w:t>师资队伍建设实现了新跨越</w:t>
                                  </w:r>
                                </w:p>
                                <w:p>
                                  <w:pPr>
                                    <w:pStyle w:val="9"/>
                                    <w:spacing w:line="540" w:lineRule="atLeast"/>
                                    <w:ind w:left="108" w:right="95" w:firstLine="559"/>
                                    <w:rPr>
                                      <w:sz w:val="28"/>
                                    </w:rPr>
                                  </w:pPr>
                                  <w:r>
                                    <w:rPr>
                                      <w:spacing w:val="-24"/>
                                      <w:sz w:val="28"/>
                                    </w:rPr>
                                    <w:t>以传承文化精髓、夯实校本研修、开展多元合作为抓手，积极锻造“四</w:t>
                                  </w:r>
                                  <w:r>
                                    <w:rPr>
                                      <w:spacing w:val="-12"/>
                                      <w:sz w:val="28"/>
                                    </w:rPr>
                                    <w:t>有”队伍。朱俊等三位老师被评为江苏省特级教师，王奕飞被评为常州市</w:t>
                                  </w:r>
                                  <w:r>
                                    <w:rPr>
                                      <w:spacing w:val="-11"/>
                                      <w:sz w:val="28"/>
                                    </w:rPr>
                                    <w:t>特级校长，陆金等四位老师被评为常州市名班主任，顾晓春等七位老师被</w:t>
                                  </w:r>
                                  <w:r>
                                    <w:rPr>
                                      <w:spacing w:val="-5"/>
                                      <w:sz w:val="28"/>
                                    </w:rPr>
                                    <w:t>评为常州市学科带头人，</w:t>
                                  </w:r>
                                  <w:r>
                                    <w:rPr>
                                      <w:sz w:val="28"/>
                                    </w:rPr>
                                    <w:t>20</w:t>
                                  </w:r>
                                  <w:r>
                                    <w:rPr>
                                      <w:spacing w:val="-10"/>
                                      <w:sz w:val="28"/>
                                    </w:rPr>
                                    <w:t xml:space="preserve"> 多位老师获得“五级梯队”称号，</w:t>
                                  </w:r>
                                  <w:r>
                                    <w:rPr>
                                      <w:sz w:val="28"/>
                                    </w:rPr>
                                    <w:t>70</w:t>
                                  </w:r>
                                  <w:r>
                                    <w:rPr>
                                      <w:spacing w:val="-18"/>
                                      <w:sz w:val="28"/>
                                    </w:rPr>
                                    <w:t xml:space="preserve"> 多位教</w:t>
                                  </w:r>
                                  <w:r>
                                    <w:rPr>
                                      <w:spacing w:val="-8"/>
                                      <w:sz w:val="28"/>
                                    </w:rPr>
                                    <w:t xml:space="preserve">师在各级教育教学基本功和评优课中获得一、二等奖。近 </w:t>
                                  </w:r>
                                  <w:r>
                                    <w:rPr>
                                      <w:sz w:val="28"/>
                                    </w:rPr>
                                    <w:t>20</w:t>
                                  </w:r>
                                  <w:r>
                                    <w:rPr>
                                      <w:spacing w:val="-14"/>
                                      <w:sz w:val="28"/>
                                    </w:rPr>
                                    <w:t xml:space="preserve"> 位教师被评</w:t>
                                  </w:r>
                                  <w:r>
                                    <w:rPr>
                                      <w:spacing w:val="-8"/>
                                      <w:sz w:val="28"/>
                                    </w:rPr>
                                    <w:t>为市区优秀教育工作者。</w:t>
                                  </w:r>
                                  <w:r>
                                    <w:rPr>
                                      <w:sz w:val="28"/>
                                    </w:rPr>
                                    <w:t>2020</w:t>
                                  </w:r>
                                  <w:r>
                                    <w:rPr>
                                      <w:spacing w:val="-10"/>
                                      <w:sz w:val="28"/>
                                    </w:rPr>
                                    <w:t xml:space="preserve"> 年学校被评为江苏省教师发展示范基地校</w:t>
                                  </w:r>
                                  <w:r>
                                    <w:rPr>
                                      <w:spacing w:val="-12"/>
                                      <w:sz w:val="28"/>
                                    </w:rPr>
                                    <w:t>常州市师德建设先进单位，学校党委被评为常州市教育系统先进基层党组</w:t>
                                  </w:r>
                                </w:p>
                              </w:tc>
                            </w:tr>
                          </w:tbl>
                          <w:p>
                            <w:pPr>
                              <w:pStyle w:val="4"/>
                            </w:pPr>
                          </w:p>
                        </w:txbxContent>
                      </wps:txbx>
                      <wps:bodyPr lIns="0" tIns="0" rIns="0" bIns="0" upright="1"/>
                    </wps:wsp>
                  </a:graphicData>
                </a:graphic>
              </wp:anchor>
            </w:drawing>
          </mc:Choice>
          <mc:Fallback>
            <w:pict>
              <v:shape id="文本框 134" o:spid="_x0000_s1026" o:spt="202" type="#_x0000_t202" style="position:absolute;left:0pt;margin-left:73.4pt;margin-top:79.35pt;height:676.4pt;width:454.35pt;mso-position-horizontal-relative:page;mso-position-vertical-relative:page;z-index:251806720;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v1t+NkAAAANAQAADwAAAAAAAAABACAAAAAiAAAAZHJzL2Rvd25yZXYu&#10;eG1sUEsBAhQAFAAAAAgAh07iQPbERRLBAQAAdwMAAA4AAAAAAAAAAQAgAAAAKA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numPr>
                                <w:ilvl w:val="0"/>
                                <w:numId w:val="80"/>
                              </w:numPr>
                              <w:tabs>
                                <w:tab w:val="left" w:pos="951"/>
                              </w:tabs>
                              <w:spacing w:before="152" w:after="0" w:line="240" w:lineRule="auto"/>
                              <w:ind w:left="950" w:right="0" w:hanging="284"/>
                              <w:jc w:val="left"/>
                              <w:rPr>
                                <w:b/>
                                <w:sz w:val="28"/>
                              </w:rPr>
                            </w:pPr>
                            <w:r>
                              <w:rPr>
                                <w:b/>
                                <w:sz w:val="28"/>
                              </w:rPr>
                              <w:t>“树人课程”建构促进了新发展</w:t>
                            </w:r>
                          </w:p>
                          <w:p>
                            <w:pPr>
                              <w:pStyle w:val="9"/>
                              <w:spacing w:before="181" w:line="362" w:lineRule="auto"/>
                              <w:ind w:left="108" w:right="-15" w:firstLine="559"/>
                              <w:rPr>
                                <w:sz w:val="28"/>
                              </w:rPr>
                            </w:pPr>
                            <w:r>
                              <w:rPr>
                                <w:spacing w:val="-3"/>
                                <w:sz w:val="28"/>
                              </w:rPr>
                              <w:t>融合中华优秀传统文化的“树人课程”体系，以国家课程为主渠道， 并依托两大省级课程基地，开发和实施校本课程，实现了教育部《纲要》</w:t>
                            </w:r>
                            <w:r>
                              <w:rPr>
                                <w:spacing w:val="-14"/>
                                <w:sz w:val="28"/>
                              </w:rPr>
                              <w:t>规定的“三个全覆盖</w:t>
                            </w:r>
                            <w:r>
                              <w:rPr>
                                <w:spacing w:val="-3"/>
                                <w:sz w:val="28"/>
                              </w:rPr>
                              <w:t>（</w:t>
                            </w:r>
                            <w:r>
                              <w:rPr>
                                <w:spacing w:val="-12"/>
                                <w:sz w:val="28"/>
                              </w:rPr>
                              <w:t>学科课程、教学环节、教育人群</w:t>
                            </w:r>
                            <w:r>
                              <w:rPr>
                                <w:spacing w:val="-50"/>
                                <w:sz w:val="28"/>
                              </w:rPr>
                              <w:t>）</w:t>
                            </w:r>
                            <w:r>
                              <w:rPr>
                                <w:spacing w:val="-32"/>
                                <w:sz w:val="28"/>
                              </w:rPr>
                              <w:t>”，落实“</w:t>
                            </w:r>
                            <w:r>
                              <w:rPr>
                                <w:sz w:val="28"/>
                              </w:rPr>
                              <w:t xml:space="preserve">3+2+N </w:t>
                            </w:r>
                            <w:r>
                              <w:rPr>
                                <w:spacing w:val="-3"/>
                                <w:sz w:val="28"/>
                              </w:rPr>
                              <w:t>的教学要求，深入推进了课堂转型。</w:t>
                            </w:r>
                            <w:r>
                              <w:rPr>
                                <w:sz w:val="28"/>
                              </w:rPr>
                              <w:t>2016</w:t>
                            </w:r>
                            <w:r>
                              <w:rPr>
                                <w:spacing w:val="-10"/>
                                <w:sz w:val="28"/>
                              </w:rPr>
                              <w:t xml:space="preserve"> 年，《成语文化校本课程规划</w:t>
                            </w:r>
                            <w:r>
                              <w:rPr>
                                <w:spacing w:val="-4"/>
                                <w:sz w:val="28"/>
                              </w:rPr>
                              <w:t>方案》荣获江苏省优秀校本课程评比一等奖；</w:t>
                            </w:r>
                            <w:r>
                              <w:rPr>
                                <w:sz w:val="28"/>
                              </w:rPr>
                              <w:t>2017</w:t>
                            </w:r>
                            <w:r>
                              <w:rPr>
                                <w:spacing w:val="-10"/>
                                <w:sz w:val="28"/>
                              </w:rPr>
                              <w:t xml:space="preserve"> 年，《成语文化校本课程的开发与实施》荣获常州市基础教育教学成果一等奖；2019</w:t>
                            </w:r>
                            <w:r>
                              <w:rPr>
                                <w:spacing w:val="-32"/>
                                <w:sz w:val="28"/>
                              </w:rPr>
                              <w:t xml:space="preserve"> 年，《为</w:t>
                            </w:r>
                            <w:r>
                              <w:rPr>
                                <w:spacing w:val="-12"/>
                                <w:sz w:val="28"/>
                              </w:rPr>
                              <w:t>生命成长启智、育德——江苏省生命健康实践性课程基地的育人研究》获</w:t>
                            </w:r>
                            <w:r>
                              <w:rPr>
                                <w:spacing w:val="-3"/>
                                <w:sz w:val="28"/>
                              </w:rPr>
                              <w:t>得“常州市第七届学校主动发展优秀项目一等奖”；</w:t>
                            </w:r>
                            <w:r>
                              <w:rPr>
                                <w:sz w:val="28"/>
                              </w:rPr>
                              <w:t>2020</w:t>
                            </w:r>
                            <w:r>
                              <w:rPr>
                                <w:spacing w:val="-12"/>
                                <w:sz w:val="28"/>
                              </w:rPr>
                              <w:t xml:space="preserve"> 年，“建设融</w:t>
                            </w:r>
                            <w:r>
                              <w:rPr>
                                <w:spacing w:val="-10"/>
                                <w:sz w:val="28"/>
                              </w:rPr>
                              <w:t>合中华传统优秀文化的树人课程”顺利入选常州市前瞻性教改项目；</w:t>
                            </w:r>
                            <w:r>
                              <w:rPr>
                                <w:spacing w:val="-12"/>
                                <w:sz w:val="28"/>
                              </w:rPr>
                              <w:t>2021 年“高素质创新文科人才培养”成功入选常州市普通高中拔尖创新人才培</w:t>
                            </w:r>
                            <w:r>
                              <w:rPr>
                                <w:spacing w:val="-11"/>
                                <w:sz w:val="28"/>
                              </w:rPr>
                              <w:t>养工程重点项目；《融合中华传统优秀文化的“树人课程”体系的实践研</w:t>
                            </w:r>
                            <w:r>
                              <w:rPr>
                                <w:spacing w:val="-10"/>
                                <w:sz w:val="28"/>
                              </w:rPr>
                              <w:t>究》荣获常州市基础教育教学成果评比一等奖。“成语文化”和“生命健</w:t>
                            </w:r>
                            <w:r>
                              <w:rPr>
                                <w:spacing w:val="-12"/>
                                <w:sz w:val="28"/>
                              </w:rPr>
                              <w:t>康”一文一理两大省级课程基地建设成果显著。近三年，先后有成都市高</w:t>
                            </w:r>
                            <w:r>
                              <w:rPr>
                                <w:spacing w:val="-9"/>
                                <w:sz w:val="28"/>
                              </w:rPr>
                              <w:t xml:space="preserve">中校长研修班全体成员、江苏省第 </w:t>
                            </w:r>
                            <w:r>
                              <w:rPr>
                                <w:sz w:val="28"/>
                              </w:rPr>
                              <w:t>30</w:t>
                            </w:r>
                            <w:r>
                              <w:rPr>
                                <w:spacing w:val="-10"/>
                                <w:sz w:val="28"/>
                              </w:rPr>
                              <w:t xml:space="preserve"> 期普通高中学校校长任职资格培训</w:t>
                            </w:r>
                            <w:r>
                              <w:rPr>
                                <w:spacing w:val="-13"/>
                                <w:sz w:val="28"/>
                              </w:rPr>
                              <w:t>班学员、西藏拉萨市第三高级中学、天津市普通高中学科特色课程学访团</w:t>
                            </w:r>
                            <w:r>
                              <w:rPr>
                                <w:spacing w:val="-5"/>
                                <w:sz w:val="28"/>
                              </w:rPr>
                              <w:t>等来我校参访。</w:t>
                            </w:r>
                          </w:p>
                          <w:p>
                            <w:pPr>
                              <w:pStyle w:val="9"/>
                              <w:numPr>
                                <w:ilvl w:val="0"/>
                                <w:numId w:val="80"/>
                              </w:numPr>
                              <w:tabs>
                                <w:tab w:val="left" w:pos="951"/>
                              </w:tabs>
                              <w:spacing w:before="0" w:after="0" w:line="331" w:lineRule="exact"/>
                              <w:ind w:left="950" w:right="0" w:hanging="284"/>
                              <w:jc w:val="left"/>
                              <w:rPr>
                                <w:b/>
                                <w:sz w:val="28"/>
                              </w:rPr>
                            </w:pPr>
                            <w:r>
                              <w:rPr>
                                <w:b/>
                                <w:sz w:val="28"/>
                              </w:rPr>
                              <w:t>师资队伍建设实现了新跨越</w:t>
                            </w:r>
                          </w:p>
                          <w:p>
                            <w:pPr>
                              <w:pStyle w:val="9"/>
                              <w:spacing w:line="540" w:lineRule="atLeast"/>
                              <w:ind w:left="108" w:right="95" w:firstLine="559"/>
                              <w:rPr>
                                <w:sz w:val="28"/>
                              </w:rPr>
                            </w:pPr>
                            <w:r>
                              <w:rPr>
                                <w:spacing w:val="-24"/>
                                <w:sz w:val="28"/>
                              </w:rPr>
                              <w:t>以传承文化精髓、夯实校本研修、开展多元合作为抓手，积极锻造“四</w:t>
                            </w:r>
                            <w:r>
                              <w:rPr>
                                <w:spacing w:val="-12"/>
                                <w:sz w:val="28"/>
                              </w:rPr>
                              <w:t>有”队伍。朱俊等三位老师被评为江苏省特级教师，王奕飞被评为常州市</w:t>
                            </w:r>
                            <w:r>
                              <w:rPr>
                                <w:spacing w:val="-11"/>
                                <w:sz w:val="28"/>
                              </w:rPr>
                              <w:t>特级校长，陆金等四位老师被评为常州市名班主任，顾晓春等七位老师被</w:t>
                            </w:r>
                            <w:r>
                              <w:rPr>
                                <w:spacing w:val="-5"/>
                                <w:sz w:val="28"/>
                              </w:rPr>
                              <w:t>评为常州市学科带头人，</w:t>
                            </w:r>
                            <w:r>
                              <w:rPr>
                                <w:sz w:val="28"/>
                              </w:rPr>
                              <w:t>20</w:t>
                            </w:r>
                            <w:r>
                              <w:rPr>
                                <w:spacing w:val="-10"/>
                                <w:sz w:val="28"/>
                              </w:rPr>
                              <w:t xml:space="preserve"> 多位老师获得“五级梯队”称号，</w:t>
                            </w:r>
                            <w:r>
                              <w:rPr>
                                <w:sz w:val="28"/>
                              </w:rPr>
                              <w:t>70</w:t>
                            </w:r>
                            <w:r>
                              <w:rPr>
                                <w:spacing w:val="-18"/>
                                <w:sz w:val="28"/>
                              </w:rPr>
                              <w:t xml:space="preserve"> 多位教</w:t>
                            </w:r>
                            <w:r>
                              <w:rPr>
                                <w:spacing w:val="-8"/>
                                <w:sz w:val="28"/>
                              </w:rPr>
                              <w:t xml:space="preserve">师在各级教育教学基本功和评优课中获得一、二等奖。近 </w:t>
                            </w:r>
                            <w:r>
                              <w:rPr>
                                <w:sz w:val="28"/>
                              </w:rPr>
                              <w:t>20</w:t>
                            </w:r>
                            <w:r>
                              <w:rPr>
                                <w:spacing w:val="-14"/>
                                <w:sz w:val="28"/>
                              </w:rPr>
                              <w:t xml:space="preserve"> 位教师被评</w:t>
                            </w:r>
                            <w:r>
                              <w:rPr>
                                <w:spacing w:val="-8"/>
                                <w:sz w:val="28"/>
                              </w:rPr>
                              <w:t>为市区优秀教育工作者。</w:t>
                            </w:r>
                            <w:r>
                              <w:rPr>
                                <w:sz w:val="28"/>
                              </w:rPr>
                              <w:t>2020</w:t>
                            </w:r>
                            <w:r>
                              <w:rPr>
                                <w:spacing w:val="-10"/>
                                <w:sz w:val="28"/>
                              </w:rPr>
                              <w:t xml:space="preserve"> 年学校被评为江苏省教师发展示范基地校</w:t>
                            </w:r>
                            <w:r>
                              <w:rPr>
                                <w:spacing w:val="-12"/>
                                <w:sz w:val="28"/>
                              </w:rPr>
                              <w:t>常州市师德建设先进单位，学校党委被评为常州市教育系统先进基层党组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2"/>
        <w:rPr>
          <w:sz w:val="14"/>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2"/>
        <w:rPr>
          <w:sz w:val="30"/>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08" w:hRule="atLeast"/>
        </w:trPr>
        <w:tc>
          <w:tcPr>
            <w:tcW w:w="9072" w:type="dxa"/>
          </w:tcPr>
          <w:p>
            <w:pPr>
              <w:pStyle w:val="9"/>
              <w:spacing w:before="152"/>
              <w:ind w:left="108"/>
              <w:rPr>
                <w:sz w:val="28"/>
              </w:rPr>
            </w:pPr>
            <w:r>
              <w:rPr>
                <w:sz w:val="28"/>
              </w:rPr>
              <w:t>织。</w:t>
            </w:r>
          </w:p>
          <w:p>
            <w:pPr>
              <w:pStyle w:val="9"/>
              <w:numPr>
                <w:ilvl w:val="0"/>
                <w:numId w:val="81"/>
              </w:numPr>
              <w:tabs>
                <w:tab w:val="left" w:pos="951"/>
              </w:tabs>
              <w:spacing w:before="181" w:after="0" w:line="240" w:lineRule="auto"/>
              <w:ind w:left="950" w:right="0" w:hanging="284"/>
              <w:jc w:val="left"/>
              <w:rPr>
                <w:b/>
                <w:sz w:val="28"/>
              </w:rPr>
            </w:pPr>
            <w:r>
              <w:rPr>
                <w:b/>
                <w:sz w:val="28"/>
              </w:rPr>
              <w:t>学生综合素养得到了新拓展</w:t>
            </w:r>
          </w:p>
          <w:p>
            <w:pPr>
              <w:pStyle w:val="9"/>
              <w:spacing w:before="181" w:line="362" w:lineRule="auto"/>
              <w:ind w:left="108" w:right="95" w:firstLine="559"/>
              <w:rPr>
                <w:sz w:val="28"/>
              </w:rPr>
            </w:pPr>
            <w:r>
              <w:rPr>
                <w:spacing w:val="-12"/>
                <w:sz w:val="28"/>
              </w:rPr>
              <w:t>以深化智慧课堂、建设习养系统、深化自管体系、推进活动课程为抓</w:t>
            </w:r>
            <w:r>
              <w:rPr>
                <w:spacing w:val="-8"/>
                <w:sz w:val="28"/>
              </w:rPr>
              <w:t xml:space="preserve">手，全面拓展提升了学生的综合素养。洪嘉瑞同学获第 </w:t>
            </w:r>
            <w:r>
              <w:rPr>
                <w:sz w:val="28"/>
              </w:rPr>
              <w:t>30</w:t>
            </w:r>
            <w:r>
              <w:rPr>
                <w:spacing w:val="-12"/>
                <w:sz w:val="28"/>
              </w:rPr>
              <w:t xml:space="preserve"> 届江苏省青少</w:t>
            </w:r>
            <w:r>
              <w:rPr>
                <w:spacing w:val="-5"/>
                <w:sz w:val="28"/>
              </w:rPr>
              <w:t>年科技创新大赛一等奖及“</w:t>
            </w:r>
            <w:r>
              <w:rPr>
                <w:sz w:val="28"/>
              </w:rPr>
              <w:t>DF</w:t>
            </w:r>
            <w:r>
              <w:rPr>
                <w:spacing w:val="-9"/>
                <w:sz w:val="28"/>
              </w:rPr>
              <w:t xml:space="preserve"> 创意之星”专项奖，并和刘嘉阳同学分别</w:t>
            </w:r>
            <w:r>
              <w:rPr>
                <w:spacing w:val="-30"/>
                <w:sz w:val="28"/>
              </w:rPr>
              <w:t xml:space="preserve">入选 </w:t>
            </w:r>
            <w:r>
              <w:rPr>
                <w:sz w:val="28"/>
              </w:rPr>
              <w:t>2018</w:t>
            </w:r>
            <w:r>
              <w:rPr>
                <w:spacing w:val="-3"/>
                <w:sz w:val="28"/>
              </w:rPr>
              <w:t>、</w:t>
            </w:r>
            <w:r>
              <w:rPr>
                <w:sz w:val="28"/>
              </w:rPr>
              <w:t>2019</w:t>
            </w:r>
            <w:r>
              <w:rPr>
                <w:spacing w:val="-10"/>
                <w:sz w:val="28"/>
              </w:rPr>
              <w:t xml:space="preserve"> 江苏省中学生科技创新后备人才培养计划；省奔中团队</w:t>
            </w:r>
            <w:r>
              <w:rPr>
                <w:spacing w:val="-4"/>
                <w:sz w:val="28"/>
              </w:rPr>
              <w:t>获第五届中国“互联网+”大学生创新创业大赛全国总决赛萌芽板块“创</w:t>
            </w:r>
            <w:r>
              <w:rPr>
                <w:spacing w:val="-11"/>
                <w:sz w:val="28"/>
              </w:rPr>
              <w:t>新潜力奖”；模拟政协社团在全国模拟政协活动中获“百佳社团”荣誉称</w:t>
            </w:r>
            <w:r>
              <w:rPr>
                <w:spacing w:val="-5"/>
                <w:sz w:val="28"/>
              </w:rPr>
              <w:t>号；嵇舟玥、张梓阳同学被评为“江苏省最美中学生”。</w:t>
            </w:r>
            <w:r>
              <w:rPr>
                <w:sz w:val="28"/>
              </w:rPr>
              <w:t>2020</w:t>
            </w:r>
            <w:r>
              <w:rPr>
                <w:spacing w:val="-15"/>
                <w:sz w:val="28"/>
              </w:rPr>
              <w:t xml:space="preserve"> 年，我校</w:t>
            </w:r>
          </w:p>
          <w:p>
            <w:pPr>
              <w:pStyle w:val="9"/>
              <w:spacing w:line="362" w:lineRule="auto"/>
              <w:ind w:left="108" w:right="95"/>
              <w:rPr>
                <w:sz w:val="28"/>
              </w:rPr>
            </w:pPr>
            <w:r>
              <w:rPr>
                <w:spacing w:val="-11"/>
                <w:sz w:val="28"/>
              </w:rPr>
              <w:t>《道德公社：涵育有志青年“自奋品格”的道德实践”》成功入选江苏省</w:t>
            </w:r>
            <w:r>
              <w:rPr>
                <w:spacing w:val="-5"/>
                <w:sz w:val="28"/>
              </w:rPr>
              <w:t>中小学品格提升项目。</w:t>
            </w:r>
          </w:p>
          <w:p>
            <w:pPr>
              <w:pStyle w:val="9"/>
              <w:numPr>
                <w:ilvl w:val="0"/>
                <w:numId w:val="81"/>
              </w:numPr>
              <w:tabs>
                <w:tab w:val="left" w:pos="951"/>
              </w:tabs>
              <w:spacing w:before="0" w:after="0" w:line="355" w:lineRule="exact"/>
              <w:ind w:left="950" w:right="0" w:hanging="284"/>
              <w:jc w:val="left"/>
              <w:rPr>
                <w:b/>
                <w:sz w:val="28"/>
              </w:rPr>
            </w:pPr>
            <w:r>
              <w:rPr>
                <w:b/>
                <w:sz w:val="28"/>
              </w:rPr>
              <w:t>民族融情教育收获了新成果</w:t>
            </w:r>
          </w:p>
          <w:p>
            <w:pPr>
              <w:pStyle w:val="9"/>
              <w:spacing w:before="170" w:line="362" w:lineRule="auto"/>
              <w:ind w:left="108" w:right="95" w:firstLine="559"/>
              <w:jc w:val="both"/>
              <w:rPr>
                <w:sz w:val="28"/>
              </w:rPr>
            </w:pPr>
            <w:r>
              <w:rPr>
                <w:spacing w:val="-10"/>
                <w:sz w:val="28"/>
              </w:rPr>
              <w:t>以专题活动、拓展学习、融情体验为依托，形成了培养文化认同、增</w:t>
            </w:r>
            <w:r>
              <w:rPr>
                <w:spacing w:val="-24"/>
                <w:sz w:val="28"/>
              </w:rPr>
              <w:t>强家国情怀、铸牢共同体意识的有效路径。作为内地西藏高中班的学校</w:t>
            </w:r>
            <w:r>
              <w:rPr>
                <w:sz w:val="28"/>
              </w:rPr>
              <w:t>（全</w:t>
            </w:r>
            <w:r>
              <w:rPr>
                <w:spacing w:val="-33"/>
                <w:sz w:val="28"/>
              </w:rPr>
              <w:t xml:space="preserve">省 </w:t>
            </w:r>
            <w:r>
              <w:rPr>
                <w:sz w:val="28"/>
              </w:rPr>
              <w:t>2</w:t>
            </w:r>
            <w:r>
              <w:rPr>
                <w:spacing w:val="-33"/>
                <w:sz w:val="28"/>
              </w:rPr>
              <w:t xml:space="preserve"> 所</w:t>
            </w:r>
            <w:r>
              <w:rPr>
                <w:spacing w:val="-37"/>
                <w:sz w:val="28"/>
              </w:rPr>
              <w:t>），</w:t>
            </w:r>
            <w:r>
              <w:rPr>
                <w:spacing w:val="-5"/>
                <w:sz w:val="28"/>
              </w:rPr>
              <w:t>省奔中已毕业的西藏学生全部以过硬的政治素质、优异的文化</w:t>
            </w:r>
          </w:p>
          <w:p>
            <w:pPr>
              <w:pStyle w:val="9"/>
              <w:spacing w:line="362" w:lineRule="auto"/>
              <w:ind w:left="108" w:right="95"/>
              <w:rPr>
                <w:sz w:val="28"/>
              </w:rPr>
            </w:pPr>
            <w:r>
              <w:rPr>
                <w:spacing w:val="-11"/>
                <w:sz w:val="28"/>
              </w:rPr>
              <w:t xml:space="preserve">成绩录取一流大学，其中录取清华大学 </w:t>
            </w:r>
            <w:r>
              <w:rPr>
                <w:sz w:val="28"/>
              </w:rPr>
              <w:t>2</w:t>
            </w:r>
            <w:r>
              <w:rPr>
                <w:spacing w:val="-25"/>
                <w:sz w:val="28"/>
              </w:rPr>
              <w:t xml:space="preserve"> 人，北京大学 </w:t>
            </w:r>
            <w:r>
              <w:rPr>
                <w:sz w:val="28"/>
              </w:rPr>
              <w:t>5</w:t>
            </w:r>
            <w:r>
              <w:rPr>
                <w:spacing w:val="-16"/>
                <w:sz w:val="28"/>
              </w:rPr>
              <w:t xml:space="preserve"> 人，学校被评为</w:t>
            </w:r>
            <w:r>
              <w:rPr>
                <w:spacing w:val="-11"/>
                <w:sz w:val="28"/>
              </w:rPr>
              <w:t>西藏自治区“民族团结学校”。在教育部的传统文化教育调研中，被专家</w:t>
            </w:r>
            <w:r>
              <w:rPr>
                <w:spacing w:val="-10"/>
                <w:sz w:val="28"/>
              </w:rPr>
              <w:t>学者誉为“地方支持与民族教育并重的中华优秀传统文化教育学校”，并</w:t>
            </w:r>
            <w:r>
              <w:rPr>
                <w:spacing w:val="-4"/>
                <w:sz w:val="28"/>
              </w:rPr>
              <w:t>凝练为案例呈交教育部课程教材发展中心。</w:t>
            </w:r>
            <w:r>
              <w:rPr>
                <w:sz w:val="28"/>
              </w:rPr>
              <w:t>2020</w:t>
            </w:r>
            <w:r>
              <w:rPr>
                <w:spacing w:val="-10"/>
                <w:sz w:val="28"/>
              </w:rPr>
              <w:t xml:space="preserve"> 年，《铸牢中华民族共</w:t>
            </w:r>
            <w:r>
              <w:rPr>
                <w:spacing w:val="-13"/>
                <w:sz w:val="28"/>
              </w:rPr>
              <w:t>同体意识视域下的“树人课程”体系建设》被江苏省教育厅推荐参加教育</w:t>
            </w:r>
            <w:r>
              <w:rPr>
                <w:spacing w:val="-5"/>
                <w:sz w:val="28"/>
              </w:rPr>
              <w:t>部组织的民族教育优秀成果评比。</w:t>
            </w:r>
          </w:p>
          <w:p>
            <w:pPr>
              <w:pStyle w:val="9"/>
              <w:numPr>
                <w:ilvl w:val="0"/>
                <w:numId w:val="81"/>
              </w:numPr>
              <w:tabs>
                <w:tab w:val="left" w:pos="951"/>
              </w:tabs>
              <w:spacing w:before="0" w:after="0" w:line="348" w:lineRule="exact"/>
              <w:ind w:left="950" w:right="0" w:hanging="284"/>
              <w:jc w:val="left"/>
              <w:rPr>
                <w:b/>
                <w:sz w:val="28"/>
              </w:rPr>
            </w:pPr>
            <w:r>
              <w:rPr>
                <w:b/>
                <w:sz w:val="28"/>
              </w:rPr>
              <w:t>党建引领塑造了育人新格局</w:t>
            </w:r>
          </w:p>
          <w:p>
            <w:pPr>
              <w:pStyle w:val="9"/>
              <w:spacing w:line="540" w:lineRule="atLeast"/>
              <w:ind w:left="108" w:right="95" w:firstLine="559"/>
              <w:jc w:val="both"/>
              <w:rPr>
                <w:sz w:val="28"/>
              </w:rPr>
            </w:pPr>
            <w:r>
              <w:rPr>
                <w:spacing w:val="-10"/>
                <w:sz w:val="28"/>
              </w:rPr>
              <w:t>我们发挥校党委政治核心作用，注重以“树人文化”统一发展目标和愿景，增强党员教师的榜样示范作用，努力使“立德树人”根本任务体现</w:t>
            </w:r>
            <w:r>
              <w:rPr>
                <w:spacing w:val="-8"/>
                <w:sz w:val="28"/>
              </w:rPr>
              <w:t>在学校管理以及教育教学的每个细节里，塑造了以文化人的新格局，使百</w:t>
            </w:r>
          </w:p>
        </w:tc>
      </w:tr>
    </w:tbl>
    <w:p>
      <w:pPr>
        <w:spacing w:after="0" w:line="540" w:lineRule="atLeast"/>
        <w:jc w:val="both"/>
        <w:rPr>
          <w:sz w:val="28"/>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rPr>
                <w:sz w:val="28"/>
              </w:rPr>
            </w:pPr>
            <w:r>
              <w:rPr>
                <w:spacing w:val="-11"/>
                <w:sz w:val="28"/>
              </w:rPr>
              <w:t>年传承的“树人文化”成为新时代学校践行立德树人教育使命、推进高品</w:t>
            </w:r>
            <w:r>
              <w:rPr>
                <w:spacing w:val="-5"/>
                <w:sz w:val="28"/>
              </w:rPr>
              <w:t>质发展的最深沉的力量。</w:t>
            </w:r>
          </w:p>
          <w:p>
            <w:pPr>
              <w:pStyle w:val="9"/>
              <w:spacing w:line="355" w:lineRule="exact"/>
              <w:ind w:left="108"/>
              <w:rPr>
                <w:b/>
                <w:sz w:val="28"/>
              </w:rPr>
            </w:pPr>
            <w:r>
              <w:rPr>
                <w:b/>
                <w:sz w:val="28"/>
              </w:rPr>
              <w:t>三、形势与挑战</w:t>
            </w:r>
          </w:p>
          <w:p>
            <w:pPr>
              <w:pStyle w:val="9"/>
              <w:numPr>
                <w:ilvl w:val="0"/>
                <w:numId w:val="82"/>
              </w:numPr>
              <w:tabs>
                <w:tab w:val="left" w:pos="951"/>
              </w:tabs>
              <w:spacing w:before="181" w:after="0" w:line="240" w:lineRule="auto"/>
              <w:ind w:left="950" w:right="0" w:hanging="284"/>
              <w:jc w:val="left"/>
              <w:rPr>
                <w:b/>
                <w:sz w:val="28"/>
              </w:rPr>
            </w:pPr>
            <w:r>
              <w:rPr>
                <w:b/>
                <w:sz w:val="28"/>
              </w:rPr>
              <w:t>“培植栋梁”的办学追求需要与时俱进</w:t>
            </w:r>
          </w:p>
          <w:p>
            <w:pPr>
              <w:pStyle w:val="9"/>
              <w:spacing w:before="181" w:line="362" w:lineRule="auto"/>
              <w:ind w:left="108" w:right="95" w:firstLine="559"/>
              <w:jc w:val="both"/>
              <w:rPr>
                <w:sz w:val="28"/>
              </w:rPr>
            </w:pPr>
            <w:r>
              <w:rPr>
                <w:spacing w:val="-9"/>
                <w:sz w:val="28"/>
              </w:rPr>
              <w:t>今天教育最重要的问题是如何立人，如何育“少年中国魂”，如何为</w:t>
            </w:r>
            <w:r>
              <w:rPr>
                <w:spacing w:val="-11"/>
                <w:sz w:val="28"/>
              </w:rPr>
              <w:t>中华民族立根。一是要以十九大精神为引领，着眼于“培养德智体美劳全</w:t>
            </w:r>
            <w:r>
              <w:rPr>
                <w:spacing w:val="-8"/>
                <w:sz w:val="28"/>
              </w:rPr>
              <w:t>面发展的社会主义建设者和接班人”，提升省奔中高远的办学目标，培养</w:t>
            </w:r>
            <w:r>
              <w:rPr>
                <w:spacing w:val="-12"/>
                <w:sz w:val="28"/>
              </w:rPr>
              <w:t>笃学报国、担当民族伟大复兴使命的卓越人才。二是要示范推进社会主义</w:t>
            </w:r>
            <w:r>
              <w:rPr>
                <w:spacing w:val="-10"/>
                <w:sz w:val="28"/>
              </w:rPr>
              <w:t>核心价值观内化于心、外化于行，引领学生提升人格精神，立大德、树大</w:t>
            </w:r>
            <w:r>
              <w:rPr>
                <w:spacing w:val="-12"/>
                <w:sz w:val="28"/>
              </w:rPr>
              <w:t>志、育大智、做大事、成大师。将立德树人根本任务落细落小落实，提升</w:t>
            </w:r>
            <w:r>
              <w:rPr>
                <w:spacing w:val="-5"/>
                <w:sz w:val="28"/>
              </w:rPr>
              <w:t>德育的时代性、针对性和有效性。</w:t>
            </w:r>
          </w:p>
          <w:p>
            <w:pPr>
              <w:pStyle w:val="9"/>
              <w:numPr>
                <w:ilvl w:val="0"/>
                <w:numId w:val="82"/>
              </w:numPr>
              <w:tabs>
                <w:tab w:val="left" w:pos="951"/>
              </w:tabs>
              <w:spacing w:before="0" w:after="0" w:line="347" w:lineRule="exact"/>
              <w:ind w:left="950" w:right="0" w:hanging="284"/>
              <w:jc w:val="left"/>
              <w:rPr>
                <w:b/>
                <w:sz w:val="28"/>
              </w:rPr>
            </w:pPr>
            <w:r>
              <w:rPr>
                <w:b/>
                <w:sz w:val="28"/>
              </w:rPr>
              <w:t>名优教师队伍建设需要不断提升</w:t>
            </w:r>
          </w:p>
          <w:p>
            <w:pPr>
              <w:pStyle w:val="9"/>
              <w:spacing w:before="182" w:line="362" w:lineRule="auto"/>
              <w:ind w:left="108" w:right="-15" w:firstLine="559"/>
              <w:rPr>
                <w:sz w:val="28"/>
              </w:rPr>
            </w:pPr>
            <w:r>
              <w:rPr>
                <w:spacing w:val="-9"/>
                <w:sz w:val="28"/>
              </w:rPr>
              <w:t>一是学校全国知名的优秀教师不多，特级教师数量有限，骨干教师学</w:t>
            </w:r>
            <w:r>
              <w:rPr>
                <w:spacing w:val="-12"/>
                <w:sz w:val="28"/>
              </w:rPr>
              <w:t>科覆盖面不广，学科竞赛教练紧缺，需要加大师资培养和优秀人才引进力</w:t>
            </w:r>
            <w:r>
              <w:rPr>
                <w:spacing w:val="-11"/>
                <w:sz w:val="28"/>
              </w:rPr>
              <w:t>度。二是现任教师群体的专业研究意识有待加强、专业研究能力和课程开</w:t>
            </w:r>
            <w:r>
              <w:rPr>
                <w:spacing w:val="-5"/>
                <w:sz w:val="28"/>
              </w:rPr>
              <w:t>发能力有待提高，信息化素养有待提升。三是部分教师表现出因循守旧、</w:t>
            </w:r>
            <w:r>
              <w:rPr>
                <w:spacing w:val="-11"/>
                <w:sz w:val="28"/>
              </w:rPr>
              <w:t>固步自封的倾向，需要进一步更新教育理念，增强教学改革的勇气，加快</w:t>
            </w:r>
            <w:r>
              <w:rPr>
                <w:spacing w:val="-4"/>
                <w:sz w:val="28"/>
              </w:rPr>
              <w:t>专业发展。</w:t>
            </w:r>
          </w:p>
          <w:p>
            <w:pPr>
              <w:pStyle w:val="9"/>
              <w:numPr>
                <w:ilvl w:val="0"/>
                <w:numId w:val="82"/>
              </w:numPr>
              <w:tabs>
                <w:tab w:val="left" w:pos="951"/>
              </w:tabs>
              <w:spacing w:before="0" w:after="0" w:line="348" w:lineRule="exact"/>
              <w:ind w:left="950" w:right="0" w:hanging="284"/>
              <w:jc w:val="left"/>
              <w:rPr>
                <w:b/>
                <w:sz w:val="28"/>
              </w:rPr>
            </w:pPr>
            <w:r>
              <w:rPr>
                <w:b/>
                <w:sz w:val="28"/>
              </w:rPr>
              <w:t>教育深化改革需要科学推进</w:t>
            </w:r>
          </w:p>
          <w:p>
            <w:pPr>
              <w:pStyle w:val="9"/>
              <w:spacing w:line="540" w:lineRule="atLeast"/>
              <w:ind w:left="108" w:right="95" w:firstLine="559"/>
              <w:jc w:val="both"/>
              <w:rPr>
                <w:sz w:val="28"/>
              </w:rPr>
            </w:pPr>
            <w:r>
              <w:rPr>
                <w:spacing w:val="-9"/>
                <w:sz w:val="28"/>
              </w:rPr>
              <w:t>一是在新课程改革和新高考改革大背景下，教育深化改革需要高中对</w:t>
            </w:r>
            <w:r>
              <w:rPr>
                <w:spacing w:val="-11"/>
                <w:sz w:val="28"/>
              </w:rPr>
              <w:t>教育理念、师资建设、育人目标、育人模式、选课走班、组织管理、生涯教育、综合素质评价和资源配置方式等做出顶层设计、系统规划。二是学</w:t>
            </w:r>
            <w:r>
              <w:rPr>
                <w:spacing w:val="-9"/>
                <w:sz w:val="28"/>
              </w:rPr>
              <w:t>校课程体系的层次不够分明、领域不够丰富，可选择性不够多元。课程体</w:t>
            </w:r>
            <w:r>
              <w:rPr>
                <w:spacing w:val="-11"/>
                <w:sz w:val="28"/>
              </w:rPr>
              <w:t>系顶层设计有待加强，校本课程开发有待系统化，综合实践活动课程实施有待深入。三是课堂教学品质要进一步提升，真正形成本土化、适切性的</w:t>
            </w:r>
          </w:p>
        </w:tc>
      </w:tr>
    </w:tbl>
    <w:p>
      <w:pPr>
        <w:spacing w:after="0" w:line="540" w:lineRule="atLeast"/>
        <w:jc w:val="both"/>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07744"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44" name="文本框 135"/>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667" w:right="2231" w:hanging="560"/>
                                    <w:rPr>
                                      <w:b/>
                                      <w:sz w:val="28"/>
                                    </w:rPr>
                                  </w:pPr>
                                  <w:r>
                                    <w:rPr>
                                      <w:sz w:val="28"/>
                                    </w:rPr>
                                    <w:t>教学方式，充分彰显注重学生深度学习力达成的特色。</w:t>
                                  </w:r>
                                  <w:r>
                                    <w:rPr>
                                      <w:b/>
                                      <w:sz w:val="28"/>
                                    </w:rPr>
                                    <w:t>4.创新人才培养需要提高质量</w:t>
                                  </w:r>
                                </w:p>
                                <w:p>
                                  <w:pPr>
                                    <w:pStyle w:val="9"/>
                                    <w:spacing w:line="362" w:lineRule="auto"/>
                                    <w:ind w:left="108" w:right="95" w:firstLine="559"/>
                                    <w:jc w:val="both"/>
                                    <w:rPr>
                                      <w:sz w:val="28"/>
                                    </w:rPr>
                                  </w:pPr>
                                  <w:r>
                                    <w:rPr>
                                      <w:spacing w:val="-10"/>
                                      <w:sz w:val="28"/>
                                    </w:rPr>
                                    <w:t>高中是培养创新人才的重要阶段，高品质示范高中必须从应试教育突</w:t>
                                  </w:r>
                                  <w:r>
                                    <w:rPr>
                                      <w:spacing w:val="-12"/>
                                      <w:sz w:val="28"/>
                                    </w:rPr>
                                    <w:t>围，追求创新人才培养更高定位。现阶段的困难，一是高水平的学科竞赛</w:t>
                                  </w:r>
                                  <w:r>
                                    <w:rPr>
                                      <w:spacing w:val="-13"/>
                                      <w:sz w:val="28"/>
                                    </w:rPr>
                                    <w:t>类、创新科技类师资不足，创新实验室、学科竞赛实验室等学科前沿教学</w:t>
                                  </w:r>
                                  <w:r>
                                    <w:rPr>
                                      <w:spacing w:val="-11"/>
                                      <w:sz w:val="28"/>
                                    </w:rPr>
                                    <w:t>设备还比较缺乏。二是学科功能教室不能够满足各类课程开设、学生社团</w:t>
                                  </w:r>
                                  <w:r>
                                    <w:rPr>
                                      <w:spacing w:val="-9"/>
                                      <w:sz w:val="28"/>
                                    </w:rPr>
                                    <w:t>活动和选课走班教学的需求，体艺楼、图书馆、社团中心等场馆，还需科</w:t>
                                  </w:r>
                                  <w:r>
                                    <w:rPr>
                                      <w:spacing w:val="-11"/>
                                      <w:sz w:val="28"/>
                                    </w:rPr>
                                    <w:t>学设计增加投入建设。三是要聚合多方资源，加强联合共建，提高人才培</w:t>
                                  </w:r>
                                  <w:r>
                                    <w:rPr>
                                      <w:spacing w:val="-5"/>
                                      <w:sz w:val="28"/>
                                    </w:rPr>
                                    <w:t>养水平。</w:t>
                                  </w:r>
                                </w:p>
                                <w:p>
                                  <w:pPr>
                                    <w:pStyle w:val="9"/>
                                    <w:numPr>
                                      <w:ilvl w:val="0"/>
                                      <w:numId w:val="83"/>
                                    </w:numPr>
                                    <w:tabs>
                                      <w:tab w:val="left" w:pos="1090"/>
                                    </w:tabs>
                                    <w:spacing w:before="0" w:after="0" w:line="347" w:lineRule="exact"/>
                                    <w:ind w:left="1089" w:right="0" w:hanging="423"/>
                                    <w:jc w:val="both"/>
                                    <w:rPr>
                                      <w:b/>
                                      <w:sz w:val="28"/>
                                    </w:rPr>
                                  </w:pPr>
                                  <w:r>
                                    <w:rPr>
                                      <w:b/>
                                      <w:sz w:val="28"/>
                                    </w:rPr>
                                    <w:t>教育智能化建设需要加速推进</w:t>
                                  </w:r>
                                </w:p>
                                <w:p>
                                  <w:pPr>
                                    <w:pStyle w:val="9"/>
                                    <w:spacing w:before="178" w:line="362" w:lineRule="auto"/>
                                    <w:ind w:left="108" w:right="-15" w:firstLine="559"/>
                                    <w:rPr>
                                      <w:sz w:val="28"/>
                                    </w:rPr>
                                  </w:pPr>
                                  <w:r>
                                    <w:rPr>
                                      <w:spacing w:val="-1"/>
                                      <w:sz w:val="28"/>
                                    </w:rPr>
                                    <w:t xml:space="preserve">世界进入 </w:t>
                                  </w:r>
                                  <w:r>
                                    <w:rPr>
                                      <w:sz w:val="28"/>
                                    </w:rPr>
                                    <w:t>AI</w:t>
                                  </w:r>
                                  <w:r>
                                    <w:rPr>
                                      <w:spacing w:val="-3"/>
                                      <w:sz w:val="28"/>
                                    </w:rPr>
                                    <w:t xml:space="preserve"> 人工智能时代，教育也进入了个性化的大众教育时代。</w:t>
                                  </w:r>
                                  <w:r>
                                    <w:rPr>
                                      <w:spacing w:val="-11"/>
                                      <w:sz w:val="28"/>
                                    </w:rPr>
                                    <w:t>一是需要持续增加投入，建配高水平的智慧校园、智慧教室。二是如何将</w:t>
                                  </w:r>
                                  <w:r>
                                    <w:rPr>
                                      <w:spacing w:val="-12"/>
                                      <w:sz w:val="28"/>
                                    </w:rPr>
                                    <w:t>技术与教学、治理深度融合，优化学校治理，创新教学方式，提升师生信</w:t>
                                  </w:r>
                                  <w:r>
                                    <w:rPr>
                                      <w:spacing w:val="-5"/>
                                      <w:sz w:val="28"/>
                                    </w:rPr>
                                    <w:t>息素养，形成互联网+的教学范式和治理模式。三是如何探索开发基于大</w:t>
                                  </w:r>
                                  <w:r>
                                    <w:rPr>
                                      <w:spacing w:val="-10"/>
                                      <w:sz w:val="28"/>
                                    </w:rPr>
                                    <w:t>数据智能的在线学习教育平台、智能教育助理，实现海量资源、共同学习</w:t>
                                  </w:r>
                                  <w:r>
                                    <w:rPr>
                                      <w:spacing w:val="-4"/>
                                      <w:sz w:val="28"/>
                                    </w:rPr>
                                    <w:t>与量身定制的高度统一，助推发展适合的个性化教育。</w:t>
                                  </w:r>
                                </w:p>
                                <w:p>
                                  <w:pPr>
                                    <w:pStyle w:val="9"/>
                                    <w:numPr>
                                      <w:ilvl w:val="0"/>
                                      <w:numId w:val="83"/>
                                    </w:numPr>
                                    <w:tabs>
                                      <w:tab w:val="left" w:pos="951"/>
                                    </w:tabs>
                                    <w:spacing w:before="0" w:after="0" w:line="348" w:lineRule="exact"/>
                                    <w:ind w:left="950" w:right="0" w:hanging="284"/>
                                    <w:jc w:val="left"/>
                                    <w:rPr>
                                      <w:b/>
                                      <w:sz w:val="28"/>
                                    </w:rPr>
                                  </w:pPr>
                                  <w:r>
                                    <w:rPr>
                                      <w:b/>
                                      <w:sz w:val="28"/>
                                    </w:rPr>
                                    <w:t>教育生态治理需要优化完善</w:t>
                                  </w:r>
                                </w:p>
                                <w:p>
                                  <w:pPr>
                                    <w:pStyle w:val="9"/>
                                    <w:spacing w:before="181" w:line="362" w:lineRule="auto"/>
                                    <w:ind w:left="108" w:right="-15" w:firstLine="559"/>
                                    <w:rPr>
                                      <w:sz w:val="28"/>
                                    </w:rPr>
                                  </w:pPr>
                                  <w:r>
                                    <w:rPr>
                                      <w:spacing w:val="-3"/>
                                      <w:sz w:val="28"/>
                                    </w:rPr>
                                    <w:t>一是学校内部要强化党建引领，依法治校，加强现代学校制度建设。</w:t>
                                  </w:r>
                                  <w:r>
                                    <w:rPr>
                                      <w:spacing w:val="-15"/>
                                      <w:sz w:val="28"/>
                                    </w:rPr>
                                    <w:t xml:space="preserve">二是要构建多元主体协同治理运行机制，形成“法治、民主、学术、人文 </w:t>
                                  </w:r>
                                  <w:r>
                                    <w:rPr>
                                      <w:spacing w:val="-12"/>
                                      <w:sz w:val="28"/>
                                    </w:rPr>
                                    <w:t>智能”的现代学校内部治理模式。三是不断优化外部机制。加强学校和外界的交流合作，营造学校内部充满活力、校内外聚力和谐、政策保障有力</w:t>
                                  </w:r>
                                  <w:r>
                                    <w:rPr>
                                      <w:spacing w:val="-13"/>
                                      <w:sz w:val="28"/>
                                    </w:rPr>
                                    <w:t>的教育生态。面对新形势、新要求，我们必须善于抓住机遇，积极应对挑</w:t>
                                  </w:r>
                                  <w:r>
                                    <w:rPr>
                                      <w:spacing w:val="-11"/>
                                      <w:sz w:val="28"/>
                                    </w:rPr>
                                    <w:t>战，以新的视野和境界，加快改革和创新，不断提高教育质量、提升办学</w:t>
                                  </w:r>
                                  <w:r>
                                    <w:rPr>
                                      <w:spacing w:val="-5"/>
                                      <w:sz w:val="28"/>
                                    </w:rPr>
                                    <w:t>品质，努力为本地区乃至江苏省高中教育发展作出更大的贡献。</w:t>
                                  </w:r>
                                </w:p>
                                <w:p>
                                  <w:pPr>
                                    <w:pStyle w:val="9"/>
                                    <w:spacing w:line="347" w:lineRule="exact"/>
                                    <w:ind w:left="2849"/>
                                    <w:rPr>
                                      <w:b/>
                                      <w:sz w:val="28"/>
                                    </w:rPr>
                                  </w:pPr>
                                  <w:r>
                                    <w:rPr>
                                      <w:b/>
                                      <w:sz w:val="28"/>
                                    </w:rPr>
                                    <w:t>第二部分：办学方向与目标</w:t>
                                  </w:r>
                                </w:p>
                              </w:tc>
                            </w:tr>
                          </w:tbl>
                          <w:p>
                            <w:pPr>
                              <w:pStyle w:val="4"/>
                            </w:pPr>
                          </w:p>
                        </w:txbxContent>
                      </wps:txbx>
                      <wps:bodyPr lIns="0" tIns="0" rIns="0" bIns="0" upright="1"/>
                    </wps:wsp>
                  </a:graphicData>
                </a:graphic>
              </wp:anchor>
            </w:drawing>
          </mc:Choice>
          <mc:Fallback>
            <w:pict>
              <v:shape id="文本框 135" o:spid="_x0000_s1026" o:spt="202" type="#_x0000_t202" style="position:absolute;left:0pt;margin-left:73.4pt;margin-top:79.35pt;height:676.4pt;width:454.35pt;mso-position-horizontal-relative:page;mso-position-vertical-relative:page;z-index:251807744;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r9bfjZAAAADQEAAA8AAAAAAAAAAQAgAAAAIgAAAGRycy9kb3ducmV2Lnht&#10;bFBLAQIUABQAAAAIAIdO4kDrWRQN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667" w:right="2231" w:hanging="560"/>
                              <w:rPr>
                                <w:b/>
                                <w:sz w:val="28"/>
                              </w:rPr>
                            </w:pPr>
                            <w:r>
                              <w:rPr>
                                <w:sz w:val="28"/>
                              </w:rPr>
                              <w:t>教学方式，充分彰显注重学生深度学习力达成的特色。</w:t>
                            </w:r>
                            <w:r>
                              <w:rPr>
                                <w:b/>
                                <w:sz w:val="28"/>
                              </w:rPr>
                              <w:t>4.创新人才培养需要提高质量</w:t>
                            </w:r>
                          </w:p>
                          <w:p>
                            <w:pPr>
                              <w:pStyle w:val="9"/>
                              <w:spacing w:line="362" w:lineRule="auto"/>
                              <w:ind w:left="108" w:right="95" w:firstLine="559"/>
                              <w:jc w:val="both"/>
                              <w:rPr>
                                <w:sz w:val="28"/>
                              </w:rPr>
                            </w:pPr>
                            <w:r>
                              <w:rPr>
                                <w:spacing w:val="-10"/>
                                <w:sz w:val="28"/>
                              </w:rPr>
                              <w:t>高中是培养创新人才的重要阶段，高品质示范高中必须从应试教育突</w:t>
                            </w:r>
                            <w:r>
                              <w:rPr>
                                <w:spacing w:val="-12"/>
                                <w:sz w:val="28"/>
                              </w:rPr>
                              <w:t>围，追求创新人才培养更高定位。现阶段的困难，一是高水平的学科竞赛</w:t>
                            </w:r>
                            <w:r>
                              <w:rPr>
                                <w:spacing w:val="-13"/>
                                <w:sz w:val="28"/>
                              </w:rPr>
                              <w:t>类、创新科技类师资不足，创新实验室、学科竞赛实验室等学科前沿教学</w:t>
                            </w:r>
                            <w:r>
                              <w:rPr>
                                <w:spacing w:val="-11"/>
                                <w:sz w:val="28"/>
                              </w:rPr>
                              <w:t>设备还比较缺乏。二是学科功能教室不能够满足各类课程开设、学生社团</w:t>
                            </w:r>
                            <w:r>
                              <w:rPr>
                                <w:spacing w:val="-9"/>
                                <w:sz w:val="28"/>
                              </w:rPr>
                              <w:t>活动和选课走班教学的需求，体艺楼、图书馆、社团中心等场馆，还需科</w:t>
                            </w:r>
                            <w:r>
                              <w:rPr>
                                <w:spacing w:val="-11"/>
                                <w:sz w:val="28"/>
                              </w:rPr>
                              <w:t>学设计增加投入建设。三是要聚合多方资源，加强联合共建，提高人才培</w:t>
                            </w:r>
                            <w:r>
                              <w:rPr>
                                <w:spacing w:val="-5"/>
                                <w:sz w:val="28"/>
                              </w:rPr>
                              <w:t>养水平。</w:t>
                            </w:r>
                          </w:p>
                          <w:p>
                            <w:pPr>
                              <w:pStyle w:val="9"/>
                              <w:numPr>
                                <w:ilvl w:val="0"/>
                                <w:numId w:val="83"/>
                              </w:numPr>
                              <w:tabs>
                                <w:tab w:val="left" w:pos="1090"/>
                              </w:tabs>
                              <w:spacing w:before="0" w:after="0" w:line="347" w:lineRule="exact"/>
                              <w:ind w:left="1089" w:right="0" w:hanging="423"/>
                              <w:jc w:val="both"/>
                              <w:rPr>
                                <w:b/>
                                <w:sz w:val="28"/>
                              </w:rPr>
                            </w:pPr>
                            <w:r>
                              <w:rPr>
                                <w:b/>
                                <w:sz w:val="28"/>
                              </w:rPr>
                              <w:t>教育智能化建设需要加速推进</w:t>
                            </w:r>
                          </w:p>
                          <w:p>
                            <w:pPr>
                              <w:pStyle w:val="9"/>
                              <w:spacing w:before="178" w:line="362" w:lineRule="auto"/>
                              <w:ind w:left="108" w:right="-15" w:firstLine="559"/>
                              <w:rPr>
                                <w:sz w:val="28"/>
                              </w:rPr>
                            </w:pPr>
                            <w:r>
                              <w:rPr>
                                <w:spacing w:val="-1"/>
                                <w:sz w:val="28"/>
                              </w:rPr>
                              <w:t xml:space="preserve">世界进入 </w:t>
                            </w:r>
                            <w:r>
                              <w:rPr>
                                <w:sz w:val="28"/>
                              </w:rPr>
                              <w:t>AI</w:t>
                            </w:r>
                            <w:r>
                              <w:rPr>
                                <w:spacing w:val="-3"/>
                                <w:sz w:val="28"/>
                              </w:rPr>
                              <w:t xml:space="preserve"> 人工智能时代，教育也进入了个性化的大众教育时代。</w:t>
                            </w:r>
                            <w:r>
                              <w:rPr>
                                <w:spacing w:val="-11"/>
                                <w:sz w:val="28"/>
                              </w:rPr>
                              <w:t>一是需要持续增加投入，建配高水平的智慧校园、智慧教室。二是如何将</w:t>
                            </w:r>
                            <w:r>
                              <w:rPr>
                                <w:spacing w:val="-12"/>
                                <w:sz w:val="28"/>
                              </w:rPr>
                              <w:t>技术与教学、治理深度融合，优化学校治理，创新教学方式，提升师生信</w:t>
                            </w:r>
                            <w:r>
                              <w:rPr>
                                <w:spacing w:val="-5"/>
                                <w:sz w:val="28"/>
                              </w:rPr>
                              <w:t>息素养，形成互联网+的教学范式和治理模式。三是如何探索开发基于大</w:t>
                            </w:r>
                            <w:r>
                              <w:rPr>
                                <w:spacing w:val="-10"/>
                                <w:sz w:val="28"/>
                              </w:rPr>
                              <w:t>数据智能的在线学习教育平台、智能教育助理，实现海量资源、共同学习</w:t>
                            </w:r>
                            <w:r>
                              <w:rPr>
                                <w:spacing w:val="-4"/>
                                <w:sz w:val="28"/>
                              </w:rPr>
                              <w:t>与量身定制的高度统一，助推发展适合的个性化教育。</w:t>
                            </w:r>
                          </w:p>
                          <w:p>
                            <w:pPr>
                              <w:pStyle w:val="9"/>
                              <w:numPr>
                                <w:ilvl w:val="0"/>
                                <w:numId w:val="83"/>
                              </w:numPr>
                              <w:tabs>
                                <w:tab w:val="left" w:pos="951"/>
                              </w:tabs>
                              <w:spacing w:before="0" w:after="0" w:line="348" w:lineRule="exact"/>
                              <w:ind w:left="950" w:right="0" w:hanging="284"/>
                              <w:jc w:val="left"/>
                              <w:rPr>
                                <w:b/>
                                <w:sz w:val="28"/>
                              </w:rPr>
                            </w:pPr>
                            <w:r>
                              <w:rPr>
                                <w:b/>
                                <w:sz w:val="28"/>
                              </w:rPr>
                              <w:t>教育生态治理需要优化完善</w:t>
                            </w:r>
                          </w:p>
                          <w:p>
                            <w:pPr>
                              <w:pStyle w:val="9"/>
                              <w:spacing w:before="181" w:line="362" w:lineRule="auto"/>
                              <w:ind w:left="108" w:right="-15" w:firstLine="559"/>
                              <w:rPr>
                                <w:sz w:val="28"/>
                              </w:rPr>
                            </w:pPr>
                            <w:r>
                              <w:rPr>
                                <w:spacing w:val="-3"/>
                                <w:sz w:val="28"/>
                              </w:rPr>
                              <w:t>一是学校内部要强化党建引领，依法治校，加强现代学校制度建设。</w:t>
                            </w:r>
                            <w:r>
                              <w:rPr>
                                <w:spacing w:val="-15"/>
                                <w:sz w:val="28"/>
                              </w:rPr>
                              <w:t xml:space="preserve">二是要构建多元主体协同治理运行机制，形成“法治、民主、学术、人文 </w:t>
                            </w:r>
                            <w:r>
                              <w:rPr>
                                <w:spacing w:val="-12"/>
                                <w:sz w:val="28"/>
                              </w:rPr>
                              <w:t>智能”的现代学校内部治理模式。三是不断优化外部机制。加强学校和外界的交流合作，营造学校内部充满活力、校内外聚力和谐、政策保障有力</w:t>
                            </w:r>
                            <w:r>
                              <w:rPr>
                                <w:spacing w:val="-13"/>
                                <w:sz w:val="28"/>
                              </w:rPr>
                              <w:t>的教育生态。面对新形势、新要求，我们必须善于抓住机遇，积极应对挑</w:t>
                            </w:r>
                            <w:r>
                              <w:rPr>
                                <w:spacing w:val="-11"/>
                                <w:sz w:val="28"/>
                              </w:rPr>
                              <w:t>战，以新的视野和境界，加快改革和创新，不断提高教育质量、提升办学</w:t>
                            </w:r>
                            <w:r>
                              <w:rPr>
                                <w:spacing w:val="-5"/>
                                <w:sz w:val="28"/>
                              </w:rPr>
                              <w:t>品质，努力为本地区乃至江苏省高中教育发展作出更大的贡献。</w:t>
                            </w:r>
                          </w:p>
                          <w:p>
                            <w:pPr>
                              <w:pStyle w:val="9"/>
                              <w:spacing w:line="347" w:lineRule="exact"/>
                              <w:ind w:left="2849"/>
                              <w:rPr>
                                <w:b/>
                                <w:sz w:val="28"/>
                              </w:rPr>
                            </w:pPr>
                            <w:r>
                              <w:rPr>
                                <w:b/>
                                <w:sz w:val="28"/>
                              </w:rPr>
                              <w:t>第二部分：办学方向与目标</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
        <w:rPr>
          <w:sz w:val="27"/>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08768"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45" name="文本框 136"/>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b/>
                                      <w:sz w:val="28"/>
                                    </w:rPr>
                                  </w:pPr>
                                  <w:r>
                                    <w:rPr>
                                      <w:b/>
                                      <w:sz w:val="28"/>
                                    </w:rPr>
                                    <w:t>一、办学理念</w:t>
                                  </w:r>
                                </w:p>
                                <w:p>
                                  <w:pPr>
                                    <w:pStyle w:val="9"/>
                                    <w:spacing w:before="181" w:line="362" w:lineRule="auto"/>
                                    <w:ind w:left="108" w:right="-15" w:firstLine="559"/>
                                    <w:rPr>
                                      <w:sz w:val="28"/>
                                    </w:rPr>
                                  </w:pPr>
                                  <w:r>
                                    <w:rPr>
                                      <w:spacing w:val="-19"/>
                                      <w:sz w:val="28"/>
                                    </w:rPr>
                                    <w:t xml:space="preserve">响应新时代新要求，坚持和提升“善待每一位学生、相信每一位学生 </w:t>
                                  </w:r>
                                  <w:r>
                                    <w:rPr>
                                      <w:spacing w:val="-5"/>
                                      <w:sz w:val="28"/>
                                    </w:rPr>
                                    <w:t>让每一位学生都走向成功”的办学理念，确立“立德树人”的校本表达。</w:t>
                                  </w:r>
                                </w:p>
                                <w:p>
                                  <w:pPr>
                                    <w:pStyle w:val="9"/>
                                    <w:spacing w:line="362" w:lineRule="auto"/>
                                    <w:ind w:left="108" w:right="95" w:firstLine="559"/>
                                    <w:jc w:val="both"/>
                                    <w:rPr>
                                      <w:sz w:val="28"/>
                                    </w:rPr>
                                  </w:pPr>
                                  <w:r>
                                    <w:rPr>
                                      <w:b/>
                                      <w:spacing w:val="-6"/>
                                      <w:sz w:val="28"/>
                                    </w:rPr>
                                    <w:t>善待每一位学生：</w:t>
                                  </w:r>
                                  <w:r>
                                    <w:rPr>
                                      <w:spacing w:val="-10"/>
                                      <w:sz w:val="28"/>
                                    </w:rPr>
                                    <w:t>强调尊重与发展，关注每一位学生的全面发展，聚</w:t>
                                  </w:r>
                                  <w:r>
                                    <w:rPr>
                                      <w:spacing w:val="-11"/>
                                      <w:sz w:val="28"/>
                                    </w:rPr>
                                    <w:t>焦核心素养，促进正确的价值观念、必备品格和关键能力的形成；关注每</w:t>
                                  </w:r>
                                  <w:r>
                                    <w:rPr>
                                      <w:spacing w:val="-5"/>
                                      <w:sz w:val="28"/>
                                    </w:rPr>
                                    <w:t>一位学生的特点和个性差异，因材施教，促进全面而有个性的发展。</w:t>
                                  </w:r>
                                </w:p>
                                <w:p>
                                  <w:pPr>
                                    <w:pStyle w:val="9"/>
                                    <w:spacing w:line="362" w:lineRule="auto"/>
                                    <w:ind w:left="108" w:right="-29" w:firstLine="559"/>
                                    <w:rPr>
                                      <w:sz w:val="28"/>
                                    </w:rPr>
                                  </w:pPr>
                                  <w:r>
                                    <w:rPr>
                                      <w:b/>
                                      <w:sz w:val="28"/>
                                    </w:rPr>
                                    <w:t>相信每一位学生：</w:t>
                                  </w:r>
                                  <w:r>
                                    <w:rPr>
                                      <w:spacing w:val="-3"/>
                                      <w:sz w:val="28"/>
                                    </w:rPr>
                                    <w:t xml:space="preserve">强调信任与引领，坚信学生都是可以造就、成才， </w:t>
                                  </w:r>
                                  <w:r>
                                    <w:rPr>
                                      <w:spacing w:val="-12"/>
                                      <w:sz w:val="28"/>
                                    </w:rPr>
                                    <w:t>只要重视“六个下功夫”，就能充分培育和发展核心素养，增强可持续发</w:t>
                                  </w:r>
                                  <w:r>
                                    <w:rPr>
                                      <w:spacing w:val="-5"/>
                                      <w:sz w:val="28"/>
                                    </w:rPr>
                                    <w:t>展能力。</w:t>
                                  </w:r>
                                </w:p>
                                <w:p>
                                  <w:pPr>
                                    <w:pStyle w:val="9"/>
                                    <w:spacing w:line="362" w:lineRule="auto"/>
                                    <w:ind w:left="108" w:right="95" w:firstLine="559"/>
                                    <w:rPr>
                                      <w:sz w:val="28"/>
                                    </w:rPr>
                                  </w:pPr>
                                  <w:r>
                                    <w:rPr>
                                      <w:b/>
                                      <w:spacing w:val="-8"/>
                                      <w:sz w:val="28"/>
                                    </w:rPr>
                                    <w:t>让每一位学生都走向成功：</w:t>
                                  </w:r>
                                  <w:r>
                                    <w:rPr>
                                      <w:spacing w:val="-16"/>
                                      <w:sz w:val="28"/>
                                    </w:rPr>
                                    <w:t>强调促进与成就，省奔中教师坚守“树人</w:t>
                                  </w:r>
                                  <w:r>
                                    <w:rPr>
                                      <w:spacing w:val="-11"/>
                                      <w:sz w:val="28"/>
                                    </w:rPr>
                                    <w:t>初心，提升教育品质，促进全体学生在身心素质、思想品德、学业水平等</w:t>
                                  </w:r>
                                  <w:r>
                                    <w:rPr>
                                      <w:spacing w:val="-12"/>
                                      <w:sz w:val="28"/>
                                    </w:rPr>
                                    <w:t>各个方面都获得良好发展，成为中国特色社会主义事业合格的建设者和可</w:t>
                                  </w:r>
                                  <w:r>
                                    <w:rPr>
                                      <w:spacing w:val="-5"/>
                                      <w:sz w:val="28"/>
                                    </w:rPr>
                                    <w:t>靠的接班人。</w:t>
                                  </w:r>
                                </w:p>
                                <w:p>
                                  <w:pPr>
                                    <w:pStyle w:val="9"/>
                                    <w:spacing w:line="352" w:lineRule="exact"/>
                                    <w:ind w:left="108"/>
                                    <w:rPr>
                                      <w:b/>
                                      <w:sz w:val="28"/>
                                    </w:rPr>
                                  </w:pPr>
                                  <w:r>
                                    <w:rPr>
                                      <w:b/>
                                      <w:sz w:val="28"/>
                                    </w:rPr>
                                    <w:t>二、学生培养目标</w:t>
                                  </w:r>
                                </w:p>
                                <w:p>
                                  <w:pPr>
                                    <w:pStyle w:val="9"/>
                                    <w:spacing w:before="168" w:line="362" w:lineRule="auto"/>
                                    <w:ind w:left="108" w:right="95" w:firstLine="559"/>
                                    <w:jc w:val="both"/>
                                    <w:rPr>
                                      <w:sz w:val="28"/>
                                    </w:rPr>
                                  </w:pPr>
                                  <w:r>
                                    <w:rPr>
                                      <w:spacing w:val="-11"/>
                                      <w:sz w:val="28"/>
                                    </w:rPr>
                                    <w:t>根据党的教育方针，根据我国经济社会发展对人才素质的要求，根据</w:t>
                                  </w:r>
                                  <w:r>
                                    <w:rPr>
                                      <w:spacing w:val="-9"/>
                                      <w:sz w:val="28"/>
                                    </w:rPr>
                                    <w:t>中国学生发展核心素养的基本精神，确立把学生培养成“身心健康、知行</w:t>
                                  </w:r>
                                  <w:r>
                                    <w:rPr>
                                      <w:spacing w:val="-3"/>
                                      <w:sz w:val="28"/>
                                    </w:rPr>
                                    <w:t>合一、自奋有为的卓越青年”的育人目标。</w:t>
                                  </w:r>
                                </w:p>
                                <w:p>
                                  <w:pPr>
                                    <w:pStyle w:val="9"/>
                                    <w:spacing w:line="362" w:lineRule="auto"/>
                                    <w:ind w:left="108" w:right="95" w:firstLine="559"/>
                                    <w:jc w:val="both"/>
                                    <w:rPr>
                                      <w:sz w:val="28"/>
                                    </w:rPr>
                                  </w:pPr>
                                  <w:r>
                                    <w:rPr>
                                      <w:b/>
                                      <w:spacing w:val="-6"/>
                                      <w:sz w:val="28"/>
                                    </w:rPr>
                                    <w:t>身心健康：</w:t>
                                  </w:r>
                                  <w:r>
                                    <w:rPr>
                                      <w:spacing w:val="-9"/>
                                      <w:sz w:val="28"/>
                                    </w:rPr>
                                    <w:t>重视全面和谐发展，引领学生树立正确的“三观”，珍爱</w:t>
                                  </w:r>
                                  <w:r>
                                    <w:rPr>
                                      <w:spacing w:val="-12"/>
                                      <w:sz w:val="28"/>
                                    </w:rPr>
                                    <w:t>生命，野蛮体魄，强健灵魂，锤炼人格，成长为自信、坚毅、进取的时代</w:t>
                                  </w:r>
                                  <w:r>
                                    <w:rPr>
                                      <w:spacing w:val="-6"/>
                                      <w:sz w:val="28"/>
                                    </w:rPr>
                                    <w:t>青年。</w:t>
                                  </w:r>
                                </w:p>
                                <w:p>
                                  <w:pPr>
                                    <w:pStyle w:val="9"/>
                                    <w:spacing w:line="362" w:lineRule="auto"/>
                                    <w:ind w:left="108" w:right="95" w:firstLine="559"/>
                                    <w:rPr>
                                      <w:sz w:val="28"/>
                                    </w:rPr>
                                  </w:pPr>
                                  <w:r>
                                    <w:rPr>
                                      <w:b/>
                                      <w:spacing w:val="-9"/>
                                      <w:sz w:val="28"/>
                                    </w:rPr>
                                    <w:t>知行合一：</w:t>
                                  </w:r>
                                  <w:r>
                                    <w:rPr>
                                      <w:spacing w:val="-9"/>
                                      <w:sz w:val="28"/>
                                    </w:rPr>
                                    <w:t>坚持学思践悟并重，引领学生在学问思辨中成长，在力行</w:t>
                                  </w:r>
                                  <w:r>
                                    <w:rPr>
                                      <w:spacing w:val="-3"/>
                                      <w:sz w:val="28"/>
                                    </w:rPr>
                                    <w:t>生产劳动和社会实践中强大，成长为能担当民族复兴大任的时代新人。</w:t>
                                  </w:r>
                                </w:p>
                                <w:p>
                                  <w:pPr>
                                    <w:pStyle w:val="9"/>
                                    <w:spacing w:line="362" w:lineRule="auto"/>
                                    <w:ind w:left="108" w:right="95" w:firstLine="559"/>
                                    <w:rPr>
                                      <w:sz w:val="28"/>
                                    </w:rPr>
                                  </w:pPr>
                                  <w:r>
                                    <w:rPr>
                                      <w:b/>
                                      <w:spacing w:val="-6"/>
                                      <w:sz w:val="28"/>
                                    </w:rPr>
                                    <w:t>自奋有为：</w:t>
                                  </w:r>
                                  <w:r>
                                    <w:rPr>
                                      <w:spacing w:val="-10"/>
                                      <w:sz w:val="28"/>
                                    </w:rPr>
                                    <w:t>重视涵育自奋品格，引领学生践行“奋斗精神”，在奋起</w:t>
                                  </w:r>
                                  <w:r>
                                    <w:rPr>
                                      <w:spacing w:val="-12"/>
                                      <w:sz w:val="28"/>
                                    </w:rPr>
                                    <w:t>有力、奋斗有法、奋进有为中自强不息，成长为中国特色社会主义事业的</w:t>
                                  </w:r>
                                </w:p>
                                <w:p>
                                  <w:pPr>
                                    <w:pStyle w:val="9"/>
                                    <w:spacing w:line="355" w:lineRule="exact"/>
                                    <w:ind w:left="108"/>
                                    <w:rPr>
                                      <w:sz w:val="28"/>
                                    </w:rPr>
                                  </w:pPr>
                                  <w:r>
                                    <w:rPr>
                                      <w:sz w:val="28"/>
                                    </w:rPr>
                                    <w:t>合格建设者和可靠接班人。</w:t>
                                  </w:r>
                                </w:p>
                              </w:tc>
                            </w:tr>
                          </w:tbl>
                          <w:p>
                            <w:pPr>
                              <w:pStyle w:val="4"/>
                            </w:pPr>
                          </w:p>
                        </w:txbxContent>
                      </wps:txbx>
                      <wps:bodyPr lIns="0" tIns="0" rIns="0" bIns="0" upright="1"/>
                    </wps:wsp>
                  </a:graphicData>
                </a:graphic>
              </wp:anchor>
            </w:drawing>
          </mc:Choice>
          <mc:Fallback>
            <w:pict>
              <v:shape id="文本框 136" o:spid="_x0000_s1026" o:spt="202" type="#_x0000_t202" style="position:absolute;left:0pt;margin-left:73.4pt;margin-top:79.35pt;height:676.4pt;width:454.35pt;mso-position-horizontal-relative:page;mso-position-vertical-relative:page;z-index:251808768;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2v1t+NkAAAANAQAADwAAAAAAAAABACAAAAAiAAAAZHJzL2Rvd25yZXYueG1s&#10;UEsBAhQAFAAAAAgAh07iQEErMdW+AQAAdwMAAA4AAAAAAAAAAQAgAAAAKAEAAGRycy9lMm9Eb2Mu&#10;eG1sUEsFBgAAAAAGAAYAWQEAAFg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b/>
                                <w:sz w:val="28"/>
                              </w:rPr>
                            </w:pPr>
                            <w:r>
                              <w:rPr>
                                <w:b/>
                                <w:sz w:val="28"/>
                              </w:rPr>
                              <w:t>一、办学理念</w:t>
                            </w:r>
                          </w:p>
                          <w:p>
                            <w:pPr>
                              <w:pStyle w:val="9"/>
                              <w:spacing w:before="181" w:line="362" w:lineRule="auto"/>
                              <w:ind w:left="108" w:right="-15" w:firstLine="559"/>
                              <w:rPr>
                                <w:sz w:val="28"/>
                              </w:rPr>
                            </w:pPr>
                            <w:r>
                              <w:rPr>
                                <w:spacing w:val="-19"/>
                                <w:sz w:val="28"/>
                              </w:rPr>
                              <w:t xml:space="preserve">响应新时代新要求，坚持和提升“善待每一位学生、相信每一位学生 </w:t>
                            </w:r>
                            <w:r>
                              <w:rPr>
                                <w:spacing w:val="-5"/>
                                <w:sz w:val="28"/>
                              </w:rPr>
                              <w:t>让每一位学生都走向成功”的办学理念，确立“立德树人”的校本表达。</w:t>
                            </w:r>
                          </w:p>
                          <w:p>
                            <w:pPr>
                              <w:pStyle w:val="9"/>
                              <w:spacing w:line="362" w:lineRule="auto"/>
                              <w:ind w:left="108" w:right="95" w:firstLine="559"/>
                              <w:jc w:val="both"/>
                              <w:rPr>
                                <w:sz w:val="28"/>
                              </w:rPr>
                            </w:pPr>
                            <w:r>
                              <w:rPr>
                                <w:b/>
                                <w:spacing w:val="-6"/>
                                <w:sz w:val="28"/>
                              </w:rPr>
                              <w:t>善待每一位学生：</w:t>
                            </w:r>
                            <w:r>
                              <w:rPr>
                                <w:spacing w:val="-10"/>
                                <w:sz w:val="28"/>
                              </w:rPr>
                              <w:t>强调尊重与发展，关注每一位学生的全面发展，聚</w:t>
                            </w:r>
                            <w:r>
                              <w:rPr>
                                <w:spacing w:val="-11"/>
                                <w:sz w:val="28"/>
                              </w:rPr>
                              <w:t>焦核心素养，促进正确的价值观念、必备品格和关键能力的形成；关注每</w:t>
                            </w:r>
                            <w:r>
                              <w:rPr>
                                <w:spacing w:val="-5"/>
                                <w:sz w:val="28"/>
                              </w:rPr>
                              <w:t>一位学生的特点和个性差异，因材施教，促进全面而有个性的发展。</w:t>
                            </w:r>
                          </w:p>
                          <w:p>
                            <w:pPr>
                              <w:pStyle w:val="9"/>
                              <w:spacing w:line="362" w:lineRule="auto"/>
                              <w:ind w:left="108" w:right="-29" w:firstLine="559"/>
                              <w:rPr>
                                <w:sz w:val="28"/>
                              </w:rPr>
                            </w:pPr>
                            <w:r>
                              <w:rPr>
                                <w:b/>
                                <w:sz w:val="28"/>
                              </w:rPr>
                              <w:t>相信每一位学生：</w:t>
                            </w:r>
                            <w:r>
                              <w:rPr>
                                <w:spacing w:val="-3"/>
                                <w:sz w:val="28"/>
                              </w:rPr>
                              <w:t xml:space="preserve">强调信任与引领，坚信学生都是可以造就、成才， </w:t>
                            </w:r>
                            <w:r>
                              <w:rPr>
                                <w:spacing w:val="-12"/>
                                <w:sz w:val="28"/>
                              </w:rPr>
                              <w:t>只要重视“六个下功夫”，就能充分培育和发展核心素养，增强可持续发</w:t>
                            </w:r>
                            <w:r>
                              <w:rPr>
                                <w:spacing w:val="-5"/>
                                <w:sz w:val="28"/>
                              </w:rPr>
                              <w:t>展能力。</w:t>
                            </w:r>
                          </w:p>
                          <w:p>
                            <w:pPr>
                              <w:pStyle w:val="9"/>
                              <w:spacing w:line="362" w:lineRule="auto"/>
                              <w:ind w:left="108" w:right="95" w:firstLine="559"/>
                              <w:rPr>
                                <w:sz w:val="28"/>
                              </w:rPr>
                            </w:pPr>
                            <w:r>
                              <w:rPr>
                                <w:b/>
                                <w:spacing w:val="-8"/>
                                <w:sz w:val="28"/>
                              </w:rPr>
                              <w:t>让每一位学生都走向成功：</w:t>
                            </w:r>
                            <w:r>
                              <w:rPr>
                                <w:spacing w:val="-16"/>
                                <w:sz w:val="28"/>
                              </w:rPr>
                              <w:t>强调促进与成就，省奔中教师坚守“树人</w:t>
                            </w:r>
                            <w:r>
                              <w:rPr>
                                <w:spacing w:val="-11"/>
                                <w:sz w:val="28"/>
                              </w:rPr>
                              <w:t>初心，提升教育品质，促进全体学生在身心素质、思想品德、学业水平等</w:t>
                            </w:r>
                            <w:r>
                              <w:rPr>
                                <w:spacing w:val="-12"/>
                                <w:sz w:val="28"/>
                              </w:rPr>
                              <w:t>各个方面都获得良好发展，成为中国特色社会主义事业合格的建设者和可</w:t>
                            </w:r>
                            <w:r>
                              <w:rPr>
                                <w:spacing w:val="-5"/>
                                <w:sz w:val="28"/>
                              </w:rPr>
                              <w:t>靠的接班人。</w:t>
                            </w:r>
                          </w:p>
                          <w:p>
                            <w:pPr>
                              <w:pStyle w:val="9"/>
                              <w:spacing w:line="352" w:lineRule="exact"/>
                              <w:ind w:left="108"/>
                              <w:rPr>
                                <w:b/>
                                <w:sz w:val="28"/>
                              </w:rPr>
                            </w:pPr>
                            <w:r>
                              <w:rPr>
                                <w:b/>
                                <w:sz w:val="28"/>
                              </w:rPr>
                              <w:t>二、学生培养目标</w:t>
                            </w:r>
                          </w:p>
                          <w:p>
                            <w:pPr>
                              <w:pStyle w:val="9"/>
                              <w:spacing w:before="168" w:line="362" w:lineRule="auto"/>
                              <w:ind w:left="108" w:right="95" w:firstLine="559"/>
                              <w:jc w:val="both"/>
                              <w:rPr>
                                <w:sz w:val="28"/>
                              </w:rPr>
                            </w:pPr>
                            <w:r>
                              <w:rPr>
                                <w:spacing w:val="-11"/>
                                <w:sz w:val="28"/>
                              </w:rPr>
                              <w:t>根据党的教育方针，根据我国经济社会发展对人才素质的要求，根据</w:t>
                            </w:r>
                            <w:r>
                              <w:rPr>
                                <w:spacing w:val="-9"/>
                                <w:sz w:val="28"/>
                              </w:rPr>
                              <w:t>中国学生发展核心素养的基本精神，确立把学生培养成“身心健康、知行</w:t>
                            </w:r>
                            <w:r>
                              <w:rPr>
                                <w:spacing w:val="-3"/>
                                <w:sz w:val="28"/>
                              </w:rPr>
                              <w:t>合一、自奋有为的卓越青年”的育人目标。</w:t>
                            </w:r>
                          </w:p>
                          <w:p>
                            <w:pPr>
                              <w:pStyle w:val="9"/>
                              <w:spacing w:line="362" w:lineRule="auto"/>
                              <w:ind w:left="108" w:right="95" w:firstLine="559"/>
                              <w:jc w:val="both"/>
                              <w:rPr>
                                <w:sz w:val="28"/>
                              </w:rPr>
                            </w:pPr>
                            <w:r>
                              <w:rPr>
                                <w:b/>
                                <w:spacing w:val="-6"/>
                                <w:sz w:val="28"/>
                              </w:rPr>
                              <w:t>身心健康：</w:t>
                            </w:r>
                            <w:r>
                              <w:rPr>
                                <w:spacing w:val="-9"/>
                                <w:sz w:val="28"/>
                              </w:rPr>
                              <w:t>重视全面和谐发展，引领学生树立正确的“三观”，珍爱</w:t>
                            </w:r>
                            <w:r>
                              <w:rPr>
                                <w:spacing w:val="-12"/>
                                <w:sz w:val="28"/>
                              </w:rPr>
                              <w:t>生命，野蛮体魄，强健灵魂，锤炼人格，成长为自信、坚毅、进取的时代</w:t>
                            </w:r>
                            <w:r>
                              <w:rPr>
                                <w:spacing w:val="-6"/>
                                <w:sz w:val="28"/>
                              </w:rPr>
                              <w:t>青年。</w:t>
                            </w:r>
                          </w:p>
                          <w:p>
                            <w:pPr>
                              <w:pStyle w:val="9"/>
                              <w:spacing w:line="362" w:lineRule="auto"/>
                              <w:ind w:left="108" w:right="95" w:firstLine="559"/>
                              <w:rPr>
                                <w:sz w:val="28"/>
                              </w:rPr>
                            </w:pPr>
                            <w:r>
                              <w:rPr>
                                <w:b/>
                                <w:spacing w:val="-9"/>
                                <w:sz w:val="28"/>
                              </w:rPr>
                              <w:t>知行合一：</w:t>
                            </w:r>
                            <w:r>
                              <w:rPr>
                                <w:spacing w:val="-9"/>
                                <w:sz w:val="28"/>
                              </w:rPr>
                              <w:t>坚持学思践悟并重，引领学生在学问思辨中成长，在力行</w:t>
                            </w:r>
                            <w:r>
                              <w:rPr>
                                <w:spacing w:val="-3"/>
                                <w:sz w:val="28"/>
                              </w:rPr>
                              <w:t>生产劳动和社会实践中强大，成长为能担当民族复兴大任的时代新人。</w:t>
                            </w:r>
                          </w:p>
                          <w:p>
                            <w:pPr>
                              <w:pStyle w:val="9"/>
                              <w:spacing w:line="362" w:lineRule="auto"/>
                              <w:ind w:left="108" w:right="95" w:firstLine="559"/>
                              <w:rPr>
                                <w:sz w:val="28"/>
                              </w:rPr>
                            </w:pPr>
                            <w:r>
                              <w:rPr>
                                <w:b/>
                                <w:spacing w:val="-6"/>
                                <w:sz w:val="28"/>
                              </w:rPr>
                              <w:t>自奋有为：</w:t>
                            </w:r>
                            <w:r>
                              <w:rPr>
                                <w:spacing w:val="-10"/>
                                <w:sz w:val="28"/>
                              </w:rPr>
                              <w:t>重视涵育自奋品格，引领学生践行“奋斗精神”，在奋起</w:t>
                            </w:r>
                            <w:r>
                              <w:rPr>
                                <w:spacing w:val="-12"/>
                                <w:sz w:val="28"/>
                              </w:rPr>
                              <w:t>有力、奋斗有法、奋进有为中自强不息，成长为中国特色社会主义事业的</w:t>
                            </w:r>
                          </w:p>
                          <w:p>
                            <w:pPr>
                              <w:pStyle w:val="9"/>
                              <w:spacing w:line="355" w:lineRule="exact"/>
                              <w:ind w:left="108"/>
                              <w:rPr>
                                <w:sz w:val="28"/>
                              </w:rPr>
                            </w:pPr>
                            <w:r>
                              <w:rPr>
                                <w:sz w:val="28"/>
                              </w:rPr>
                              <w:t>合格建设者和可靠接班人。</w:t>
                            </w:r>
                          </w:p>
                        </w:tc>
                      </w:tr>
                    </w:tbl>
                    <w:p>
                      <w:pPr>
                        <w:pStyle w:val="4"/>
                      </w:pPr>
                    </w:p>
                  </w:txbxContent>
                </v:textbox>
              </v:shape>
            </w:pict>
          </mc:Fallback>
        </mc:AlternateContent>
      </w:r>
    </w:p>
    <w:p>
      <w:pPr>
        <w:pStyle w:val="4"/>
        <w:rPr>
          <w:sz w:val="20"/>
        </w:rPr>
      </w:pPr>
    </w:p>
    <w:p>
      <w:pPr>
        <w:pStyle w:val="4"/>
        <w:spacing w:before="198"/>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
        <w:rPr>
          <w:sz w:val="29"/>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firstLine="559"/>
              <w:rPr>
                <w:sz w:val="28"/>
              </w:rPr>
            </w:pPr>
            <w:r>
              <w:rPr>
                <w:b/>
                <w:spacing w:val="-6"/>
                <w:sz w:val="28"/>
              </w:rPr>
              <w:t>卓越青年：</w:t>
            </w:r>
            <w:r>
              <w:rPr>
                <w:spacing w:val="-9"/>
                <w:sz w:val="28"/>
              </w:rPr>
              <w:t>努力促进学生成长为“有理想、有本领、有担当”的杰出</w:t>
            </w:r>
            <w:r>
              <w:rPr>
                <w:spacing w:val="-4"/>
                <w:sz w:val="28"/>
              </w:rPr>
              <w:t>青年。</w:t>
            </w:r>
          </w:p>
          <w:p>
            <w:pPr>
              <w:pStyle w:val="9"/>
              <w:spacing w:line="355" w:lineRule="exact"/>
              <w:ind w:left="108"/>
              <w:rPr>
                <w:b/>
                <w:sz w:val="28"/>
              </w:rPr>
            </w:pPr>
            <w:r>
              <w:rPr>
                <w:b/>
                <w:sz w:val="28"/>
              </w:rPr>
              <w:t>三、学校发展目标</w:t>
            </w:r>
          </w:p>
          <w:p>
            <w:pPr>
              <w:pStyle w:val="9"/>
              <w:spacing w:before="181" w:line="362" w:lineRule="auto"/>
              <w:ind w:left="108" w:right="95" w:firstLine="559"/>
              <w:rPr>
                <w:sz w:val="28"/>
              </w:rPr>
            </w:pPr>
            <w:r>
              <w:rPr>
                <w:b/>
                <w:spacing w:val="-1"/>
                <w:sz w:val="28"/>
              </w:rPr>
              <w:t>愿景目标</w:t>
            </w:r>
            <w:r>
              <w:rPr>
                <w:spacing w:val="-10"/>
                <w:sz w:val="28"/>
              </w:rPr>
              <w:t>——把学校建设为大气大爱、情智共生、特色鲜明的高品质</w:t>
            </w:r>
            <w:r>
              <w:rPr>
                <w:spacing w:val="-4"/>
                <w:sz w:val="28"/>
              </w:rPr>
              <w:t>示范高中。</w:t>
            </w:r>
          </w:p>
          <w:p>
            <w:pPr>
              <w:pStyle w:val="9"/>
              <w:spacing w:line="362" w:lineRule="auto"/>
              <w:ind w:left="108" w:right="95" w:firstLine="559"/>
              <w:jc w:val="both"/>
              <w:rPr>
                <w:sz w:val="28"/>
              </w:rPr>
            </w:pPr>
            <w:r>
              <w:rPr>
                <w:b/>
                <w:spacing w:val="-1"/>
                <w:sz w:val="28"/>
              </w:rPr>
              <w:t>大气大爱</w:t>
            </w:r>
            <w:r>
              <w:rPr>
                <w:spacing w:val="-12"/>
                <w:sz w:val="28"/>
              </w:rPr>
              <w:t>：坚持“善待每一位学生，相信每一位学生，让每一位学生</w:t>
            </w:r>
            <w:r>
              <w:rPr>
                <w:spacing w:val="-10"/>
                <w:sz w:val="28"/>
              </w:rPr>
              <w:t>都走向成功”的办学理念，重视引领学生确立、坚守高远的志向，保持乐</w:t>
            </w:r>
            <w:r>
              <w:rPr>
                <w:spacing w:val="-4"/>
                <w:sz w:val="28"/>
              </w:rPr>
              <w:t>观勇敢的心态，胸怀海纳百川的境界，拥有国际视野和家国情怀。</w:t>
            </w:r>
          </w:p>
          <w:p>
            <w:pPr>
              <w:pStyle w:val="9"/>
              <w:spacing w:line="362" w:lineRule="auto"/>
              <w:ind w:left="108" w:right="95" w:firstLine="559"/>
              <w:jc w:val="both"/>
              <w:rPr>
                <w:sz w:val="28"/>
              </w:rPr>
            </w:pPr>
            <w:r>
              <w:rPr>
                <w:b/>
                <w:spacing w:val="-1"/>
                <w:sz w:val="28"/>
              </w:rPr>
              <w:t>情智共生</w:t>
            </w:r>
            <w:r>
              <w:rPr>
                <w:spacing w:val="-13"/>
                <w:sz w:val="28"/>
              </w:rPr>
              <w:t>：坚持“厚德笃行”校训，践行“知行合一”理念，重视引</w:t>
            </w:r>
            <w:r>
              <w:rPr>
                <w:spacing w:val="-9"/>
                <w:sz w:val="28"/>
              </w:rPr>
              <w:t>领学生探寻和积淀立身处世、达济天下的人文情怀和科学精神，在情感和</w:t>
            </w:r>
            <w:r>
              <w:rPr>
                <w:spacing w:val="-3"/>
                <w:sz w:val="28"/>
              </w:rPr>
              <w:t>智慧和谐共生中形成自奋品格，不断收获成长的愉悦和成功的体验。</w:t>
            </w:r>
          </w:p>
          <w:p>
            <w:pPr>
              <w:pStyle w:val="9"/>
              <w:spacing w:line="362" w:lineRule="auto"/>
              <w:ind w:left="108" w:right="95" w:firstLine="559"/>
              <w:jc w:val="both"/>
              <w:rPr>
                <w:sz w:val="28"/>
              </w:rPr>
            </w:pPr>
            <w:r>
              <w:rPr>
                <w:b/>
                <w:spacing w:val="-1"/>
                <w:sz w:val="28"/>
              </w:rPr>
              <w:t>特色鲜明</w:t>
            </w:r>
            <w:r>
              <w:rPr>
                <w:spacing w:val="-11"/>
                <w:sz w:val="28"/>
              </w:rPr>
              <w:t>：坚持以优秀文化赋能自主发展教育的“树人”传统，依托</w:t>
            </w:r>
            <w:r>
              <w:rPr>
                <w:spacing w:val="-23"/>
                <w:sz w:val="28"/>
              </w:rPr>
              <w:t>学校两大省级课程基地，在“树人课程”体系的实践研究中，逐步形成“中</w:t>
            </w:r>
            <w:r>
              <w:rPr>
                <w:spacing w:val="-11"/>
                <w:sz w:val="28"/>
              </w:rPr>
              <w:t>华优秀传统文化融合教育”的鲜明特色，进一步促进学生养成和提升自主</w:t>
            </w:r>
            <w:r>
              <w:rPr>
                <w:spacing w:val="-5"/>
                <w:sz w:val="28"/>
              </w:rPr>
              <w:t>自觉、自信自强、有志有为、主动发展的品格和能力。</w:t>
            </w:r>
          </w:p>
          <w:p>
            <w:pPr>
              <w:pStyle w:val="9"/>
              <w:spacing w:line="362" w:lineRule="auto"/>
              <w:ind w:left="108" w:right="-15" w:firstLine="559"/>
              <w:rPr>
                <w:sz w:val="28"/>
              </w:rPr>
            </w:pPr>
            <w:r>
              <w:rPr>
                <w:b/>
                <w:sz w:val="28"/>
              </w:rPr>
              <w:t>五年发展目标</w:t>
            </w:r>
            <w:r>
              <w:rPr>
                <w:spacing w:val="-11"/>
                <w:sz w:val="28"/>
              </w:rPr>
              <w:t>——以立德树人为根本任务，以推进课程建设、深化教学改革、培育教育特色为重点，以制度创新、队伍建设、信息化建设为支</w:t>
            </w:r>
            <w:r>
              <w:rPr>
                <w:spacing w:val="-5"/>
                <w:sz w:val="28"/>
              </w:rPr>
              <w:t>持，积极实施自主发展教育，努力提升教育教学品质，在追求优质发展、</w:t>
            </w:r>
            <w:r>
              <w:rPr>
                <w:spacing w:val="-3"/>
                <w:sz w:val="28"/>
              </w:rPr>
              <w:t>特色发展道路上取得新突破，创出新成果。</w:t>
            </w:r>
          </w:p>
          <w:p>
            <w:pPr>
              <w:pStyle w:val="9"/>
              <w:rPr>
                <w:sz w:val="40"/>
              </w:rPr>
            </w:pPr>
          </w:p>
          <w:p>
            <w:pPr>
              <w:pStyle w:val="9"/>
              <w:ind w:left="3549"/>
              <w:rPr>
                <w:b/>
                <w:sz w:val="28"/>
              </w:rPr>
            </w:pPr>
            <w:r>
              <w:rPr>
                <w:b/>
                <w:sz w:val="28"/>
              </w:rPr>
              <w:t>第三部分：建设目标</w:t>
            </w:r>
          </w:p>
          <w:p>
            <w:pPr>
              <w:pStyle w:val="9"/>
              <w:spacing w:before="182"/>
              <w:ind w:left="667"/>
              <w:rPr>
                <w:b/>
                <w:sz w:val="28"/>
              </w:rPr>
            </w:pPr>
            <w:r>
              <w:rPr>
                <w:b/>
                <w:sz w:val="28"/>
              </w:rPr>
              <w:t>一、总体目标</w:t>
            </w:r>
          </w:p>
          <w:p>
            <w:pPr>
              <w:pStyle w:val="9"/>
              <w:spacing w:line="540" w:lineRule="atLeast"/>
              <w:ind w:left="108" w:right="-15" w:firstLine="559"/>
              <w:rPr>
                <w:sz w:val="28"/>
              </w:rPr>
            </w:pPr>
            <w:r>
              <w:rPr>
                <w:spacing w:val="-3"/>
                <w:sz w:val="28"/>
              </w:rPr>
              <w:t xml:space="preserve">坚持社会主义办学方向，秉承“厚德笃行”校训，弘扬“团结实干， </w:t>
            </w:r>
            <w:r>
              <w:rPr>
                <w:spacing w:val="-12"/>
                <w:sz w:val="28"/>
              </w:rPr>
              <w:t>不断超越”奔牛精神，坚持“善待每一位学生，相信每一位学生，让每一</w:t>
            </w:r>
            <w:r>
              <w:rPr>
                <w:spacing w:val="-5"/>
                <w:sz w:val="28"/>
              </w:rPr>
              <w:t>位学生都走向成功”办学理念，深化“树人文化”学校内涵，以多元化、</w:t>
            </w:r>
          </w:p>
        </w:tc>
      </w:tr>
    </w:tbl>
    <w:p>
      <w:pPr>
        <w:spacing w:after="0" w:line="540" w:lineRule="atLeast"/>
        <w:rPr>
          <w:sz w:val="28"/>
        </w:rPr>
        <w:sectPr>
          <w:footerReference r:id="rId27" w:type="default"/>
          <w:pgSz w:w="11910" w:h="16840"/>
          <w:pgMar w:top="1560" w:right="760" w:bottom="1380" w:left="820" w:header="0" w:footer="1200" w:gutter="0"/>
          <w:pgNumType w:start="220"/>
          <w:cols w:space="720" w:num="1"/>
        </w:sectPr>
      </w:pPr>
    </w:p>
    <w:p>
      <w:pPr>
        <w:pStyle w:val="4"/>
        <w:rPr>
          <w:sz w:val="20"/>
        </w:rPr>
      </w:pPr>
      <w:r>
        <mc:AlternateContent>
          <mc:Choice Requires="wps">
            <w:drawing>
              <wp:anchor distT="0" distB="0" distL="114300" distR="114300" simplePos="0" relativeHeight="251809792" behindDoc="0" locked="0" layoutInCell="1" allowOverlap="1">
                <wp:simplePos x="0" y="0"/>
                <wp:positionH relativeFrom="page">
                  <wp:posOffset>932180</wp:posOffset>
                </wp:positionH>
                <wp:positionV relativeFrom="page">
                  <wp:posOffset>1007745</wp:posOffset>
                </wp:positionV>
                <wp:extent cx="5770245" cy="8674100"/>
                <wp:effectExtent l="0" t="0" r="0" b="0"/>
                <wp:wrapNone/>
                <wp:docPr id="146" name="文本框 137"/>
                <wp:cNvGraphicFramePr/>
                <a:graphic xmlns:a="http://schemas.openxmlformats.org/drawingml/2006/main">
                  <a:graphicData uri="http://schemas.microsoft.com/office/word/2010/wordprocessingShape">
                    <wps:wsp>
                      <wps:cNvSpPr txBox="1"/>
                      <wps:spPr>
                        <a:xfrm>
                          <a:off x="0" y="0"/>
                          <a:ext cx="5770245" cy="867410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0" w:hRule="atLeast"/>
                              </w:trPr>
                              <w:tc>
                                <w:tcPr>
                                  <w:tcW w:w="9072" w:type="dxa"/>
                                </w:tcPr>
                                <w:p>
                                  <w:pPr>
                                    <w:pStyle w:val="9"/>
                                    <w:spacing w:before="152" w:line="362" w:lineRule="auto"/>
                                    <w:ind w:left="108" w:right="95"/>
                                    <w:jc w:val="both"/>
                                    <w:rPr>
                                      <w:sz w:val="28"/>
                                    </w:rPr>
                                  </w:pPr>
                                  <w:r>
                                    <w:rPr>
                                      <w:spacing w:val="-10"/>
                                      <w:sz w:val="28"/>
                                    </w:rPr>
                                    <w:t>可选择的课程建设为导向，大力推动以深度学习力为核心的课堂建设、以</w:t>
                                  </w:r>
                                  <w:r>
                                    <w:rPr>
                                      <w:spacing w:val="-11"/>
                                      <w:sz w:val="28"/>
                                    </w:rPr>
                                    <w:t>树人思想为核心的队伍建设、以自奋蹄精神为文化核心的德育体系建设和</w:t>
                                  </w:r>
                                  <w:r>
                                    <w:rPr>
                                      <w:spacing w:val="-8"/>
                                      <w:sz w:val="28"/>
                                    </w:rPr>
                                    <w:t>以高效益为目标的学校治理体系建设，努力成为落实立德树人、发展素质</w:t>
                                  </w:r>
                                  <w:r>
                                    <w:rPr>
                                      <w:spacing w:val="-12"/>
                                      <w:sz w:val="28"/>
                                    </w:rPr>
                                    <w:t>教育、深化自主德育、推进融情教育、提升办学品质的典范，努力建设成</w:t>
                                  </w:r>
                                  <w:r>
                                    <w:rPr>
                                      <w:spacing w:val="-5"/>
                                      <w:sz w:val="28"/>
                                    </w:rPr>
                                    <w:t>为高品质示范高中。</w:t>
                                  </w:r>
                                </w:p>
                                <w:p>
                                  <w:pPr>
                                    <w:pStyle w:val="9"/>
                                    <w:spacing w:line="350" w:lineRule="exact"/>
                                    <w:ind w:left="667"/>
                                    <w:rPr>
                                      <w:b/>
                                      <w:sz w:val="28"/>
                                    </w:rPr>
                                  </w:pPr>
                                  <w:r>
                                    <w:rPr>
                                      <w:b/>
                                      <w:sz w:val="28"/>
                                    </w:rPr>
                                    <w:t>二、具体目标</w:t>
                                  </w:r>
                                </w:p>
                                <w:p>
                                  <w:pPr>
                                    <w:pStyle w:val="9"/>
                                    <w:numPr>
                                      <w:ilvl w:val="0"/>
                                      <w:numId w:val="84"/>
                                    </w:numPr>
                                    <w:tabs>
                                      <w:tab w:val="left" w:pos="951"/>
                                    </w:tabs>
                                    <w:spacing w:before="181" w:after="0" w:line="240" w:lineRule="auto"/>
                                    <w:ind w:left="950" w:right="0" w:hanging="284"/>
                                    <w:jc w:val="left"/>
                                    <w:rPr>
                                      <w:b/>
                                      <w:sz w:val="28"/>
                                    </w:rPr>
                                  </w:pPr>
                                  <w:r>
                                    <w:rPr>
                                      <w:b/>
                                      <w:sz w:val="28"/>
                                    </w:rPr>
                                    <w:t>建设以“自奋品格”为内核的立体德育体系</w:t>
                                  </w:r>
                                </w:p>
                                <w:p>
                                  <w:pPr>
                                    <w:pStyle w:val="9"/>
                                    <w:spacing w:before="162" w:line="417" w:lineRule="auto"/>
                                    <w:ind w:left="108" w:right="95" w:firstLine="559"/>
                                    <w:rPr>
                                      <w:sz w:val="28"/>
                                    </w:rPr>
                                  </w:pPr>
                                  <w:r>
                                    <w:rPr>
                                      <w:spacing w:val="-11"/>
                                      <w:sz w:val="28"/>
                                    </w:rPr>
                                    <w:t>育人体系完善。坚持“育人为本、德育为先”的德育总体目标，切实</w:t>
                                  </w:r>
                                  <w:r>
                                    <w:rPr>
                                      <w:spacing w:val="-7"/>
                                      <w:sz w:val="28"/>
                                    </w:rPr>
                                    <w:t>把立德树人根本任务落实到教育教学的各个过程和环节之中。紧扣“培养</w:t>
                                  </w:r>
                                  <w:r>
                                    <w:rPr>
                                      <w:spacing w:val="-11"/>
                                      <w:sz w:val="28"/>
                                    </w:rPr>
                                    <w:t>身心健康、知行合一、自奋有为的卓越青年”的育人目标，深入实施“涵</w:t>
                                  </w:r>
                                  <w:r>
                                    <w:rPr>
                                      <w:spacing w:val="-12"/>
                                      <w:sz w:val="28"/>
                                    </w:rPr>
                                    <w:t>育有志青年‘自奋品格’的道德实践”省级品格提升工程，深入开展理想</w:t>
                                  </w:r>
                                  <w:r>
                                    <w:rPr>
                                      <w:spacing w:val="-13"/>
                                      <w:sz w:val="28"/>
                                    </w:rPr>
                                    <w:t>信念教育、以爱国主义为核心的民族精神和以改革创新为核心的时代精神</w:t>
                                  </w:r>
                                  <w:r>
                                    <w:rPr>
                                      <w:spacing w:val="-18"/>
                                      <w:sz w:val="28"/>
                                    </w:rPr>
                                    <w:t>教育、道德与法制教育、社会责任感教育，整体构建全员育人、全程育人</w:t>
                                  </w:r>
                                  <w:r>
                                    <w:rPr>
                                      <w:spacing w:val="-10"/>
                                      <w:sz w:val="28"/>
                                    </w:rPr>
                                    <w:t>全方位育人的德育机制，形成课程育人、文化育人、活动育人、实践育人</w:t>
                                  </w:r>
                                  <w:r>
                                    <w:rPr>
                                      <w:spacing w:val="-4"/>
                                      <w:sz w:val="28"/>
                                    </w:rPr>
                                    <w:t>和管理育人的多元育人体系。</w:t>
                                  </w:r>
                                </w:p>
                                <w:p>
                                  <w:pPr>
                                    <w:pStyle w:val="9"/>
                                    <w:numPr>
                                      <w:ilvl w:val="0"/>
                                      <w:numId w:val="84"/>
                                    </w:numPr>
                                    <w:tabs>
                                      <w:tab w:val="left" w:pos="951"/>
                                    </w:tabs>
                                    <w:spacing w:before="18" w:after="0" w:line="240" w:lineRule="auto"/>
                                    <w:ind w:left="950" w:right="0" w:hanging="284"/>
                                    <w:jc w:val="left"/>
                                    <w:rPr>
                                      <w:b/>
                                      <w:sz w:val="28"/>
                                    </w:rPr>
                                  </w:pPr>
                                  <w:r>
                                    <w:rPr>
                                      <w:b/>
                                      <w:sz w:val="28"/>
                                    </w:rPr>
                                    <w:t>建设以培育栋梁为目标的“树人课程”体系</w:t>
                                  </w:r>
                                </w:p>
                                <w:p>
                                  <w:pPr>
                                    <w:pStyle w:val="9"/>
                                    <w:spacing w:line="540" w:lineRule="atLeast"/>
                                    <w:ind w:left="108" w:right="95" w:firstLine="559"/>
                                    <w:jc w:val="both"/>
                                    <w:rPr>
                                      <w:sz w:val="28"/>
                                    </w:rPr>
                                  </w:pPr>
                                  <w:r>
                                    <w:rPr>
                                      <w:spacing w:val="-11"/>
                                      <w:sz w:val="28"/>
                                    </w:rPr>
                                    <w:t>课程改革率先。以国家新课程方案和课程标准为基准，制定《江苏省奔牛高级中学新课程实施方案》《江苏省奔牛高级中学拔尖创新人才培育方案》《江苏省奔牛高级中学学生综合素质评价方案》等。高品质实施国</w:t>
                                  </w:r>
                                  <w:r>
                                    <w:rPr>
                                      <w:spacing w:val="-12"/>
                                      <w:sz w:val="28"/>
                                    </w:rPr>
                                    <w:t>家课程，重视体育、美术、音乐、劳动、心理等课程落实。基于“树人文</w:t>
                                  </w:r>
                                  <w:r>
                                    <w:rPr>
                                      <w:spacing w:val="-13"/>
                                      <w:sz w:val="28"/>
                                    </w:rPr>
                                    <w:t>化”推进学校课程体系重构，加大力度推进课程建设，不断提高国家课程</w:t>
                                  </w:r>
                                  <w:r>
                                    <w:rPr>
                                      <w:spacing w:val="-11"/>
                                      <w:sz w:val="28"/>
                                    </w:rPr>
                                    <w:t>校本化实施水平，努力构建起新一轮与国家课程、地方课程相协调的，具</w:t>
                                  </w:r>
                                  <w:r>
                                    <w:rPr>
                                      <w:spacing w:val="-9"/>
                                      <w:sz w:val="28"/>
                                    </w:rPr>
                                    <w:t>有本校特色的校本课程体系，并着力打造一批精品课程、特色课程。开展</w:t>
                                  </w:r>
                                  <w:r>
                                    <w:rPr>
                                      <w:spacing w:val="-12"/>
                                      <w:sz w:val="28"/>
                                    </w:rPr>
                                    <w:t>建设学校“树人课程”体系的实践探索，把中华优秀传统文化更好地落实</w:t>
                                  </w:r>
                                </w:p>
                              </w:tc>
                            </w:tr>
                          </w:tbl>
                          <w:p>
                            <w:pPr>
                              <w:pStyle w:val="4"/>
                            </w:pPr>
                          </w:p>
                        </w:txbxContent>
                      </wps:txbx>
                      <wps:bodyPr lIns="0" tIns="0" rIns="0" bIns="0" upright="1"/>
                    </wps:wsp>
                  </a:graphicData>
                </a:graphic>
              </wp:anchor>
            </w:drawing>
          </mc:Choice>
          <mc:Fallback>
            <w:pict>
              <v:shape id="文本框 137" o:spid="_x0000_s1026" o:spt="202" type="#_x0000_t202" style="position:absolute;left:0pt;margin-left:73.4pt;margin-top:79.35pt;height:683pt;width:454.35pt;mso-position-horizontal-relative:page;mso-position-vertical-relative:page;z-index:251809792;mso-width-relative:page;mso-height-relative:page;" filled="f" stroked="f" coordsize="21600,21600" o:gfxdata="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16lN3NoAAAANAQAADwAAAAAAAAABACAAAAAiAAAAZHJzL2Rvd25yZXYu&#10;eG1sUEsBAhQAFAAAAAgAh07iQLnNZFvAAQAAdwMAAA4AAAAAAAAAAQAgAAAAKQ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640" w:hRule="atLeast"/>
                        </w:trPr>
                        <w:tc>
                          <w:tcPr>
                            <w:tcW w:w="9072" w:type="dxa"/>
                          </w:tcPr>
                          <w:p>
                            <w:pPr>
                              <w:pStyle w:val="9"/>
                              <w:spacing w:before="152" w:line="362" w:lineRule="auto"/>
                              <w:ind w:left="108" w:right="95"/>
                              <w:jc w:val="both"/>
                              <w:rPr>
                                <w:sz w:val="28"/>
                              </w:rPr>
                            </w:pPr>
                            <w:r>
                              <w:rPr>
                                <w:spacing w:val="-10"/>
                                <w:sz w:val="28"/>
                              </w:rPr>
                              <w:t>可选择的课程建设为导向，大力推动以深度学习力为核心的课堂建设、以</w:t>
                            </w:r>
                            <w:r>
                              <w:rPr>
                                <w:spacing w:val="-11"/>
                                <w:sz w:val="28"/>
                              </w:rPr>
                              <w:t>树人思想为核心的队伍建设、以自奋蹄精神为文化核心的德育体系建设和</w:t>
                            </w:r>
                            <w:r>
                              <w:rPr>
                                <w:spacing w:val="-8"/>
                                <w:sz w:val="28"/>
                              </w:rPr>
                              <w:t>以高效益为目标的学校治理体系建设，努力成为落实立德树人、发展素质</w:t>
                            </w:r>
                            <w:r>
                              <w:rPr>
                                <w:spacing w:val="-12"/>
                                <w:sz w:val="28"/>
                              </w:rPr>
                              <w:t>教育、深化自主德育、推进融情教育、提升办学品质的典范，努力建设成</w:t>
                            </w:r>
                            <w:r>
                              <w:rPr>
                                <w:spacing w:val="-5"/>
                                <w:sz w:val="28"/>
                              </w:rPr>
                              <w:t>为高品质示范高中。</w:t>
                            </w:r>
                          </w:p>
                          <w:p>
                            <w:pPr>
                              <w:pStyle w:val="9"/>
                              <w:spacing w:line="350" w:lineRule="exact"/>
                              <w:ind w:left="667"/>
                              <w:rPr>
                                <w:b/>
                                <w:sz w:val="28"/>
                              </w:rPr>
                            </w:pPr>
                            <w:r>
                              <w:rPr>
                                <w:b/>
                                <w:sz w:val="28"/>
                              </w:rPr>
                              <w:t>二、具体目标</w:t>
                            </w:r>
                          </w:p>
                          <w:p>
                            <w:pPr>
                              <w:pStyle w:val="9"/>
                              <w:numPr>
                                <w:ilvl w:val="0"/>
                                <w:numId w:val="84"/>
                              </w:numPr>
                              <w:tabs>
                                <w:tab w:val="left" w:pos="951"/>
                              </w:tabs>
                              <w:spacing w:before="181" w:after="0" w:line="240" w:lineRule="auto"/>
                              <w:ind w:left="950" w:right="0" w:hanging="284"/>
                              <w:jc w:val="left"/>
                              <w:rPr>
                                <w:b/>
                                <w:sz w:val="28"/>
                              </w:rPr>
                            </w:pPr>
                            <w:r>
                              <w:rPr>
                                <w:b/>
                                <w:sz w:val="28"/>
                              </w:rPr>
                              <w:t>建设以“自奋品格”为内核的立体德育体系</w:t>
                            </w:r>
                          </w:p>
                          <w:p>
                            <w:pPr>
                              <w:pStyle w:val="9"/>
                              <w:spacing w:before="162" w:line="417" w:lineRule="auto"/>
                              <w:ind w:left="108" w:right="95" w:firstLine="559"/>
                              <w:rPr>
                                <w:sz w:val="28"/>
                              </w:rPr>
                            </w:pPr>
                            <w:r>
                              <w:rPr>
                                <w:spacing w:val="-11"/>
                                <w:sz w:val="28"/>
                              </w:rPr>
                              <w:t>育人体系完善。坚持“育人为本、德育为先”的德育总体目标，切实</w:t>
                            </w:r>
                            <w:r>
                              <w:rPr>
                                <w:spacing w:val="-7"/>
                                <w:sz w:val="28"/>
                              </w:rPr>
                              <w:t>把立德树人根本任务落实到教育教学的各个过程和环节之中。紧扣“培养</w:t>
                            </w:r>
                            <w:r>
                              <w:rPr>
                                <w:spacing w:val="-11"/>
                                <w:sz w:val="28"/>
                              </w:rPr>
                              <w:t>身心健康、知行合一、自奋有为的卓越青年”的育人目标，深入实施“涵</w:t>
                            </w:r>
                            <w:r>
                              <w:rPr>
                                <w:spacing w:val="-12"/>
                                <w:sz w:val="28"/>
                              </w:rPr>
                              <w:t>育有志青年‘自奋品格’的道德实践”省级品格提升工程，深入开展理想</w:t>
                            </w:r>
                            <w:r>
                              <w:rPr>
                                <w:spacing w:val="-13"/>
                                <w:sz w:val="28"/>
                              </w:rPr>
                              <w:t>信念教育、以爱国主义为核心的民族精神和以改革创新为核心的时代精神</w:t>
                            </w:r>
                            <w:r>
                              <w:rPr>
                                <w:spacing w:val="-18"/>
                                <w:sz w:val="28"/>
                              </w:rPr>
                              <w:t>教育、道德与法制教育、社会责任感教育，整体构建全员育人、全程育人</w:t>
                            </w:r>
                            <w:r>
                              <w:rPr>
                                <w:spacing w:val="-10"/>
                                <w:sz w:val="28"/>
                              </w:rPr>
                              <w:t>全方位育人的德育机制，形成课程育人、文化育人、活动育人、实践育人</w:t>
                            </w:r>
                            <w:r>
                              <w:rPr>
                                <w:spacing w:val="-4"/>
                                <w:sz w:val="28"/>
                              </w:rPr>
                              <w:t>和管理育人的多元育人体系。</w:t>
                            </w:r>
                          </w:p>
                          <w:p>
                            <w:pPr>
                              <w:pStyle w:val="9"/>
                              <w:numPr>
                                <w:ilvl w:val="0"/>
                                <w:numId w:val="84"/>
                              </w:numPr>
                              <w:tabs>
                                <w:tab w:val="left" w:pos="951"/>
                              </w:tabs>
                              <w:spacing w:before="18" w:after="0" w:line="240" w:lineRule="auto"/>
                              <w:ind w:left="950" w:right="0" w:hanging="284"/>
                              <w:jc w:val="left"/>
                              <w:rPr>
                                <w:b/>
                                <w:sz w:val="28"/>
                              </w:rPr>
                            </w:pPr>
                            <w:r>
                              <w:rPr>
                                <w:b/>
                                <w:sz w:val="28"/>
                              </w:rPr>
                              <w:t>建设以培育栋梁为目标的“树人课程”体系</w:t>
                            </w:r>
                          </w:p>
                          <w:p>
                            <w:pPr>
                              <w:pStyle w:val="9"/>
                              <w:spacing w:line="540" w:lineRule="atLeast"/>
                              <w:ind w:left="108" w:right="95" w:firstLine="559"/>
                              <w:jc w:val="both"/>
                              <w:rPr>
                                <w:sz w:val="28"/>
                              </w:rPr>
                            </w:pPr>
                            <w:r>
                              <w:rPr>
                                <w:spacing w:val="-11"/>
                                <w:sz w:val="28"/>
                              </w:rPr>
                              <w:t>课程改革率先。以国家新课程方案和课程标准为基准，制定《江苏省奔牛高级中学新课程实施方案》《江苏省奔牛高级中学拔尖创新人才培育方案》《江苏省奔牛高级中学学生综合素质评价方案》等。高品质实施国</w:t>
                            </w:r>
                            <w:r>
                              <w:rPr>
                                <w:spacing w:val="-12"/>
                                <w:sz w:val="28"/>
                              </w:rPr>
                              <w:t>家课程，重视体育、美术、音乐、劳动、心理等课程落实。基于“树人文</w:t>
                            </w:r>
                            <w:r>
                              <w:rPr>
                                <w:spacing w:val="-13"/>
                                <w:sz w:val="28"/>
                              </w:rPr>
                              <w:t>化”推进学校课程体系重构，加大力度推进课程建设，不断提高国家课程</w:t>
                            </w:r>
                            <w:r>
                              <w:rPr>
                                <w:spacing w:val="-11"/>
                                <w:sz w:val="28"/>
                              </w:rPr>
                              <w:t>校本化实施水平，努力构建起新一轮与国家课程、地方课程相协调的，具</w:t>
                            </w:r>
                            <w:r>
                              <w:rPr>
                                <w:spacing w:val="-9"/>
                                <w:sz w:val="28"/>
                              </w:rPr>
                              <w:t>有本校特色的校本课程体系，并着力打造一批精品课程、特色课程。开展</w:t>
                            </w:r>
                            <w:r>
                              <w:rPr>
                                <w:spacing w:val="-12"/>
                                <w:sz w:val="28"/>
                              </w:rPr>
                              <w:t>建设学校“树人课程”体系的实践探索，把中华优秀传统文化更好地落实</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7"/>
        <w:rPr>
          <w:sz w:val="25"/>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spacing w:before="7"/>
        <w:rPr>
          <w:sz w:val="8"/>
        </w:rPr>
      </w:pPr>
      <w:r>
        <mc:AlternateContent>
          <mc:Choice Requires="wps">
            <w:drawing>
              <wp:anchor distT="0" distB="0" distL="114300" distR="114300" simplePos="0" relativeHeight="251810816"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47" name="文本框 138"/>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rPr>
                                      <w:sz w:val="28"/>
                                    </w:rPr>
                                  </w:pPr>
                                  <w:r>
                                    <w:rPr>
                                      <w:spacing w:val="-16"/>
                                      <w:sz w:val="28"/>
                                    </w:rPr>
                                    <w:t>于高中教学的各学科和全过程，落实新时代教育“立德树人”的根本任务</w:t>
                                  </w:r>
                                  <w:r>
                                    <w:rPr>
                                      <w:spacing w:val="-12"/>
                                      <w:sz w:val="28"/>
                                    </w:rPr>
                                    <w:t>呈现“枝繁叶茂”的“树人”盛景。优化教学方式，提供定制式个性化学</w:t>
                                  </w:r>
                                  <w:r>
                                    <w:rPr>
                                      <w:spacing w:val="-10"/>
                                      <w:sz w:val="28"/>
                                    </w:rPr>
                                    <w:t>习支持，开发深度学习力发展的实践路径，探索综合素质评价，促进育人</w:t>
                                  </w:r>
                                  <w:r>
                                    <w:rPr>
                                      <w:spacing w:val="-18"/>
                                      <w:sz w:val="28"/>
                                    </w:rPr>
                                    <w:t>模式转变，提升人才培养水平。探索优秀学生和拔尖创新人才培养新模式</w:t>
                                  </w:r>
                                  <w:r>
                                    <w:rPr>
                                      <w:spacing w:val="-7"/>
                                      <w:sz w:val="28"/>
                                    </w:rPr>
                                    <w:t>努力把学生培养成基础扎实、学养丰厚、具有中国精神</w:t>
                                  </w:r>
                                  <w:r>
                                    <w:rPr>
                                      <w:spacing w:val="-27"/>
                                      <w:sz w:val="28"/>
                                    </w:rPr>
                                    <w:t>）</w:t>
                                  </w:r>
                                  <w:r>
                                    <w:rPr>
                                      <w:spacing w:val="-7"/>
                                      <w:sz w:val="28"/>
                                    </w:rPr>
                                    <w:t>、创新思维和全</w:t>
                                  </w:r>
                                  <w:r>
                                    <w:rPr>
                                      <w:spacing w:val="-3"/>
                                      <w:sz w:val="28"/>
                                    </w:rPr>
                                    <w:t>球视野的拔尖创新人才。</w:t>
                                  </w:r>
                                </w:p>
                                <w:p>
                                  <w:pPr>
                                    <w:pStyle w:val="9"/>
                                    <w:numPr>
                                      <w:ilvl w:val="0"/>
                                      <w:numId w:val="85"/>
                                    </w:numPr>
                                    <w:tabs>
                                      <w:tab w:val="left" w:pos="951"/>
                                    </w:tabs>
                                    <w:spacing w:before="0" w:after="0" w:line="348" w:lineRule="exact"/>
                                    <w:ind w:left="950" w:right="0" w:hanging="284"/>
                                    <w:jc w:val="left"/>
                                    <w:rPr>
                                      <w:b/>
                                      <w:sz w:val="28"/>
                                    </w:rPr>
                                  </w:pPr>
                                  <w:r>
                                    <w:rPr>
                                      <w:b/>
                                      <w:sz w:val="28"/>
                                    </w:rPr>
                                    <w:t>建设以银杏品格为核心的“四有”教师团队</w:t>
                                  </w:r>
                                </w:p>
                                <w:p>
                                  <w:pPr>
                                    <w:pStyle w:val="9"/>
                                    <w:spacing w:before="181" w:line="362" w:lineRule="auto"/>
                                    <w:ind w:left="108" w:right="-15" w:firstLine="559"/>
                                    <w:rPr>
                                      <w:sz w:val="28"/>
                                    </w:rPr>
                                  </w:pPr>
                                  <w:r>
                                    <w:rPr>
                                      <w:spacing w:val="-12"/>
                                      <w:sz w:val="28"/>
                                    </w:rPr>
                                    <w:t>师资队伍卓越。打造“四有”好教师团队，深刻领悟银杏品格“坚韧</w:t>
                                  </w:r>
                                  <w:r>
                                    <w:rPr>
                                      <w:spacing w:val="-13"/>
                                      <w:sz w:val="28"/>
                                    </w:rPr>
                                    <w:t>务实、和合奉献”的内涵，人人争做“最美银杏叶”。开展阅读行动，提</w:t>
                                  </w:r>
                                  <w:r>
                                    <w:rPr>
                                      <w:spacing w:val="-12"/>
                                      <w:sz w:val="28"/>
                                    </w:rPr>
                                    <w:t>升教育理念与专业信念；深入推进校本专业研修，提升教师群体专业生活品质；以教育科研为先导，搭建学术研究平台，加快名师培养力度，打造</w:t>
                                  </w:r>
                                  <w:r>
                                    <w:rPr>
                                      <w:spacing w:val="-11"/>
                                      <w:sz w:val="28"/>
                                    </w:rPr>
                                    <w:t>卓越的学者型师资队伍。努力突破学校固有时空藩篱，聚合多方资源，合</w:t>
                                  </w:r>
                                  <w:r>
                                    <w:rPr>
                                      <w:spacing w:val="-5"/>
                                      <w:sz w:val="28"/>
                                    </w:rPr>
                                    <w:t>理利用学校、家庭、兄弟学校</w:t>
                                  </w:r>
                                  <w:r>
                                    <w:rPr>
                                      <w:spacing w:val="-3"/>
                                      <w:sz w:val="28"/>
                                    </w:rPr>
                                    <w:t>（</w:t>
                                  </w:r>
                                  <w:r>
                                    <w:rPr>
                                      <w:sz w:val="28"/>
                                    </w:rPr>
                                    <w:t>联盟</w:t>
                                  </w:r>
                                  <w:r>
                                    <w:rPr>
                                      <w:spacing w:val="-3"/>
                                      <w:sz w:val="28"/>
                                    </w:rPr>
                                    <w:t>）、社区、企业、高校</w:t>
                                  </w:r>
                                  <w:r>
                                    <w:rPr>
                                      <w:sz w:val="28"/>
                                    </w:rPr>
                                    <w:t>（</w:t>
                                  </w:r>
                                  <w:r>
                                    <w:rPr>
                                      <w:spacing w:val="-3"/>
                                      <w:sz w:val="28"/>
                                    </w:rPr>
                                    <w:t>研究机构</w:t>
                                  </w:r>
                                  <w:r>
                                    <w:rPr>
                                      <w:sz w:val="28"/>
                                    </w:rPr>
                                    <w:t xml:space="preserve">） </w:t>
                                  </w:r>
                                  <w:r>
                                    <w:rPr>
                                      <w:spacing w:val="-11"/>
                                      <w:sz w:val="28"/>
                                    </w:rPr>
                                    <w:t>等教育资源，构建以名师育人为本的协同育人共同体，形成相应的运行机</w:t>
                                  </w:r>
                                  <w:r>
                                    <w:rPr>
                                      <w:spacing w:val="-5"/>
                                      <w:sz w:val="28"/>
                                    </w:rPr>
                                    <w:t>制，达成和谐互动、优质高效的育人效果。</w:t>
                                  </w:r>
                                </w:p>
                                <w:p>
                                  <w:pPr>
                                    <w:pStyle w:val="9"/>
                                    <w:numPr>
                                      <w:ilvl w:val="0"/>
                                      <w:numId w:val="85"/>
                                    </w:numPr>
                                    <w:tabs>
                                      <w:tab w:val="left" w:pos="951"/>
                                    </w:tabs>
                                    <w:spacing w:before="0" w:after="0" w:line="345" w:lineRule="exact"/>
                                    <w:ind w:left="950" w:right="0" w:hanging="284"/>
                                    <w:jc w:val="left"/>
                                    <w:rPr>
                                      <w:b/>
                                      <w:sz w:val="28"/>
                                    </w:rPr>
                                  </w:pPr>
                                  <w:r>
                                    <w:rPr>
                                      <w:b/>
                                      <w:sz w:val="28"/>
                                    </w:rPr>
                                    <w:t>建设以融合创新为基础的现代智慧校园</w:t>
                                  </w:r>
                                </w:p>
                                <w:p>
                                  <w:pPr>
                                    <w:pStyle w:val="9"/>
                                    <w:spacing w:line="540" w:lineRule="atLeast"/>
                                    <w:ind w:left="108" w:right="-15" w:firstLine="559"/>
                                    <w:rPr>
                                      <w:sz w:val="28"/>
                                    </w:rPr>
                                  </w:pPr>
                                  <w:r>
                                    <w:rPr>
                                      <w:spacing w:val="-3"/>
                                      <w:sz w:val="28"/>
                                    </w:rPr>
                                    <w:t>智慧校园先进。利用云计算、虚拟化和物联网等新技术来改变学生、</w:t>
                                  </w:r>
                                  <w:r>
                                    <w:rPr>
                                      <w:spacing w:val="-10"/>
                                      <w:sz w:val="28"/>
                                    </w:rPr>
                                    <w:t>教师和校园资源相互交互的方式，将学校的教学、科研、管理与校园资源</w:t>
                                  </w:r>
                                  <w:r>
                                    <w:rPr>
                                      <w:spacing w:val="-11"/>
                                      <w:sz w:val="28"/>
                                    </w:rPr>
                                    <w:t>和应用系统进行整合，提高应用交互的明确性、灵活性和响应速度，实现智慧化服务和管理的校园模式。以物联网云计算为核心，突显校园信息的</w:t>
                                  </w:r>
                                  <w:r>
                                    <w:rPr>
                                      <w:spacing w:val="-12"/>
                                      <w:sz w:val="28"/>
                                    </w:rPr>
                                    <w:t>智能化采集与传输，智能化处理与控制，智能化显示与推送。加快学校管理信息化进程，促进学校管理标准化、规范化；打造数字化校园，促进优质教育资源普及共享；营造智慧学习氛围，促使学生自主创新学习。提高师生信息素养，促进学生综合素质提高，有效提升教育现代化水平，建成</w:t>
                                  </w:r>
                                  <w:r>
                                    <w:rPr>
                                      <w:spacing w:val="-5"/>
                                      <w:sz w:val="28"/>
                                    </w:rPr>
                                    <w:t>省级智慧校园示范学校。</w:t>
                                  </w:r>
                                </w:p>
                              </w:tc>
                            </w:tr>
                          </w:tbl>
                          <w:p>
                            <w:pPr>
                              <w:pStyle w:val="4"/>
                            </w:pPr>
                          </w:p>
                        </w:txbxContent>
                      </wps:txbx>
                      <wps:bodyPr lIns="0" tIns="0" rIns="0" bIns="0" upright="1"/>
                    </wps:wsp>
                  </a:graphicData>
                </a:graphic>
              </wp:anchor>
            </w:drawing>
          </mc:Choice>
          <mc:Fallback>
            <w:pict>
              <v:shape id="文本框 138" o:spid="_x0000_s1026" o:spt="202" type="#_x0000_t202" style="position:absolute;left:0pt;margin-left:73.4pt;margin-top:79.35pt;height:676.4pt;width:454.35pt;mso-position-horizontal-relative:page;mso-position-vertical-relative:page;z-index:251810816;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r9bfjZAAAADQEAAA8AAAAAAAAAAQAgAAAAIgAAAGRycy9kb3ducmV2Lnht&#10;bFBLAQIUABQAAAAIAIdO4kDcAjLE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rPr>
                                <w:sz w:val="28"/>
                              </w:rPr>
                            </w:pPr>
                            <w:r>
                              <w:rPr>
                                <w:spacing w:val="-16"/>
                                <w:sz w:val="28"/>
                              </w:rPr>
                              <w:t>于高中教学的各学科和全过程，落实新时代教育“立德树人”的根本任务</w:t>
                            </w:r>
                            <w:r>
                              <w:rPr>
                                <w:spacing w:val="-12"/>
                                <w:sz w:val="28"/>
                              </w:rPr>
                              <w:t>呈现“枝繁叶茂”的“树人”盛景。优化教学方式，提供定制式个性化学</w:t>
                            </w:r>
                            <w:r>
                              <w:rPr>
                                <w:spacing w:val="-10"/>
                                <w:sz w:val="28"/>
                              </w:rPr>
                              <w:t>习支持，开发深度学习力发展的实践路径，探索综合素质评价，促进育人</w:t>
                            </w:r>
                            <w:r>
                              <w:rPr>
                                <w:spacing w:val="-18"/>
                                <w:sz w:val="28"/>
                              </w:rPr>
                              <w:t>模式转变，提升人才培养水平。探索优秀学生和拔尖创新人才培养新模式</w:t>
                            </w:r>
                            <w:r>
                              <w:rPr>
                                <w:spacing w:val="-7"/>
                                <w:sz w:val="28"/>
                              </w:rPr>
                              <w:t>努力把学生培养成基础扎实、学养丰厚、具有中国精神</w:t>
                            </w:r>
                            <w:r>
                              <w:rPr>
                                <w:spacing w:val="-27"/>
                                <w:sz w:val="28"/>
                              </w:rPr>
                              <w:t>）</w:t>
                            </w:r>
                            <w:r>
                              <w:rPr>
                                <w:spacing w:val="-7"/>
                                <w:sz w:val="28"/>
                              </w:rPr>
                              <w:t>、创新思维和全</w:t>
                            </w:r>
                            <w:r>
                              <w:rPr>
                                <w:spacing w:val="-3"/>
                                <w:sz w:val="28"/>
                              </w:rPr>
                              <w:t>球视野的拔尖创新人才。</w:t>
                            </w:r>
                          </w:p>
                          <w:p>
                            <w:pPr>
                              <w:pStyle w:val="9"/>
                              <w:numPr>
                                <w:ilvl w:val="0"/>
                                <w:numId w:val="85"/>
                              </w:numPr>
                              <w:tabs>
                                <w:tab w:val="left" w:pos="951"/>
                              </w:tabs>
                              <w:spacing w:before="0" w:after="0" w:line="348" w:lineRule="exact"/>
                              <w:ind w:left="950" w:right="0" w:hanging="284"/>
                              <w:jc w:val="left"/>
                              <w:rPr>
                                <w:b/>
                                <w:sz w:val="28"/>
                              </w:rPr>
                            </w:pPr>
                            <w:r>
                              <w:rPr>
                                <w:b/>
                                <w:sz w:val="28"/>
                              </w:rPr>
                              <w:t>建设以银杏品格为核心的“四有”教师团队</w:t>
                            </w:r>
                          </w:p>
                          <w:p>
                            <w:pPr>
                              <w:pStyle w:val="9"/>
                              <w:spacing w:before="181" w:line="362" w:lineRule="auto"/>
                              <w:ind w:left="108" w:right="-15" w:firstLine="559"/>
                              <w:rPr>
                                <w:sz w:val="28"/>
                              </w:rPr>
                            </w:pPr>
                            <w:r>
                              <w:rPr>
                                <w:spacing w:val="-12"/>
                                <w:sz w:val="28"/>
                              </w:rPr>
                              <w:t>师资队伍卓越。打造“四有”好教师团队，深刻领悟银杏品格“坚韧</w:t>
                            </w:r>
                            <w:r>
                              <w:rPr>
                                <w:spacing w:val="-13"/>
                                <w:sz w:val="28"/>
                              </w:rPr>
                              <w:t>务实、和合奉献”的内涵，人人争做“最美银杏叶”。开展阅读行动，提</w:t>
                            </w:r>
                            <w:r>
                              <w:rPr>
                                <w:spacing w:val="-12"/>
                                <w:sz w:val="28"/>
                              </w:rPr>
                              <w:t>升教育理念与专业信念；深入推进校本专业研修，提升教师群体专业生活品质；以教育科研为先导，搭建学术研究平台，加快名师培养力度，打造</w:t>
                            </w:r>
                            <w:r>
                              <w:rPr>
                                <w:spacing w:val="-11"/>
                                <w:sz w:val="28"/>
                              </w:rPr>
                              <w:t>卓越的学者型师资队伍。努力突破学校固有时空藩篱，聚合多方资源，合</w:t>
                            </w:r>
                            <w:r>
                              <w:rPr>
                                <w:spacing w:val="-5"/>
                                <w:sz w:val="28"/>
                              </w:rPr>
                              <w:t>理利用学校、家庭、兄弟学校</w:t>
                            </w:r>
                            <w:r>
                              <w:rPr>
                                <w:spacing w:val="-3"/>
                                <w:sz w:val="28"/>
                              </w:rPr>
                              <w:t>（</w:t>
                            </w:r>
                            <w:r>
                              <w:rPr>
                                <w:sz w:val="28"/>
                              </w:rPr>
                              <w:t>联盟</w:t>
                            </w:r>
                            <w:r>
                              <w:rPr>
                                <w:spacing w:val="-3"/>
                                <w:sz w:val="28"/>
                              </w:rPr>
                              <w:t>）、社区、企业、高校</w:t>
                            </w:r>
                            <w:r>
                              <w:rPr>
                                <w:sz w:val="28"/>
                              </w:rPr>
                              <w:t>（</w:t>
                            </w:r>
                            <w:r>
                              <w:rPr>
                                <w:spacing w:val="-3"/>
                                <w:sz w:val="28"/>
                              </w:rPr>
                              <w:t>研究机构</w:t>
                            </w:r>
                            <w:r>
                              <w:rPr>
                                <w:sz w:val="28"/>
                              </w:rPr>
                              <w:t xml:space="preserve">） </w:t>
                            </w:r>
                            <w:r>
                              <w:rPr>
                                <w:spacing w:val="-11"/>
                                <w:sz w:val="28"/>
                              </w:rPr>
                              <w:t>等教育资源，构建以名师育人为本的协同育人共同体，形成相应的运行机</w:t>
                            </w:r>
                            <w:r>
                              <w:rPr>
                                <w:spacing w:val="-5"/>
                                <w:sz w:val="28"/>
                              </w:rPr>
                              <w:t>制，达成和谐互动、优质高效的育人效果。</w:t>
                            </w:r>
                          </w:p>
                          <w:p>
                            <w:pPr>
                              <w:pStyle w:val="9"/>
                              <w:numPr>
                                <w:ilvl w:val="0"/>
                                <w:numId w:val="85"/>
                              </w:numPr>
                              <w:tabs>
                                <w:tab w:val="left" w:pos="951"/>
                              </w:tabs>
                              <w:spacing w:before="0" w:after="0" w:line="345" w:lineRule="exact"/>
                              <w:ind w:left="950" w:right="0" w:hanging="284"/>
                              <w:jc w:val="left"/>
                              <w:rPr>
                                <w:b/>
                                <w:sz w:val="28"/>
                              </w:rPr>
                            </w:pPr>
                            <w:r>
                              <w:rPr>
                                <w:b/>
                                <w:sz w:val="28"/>
                              </w:rPr>
                              <w:t>建设以融合创新为基础的现代智慧校园</w:t>
                            </w:r>
                          </w:p>
                          <w:p>
                            <w:pPr>
                              <w:pStyle w:val="9"/>
                              <w:spacing w:line="540" w:lineRule="atLeast"/>
                              <w:ind w:left="108" w:right="-15" w:firstLine="559"/>
                              <w:rPr>
                                <w:sz w:val="28"/>
                              </w:rPr>
                            </w:pPr>
                            <w:r>
                              <w:rPr>
                                <w:spacing w:val="-3"/>
                                <w:sz w:val="28"/>
                              </w:rPr>
                              <w:t>智慧校园先进。利用云计算、虚拟化和物联网等新技术来改变学生、</w:t>
                            </w:r>
                            <w:r>
                              <w:rPr>
                                <w:spacing w:val="-10"/>
                                <w:sz w:val="28"/>
                              </w:rPr>
                              <w:t>教师和校园资源相互交互的方式，将学校的教学、科研、管理与校园资源</w:t>
                            </w:r>
                            <w:r>
                              <w:rPr>
                                <w:spacing w:val="-11"/>
                                <w:sz w:val="28"/>
                              </w:rPr>
                              <w:t>和应用系统进行整合，提高应用交互的明确性、灵活性和响应速度，实现智慧化服务和管理的校园模式。以物联网云计算为核心，突显校园信息的</w:t>
                            </w:r>
                            <w:r>
                              <w:rPr>
                                <w:spacing w:val="-12"/>
                                <w:sz w:val="28"/>
                              </w:rPr>
                              <w:t>智能化采集与传输，智能化处理与控制，智能化显示与推送。加快学校管理信息化进程，促进学校管理标准化、规范化；打造数字化校园，促进优质教育资源普及共享；营造智慧学习氛围，促使学生自主创新学习。提高师生信息素养，促进学生综合素质提高，有效提升教育现代化水平，建成</w:t>
                            </w:r>
                            <w:r>
                              <w:rPr>
                                <w:spacing w:val="-5"/>
                                <w:sz w:val="28"/>
                              </w:rPr>
                              <w:t>省级智慧校园示范学校。</w:t>
                            </w:r>
                          </w:p>
                        </w:tc>
                      </w:tr>
                    </w:tbl>
                    <w:p>
                      <w:pPr>
                        <w:pStyle w:val="4"/>
                      </w:pPr>
                    </w:p>
                  </w:txbxContent>
                </v:textbox>
              </v:shape>
            </w:pict>
          </mc:Fallback>
        </mc:AlternateContent>
      </w:r>
    </w:p>
    <w:p>
      <w:pPr>
        <w:pStyle w:val="4"/>
        <w:spacing w:before="61"/>
        <w:ind w:right="568"/>
        <w:jc w:val="right"/>
      </w:pPr>
      <w:r>
        <w:rPr>
          <w:w w:val="100"/>
        </w:rPr>
        <w:t>，</w:t>
      </w:r>
    </w:p>
    <w:p>
      <w:pPr>
        <w:pStyle w:val="4"/>
      </w:pPr>
    </w:p>
    <w:p>
      <w:pPr>
        <w:pStyle w:val="4"/>
      </w:pPr>
    </w:p>
    <w:p>
      <w:pPr>
        <w:pStyle w:val="4"/>
      </w:pPr>
    </w:p>
    <w:p>
      <w:pPr>
        <w:pStyle w:val="4"/>
        <w:spacing w:before="185"/>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1840" behindDoc="0" locked="0" layoutInCell="1" allowOverlap="1">
                <wp:simplePos x="0" y="0"/>
                <wp:positionH relativeFrom="page">
                  <wp:posOffset>932180</wp:posOffset>
                </wp:positionH>
                <wp:positionV relativeFrom="page">
                  <wp:posOffset>1007745</wp:posOffset>
                </wp:positionV>
                <wp:extent cx="5770245" cy="8780780"/>
                <wp:effectExtent l="0" t="0" r="0" b="0"/>
                <wp:wrapNone/>
                <wp:docPr id="148" name="文本框 139"/>
                <wp:cNvGraphicFramePr/>
                <a:graphic xmlns:a="http://schemas.openxmlformats.org/drawingml/2006/main">
                  <a:graphicData uri="http://schemas.microsoft.com/office/word/2010/wordprocessingShape">
                    <wps:wsp>
                      <wps:cNvSpPr txBox="1"/>
                      <wps:spPr>
                        <a:xfrm>
                          <a:off x="0" y="0"/>
                          <a:ext cx="5770245" cy="87807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8" w:hRule="atLeast"/>
                              </w:trPr>
                              <w:tc>
                                <w:tcPr>
                                  <w:tcW w:w="9072" w:type="dxa"/>
                                </w:tcPr>
                                <w:p>
                                  <w:pPr>
                                    <w:pStyle w:val="9"/>
                                    <w:spacing w:before="152"/>
                                    <w:ind w:left="667"/>
                                    <w:rPr>
                                      <w:b/>
                                      <w:sz w:val="28"/>
                                    </w:rPr>
                                  </w:pPr>
                                  <w:r>
                                    <w:rPr>
                                      <w:b/>
                                      <w:sz w:val="28"/>
                                    </w:rPr>
                                    <w:t>5.建设以学校章程为统领的学校治理体系</w:t>
                                  </w:r>
                                </w:p>
                                <w:p>
                                  <w:pPr>
                                    <w:pStyle w:val="9"/>
                                    <w:spacing w:before="181" w:line="362" w:lineRule="auto"/>
                                    <w:ind w:left="108" w:right="-15" w:firstLine="559"/>
                                    <w:rPr>
                                      <w:sz w:val="28"/>
                                    </w:rPr>
                                  </w:pPr>
                                  <w:r>
                                    <w:rPr>
                                      <w:spacing w:val="-19"/>
                                      <w:sz w:val="28"/>
                                    </w:rPr>
                                    <w:t xml:space="preserve">学校治理高效。加强党对学校工作的全面领导，强化党组织政治功能 </w:t>
                                  </w:r>
                                  <w:r>
                                    <w:rPr>
                                      <w:spacing w:val="-5"/>
                                      <w:sz w:val="28"/>
                                    </w:rPr>
                                    <w:t>加强对重大事项、重要问题的政治把关。健全校党委会、校长办公会议、</w:t>
                                  </w:r>
                                  <w:r>
                                    <w:rPr>
                                      <w:spacing w:val="-18"/>
                                      <w:sz w:val="28"/>
                                    </w:rPr>
                                    <w:t xml:space="preserve">党政联席会议议事规则，规范决策程序，在重大事项决策、重要干部任免 </w:t>
                                  </w:r>
                                  <w:r>
                                    <w:rPr>
                                      <w:spacing w:val="-12"/>
                                      <w:sz w:val="28"/>
                                    </w:rPr>
                                    <w:t>重要项目安排、大额资金的使用方面坚持“三重一大”制度。校内管理方式升级为多元参与，民主治理，自我管理，依法管理。参与式管理机制不</w:t>
                                  </w:r>
                                  <w:r>
                                    <w:rPr>
                                      <w:spacing w:val="-13"/>
                                      <w:sz w:val="28"/>
                                    </w:rPr>
                                    <w:t>断得到完善，教代会、学代会在学校民主决策和管理中的作用得到充分发</w:t>
                                  </w:r>
                                  <w:r>
                                    <w:rPr>
                                      <w:spacing w:val="-12"/>
                                      <w:sz w:val="28"/>
                                    </w:rPr>
                                    <w:t>挥。不断完善制度建设，构建以学校章程为统领的管理制度体系，健全现</w:t>
                                  </w:r>
                                  <w:r>
                                    <w:rPr>
                                      <w:spacing w:val="-11"/>
                                      <w:sz w:val="28"/>
                                    </w:rPr>
                                    <w:t>代学校治理结构。努力实现学校治理的法治化、民主化、学术化、人文化</w:t>
                                  </w:r>
                                  <w:r>
                                    <w:rPr>
                                      <w:spacing w:val="-12"/>
                                      <w:sz w:val="28"/>
                                    </w:rPr>
                                    <w:t>和智能化。形成学校内部充满活力、社会学校关系和谐、校外政策保障有</w:t>
                                  </w:r>
                                  <w:r>
                                    <w:rPr>
                                      <w:spacing w:val="-5"/>
                                      <w:sz w:val="28"/>
                                    </w:rPr>
                                    <w:t>力的教育生态。</w:t>
                                  </w:r>
                                </w:p>
                                <w:p>
                                  <w:pPr>
                                    <w:pStyle w:val="9"/>
                                    <w:spacing w:line="342" w:lineRule="exact"/>
                                    <w:ind w:left="2849"/>
                                    <w:rPr>
                                      <w:b/>
                                      <w:sz w:val="28"/>
                                    </w:rPr>
                                  </w:pPr>
                                  <w:r>
                                    <w:rPr>
                                      <w:b/>
                                      <w:sz w:val="28"/>
                                    </w:rPr>
                                    <w:t>第四部分：建设任务与举措</w:t>
                                  </w:r>
                                </w:p>
                                <w:p>
                                  <w:pPr>
                                    <w:pStyle w:val="9"/>
                                    <w:spacing w:before="181" w:line="362" w:lineRule="auto"/>
                                    <w:ind w:left="667" w:right="3333"/>
                                    <w:rPr>
                                      <w:b/>
                                      <w:sz w:val="28"/>
                                    </w:rPr>
                                  </w:pPr>
                                  <w:r>
                                    <w:rPr>
                                      <w:b/>
                                      <w:w w:val="95"/>
                                      <w:sz w:val="28"/>
                                    </w:rPr>
                                    <w:t>一、打造“自奋品格”精神成长道德公社</w:t>
                                  </w:r>
                                  <w:r>
                                    <w:rPr>
                                      <w:b/>
                                      <w:sz w:val="28"/>
                                    </w:rPr>
                                    <w:t>1.不断完善自奋德育体系</w:t>
                                  </w:r>
                                </w:p>
                                <w:p>
                                  <w:pPr>
                                    <w:pStyle w:val="9"/>
                                    <w:spacing w:line="336" w:lineRule="exact"/>
                                    <w:ind w:left="667"/>
                                    <w:rPr>
                                      <w:sz w:val="28"/>
                                    </w:rPr>
                                  </w:pPr>
                                  <w:r>
                                    <w:rPr>
                                      <w:spacing w:val="-23"/>
                                      <w:sz w:val="28"/>
                                    </w:rPr>
                                    <w:t>一是不断完善党团组织、学校、家庭和社会的教育协同整合，建立“四</w:t>
                                  </w:r>
                                </w:p>
                                <w:p>
                                  <w:pPr>
                                    <w:pStyle w:val="9"/>
                                    <w:spacing w:before="9"/>
                                    <w:rPr>
                                      <w:sz w:val="20"/>
                                    </w:rPr>
                                  </w:pPr>
                                </w:p>
                                <w:p>
                                  <w:pPr>
                                    <w:pStyle w:val="9"/>
                                    <w:spacing w:line="417" w:lineRule="auto"/>
                                    <w:ind w:left="108" w:right="95"/>
                                    <w:rPr>
                                      <w:sz w:val="28"/>
                                    </w:rPr>
                                  </w:pPr>
                                  <w:r>
                                    <w:rPr>
                                      <w:spacing w:val="-19"/>
                                      <w:sz w:val="28"/>
                                    </w:rPr>
                                    <w:t>团一岗位”德育管理体系，即组建教师导师团、朋辈导师团、家长导师团</w:t>
                                  </w:r>
                                  <w:r>
                                    <w:rPr>
                                      <w:spacing w:val="-8"/>
                                      <w:sz w:val="28"/>
                                    </w:rPr>
                                    <w:t>外聘专业人士导师团和设立学生校长助理岗位，促成教育管理和教育服务</w:t>
                                  </w:r>
                                  <w:r>
                                    <w:rPr>
                                      <w:spacing w:val="-3"/>
                                      <w:sz w:val="28"/>
                                    </w:rPr>
                                    <w:t>和谐互动的良好局面。</w:t>
                                  </w:r>
                                </w:p>
                                <w:p>
                                  <w:pPr>
                                    <w:pStyle w:val="9"/>
                                    <w:spacing w:line="417" w:lineRule="auto"/>
                                    <w:ind w:left="108" w:right="95" w:firstLine="559"/>
                                    <w:jc w:val="both"/>
                                    <w:rPr>
                                      <w:sz w:val="28"/>
                                    </w:rPr>
                                  </w:pPr>
                                  <w:r>
                                    <w:rPr>
                                      <w:spacing w:val="-12"/>
                                      <w:sz w:val="28"/>
                                    </w:rPr>
                                    <w:t>二是不断丰富“自奋”德育课程，拓宽德育实施途径，分别从理想信</w:t>
                                  </w:r>
                                  <w:r>
                                    <w:rPr>
                                      <w:spacing w:val="-11"/>
                                      <w:sz w:val="28"/>
                                    </w:rPr>
                                    <w:t>念、道德法制、行为习惯三个课程维度，通过国家课程整合式融合、个性</w:t>
                                  </w:r>
                                  <w:r>
                                    <w:rPr>
                                      <w:spacing w:val="-10"/>
                                      <w:sz w:val="28"/>
                                    </w:rPr>
                                    <w:t>选修课程嫁接式融合、系列活动课程嵌入式融合三种方式，整体构建德育</w:t>
                                  </w:r>
                                  <w:r>
                                    <w:rPr>
                                      <w:spacing w:val="-4"/>
                                      <w:sz w:val="28"/>
                                    </w:rPr>
                                    <w:t>课程体系。</w:t>
                                  </w:r>
                                </w:p>
                                <w:p>
                                  <w:pPr>
                                    <w:pStyle w:val="9"/>
                                    <w:spacing w:line="358" w:lineRule="exact"/>
                                    <w:ind w:left="667"/>
                                    <w:rPr>
                                      <w:sz w:val="28"/>
                                    </w:rPr>
                                  </w:pPr>
                                  <w:r>
                                    <w:rPr>
                                      <w:spacing w:val="-18"/>
                                      <w:sz w:val="28"/>
                                    </w:rPr>
                                    <w:t>三是不断拓展多元德育实践，开发建设德育实践基地、生涯体验基地</w:t>
                                  </w:r>
                                </w:p>
                                <w:p>
                                  <w:pPr>
                                    <w:pStyle w:val="9"/>
                                    <w:spacing w:before="9"/>
                                    <w:rPr>
                                      <w:sz w:val="20"/>
                                    </w:rPr>
                                  </w:pPr>
                                </w:p>
                                <w:p>
                                  <w:pPr>
                                    <w:pStyle w:val="9"/>
                                    <w:ind w:left="108"/>
                                    <w:rPr>
                                      <w:sz w:val="28"/>
                                    </w:rPr>
                                  </w:pPr>
                                  <w:r>
                                    <w:rPr>
                                      <w:spacing w:val="-11"/>
                                      <w:sz w:val="28"/>
                                    </w:rPr>
                                    <w:t>生命教育体验馆、文明实践中心点和幸福家长驿站等。不断完善“三级三</w:t>
                                  </w:r>
                                </w:p>
                              </w:tc>
                            </w:tr>
                          </w:tbl>
                          <w:p>
                            <w:pPr>
                              <w:pStyle w:val="4"/>
                            </w:pPr>
                          </w:p>
                        </w:txbxContent>
                      </wps:txbx>
                      <wps:bodyPr lIns="0" tIns="0" rIns="0" bIns="0" upright="1"/>
                    </wps:wsp>
                  </a:graphicData>
                </a:graphic>
              </wp:anchor>
            </w:drawing>
          </mc:Choice>
          <mc:Fallback>
            <w:pict>
              <v:shape id="文本框 139" o:spid="_x0000_s1026" o:spt="202" type="#_x0000_t202" style="position:absolute;left:0pt;margin-left:73.4pt;margin-top:79.35pt;height:691.4pt;width:454.35pt;mso-position-horizontal-relative:page;mso-position-vertical-relative:page;z-index:251811840;mso-width-relative:page;mso-height-relative:page;" filled="f" stroked="f" coordsize="21600,21600" o:gfxdata="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ek512gAAAA0BAAAPAAAAAAAAAAEAIAAAACIAAABkcnMvZG93bnJldi54&#10;bWxQSwECFAAUAAAACACHTuJAVdLTar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808" w:hRule="atLeast"/>
                        </w:trPr>
                        <w:tc>
                          <w:tcPr>
                            <w:tcW w:w="9072" w:type="dxa"/>
                          </w:tcPr>
                          <w:p>
                            <w:pPr>
                              <w:pStyle w:val="9"/>
                              <w:spacing w:before="152"/>
                              <w:ind w:left="667"/>
                              <w:rPr>
                                <w:b/>
                                <w:sz w:val="28"/>
                              </w:rPr>
                            </w:pPr>
                            <w:r>
                              <w:rPr>
                                <w:b/>
                                <w:sz w:val="28"/>
                              </w:rPr>
                              <w:t>5.建设以学校章程为统领的学校治理体系</w:t>
                            </w:r>
                          </w:p>
                          <w:p>
                            <w:pPr>
                              <w:pStyle w:val="9"/>
                              <w:spacing w:before="181" w:line="362" w:lineRule="auto"/>
                              <w:ind w:left="108" w:right="-15" w:firstLine="559"/>
                              <w:rPr>
                                <w:sz w:val="28"/>
                              </w:rPr>
                            </w:pPr>
                            <w:r>
                              <w:rPr>
                                <w:spacing w:val="-19"/>
                                <w:sz w:val="28"/>
                              </w:rPr>
                              <w:t xml:space="preserve">学校治理高效。加强党对学校工作的全面领导，强化党组织政治功能 </w:t>
                            </w:r>
                            <w:r>
                              <w:rPr>
                                <w:spacing w:val="-5"/>
                                <w:sz w:val="28"/>
                              </w:rPr>
                              <w:t>加强对重大事项、重要问题的政治把关。健全校党委会、校长办公会议、</w:t>
                            </w:r>
                            <w:r>
                              <w:rPr>
                                <w:spacing w:val="-18"/>
                                <w:sz w:val="28"/>
                              </w:rPr>
                              <w:t xml:space="preserve">党政联席会议议事规则，规范决策程序，在重大事项决策、重要干部任免 </w:t>
                            </w:r>
                            <w:r>
                              <w:rPr>
                                <w:spacing w:val="-12"/>
                                <w:sz w:val="28"/>
                              </w:rPr>
                              <w:t>重要项目安排、大额资金的使用方面坚持“三重一大”制度。校内管理方式升级为多元参与，民主治理，自我管理，依法管理。参与式管理机制不</w:t>
                            </w:r>
                            <w:r>
                              <w:rPr>
                                <w:spacing w:val="-13"/>
                                <w:sz w:val="28"/>
                              </w:rPr>
                              <w:t>断得到完善，教代会、学代会在学校民主决策和管理中的作用得到充分发</w:t>
                            </w:r>
                            <w:r>
                              <w:rPr>
                                <w:spacing w:val="-12"/>
                                <w:sz w:val="28"/>
                              </w:rPr>
                              <w:t>挥。不断完善制度建设，构建以学校章程为统领的管理制度体系，健全现</w:t>
                            </w:r>
                            <w:r>
                              <w:rPr>
                                <w:spacing w:val="-11"/>
                                <w:sz w:val="28"/>
                              </w:rPr>
                              <w:t>代学校治理结构。努力实现学校治理的法治化、民主化、学术化、人文化</w:t>
                            </w:r>
                            <w:r>
                              <w:rPr>
                                <w:spacing w:val="-12"/>
                                <w:sz w:val="28"/>
                              </w:rPr>
                              <w:t>和智能化。形成学校内部充满活力、社会学校关系和谐、校外政策保障有</w:t>
                            </w:r>
                            <w:r>
                              <w:rPr>
                                <w:spacing w:val="-5"/>
                                <w:sz w:val="28"/>
                              </w:rPr>
                              <w:t>力的教育生态。</w:t>
                            </w:r>
                          </w:p>
                          <w:p>
                            <w:pPr>
                              <w:pStyle w:val="9"/>
                              <w:spacing w:line="342" w:lineRule="exact"/>
                              <w:ind w:left="2849"/>
                              <w:rPr>
                                <w:b/>
                                <w:sz w:val="28"/>
                              </w:rPr>
                            </w:pPr>
                            <w:r>
                              <w:rPr>
                                <w:b/>
                                <w:sz w:val="28"/>
                              </w:rPr>
                              <w:t>第四部分：建设任务与举措</w:t>
                            </w:r>
                          </w:p>
                          <w:p>
                            <w:pPr>
                              <w:pStyle w:val="9"/>
                              <w:spacing w:before="181" w:line="362" w:lineRule="auto"/>
                              <w:ind w:left="667" w:right="3333"/>
                              <w:rPr>
                                <w:b/>
                                <w:sz w:val="28"/>
                              </w:rPr>
                            </w:pPr>
                            <w:r>
                              <w:rPr>
                                <w:b/>
                                <w:w w:val="95"/>
                                <w:sz w:val="28"/>
                              </w:rPr>
                              <w:t>一、打造“自奋品格”精神成长道德公社</w:t>
                            </w:r>
                            <w:r>
                              <w:rPr>
                                <w:b/>
                                <w:sz w:val="28"/>
                              </w:rPr>
                              <w:t>1.不断完善自奋德育体系</w:t>
                            </w:r>
                          </w:p>
                          <w:p>
                            <w:pPr>
                              <w:pStyle w:val="9"/>
                              <w:spacing w:line="336" w:lineRule="exact"/>
                              <w:ind w:left="667"/>
                              <w:rPr>
                                <w:sz w:val="28"/>
                              </w:rPr>
                            </w:pPr>
                            <w:r>
                              <w:rPr>
                                <w:spacing w:val="-23"/>
                                <w:sz w:val="28"/>
                              </w:rPr>
                              <w:t>一是不断完善党团组织、学校、家庭和社会的教育协同整合，建立“四</w:t>
                            </w:r>
                          </w:p>
                          <w:p>
                            <w:pPr>
                              <w:pStyle w:val="9"/>
                              <w:spacing w:before="9"/>
                              <w:rPr>
                                <w:sz w:val="20"/>
                              </w:rPr>
                            </w:pPr>
                          </w:p>
                          <w:p>
                            <w:pPr>
                              <w:pStyle w:val="9"/>
                              <w:spacing w:line="417" w:lineRule="auto"/>
                              <w:ind w:left="108" w:right="95"/>
                              <w:rPr>
                                <w:sz w:val="28"/>
                              </w:rPr>
                            </w:pPr>
                            <w:r>
                              <w:rPr>
                                <w:spacing w:val="-19"/>
                                <w:sz w:val="28"/>
                              </w:rPr>
                              <w:t>团一岗位”德育管理体系，即组建教师导师团、朋辈导师团、家长导师团</w:t>
                            </w:r>
                            <w:r>
                              <w:rPr>
                                <w:spacing w:val="-8"/>
                                <w:sz w:val="28"/>
                              </w:rPr>
                              <w:t>外聘专业人士导师团和设立学生校长助理岗位，促成教育管理和教育服务</w:t>
                            </w:r>
                            <w:r>
                              <w:rPr>
                                <w:spacing w:val="-3"/>
                                <w:sz w:val="28"/>
                              </w:rPr>
                              <w:t>和谐互动的良好局面。</w:t>
                            </w:r>
                          </w:p>
                          <w:p>
                            <w:pPr>
                              <w:pStyle w:val="9"/>
                              <w:spacing w:line="417" w:lineRule="auto"/>
                              <w:ind w:left="108" w:right="95" w:firstLine="559"/>
                              <w:jc w:val="both"/>
                              <w:rPr>
                                <w:sz w:val="28"/>
                              </w:rPr>
                            </w:pPr>
                            <w:r>
                              <w:rPr>
                                <w:spacing w:val="-12"/>
                                <w:sz w:val="28"/>
                              </w:rPr>
                              <w:t>二是不断丰富“自奋”德育课程，拓宽德育实施途径，分别从理想信</w:t>
                            </w:r>
                            <w:r>
                              <w:rPr>
                                <w:spacing w:val="-11"/>
                                <w:sz w:val="28"/>
                              </w:rPr>
                              <w:t>念、道德法制、行为习惯三个课程维度，通过国家课程整合式融合、个性</w:t>
                            </w:r>
                            <w:r>
                              <w:rPr>
                                <w:spacing w:val="-10"/>
                                <w:sz w:val="28"/>
                              </w:rPr>
                              <w:t>选修课程嫁接式融合、系列活动课程嵌入式融合三种方式，整体构建德育</w:t>
                            </w:r>
                            <w:r>
                              <w:rPr>
                                <w:spacing w:val="-4"/>
                                <w:sz w:val="28"/>
                              </w:rPr>
                              <w:t>课程体系。</w:t>
                            </w:r>
                          </w:p>
                          <w:p>
                            <w:pPr>
                              <w:pStyle w:val="9"/>
                              <w:spacing w:line="358" w:lineRule="exact"/>
                              <w:ind w:left="667"/>
                              <w:rPr>
                                <w:sz w:val="28"/>
                              </w:rPr>
                            </w:pPr>
                            <w:r>
                              <w:rPr>
                                <w:spacing w:val="-18"/>
                                <w:sz w:val="28"/>
                              </w:rPr>
                              <w:t>三是不断拓展多元德育实践，开发建设德育实践基地、生涯体验基地</w:t>
                            </w:r>
                          </w:p>
                          <w:p>
                            <w:pPr>
                              <w:pStyle w:val="9"/>
                              <w:spacing w:before="9"/>
                              <w:rPr>
                                <w:sz w:val="20"/>
                              </w:rPr>
                            </w:pPr>
                          </w:p>
                          <w:p>
                            <w:pPr>
                              <w:pStyle w:val="9"/>
                              <w:ind w:left="108"/>
                              <w:rPr>
                                <w:sz w:val="28"/>
                              </w:rPr>
                            </w:pPr>
                            <w:r>
                              <w:rPr>
                                <w:spacing w:val="-11"/>
                                <w:sz w:val="28"/>
                              </w:rPr>
                              <w:t>生命教育体验馆、文明实践中心点和幸福家长驿站等。不断完善“三级三</w:t>
                            </w:r>
                          </w:p>
                        </w:tc>
                      </w:tr>
                    </w:tbl>
                    <w:p>
                      <w:pPr>
                        <w:pStyle w:val="4"/>
                      </w:pPr>
                    </w:p>
                  </w:txbxContent>
                </v:textbox>
              </v:shape>
            </w:pict>
          </mc:Fallback>
        </mc:AlternateContent>
      </w:r>
    </w:p>
    <w:p>
      <w:pPr>
        <w:pStyle w:val="4"/>
        <w:rPr>
          <w:sz w:val="20"/>
        </w:rPr>
      </w:pPr>
    </w:p>
    <w:p>
      <w:pPr>
        <w:pStyle w:val="4"/>
        <w:spacing w:before="198"/>
        <w:ind w:right="568"/>
        <w:jc w:val="right"/>
      </w:pPr>
      <w:r>
        <w:rPr>
          <w:w w:val="100"/>
        </w:rPr>
        <w:t>，</w:t>
      </w:r>
    </w:p>
    <w:p>
      <w:pPr>
        <w:pStyle w:val="4"/>
      </w:pPr>
    </w:p>
    <w:p>
      <w:pPr>
        <w:pStyle w:val="4"/>
        <w:spacing w:before="4"/>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0"/>
        <w:rPr>
          <w:sz w:val="34"/>
        </w:rPr>
      </w:pPr>
    </w:p>
    <w:p>
      <w:pPr>
        <w:pStyle w:val="4"/>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2"/>
        <w:rPr>
          <w:sz w:val="32"/>
        </w:rPr>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2864" behindDoc="0" locked="0" layoutInCell="1" allowOverlap="1">
                <wp:simplePos x="0" y="0"/>
                <wp:positionH relativeFrom="page">
                  <wp:posOffset>932180</wp:posOffset>
                </wp:positionH>
                <wp:positionV relativeFrom="page">
                  <wp:posOffset>1007745</wp:posOffset>
                </wp:positionV>
                <wp:extent cx="5770245" cy="8415020"/>
                <wp:effectExtent l="0" t="0" r="0" b="0"/>
                <wp:wrapNone/>
                <wp:docPr id="149" name="文本框 140"/>
                <wp:cNvGraphicFramePr/>
                <a:graphic xmlns:a="http://schemas.openxmlformats.org/drawingml/2006/main">
                  <a:graphicData uri="http://schemas.microsoft.com/office/word/2010/wordprocessingShape">
                    <wps:wsp>
                      <wps:cNvSpPr txBox="1"/>
                      <wps:spPr>
                        <a:xfrm>
                          <a:off x="0" y="0"/>
                          <a:ext cx="5770245" cy="841502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2" w:hRule="atLeast"/>
                              </w:trPr>
                              <w:tc>
                                <w:tcPr>
                                  <w:tcW w:w="9072" w:type="dxa"/>
                                </w:tcPr>
                                <w:p>
                                  <w:pPr>
                                    <w:pStyle w:val="9"/>
                                    <w:spacing w:before="133" w:line="417" w:lineRule="auto"/>
                                    <w:ind w:left="108" w:right="95"/>
                                    <w:rPr>
                                      <w:sz w:val="28"/>
                                    </w:rPr>
                                  </w:pPr>
                                  <w:r>
                                    <w:rPr>
                                      <w:spacing w:val="-14"/>
                                      <w:sz w:val="28"/>
                                    </w:rPr>
                                    <w:t xml:space="preserve">维”自主管理模式，积极构建缤纷社团 </w:t>
                                  </w:r>
                                  <w:r>
                                    <w:rPr>
                                      <w:sz w:val="28"/>
                                    </w:rPr>
                                    <w:t>360</w:t>
                                  </w:r>
                                  <w:r>
                                    <w:rPr>
                                      <w:spacing w:val="-11"/>
                                      <w:sz w:val="28"/>
                                    </w:rPr>
                                    <w:t xml:space="preserve"> 平台，深入开展有志青年的自</w:t>
                                  </w:r>
                                  <w:r>
                                    <w:rPr>
                                      <w:spacing w:val="-5"/>
                                      <w:sz w:val="28"/>
                                    </w:rPr>
                                    <w:t>主省察行动。</w:t>
                                  </w:r>
                                </w:p>
                                <w:p>
                                  <w:pPr>
                                    <w:pStyle w:val="9"/>
                                    <w:numPr>
                                      <w:ilvl w:val="0"/>
                                      <w:numId w:val="86"/>
                                    </w:numPr>
                                    <w:tabs>
                                      <w:tab w:val="left" w:pos="951"/>
                                    </w:tabs>
                                    <w:spacing w:before="18" w:after="0" w:line="240" w:lineRule="auto"/>
                                    <w:ind w:left="950" w:right="0" w:hanging="284"/>
                                    <w:jc w:val="left"/>
                                    <w:rPr>
                                      <w:b/>
                                      <w:sz w:val="28"/>
                                    </w:rPr>
                                  </w:pPr>
                                  <w:r>
                                    <w:rPr>
                                      <w:b/>
                                      <w:sz w:val="28"/>
                                    </w:rPr>
                                    <w:t>深入建设具身德育环境</w:t>
                                  </w:r>
                                </w:p>
                                <w:p>
                                  <w:pPr>
                                    <w:pStyle w:val="9"/>
                                    <w:spacing w:before="162" w:line="417" w:lineRule="auto"/>
                                    <w:ind w:left="108" w:right="95" w:firstLine="559"/>
                                    <w:jc w:val="both"/>
                                    <w:rPr>
                                      <w:sz w:val="28"/>
                                    </w:rPr>
                                  </w:pPr>
                                  <w:r>
                                    <w:rPr>
                                      <w:spacing w:val="-12"/>
                                      <w:sz w:val="28"/>
                                    </w:rPr>
                                    <w:t>一是精耕“文化田”，通过成语文化激发理想信念，系统规划和设计</w:t>
                                  </w:r>
                                  <w:r>
                                    <w:rPr>
                                      <w:spacing w:val="-10"/>
                                      <w:sz w:val="28"/>
                                    </w:rPr>
                                    <w:t>校园环境文化，加强人文场景建设，营造场景育人的校园环境，倡导健康</w:t>
                                  </w:r>
                                  <w:r>
                                    <w:rPr>
                                      <w:spacing w:val="-11"/>
                                      <w:sz w:val="28"/>
                                    </w:rPr>
                                    <w:t>向上的育人文化。挖掘“成语树阵、成语长廊、成语研习馆”等校园场景</w:t>
                                  </w:r>
                                  <w:r>
                                    <w:rPr>
                                      <w:spacing w:val="-12"/>
                                      <w:sz w:val="28"/>
                                    </w:rPr>
                                    <w:t>蕴含的精神价值，涵养时代新人奋斗品格，内化自强不息、刚健有为的自</w:t>
                                  </w:r>
                                  <w:r>
                                    <w:rPr>
                                      <w:spacing w:val="-5"/>
                                      <w:sz w:val="28"/>
                                    </w:rPr>
                                    <w:t>觉奋斗精神。</w:t>
                                  </w:r>
                                </w:p>
                                <w:p>
                                  <w:pPr>
                                    <w:pStyle w:val="9"/>
                                    <w:spacing w:line="417" w:lineRule="auto"/>
                                    <w:ind w:left="108" w:right="95" w:firstLine="559"/>
                                    <w:jc w:val="both"/>
                                    <w:rPr>
                                      <w:sz w:val="28"/>
                                    </w:rPr>
                                  </w:pPr>
                                  <w:r>
                                    <w:rPr>
                                      <w:spacing w:val="-12"/>
                                      <w:sz w:val="28"/>
                                    </w:rPr>
                                    <w:t>二是打造“奋斗榜”，以优秀“校友”发挥榜样引领。以学校创办者</w:t>
                                  </w:r>
                                  <w:r>
                                    <w:rPr>
                                      <w:spacing w:val="-10"/>
                                      <w:sz w:val="28"/>
                                    </w:rPr>
                                    <w:t>名字命名建筑楼群，铭记他们的感人事迹；制作校友墙，举行“榜样的力量——人生因努力而幸运”系列校友报告会、交流会，通过优秀校友分享</w:t>
                                  </w:r>
                                  <w:r>
                                    <w:rPr>
                                      <w:spacing w:val="-4"/>
                                      <w:sz w:val="28"/>
                                    </w:rPr>
                                    <w:t>的人生经历、奋斗故事、杰出成就激励、感染、引领每一个奔中学子。</w:t>
                                  </w:r>
                                </w:p>
                                <w:p>
                                  <w:pPr>
                                    <w:pStyle w:val="9"/>
                                    <w:spacing w:line="417" w:lineRule="auto"/>
                                    <w:ind w:left="108" w:right="95" w:firstLine="559"/>
                                    <w:jc w:val="both"/>
                                    <w:rPr>
                                      <w:sz w:val="28"/>
                                    </w:rPr>
                                  </w:pPr>
                                  <w:r>
                                    <w:rPr>
                                      <w:spacing w:val="-12"/>
                                      <w:sz w:val="28"/>
                                    </w:rPr>
                                    <w:t>三是建构“理想楼”，以班级文化激活梦想追求，为每位学子进入更</w:t>
                                  </w:r>
                                  <w:r>
                                    <w:rPr>
                                      <w:spacing w:val="-5"/>
                                      <w:sz w:val="28"/>
                                    </w:rPr>
                                    <w:t>为广阔的天地积蓄深厚的生命力量。围绕 “奋斗”主题，打造符合不同</w:t>
                                  </w:r>
                                  <w:r>
                                    <w:rPr>
                                      <w:spacing w:val="-11"/>
                                      <w:sz w:val="28"/>
                                    </w:rPr>
                                    <w:t>年级特点的班级文化，利用班级格言、班级精神象征、班级活动等形式让</w:t>
                                  </w:r>
                                  <w:r>
                                    <w:rPr>
                                      <w:spacing w:val="-9"/>
                                      <w:sz w:val="28"/>
                                    </w:rPr>
                                    <w:t>班级文化深入每一个奔中学子的内心，确立梦想，并内化为班级成员的自</w:t>
                                  </w:r>
                                  <w:r>
                                    <w:rPr>
                                      <w:spacing w:val="-3"/>
                                      <w:sz w:val="28"/>
                                    </w:rPr>
                                    <w:t>觉行为。</w:t>
                                  </w:r>
                                </w:p>
                                <w:p>
                                  <w:pPr>
                                    <w:pStyle w:val="9"/>
                                    <w:numPr>
                                      <w:ilvl w:val="0"/>
                                      <w:numId w:val="86"/>
                                    </w:numPr>
                                    <w:tabs>
                                      <w:tab w:val="left" w:pos="951"/>
                                    </w:tabs>
                                    <w:spacing w:before="17" w:after="0" w:line="240" w:lineRule="auto"/>
                                    <w:ind w:left="950" w:right="0" w:hanging="284"/>
                                    <w:jc w:val="left"/>
                                    <w:rPr>
                                      <w:b/>
                                      <w:sz w:val="28"/>
                                    </w:rPr>
                                  </w:pPr>
                                  <w:r>
                                    <w:rPr>
                                      <w:b/>
                                      <w:sz w:val="28"/>
                                    </w:rPr>
                                    <w:t>持续深化生涯规划教育</w:t>
                                  </w:r>
                                </w:p>
                                <w:p>
                                  <w:pPr>
                                    <w:pStyle w:val="9"/>
                                    <w:spacing w:line="540" w:lineRule="atLeast"/>
                                    <w:ind w:left="108" w:right="95" w:firstLine="559"/>
                                    <w:rPr>
                                      <w:sz w:val="28"/>
                                    </w:rPr>
                                  </w:pPr>
                                  <w:r>
                                    <w:rPr>
                                      <w:spacing w:val="-18"/>
                                      <w:sz w:val="28"/>
                                    </w:rPr>
                                    <w:t>一是构建“自奋精业”的生涯教育链，将创业教育融入到学生的学业</w:t>
                                  </w:r>
                                  <w:r>
                                    <w:rPr>
                                      <w:spacing w:val="-9"/>
                                      <w:sz w:val="28"/>
                                    </w:rPr>
                                    <w:t>鼓励学生在模拟创业中探究自己的职业，把高中的“学业”、大学的“专</w:t>
                                  </w:r>
                                  <w:r>
                                    <w:rPr>
                                      <w:spacing w:val="-19"/>
                                      <w:sz w:val="28"/>
                                    </w:rPr>
                                    <w:t>业”、安身立命的“职业”、建功立业的“事业”与民族复兴、国家强盛</w:t>
                                  </w:r>
                                  <w:r>
                                    <w:rPr>
                                      <w:spacing w:val="-5"/>
                                      <w:sz w:val="28"/>
                                    </w:rPr>
                                    <w:t>造福人类的“志业”贯通起来。</w:t>
                                  </w:r>
                                </w:p>
                              </w:tc>
                            </w:tr>
                          </w:tbl>
                          <w:p>
                            <w:pPr>
                              <w:pStyle w:val="4"/>
                            </w:pPr>
                          </w:p>
                        </w:txbxContent>
                      </wps:txbx>
                      <wps:bodyPr lIns="0" tIns="0" rIns="0" bIns="0" upright="1"/>
                    </wps:wsp>
                  </a:graphicData>
                </a:graphic>
              </wp:anchor>
            </w:drawing>
          </mc:Choice>
          <mc:Fallback>
            <w:pict>
              <v:shape id="文本框 140" o:spid="_x0000_s1026" o:spt="202" type="#_x0000_t202" style="position:absolute;left:0pt;margin-left:73.4pt;margin-top:79.35pt;height:662.6pt;width:454.35pt;mso-position-horizontal-relative:page;mso-position-vertical-relative:page;z-index:251812864;mso-width-relative:page;mso-height-relative:page;" filled="f" stroked="f" coordsize="21600,21600" o:gfxdata="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AZdWp/2gAAAA0BAAAPAAAAAAAAAAEAIAAAACIAAABkcnMvZG93bnJldi54&#10;bWxQSwECFAAUAAAACACHTuJASyS/U7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232" w:hRule="atLeast"/>
                        </w:trPr>
                        <w:tc>
                          <w:tcPr>
                            <w:tcW w:w="9072" w:type="dxa"/>
                          </w:tcPr>
                          <w:p>
                            <w:pPr>
                              <w:pStyle w:val="9"/>
                              <w:spacing w:before="133" w:line="417" w:lineRule="auto"/>
                              <w:ind w:left="108" w:right="95"/>
                              <w:rPr>
                                <w:sz w:val="28"/>
                              </w:rPr>
                            </w:pPr>
                            <w:r>
                              <w:rPr>
                                <w:spacing w:val="-14"/>
                                <w:sz w:val="28"/>
                              </w:rPr>
                              <w:t xml:space="preserve">维”自主管理模式，积极构建缤纷社团 </w:t>
                            </w:r>
                            <w:r>
                              <w:rPr>
                                <w:sz w:val="28"/>
                              </w:rPr>
                              <w:t>360</w:t>
                            </w:r>
                            <w:r>
                              <w:rPr>
                                <w:spacing w:val="-11"/>
                                <w:sz w:val="28"/>
                              </w:rPr>
                              <w:t xml:space="preserve"> 平台，深入开展有志青年的自</w:t>
                            </w:r>
                            <w:r>
                              <w:rPr>
                                <w:spacing w:val="-5"/>
                                <w:sz w:val="28"/>
                              </w:rPr>
                              <w:t>主省察行动。</w:t>
                            </w:r>
                          </w:p>
                          <w:p>
                            <w:pPr>
                              <w:pStyle w:val="9"/>
                              <w:numPr>
                                <w:ilvl w:val="0"/>
                                <w:numId w:val="86"/>
                              </w:numPr>
                              <w:tabs>
                                <w:tab w:val="left" w:pos="951"/>
                              </w:tabs>
                              <w:spacing w:before="18" w:after="0" w:line="240" w:lineRule="auto"/>
                              <w:ind w:left="950" w:right="0" w:hanging="284"/>
                              <w:jc w:val="left"/>
                              <w:rPr>
                                <w:b/>
                                <w:sz w:val="28"/>
                              </w:rPr>
                            </w:pPr>
                            <w:r>
                              <w:rPr>
                                <w:b/>
                                <w:sz w:val="28"/>
                              </w:rPr>
                              <w:t>深入建设具身德育环境</w:t>
                            </w:r>
                          </w:p>
                          <w:p>
                            <w:pPr>
                              <w:pStyle w:val="9"/>
                              <w:spacing w:before="162" w:line="417" w:lineRule="auto"/>
                              <w:ind w:left="108" w:right="95" w:firstLine="559"/>
                              <w:jc w:val="both"/>
                              <w:rPr>
                                <w:sz w:val="28"/>
                              </w:rPr>
                            </w:pPr>
                            <w:r>
                              <w:rPr>
                                <w:spacing w:val="-12"/>
                                <w:sz w:val="28"/>
                              </w:rPr>
                              <w:t>一是精耕“文化田”，通过成语文化激发理想信念，系统规划和设计</w:t>
                            </w:r>
                            <w:r>
                              <w:rPr>
                                <w:spacing w:val="-10"/>
                                <w:sz w:val="28"/>
                              </w:rPr>
                              <w:t>校园环境文化，加强人文场景建设，营造场景育人的校园环境，倡导健康</w:t>
                            </w:r>
                            <w:r>
                              <w:rPr>
                                <w:spacing w:val="-11"/>
                                <w:sz w:val="28"/>
                              </w:rPr>
                              <w:t>向上的育人文化。挖掘“成语树阵、成语长廊、成语研习馆”等校园场景</w:t>
                            </w:r>
                            <w:r>
                              <w:rPr>
                                <w:spacing w:val="-12"/>
                                <w:sz w:val="28"/>
                              </w:rPr>
                              <w:t>蕴含的精神价值，涵养时代新人奋斗品格，内化自强不息、刚健有为的自</w:t>
                            </w:r>
                            <w:r>
                              <w:rPr>
                                <w:spacing w:val="-5"/>
                                <w:sz w:val="28"/>
                              </w:rPr>
                              <w:t>觉奋斗精神。</w:t>
                            </w:r>
                          </w:p>
                          <w:p>
                            <w:pPr>
                              <w:pStyle w:val="9"/>
                              <w:spacing w:line="417" w:lineRule="auto"/>
                              <w:ind w:left="108" w:right="95" w:firstLine="559"/>
                              <w:jc w:val="both"/>
                              <w:rPr>
                                <w:sz w:val="28"/>
                              </w:rPr>
                            </w:pPr>
                            <w:r>
                              <w:rPr>
                                <w:spacing w:val="-12"/>
                                <w:sz w:val="28"/>
                              </w:rPr>
                              <w:t>二是打造“奋斗榜”，以优秀“校友”发挥榜样引领。以学校创办者</w:t>
                            </w:r>
                            <w:r>
                              <w:rPr>
                                <w:spacing w:val="-10"/>
                                <w:sz w:val="28"/>
                              </w:rPr>
                              <w:t>名字命名建筑楼群，铭记他们的感人事迹；制作校友墙，举行“榜样的力量——人生因努力而幸运”系列校友报告会、交流会，通过优秀校友分享</w:t>
                            </w:r>
                            <w:r>
                              <w:rPr>
                                <w:spacing w:val="-4"/>
                                <w:sz w:val="28"/>
                              </w:rPr>
                              <w:t>的人生经历、奋斗故事、杰出成就激励、感染、引领每一个奔中学子。</w:t>
                            </w:r>
                          </w:p>
                          <w:p>
                            <w:pPr>
                              <w:pStyle w:val="9"/>
                              <w:spacing w:line="417" w:lineRule="auto"/>
                              <w:ind w:left="108" w:right="95" w:firstLine="559"/>
                              <w:jc w:val="both"/>
                              <w:rPr>
                                <w:sz w:val="28"/>
                              </w:rPr>
                            </w:pPr>
                            <w:r>
                              <w:rPr>
                                <w:spacing w:val="-12"/>
                                <w:sz w:val="28"/>
                              </w:rPr>
                              <w:t>三是建构“理想楼”，以班级文化激活梦想追求，为每位学子进入更</w:t>
                            </w:r>
                            <w:r>
                              <w:rPr>
                                <w:spacing w:val="-5"/>
                                <w:sz w:val="28"/>
                              </w:rPr>
                              <w:t>为广阔的天地积蓄深厚的生命力量。围绕 “奋斗”主题，打造符合不同</w:t>
                            </w:r>
                            <w:r>
                              <w:rPr>
                                <w:spacing w:val="-11"/>
                                <w:sz w:val="28"/>
                              </w:rPr>
                              <w:t>年级特点的班级文化，利用班级格言、班级精神象征、班级活动等形式让</w:t>
                            </w:r>
                            <w:r>
                              <w:rPr>
                                <w:spacing w:val="-9"/>
                                <w:sz w:val="28"/>
                              </w:rPr>
                              <w:t>班级文化深入每一个奔中学子的内心，确立梦想，并内化为班级成员的自</w:t>
                            </w:r>
                            <w:r>
                              <w:rPr>
                                <w:spacing w:val="-3"/>
                                <w:sz w:val="28"/>
                              </w:rPr>
                              <w:t>觉行为。</w:t>
                            </w:r>
                          </w:p>
                          <w:p>
                            <w:pPr>
                              <w:pStyle w:val="9"/>
                              <w:numPr>
                                <w:ilvl w:val="0"/>
                                <w:numId w:val="86"/>
                              </w:numPr>
                              <w:tabs>
                                <w:tab w:val="left" w:pos="951"/>
                              </w:tabs>
                              <w:spacing w:before="17" w:after="0" w:line="240" w:lineRule="auto"/>
                              <w:ind w:left="950" w:right="0" w:hanging="284"/>
                              <w:jc w:val="left"/>
                              <w:rPr>
                                <w:b/>
                                <w:sz w:val="28"/>
                              </w:rPr>
                            </w:pPr>
                            <w:r>
                              <w:rPr>
                                <w:b/>
                                <w:sz w:val="28"/>
                              </w:rPr>
                              <w:t>持续深化生涯规划教育</w:t>
                            </w:r>
                          </w:p>
                          <w:p>
                            <w:pPr>
                              <w:pStyle w:val="9"/>
                              <w:spacing w:line="540" w:lineRule="atLeast"/>
                              <w:ind w:left="108" w:right="95" w:firstLine="559"/>
                              <w:rPr>
                                <w:sz w:val="28"/>
                              </w:rPr>
                            </w:pPr>
                            <w:r>
                              <w:rPr>
                                <w:spacing w:val="-18"/>
                                <w:sz w:val="28"/>
                              </w:rPr>
                              <w:t>一是构建“自奋精业”的生涯教育链，将创业教育融入到学生的学业</w:t>
                            </w:r>
                            <w:r>
                              <w:rPr>
                                <w:spacing w:val="-9"/>
                                <w:sz w:val="28"/>
                              </w:rPr>
                              <w:t>鼓励学生在模拟创业中探究自己的职业，把高中的“学业”、大学的“专</w:t>
                            </w:r>
                            <w:r>
                              <w:rPr>
                                <w:spacing w:val="-19"/>
                                <w:sz w:val="28"/>
                              </w:rPr>
                              <w:t>业”、安身立命的“职业”、建功立业的“事业”与民族复兴、国家强盛</w:t>
                            </w:r>
                            <w:r>
                              <w:rPr>
                                <w:spacing w:val="-5"/>
                                <w:sz w:val="28"/>
                              </w:rPr>
                              <w:t>造福人类的“志业”贯通起来。</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16"/>
        <w:ind w:right="568"/>
        <w:jc w:val="right"/>
      </w:pPr>
      <w:r>
        <w:rPr>
          <w:w w:val="100"/>
        </w:rPr>
        <w:t>，</w:t>
      </w:r>
    </w:p>
    <w:p>
      <w:pPr>
        <w:pStyle w:val="4"/>
      </w:pPr>
    </w:p>
    <w:p>
      <w:pPr>
        <w:pStyle w:val="4"/>
        <w:spacing w:before="4"/>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652" w:hRule="atLeast"/>
        </w:trPr>
        <w:tc>
          <w:tcPr>
            <w:tcW w:w="9072" w:type="dxa"/>
          </w:tcPr>
          <w:p>
            <w:pPr>
              <w:pStyle w:val="9"/>
              <w:spacing w:before="133" w:line="417" w:lineRule="auto"/>
              <w:ind w:left="108" w:right="95" w:firstLine="559"/>
              <w:jc w:val="both"/>
              <w:rPr>
                <w:sz w:val="28"/>
              </w:rPr>
            </w:pPr>
            <w:r>
              <w:rPr>
                <w:spacing w:val="-11"/>
                <w:sz w:val="28"/>
              </w:rPr>
              <w:t>二是开启“四课认知”的生涯启蒙课，通过“生涯起点课”“生涯播</w:t>
            </w:r>
            <w:r>
              <w:rPr>
                <w:spacing w:val="-12"/>
                <w:sz w:val="28"/>
              </w:rPr>
              <w:t>种课”“生涯实验课”“生涯分享课”引领学生认识自己、发现潜能、科</w:t>
            </w:r>
            <w:r>
              <w:rPr>
                <w:spacing w:val="-11"/>
                <w:sz w:val="28"/>
              </w:rPr>
              <w:t>学选择、主动发展，提高自身的生涯探索与决策能力，健全自身的人格与</w:t>
            </w:r>
            <w:r>
              <w:rPr>
                <w:spacing w:val="-10"/>
                <w:sz w:val="28"/>
              </w:rPr>
              <w:t>提升自身的生涯智慧，构建以“知己、知彼、抉择”为核心、分年级阶梯</w:t>
            </w:r>
            <w:r>
              <w:rPr>
                <w:spacing w:val="-4"/>
                <w:sz w:val="28"/>
              </w:rPr>
              <w:t>式的生涯发展导航体系。</w:t>
            </w:r>
          </w:p>
          <w:p>
            <w:pPr>
              <w:pStyle w:val="9"/>
              <w:spacing w:line="417" w:lineRule="auto"/>
              <w:ind w:left="108" w:right="-15" w:firstLine="559"/>
              <w:rPr>
                <w:sz w:val="28"/>
              </w:rPr>
            </w:pPr>
            <w:r>
              <w:rPr>
                <w:spacing w:val="-10"/>
                <w:sz w:val="28"/>
              </w:rPr>
              <w:t>三是确立“三场同行”的实践体验道，参与生涯实践课，寒假、暑假</w:t>
            </w:r>
            <w:r>
              <w:rPr>
                <w:spacing w:val="-9"/>
                <w:sz w:val="28"/>
              </w:rPr>
              <w:t>要求学生对自己感兴趣的职业进行实践体验，体会职业态度、感受职业的</w:t>
            </w:r>
            <w:r>
              <w:rPr>
                <w:spacing w:val="-3"/>
                <w:sz w:val="28"/>
              </w:rPr>
              <w:t xml:space="preserve">认识。参与生涯体验课，学校与企业、事业共建生涯体验课的实践基地， </w:t>
            </w:r>
            <w:r>
              <w:rPr>
                <w:spacing w:val="-9"/>
                <w:sz w:val="28"/>
              </w:rPr>
              <w:t>增强学生对生涯教育的感性认识，建立职业世界和学生的联系，以及学生</w:t>
            </w:r>
            <w:r>
              <w:rPr>
                <w:spacing w:val="-6"/>
                <w:sz w:val="28"/>
              </w:rPr>
              <w:t xml:space="preserve">和外部社会、他人的联系。参与生涯社团课，设置 </w:t>
            </w:r>
            <w:r>
              <w:rPr>
                <w:sz w:val="28"/>
              </w:rPr>
              <w:t>48</w:t>
            </w:r>
            <w:r>
              <w:rPr>
                <w:spacing w:val="-10"/>
                <w:sz w:val="28"/>
              </w:rPr>
              <w:t xml:space="preserve"> 个学生社团，学生</w:t>
            </w:r>
            <w:r>
              <w:rPr>
                <w:spacing w:val="-4"/>
                <w:sz w:val="28"/>
              </w:rPr>
              <w:t>在自我选择、相互合作、突破局限中走向社会、走向未来。</w:t>
            </w:r>
          </w:p>
          <w:p>
            <w:pPr>
              <w:pStyle w:val="9"/>
              <w:spacing w:before="16"/>
              <w:ind w:left="667"/>
              <w:rPr>
                <w:b/>
                <w:sz w:val="28"/>
              </w:rPr>
            </w:pPr>
            <w:r>
              <w:rPr>
                <w:b/>
                <w:sz w:val="28"/>
              </w:rPr>
              <w:t>4.全力构建“鹰领型”德育梯队</w:t>
            </w:r>
          </w:p>
          <w:p>
            <w:pPr>
              <w:pStyle w:val="9"/>
              <w:spacing w:before="162" w:line="417" w:lineRule="auto"/>
              <w:ind w:left="108" w:right="95" w:firstLine="559"/>
              <w:jc w:val="both"/>
              <w:rPr>
                <w:sz w:val="28"/>
              </w:rPr>
            </w:pPr>
            <w:r>
              <w:rPr>
                <w:spacing w:val="-12"/>
                <w:sz w:val="28"/>
              </w:rPr>
              <w:t>一是打造鹰之首：名班主任工作室，依托陆金老师领衔的“特级班主</w:t>
            </w:r>
            <w:r>
              <w:rPr>
                <w:spacing w:val="-11"/>
                <w:sz w:val="28"/>
              </w:rPr>
              <w:t>任成长营”和顾晓春老师领衔的“骨干班主任成长营”，从理念引领到实战演练，从交流研讨到艺术提升，从个别发声到群音荟萃，全面提升育人</w:t>
            </w:r>
            <w:r>
              <w:rPr>
                <w:spacing w:val="-5"/>
                <w:sz w:val="28"/>
              </w:rPr>
              <w:t>队伍的能力与素养。</w:t>
            </w:r>
          </w:p>
          <w:p>
            <w:pPr>
              <w:pStyle w:val="9"/>
              <w:spacing w:line="417" w:lineRule="auto"/>
              <w:ind w:left="108" w:right="95" w:firstLine="559"/>
              <w:jc w:val="both"/>
              <w:rPr>
                <w:sz w:val="28"/>
              </w:rPr>
            </w:pPr>
            <w:r>
              <w:rPr>
                <w:spacing w:val="-11"/>
                <w:sz w:val="28"/>
              </w:rPr>
              <w:t>二是丰富鹰之翼：德育课题项目组，加快德育课题研究的步伐，带领</w:t>
            </w:r>
            <w:r>
              <w:rPr>
                <w:spacing w:val="-12"/>
                <w:sz w:val="28"/>
              </w:rPr>
              <w:t>老师到“理论研究这座深山中去探宝”，成为善于思考、善于积累教育过程中“精神珍品”的研究者。通过德育课题揭示德育现象的本质，探求德育活动的客观规律，并自觉地遵循德育规律，从而引导和帮助青少年学生</w:t>
            </w:r>
            <w:r>
              <w:rPr>
                <w:spacing w:val="-5"/>
                <w:sz w:val="28"/>
              </w:rPr>
              <w:t>形成良好思想品德。</w:t>
            </w:r>
          </w:p>
          <w:p>
            <w:pPr>
              <w:pStyle w:val="9"/>
              <w:spacing w:line="358" w:lineRule="exact"/>
              <w:ind w:left="667"/>
              <w:jc w:val="both"/>
              <w:rPr>
                <w:sz w:val="28"/>
              </w:rPr>
            </w:pPr>
            <w:r>
              <w:rPr>
                <w:sz w:val="28"/>
              </w:rPr>
              <w:t>三是构建鹰之躯 ：骨干班主任联盟团，通过班主任例会、德育工作</w:t>
            </w:r>
          </w:p>
        </w:tc>
      </w:tr>
    </w:tbl>
    <w:p>
      <w:pPr>
        <w:spacing w:after="0" w:line="358" w:lineRule="exact"/>
        <w:jc w:val="both"/>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3888" behindDoc="0" locked="0" layoutInCell="1" allowOverlap="1">
                <wp:simplePos x="0" y="0"/>
                <wp:positionH relativeFrom="page">
                  <wp:posOffset>932180</wp:posOffset>
                </wp:positionH>
                <wp:positionV relativeFrom="page">
                  <wp:posOffset>1007745</wp:posOffset>
                </wp:positionV>
                <wp:extent cx="5770245" cy="8567420"/>
                <wp:effectExtent l="0" t="0" r="0" b="0"/>
                <wp:wrapNone/>
                <wp:docPr id="150" name="文本框 141"/>
                <wp:cNvGraphicFramePr/>
                <a:graphic xmlns:a="http://schemas.openxmlformats.org/drawingml/2006/main">
                  <a:graphicData uri="http://schemas.microsoft.com/office/word/2010/wordprocessingShape">
                    <wps:wsp>
                      <wps:cNvSpPr txBox="1"/>
                      <wps:spPr>
                        <a:xfrm>
                          <a:off x="0" y="0"/>
                          <a:ext cx="5770245" cy="856742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472" w:hRule="atLeast"/>
                              </w:trPr>
                              <w:tc>
                                <w:tcPr>
                                  <w:tcW w:w="9072" w:type="dxa"/>
                                </w:tcPr>
                                <w:p>
                                  <w:pPr>
                                    <w:pStyle w:val="9"/>
                                    <w:spacing w:before="133" w:line="417" w:lineRule="auto"/>
                                    <w:ind w:left="108" w:right="95"/>
                                    <w:jc w:val="both"/>
                                    <w:rPr>
                                      <w:sz w:val="28"/>
                                    </w:rPr>
                                  </w:pPr>
                                  <w:r>
                                    <w:rPr>
                                      <w:spacing w:val="-8"/>
                                      <w:sz w:val="28"/>
                                    </w:rPr>
                                    <w:t>研讨会等形式分享骨干班主任的心得，展示骨干班主任的风采，发挥骨干</w:t>
                                  </w:r>
                                  <w:r>
                                    <w:rPr>
                                      <w:spacing w:val="-10"/>
                                      <w:sz w:val="28"/>
                                    </w:rPr>
                                    <w:t>班主任在队伍中的作用，提高班主任的管理艺术水平，提升班主任队伍的</w:t>
                                  </w:r>
                                  <w:r>
                                    <w:rPr>
                                      <w:spacing w:val="-4"/>
                                      <w:sz w:val="28"/>
                                    </w:rPr>
                                    <w:t>整体素养。</w:t>
                                  </w:r>
                                </w:p>
                                <w:p>
                                  <w:pPr>
                                    <w:pStyle w:val="9"/>
                                    <w:spacing w:line="417" w:lineRule="auto"/>
                                    <w:ind w:left="108" w:right="95" w:firstLine="559"/>
                                    <w:jc w:val="both"/>
                                    <w:rPr>
                                      <w:sz w:val="28"/>
                                    </w:rPr>
                                  </w:pPr>
                                  <w:r>
                                    <w:rPr>
                                      <w:spacing w:val="-10"/>
                                      <w:sz w:val="28"/>
                                    </w:rPr>
                                    <w:t>四是完善鹰之尾：青年教师成长营，在青蓝工程、专家引领、自主研</w:t>
                                  </w:r>
                                  <w:r>
                                    <w:rPr>
                                      <w:spacing w:val="-11"/>
                                      <w:sz w:val="28"/>
                                    </w:rPr>
                                    <w:t>讨、教师沙龙等丰富有效的活动中，促进青年教师的快速成长，为班主任</w:t>
                                  </w:r>
                                  <w:r>
                                    <w:rPr>
                                      <w:spacing w:val="-5"/>
                                      <w:sz w:val="28"/>
                                    </w:rPr>
                                    <w:t>队伍输送优秀的后备人才，保证班主任队伍的强劲发展态势。</w:t>
                                  </w:r>
                                </w:p>
                                <w:p>
                                  <w:pPr>
                                    <w:pStyle w:val="9"/>
                                    <w:spacing w:before="18" w:line="362" w:lineRule="auto"/>
                                    <w:ind w:left="667" w:right="3333"/>
                                    <w:rPr>
                                      <w:b/>
                                      <w:sz w:val="28"/>
                                    </w:rPr>
                                  </w:pPr>
                                  <w:r>
                                    <w:rPr>
                                      <w:b/>
                                      <w:w w:val="95"/>
                                      <w:sz w:val="28"/>
                                    </w:rPr>
                                    <w:t>二、打造“国之栋梁”创新人才培养工程</w:t>
                                  </w:r>
                                  <w:r>
                                    <w:rPr>
                                      <w:b/>
                                      <w:sz w:val="28"/>
                                    </w:rPr>
                                    <w:t>1.深入推进课程体系重构</w:t>
                                  </w:r>
                                </w:p>
                                <w:p>
                                  <w:pPr>
                                    <w:pStyle w:val="9"/>
                                    <w:spacing w:line="362" w:lineRule="auto"/>
                                    <w:ind w:left="108" w:right="-15" w:firstLine="559"/>
                                    <w:rPr>
                                      <w:sz w:val="28"/>
                                    </w:rPr>
                                  </w:pPr>
                                  <w:r>
                                    <w:rPr>
                                      <w:spacing w:val="-10"/>
                                      <w:sz w:val="28"/>
                                    </w:rPr>
                                    <w:t>一是优化学校课程体系，体现丰富性可选择性。以“重情重义、诚信</w:t>
                                  </w:r>
                                  <w:r>
                                    <w:rPr>
                                      <w:spacing w:val="-4"/>
                                      <w:sz w:val="28"/>
                                    </w:rPr>
                                    <w:t>友善”的知音情谊、“坚韧务实、和合奉献”的银杏品格、“艰苦创业、</w:t>
                                  </w:r>
                                  <w:r>
                                    <w:rPr>
                                      <w:spacing w:val="-12"/>
                                      <w:sz w:val="28"/>
                                    </w:rPr>
                                    <w:t>造福桑梓”的国钧思想、“珍惜年华、自强不息”的奔牛精神等主要内容的“树人文化”为课程建设核心思想，开发丰富的校本课程，进一步整合</w:t>
                                  </w:r>
                                  <w:r>
                                    <w:rPr>
                                      <w:spacing w:val="-5"/>
                                      <w:sz w:val="28"/>
                                    </w:rPr>
                                    <w:t>国家课程，构建重基础、宽领域、多层次、可选择的“树人课程”体系。</w:t>
                                  </w:r>
                                  <w:r>
                                    <w:rPr>
                                      <w:spacing w:val="-12"/>
                                      <w:sz w:val="28"/>
                                    </w:rPr>
                                    <w:t>依托江苏省“成语文化课程基地”和“生命健康实践性课程基地”一文一理两大课程基地，推进中华优秀传统文化和生命健康教育的实践探索，形</w:t>
                                  </w:r>
                                  <w:r>
                                    <w:rPr>
                                      <w:spacing w:val="-10"/>
                                      <w:sz w:val="28"/>
                                    </w:rPr>
                                    <w:t>成横向集群式与纵向阶梯式相互交融的课程结构。重点开展中华优秀传统文化与课程深度融合的实践探索，根据高中学段和学科特点，实施以文史</w:t>
                                  </w:r>
                                  <w:r>
                                    <w:rPr>
                                      <w:spacing w:val="-4"/>
                                      <w:sz w:val="28"/>
                                    </w:rPr>
                                    <w:t>政为主、艺体有重点纳入，其他学科有机渗透的“</w:t>
                                  </w:r>
                                  <w:r>
                                    <w:rPr>
                                      <w:sz w:val="28"/>
                                    </w:rPr>
                                    <w:t>3+2+N</w:t>
                                  </w:r>
                                  <w:r>
                                    <w:rPr>
                                      <w:spacing w:val="-2"/>
                                      <w:sz w:val="28"/>
                                    </w:rPr>
                                    <w:t>”的融合教育。</w:t>
                                  </w:r>
                                </w:p>
                                <w:p>
                                  <w:pPr>
                                    <w:pStyle w:val="9"/>
                                    <w:spacing w:line="342" w:lineRule="exact"/>
                                    <w:ind w:left="667"/>
                                    <w:rPr>
                                      <w:sz w:val="28"/>
                                    </w:rPr>
                                  </w:pPr>
                                  <w:r>
                                    <w:rPr>
                                      <w:spacing w:val="-10"/>
                                      <w:sz w:val="28"/>
                                    </w:rPr>
                                    <w:t>二是建设特色精品课程，满足学生多元需求。在“树人文化”的引领</w:t>
                                  </w:r>
                                </w:p>
                                <w:p>
                                  <w:pPr>
                                    <w:pStyle w:val="9"/>
                                    <w:spacing w:line="540" w:lineRule="atLeast"/>
                                    <w:ind w:left="108" w:right="95"/>
                                    <w:rPr>
                                      <w:sz w:val="28"/>
                                    </w:rPr>
                                  </w:pPr>
                                  <w:r>
                                    <w:rPr>
                                      <w:spacing w:val="-12"/>
                                      <w:sz w:val="28"/>
                                    </w:rPr>
                                    <w:t>下，扎根于优秀的学校课程，不断完善学校课程体系的顶层设计，创造性</w:t>
                                  </w:r>
                                  <w:r>
                                    <w:rPr>
                                      <w:spacing w:val="-9"/>
                                      <w:sz w:val="28"/>
                                    </w:rPr>
                                    <w:t>地整体建构特色鲜明的树人课程体系，深入推进常州市普通高中拔尖创新</w:t>
                                  </w:r>
                                  <w:r>
                                    <w:rPr>
                                      <w:spacing w:val="-16"/>
                                      <w:sz w:val="28"/>
                                    </w:rPr>
                                    <w:t>人才培养工程重点项目——“高素质创新文科人才培养”。加强场馆建设</w:t>
                                  </w:r>
                                  <w:r>
                                    <w:rPr>
                                      <w:spacing w:val="-12"/>
                                      <w:sz w:val="28"/>
                                    </w:rPr>
                                    <w:t>在课程理念、资源、内容、教学方式、管理评价方面积极探索育人模式改革。</w:t>
                                  </w:r>
                                </w:p>
                              </w:tc>
                            </w:tr>
                          </w:tbl>
                          <w:p>
                            <w:pPr>
                              <w:pStyle w:val="4"/>
                            </w:pPr>
                          </w:p>
                        </w:txbxContent>
                      </wps:txbx>
                      <wps:bodyPr lIns="0" tIns="0" rIns="0" bIns="0" upright="1"/>
                    </wps:wsp>
                  </a:graphicData>
                </a:graphic>
              </wp:anchor>
            </w:drawing>
          </mc:Choice>
          <mc:Fallback>
            <w:pict>
              <v:shape id="文本框 141" o:spid="_x0000_s1026" o:spt="202" type="#_x0000_t202" style="position:absolute;left:0pt;margin-left:73.4pt;margin-top:79.35pt;height:674.6pt;width:454.35pt;mso-position-horizontal-relative:page;mso-position-vertical-relative:page;z-index:251813888;mso-width-relative:page;mso-height-relative:page;" filled="f" stroked="f" coordsize="21600,21600" o:gfxdata="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2810D2gAAAA0BAAAPAAAAAAAAAAEAIAAAACIAAABkcnMvZG93bnJldi54&#10;bWxQSwECFAAUAAAACACHTuJAf7UjXr8BAAB3AwAADgAAAAAAAAABACAAAAAp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472" w:hRule="atLeast"/>
                        </w:trPr>
                        <w:tc>
                          <w:tcPr>
                            <w:tcW w:w="9072" w:type="dxa"/>
                          </w:tcPr>
                          <w:p>
                            <w:pPr>
                              <w:pStyle w:val="9"/>
                              <w:spacing w:before="133" w:line="417" w:lineRule="auto"/>
                              <w:ind w:left="108" w:right="95"/>
                              <w:jc w:val="both"/>
                              <w:rPr>
                                <w:sz w:val="28"/>
                              </w:rPr>
                            </w:pPr>
                            <w:r>
                              <w:rPr>
                                <w:spacing w:val="-8"/>
                                <w:sz w:val="28"/>
                              </w:rPr>
                              <w:t>研讨会等形式分享骨干班主任的心得，展示骨干班主任的风采，发挥骨干</w:t>
                            </w:r>
                            <w:r>
                              <w:rPr>
                                <w:spacing w:val="-10"/>
                                <w:sz w:val="28"/>
                              </w:rPr>
                              <w:t>班主任在队伍中的作用，提高班主任的管理艺术水平，提升班主任队伍的</w:t>
                            </w:r>
                            <w:r>
                              <w:rPr>
                                <w:spacing w:val="-4"/>
                                <w:sz w:val="28"/>
                              </w:rPr>
                              <w:t>整体素养。</w:t>
                            </w:r>
                          </w:p>
                          <w:p>
                            <w:pPr>
                              <w:pStyle w:val="9"/>
                              <w:spacing w:line="417" w:lineRule="auto"/>
                              <w:ind w:left="108" w:right="95" w:firstLine="559"/>
                              <w:jc w:val="both"/>
                              <w:rPr>
                                <w:sz w:val="28"/>
                              </w:rPr>
                            </w:pPr>
                            <w:r>
                              <w:rPr>
                                <w:spacing w:val="-10"/>
                                <w:sz w:val="28"/>
                              </w:rPr>
                              <w:t>四是完善鹰之尾：青年教师成长营，在青蓝工程、专家引领、自主研</w:t>
                            </w:r>
                            <w:r>
                              <w:rPr>
                                <w:spacing w:val="-11"/>
                                <w:sz w:val="28"/>
                              </w:rPr>
                              <w:t>讨、教师沙龙等丰富有效的活动中，促进青年教师的快速成长，为班主任</w:t>
                            </w:r>
                            <w:r>
                              <w:rPr>
                                <w:spacing w:val="-5"/>
                                <w:sz w:val="28"/>
                              </w:rPr>
                              <w:t>队伍输送优秀的后备人才，保证班主任队伍的强劲发展态势。</w:t>
                            </w:r>
                          </w:p>
                          <w:p>
                            <w:pPr>
                              <w:pStyle w:val="9"/>
                              <w:spacing w:before="18" w:line="362" w:lineRule="auto"/>
                              <w:ind w:left="667" w:right="3333"/>
                              <w:rPr>
                                <w:b/>
                                <w:sz w:val="28"/>
                              </w:rPr>
                            </w:pPr>
                            <w:r>
                              <w:rPr>
                                <w:b/>
                                <w:w w:val="95"/>
                                <w:sz w:val="28"/>
                              </w:rPr>
                              <w:t>二、打造“国之栋梁”创新人才培养工程</w:t>
                            </w:r>
                            <w:r>
                              <w:rPr>
                                <w:b/>
                                <w:sz w:val="28"/>
                              </w:rPr>
                              <w:t>1.深入推进课程体系重构</w:t>
                            </w:r>
                          </w:p>
                          <w:p>
                            <w:pPr>
                              <w:pStyle w:val="9"/>
                              <w:spacing w:line="362" w:lineRule="auto"/>
                              <w:ind w:left="108" w:right="-15" w:firstLine="559"/>
                              <w:rPr>
                                <w:sz w:val="28"/>
                              </w:rPr>
                            </w:pPr>
                            <w:r>
                              <w:rPr>
                                <w:spacing w:val="-10"/>
                                <w:sz w:val="28"/>
                              </w:rPr>
                              <w:t>一是优化学校课程体系，体现丰富性可选择性。以“重情重义、诚信</w:t>
                            </w:r>
                            <w:r>
                              <w:rPr>
                                <w:spacing w:val="-4"/>
                                <w:sz w:val="28"/>
                              </w:rPr>
                              <w:t>友善”的知音情谊、“坚韧务实、和合奉献”的银杏品格、“艰苦创业、</w:t>
                            </w:r>
                            <w:r>
                              <w:rPr>
                                <w:spacing w:val="-12"/>
                                <w:sz w:val="28"/>
                              </w:rPr>
                              <w:t>造福桑梓”的国钧思想、“珍惜年华、自强不息”的奔牛精神等主要内容的“树人文化”为课程建设核心思想，开发丰富的校本课程，进一步整合</w:t>
                            </w:r>
                            <w:r>
                              <w:rPr>
                                <w:spacing w:val="-5"/>
                                <w:sz w:val="28"/>
                              </w:rPr>
                              <w:t>国家课程，构建重基础、宽领域、多层次、可选择的“树人课程”体系。</w:t>
                            </w:r>
                            <w:r>
                              <w:rPr>
                                <w:spacing w:val="-12"/>
                                <w:sz w:val="28"/>
                              </w:rPr>
                              <w:t>依托江苏省“成语文化课程基地”和“生命健康实践性课程基地”一文一理两大课程基地，推进中华优秀传统文化和生命健康教育的实践探索，形</w:t>
                            </w:r>
                            <w:r>
                              <w:rPr>
                                <w:spacing w:val="-10"/>
                                <w:sz w:val="28"/>
                              </w:rPr>
                              <w:t>成横向集群式与纵向阶梯式相互交融的课程结构。重点开展中华优秀传统文化与课程深度融合的实践探索，根据高中学段和学科特点，实施以文史</w:t>
                            </w:r>
                            <w:r>
                              <w:rPr>
                                <w:spacing w:val="-4"/>
                                <w:sz w:val="28"/>
                              </w:rPr>
                              <w:t>政为主、艺体有重点纳入，其他学科有机渗透的“</w:t>
                            </w:r>
                            <w:r>
                              <w:rPr>
                                <w:sz w:val="28"/>
                              </w:rPr>
                              <w:t>3+2+N</w:t>
                            </w:r>
                            <w:r>
                              <w:rPr>
                                <w:spacing w:val="-2"/>
                                <w:sz w:val="28"/>
                              </w:rPr>
                              <w:t>”的融合教育。</w:t>
                            </w:r>
                          </w:p>
                          <w:p>
                            <w:pPr>
                              <w:pStyle w:val="9"/>
                              <w:spacing w:line="342" w:lineRule="exact"/>
                              <w:ind w:left="667"/>
                              <w:rPr>
                                <w:sz w:val="28"/>
                              </w:rPr>
                            </w:pPr>
                            <w:r>
                              <w:rPr>
                                <w:spacing w:val="-10"/>
                                <w:sz w:val="28"/>
                              </w:rPr>
                              <w:t>二是建设特色精品课程，满足学生多元需求。在“树人文化”的引领</w:t>
                            </w:r>
                          </w:p>
                          <w:p>
                            <w:pPr>
                              <w:pStyle w:val="9"/>
                              <w:spacing w:line="540" w:lineRule="atLeast"/>
                              <w:ind w:left="108" w:right="95"/>
                              <w:rPr>
                                <w:sz w:val="28"/>
                              </w:rPr>
                            </w:pPr>
                            <w:r>
                              <w:rPr>
                                <w:spacing w:val="-12"/>
                                <w:sz w:val="28"/>
                              </w:rPr>
                              <w:t>下，扎根于优秀的学校课程，不断完善学校课程体系的顶层设计，创造性</w:t>
                            </w:r>
                            <w:r>
                              <w:rPr>
                                <w:spacing w:val="-9"/>
                                <w:sz w:val="28"/>
                              </w:rPr>
                              <w:t>地整体建构特色鲜明的树人课程体系，深入推进常州市普通高中拔尖创新</w:t>
                            </w:r>
                            <w:r>
                              <w:rPr>
                                <w:spacing w:val="-16"/>
                                <w:sz w:val="28"/>
                              </w:rPr>
                              <w:t>人才培养工程重点项目——“高素质创新文科人才培养”。加强场馆建设</w:t>
                            </w:r>
                            <w:r>
                              <w:rPr>
                                <w:spacing w:val="-12"/>
                                <w:sz w:val="28"/>
                              </w:rPr>
                              <w:t>在课程理念、资源、内容、教学方式、管理评价方面积极探索育人模式改革。</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27"/>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3508" w:hRule="atLeast"/>
        </w:trPr>
        <w:tc>
          <w:tcPr>
            <w:tcW w:w="9072" w:type="dxa"/>
          </w:tcPr>
          <w:p>
            <w:pPr>
              <w:pStyle w:val="9"/>
              <w:spacing w:before="152" w:line="362" w:lineRule="auto"/>
              <w:ind w:left="108" w:right="95" w:firstLine="559"/>
              <w:jc w:val="both"/>
              <w:rPr>
                <w:sz w:val="28"/>
              </w:rPr>
            </w:pPr>
            <w:r>
              <w:rPr>
                <w:spacing w:val="-10"/>
                <w:sz w:val="28"/>
              </w:rPr>
              <w:t>三是建立课程研发管理中心，保障课程科学研发扎实实施。制定《江苏省奔牛高级中学新课程实施方案》《江苏省奔牛高级中学校本课程开发</w:t>
            </w:r>
            <w:r>
              <w:rPr>
                <w:spacing w:val="-11"/>
                <w:sz w:val="28"/>
              </w:rPr>
              <w:t>实施纲要》等，推进课程研发、课程管理、选课指南、教师培训、教材编</w:t>
            </w:r>
            <w:r>
              <w:rPr>
                <w:spacing w:val="-4"/>
                <w:sz w:val="28"/>
              </w:rPr>
              <w:t>写等工作。</w:t>
            </w:r>
          </w:p>
          <w:p>
            <w:pPr>
              <w:pStyle w:val="9"/>
              <w:numPr>
                <w:ilvl w:val="0"/>
                <w:numId w:val="87"/>
              </w:numPr>
              <w:tabs>
                <w:tab w:val="left" w:pos="951"/>
              </w:tabs>
              <w:spacing w:before="0" w:after="0" w:line="352" w:lineRule="exact"/>
              <w:ind w:left="950" w:right="0" w:hanging="284"/>
              <w:jc w:val="left"/>
              <w:rPr>
                <w:b/>
                <w:sz w:val="28"/>
              </w:rPr>
            </w:pPr>
            <w:r>
              <w:rPr>
                <w:b/>
                <w:sz w:val="28"/>
              </w:rPr>
              <w:t>持续优化教学方式</w:t>
            </w:r>
          </w:p>
          <w:p>
            <w:pPr>
              <w:pStyle w:val="9"/>
              <w:spacing w:before="181" w:line="362" w:lineRule="auto"/>
              <w:ind w:left="108" w:right="-15" w:firstLine="559"/>
              <w:rPr>
                <w:sz w:val="28"/>
              </w:rPr>
            </w:pPr>
            <w:r>
              <w:rPr>
                <w:spacing w:val="-11"/>
                <w:sz w:val="28"/>
              </w:rPr>
              <w:t>一是不断提升课堂教学品质。以基于学科的探究性教学和促进探究学</w:t>
            </w:r>
            <w:r>
              <w:rPr>
                <w:spacing w:val="-5"/>
                <w:sz w:val="28"/>
              </w:rPr>
              <w:t xml:space="preserve">习的课堂评价为研究重点，完善《江苏省奔牛高级中学课堂教学评价标 </w:t>
            </w:r>
            <w:r>
              <w:rPr>
                <w:spacing w:val="-3"/>
                <w:sz w:val="28"/>
              </w:rPr>
              <w:t>准》，定期开展课堂研讨活动，深化推进课堂改革。优化“探源、辨义、</w:t>
            </w:r>
            <w:r>
              <w:rPr>
                <w:spacing w:val="-11"/>
                <w:sz w:val="28"/>
              </w:rPr>
              <w:t>明用”的学习范式，坚持以学生为主体，强调知行合一的学习方式，改变</w:t>
            </w:r>
            <w:r>
              <w:rPr>
                <w:spacing w:val="-12"/>
                <w:sz w:val="28"/>
              </w:rPr>
              <w:t>学校教学中重知识、轻体验、少运用的现象。培养学生的高阶思维、批判</w:t>
            </w:r>
            <w:r>
              <w:rPr>
                <w:spacing w:val="-5"/>
                <w:sz w:val="28"/>
              </w:rPr>
              <w:t>性思维、创新思维与问题解决能力。</w:t>
            </w:r>
          </w:p>
          <w:p>
            <w:pPr>
              <w:pStyle w:val="9"/>
              <w:spacing w:line="362" w:lineRule="auto"/>
              <w:ind w:left="108" w:right="95" w:firstLine="559"/>
              <w:jc w:val="both"/>
              <w:rPr>
                <w:sz w:val="28"/>
              </w:rPr>
            </w:pPr>
            <w:r>
              <w:rPr>
                <w:spacing w:val="-10"/>
                <w:sz w:val="28"/>
              </w:rPr>
              <w:t>二是积极探索结构化教学。基于新课程标准和新教材，将教材内容结</w:t>
            </w:r>
            <w:r>
              <w:rPr>
                <w:spacing w:val="-11"/>
                <w:sz w:val="28"/>
              </w:rPr>
              <w:t>构化处理，从大单元、大主题教学角度，设置大情境，设计大任务，开展</w:t>
            </w:r>
            <w:r>
              <w:rPr>
                <w:spacing w:val="-10"/>
                <w:sz w:val="28"/>
              </w:rPr>
              <w:t>大结构教学和多课时连续性学习。以此为方向申报前瞻性教学改革实验项目。</w:t>
            </w:r>
          </w:p>
          <w:p>
            <w:pPr>
              <w:pStyle w:val="9"/>
              <w:spacing w:line="362" w:lineRule="auto"/>
              <w:ind w:left="108" w:right="-15" w:firstLine="559"/>
              <w:rPr>
                <w:sz w:val="28"/>
              </w:rPr>
            </w:pPr>
            <w:r>
              <w:rPr>
                <w:spacing w:val="-3"/>
                <w:sz w:val="28"/>
              </w:rPr>
              <w:t xml:space="preserve">三是积极探索场景式教学。创设真实学习场景，以角色模拟为导向， </w:t>
            </w:r>
            <w:r>
              <w:rPr>
                <w:spacing w:val="-11"/>
                <w:sz w:val="28"/>
              </w:rPr>
              <w:t>凸显学习体验。通过智慧校园技术支持场景式教学，利用两大省级课程基地、创新实验室、学科教室、社会实践基地等提供场景式教学环境，变单</w:t>
            </w:r>
            <w:r>
              <w:rPr>
                <w:spacing w:val="-5"/>
                <w:sz w:val="28"/>
              </w:rPr>
              <w:t>一封闭式教学为多元开放式教育，引导学生多感官参与观察感悟学习。</w:t>
            </w:r>
          </w:p>
          <w:p>
            <w:pPr>
              <w:pStyle w:val="9"/>
              <w:spacing w:line="362" w:lineRule="auto"/>
              <w:ind w:left="108" w:right="-15" w:firstLine="559"/>
              <w:rPr>
                <w:sz w:val="28"/>
              </w:rPr>
            </w:pPr>
            <w:r>
              <w:rPr>
                <w:spacing w:val="-12"/>
                <w:sz w:val="28"/>
              </w:rPr>
              <w:t>四是深入开展研究性学习。制定《江苏省奔牛高级中学研究性学习实</w:t>
            </w:r>
            <w:r>
              <w:rPr>
                <w:spacing w:val="-5"/>
                <w:sz w:val="28"/>
              </w:rPr>
              <w:t>施手册》，基于问题、生活、兴趣等，开展课题研究、跨学科项目研究、</w:t>
            </w:r>
            <w:r>
              <w:rPr>
                <w:spacing w:val="-3"/>
                <w:sz w:val="28"/>
              </w:rPr>
              <w:t>项目设计、创新实验探究等活动。构建师生学习研究共同体，注重兴趣、</w:t>
            </w:r>
            <w:r>
              <w:rPr>
                <w:spacing w:val="-11"/>
                <w:sz w:val="28"/>
              </w:rPr>
              <w:t>问题意识、思维过程、专业态度和研究方法，强调小组合作，实现让每个</w:t>
            </w:r>
            <w:r>
              <w:rPr>
                <w:spacing w:val="-5"/>
                <w:sz w:val="28"/>
              </w:rPr>
              <w:t>学生都成为主动的研究者。</w:t>
            </w:r>
          </w:p>
          <w:p>
            <w:pPr>
              <w:pStyle w:val="9"/>
              <w:numPr>
                <w:ilvl w:val="0"/>
                <w:numId w:val="87"/>
              </w:numPr>
              <w:tabs>
                <w:tab w:val="left" w:pos="951"/>
              </w:tabs>
              <w:spacing w:before="0" w:after="0" w:line="350" w:lineRule="exact"/>
              <w:ind w:left="950" w:right="0" w:hanging="284"/>
              <w:jc w:val="left"/>
              <w:rPr>
                <w:b/>
                <w:sz w:val="28"/>
              </w:rPr>
            </w:pPr>
            <w:r>
              <w:rPr>
                <w:b/>
                <w:sz w:val="28"/>
              </w:rPr>
              <w:t>创新培育学生深度学习力</w:t>
            </w:r>
          </w:p>
        </w:tc>
      </w:tr>
    </w:tbl>
    <w:p>
      <w:pPr>
        <w:spacing w:after="0" w:line="350" w:lineRule="exact"/>
        <w:jc w:val="left"/>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4912"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51" name="文本框 142"/>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firstLine="559"/>
                                    <w:rPr>
                                      <w:sz w:val="28"/>
                                    </w:rPr>
                                  </w:pPr>
                                  <w:r>
                                    <w:rPr>
                                      <w:spacing w:val="-8"/>
                                      <w:sz w:val="28"/>
                                    </w:rPr>
                                    <w:t>一是构建面向未来的普通高中深度学习力的目标体系。以建构主义的观点来审视未来高中学生创新培育的过程，并以面向未来为突口，通过对</w:t>
                                  </w:r>
                                  <w:r>
                                    <w:rPr>
                                      <w:spacing w:val="-18"/>
                                      <w:sz w:val="28"/>
                                    </w:rPr>
                                    <w:t>学生深度学习力的现状分析、未来素养发展的需求，形成创新的培育模式</w:t>
                                  </w:r>
                                  <w:r>
                                    <w:rPr>
                                      <w:spacing w:val="-8"/>
                                      <w:sz w:val="28"/>
                                    </w:rPr>
                                    <w:t>明确面向未来的普通高中深度学习力的概念内涵，努力建构完善的目标体系。</w:t>
                                  </w:r>
                                </w:p>
                                <w:p>
                                  <w:pPr>
                                    <w:pStyle w:val="9"/>
                                    <w:spacing w:line="362" w:lineRule="auto"/>
                                    <w:ind w:left="108" w:right="95" w:firstLine="559"/>
                                    <w:jc w:val="both"/>
                                    <w:rPr>
                                      <w:sz w:val="28"/>
                                    </w:rPr>
                                  </w:pPr>
                                  <w:r>
                                    <w:rPr>
                                      <w:spacing w:val="-8"/>
                                      <w:sz w:val="28"/>
                                    </w:rPr>
                                    <w:t>二是构建普通高中深度学习力创新培育的实践模型。根据学生发展深</w:t>
                                  </w:r>
                                  <w:r>
                                    <w:rPr>
                                      <w:spacing w:val="-11"/>
                                      <w:sz w:val="28"/>
                                    </w:rPr>
                                    <w:t>度学习力的需要，结合各个学科与学校的实际情况，合理的安排学科教学</w:t>
                                  </w:r>
                                  <w:r>
                                    <w:rPr>
                                      <w:spacing w:val="-13"/>
                                      <w:sz w:val="28"/>
                                    </w:rPr>
                                    <w:t>内容，并不断的优化改进。通过深度学习课程的开发，提高学生的知识吸</w:t>
                                  </w:r>
                                  <w:r>
                                    <w:rPr>
                                      <w:spacing w:val="-12"/>
                                      <w:sz w:val="28"/>
                                    </w:rPr>
                                    <w:t>收、整合、转化和应用能力,提高学生知识创造能力,进而提高学生创新思</w:t>
                                  </w:r>
                                  <w:r>
                                    <w:rPr>
                                      <w:spacing w:val="-5"/>
                                      <w:sz w:val="28"/>
                                    </w:rPr>
                                    <w:t>维能力，建构实践模型。</w:t>
                                  </w:r>
                                </w:p>
                                <w:p>
                                  <w:pPr>
                                    <w:pStyle w:val="9"/>
                                    <w:spacing w:line="362" w:lineRule="auto"/>
                                    <w:ind w:left="108" w:right="95" w:firstLine="559"/>
                                    <w:jc w:val="both"/>
                                    <w:rPr>
                                      <w:sz w:val="28"/>
                                    </w:rPr>
                                  </w:pPr>
                                  <w:r>
                                    <w:rPr>
                                      <w:spacing w:val="-9"/>
                                      <w:sz w:val="28"/>
                                    </w:rPr>
                                    <w:t>三是构建普通高中深度学习力的评价体系。构建面向未来的普通高中</w:t>
                                  </w:r>
                                  <w:r>
                                    <w:rPr>
                                      <w:spacing w:val="-12"/>
                                      <w:sz w:val="28"/>
                                    </w:rPr>
                                    <w:t>学生知识认知、思维结构、动作技能和情感价值四位一体的创新型深度学</w:t>
                                  </w:r>
                                  <w:r>
                                    <w:rPr>
                                      <w:spacing w:val="-5"/>
                                      <w:sz w:val="28"/>
                                    </w:rPr>
                                    <w:t>习力评价体系。</w:t>
                                  </w:r>
                                </w:p>
                                <w:p>
                                  <w:pPr>
                                    <w:pStyle w:val="9"/>
                                    <w:spacing w:line="354" w:lineRule="exact"/>
                                    <w:ind w:left="667"/>
                                    <w:rPr>
                                      <w:b/>
                                      <w:sz w:val="28"/>
                                    </w:rPr>
                                  </w:pPr>
                                  <w:r>
                                    <w:rPr>
                                      <w:b/>
                                      <w:sz w:val="28"/>
                                    </w:rPr>
                                    <w:t>4.不断完善教育评价机制</w:t>
                                  </w:r>
                                </w:p>
                                <w:p>
                                  <w:pPr>
                                    <w:pStyle w:val="9"/>
                                    <w:spacing w:before="164" w:line="362" w:lineRule="auto"/>
                                    <w:ind w:left="108" w:right="-15" w:firstLine="559"/>
                                    <w:rPr>
                                      <w:sz w:val="28"/>
                                    </w:rPr>
                                  </w:pPr>
                                  <w:r>
                                    <w:rPr>
                                      <w:spacing w:val="-3"/>
                                      <w:sz w:val="28"/>
                                    </w:rPr>
                                    <w:t xml:space="preserve">一是深化新时代教育评价改革。坚持把立德树人成效作为根本标准， </w:t>
                                  </w:r>
                                  <w:r>
                                    <w:rPr>
                                      <w:spacing w:val="-11"/>
                                      <w:sz w:val="28"/>
                                    </w:rPr>
                                    <w:t>将落实党的全面领导、坚持正确办学方向、加强和改进学校党的建设以及</w:t>
                                  </w:r>
                                  <w:r>
                                    <w:rPr>
                                      <w:spacing w:val="-12"/>
                                      <w:sz w:val="28"/>
                                    </w:rPr>
                                    <w:t>党建带团建、做好思想政治工作和意识形态工作、依法治校办学、维护安</w:t>
                                  </w:r>
                                  <w:r>
                                    <w:rPr>
                                      <w:spacing w:val="-10"/>
                                      <w:sz w:val="28"/>
                                    </w:rPr>
                                    <w:t>全稳定作为评价学校及其领导人员、管理人员的重要内容，健全学校内部</w:t>
                                  </w:r>
                                  <w:r>
                                    <w:rPr>
                                      <w:spacing w:val="-4"/>
                                      <w:sz w:val="28"/>
                                    </w:rPr>
                                    <w:t xml:space="preserve">质量保障制度，坚决克服重智育轻德育、重分数轻素质等片面办学行为， </w:t>
                                  </w:r>
                                  <w:r>
                                    <w:rPr>
                                      <w:spacing w:val="-3"/>
                                      <w:sz w:val="28"/>
                                    </w:rPr>
                                    <w:t>促进学生身心健康、全面发展。</w:t>
                                  </w:r>
                                </w:p>
                                <w:p>
                                  <w:pPr>
                                    <w:pStyle w:val="9"/>
                                    <w:spacing w:line="362" w:lineRule="auto"/>
                                    <w:ind w:left="108" w:right="95" w:firstLine="559"/>
                                    <w:jc w:val="both"/>
                                    <w:rPr>
                                      <w:sz w:val="28"/>
                                    </w:rPr>
                                  </w:pPr>
                                  <w:r>
                                    <w:rPr>
                                      <w:spacing w:val="-11"/>
                                      <w:sz w:val="28"/>
                                    </w:rPr>
                                    <w:t>二是大力推进校本多元评价。制定《江苏省奔牛高级中学学生综合素质评价方案》加强师生培训，及时信息采集，扎实做好记录，建立公示举报、申诉复议、诚信责任追究评价制度，确保评价过程公开透明、结果公</w:t>
                                  </w:r>
                                  <w:r>
                                    <w:rPr>
                                      <w:spacing w:val="-12"/>
                                      <w:sz w:val="28"/>
                                    </w:rPr>
                                    <w:t>正可信。采用学生自评、朋辈互评、教师评、家长评和社会评相结合的多</w:t>
                                  </w:r>
                                </w:p>
                                <w:p>
                                  <w:pPr>
                                    <w:pStyle w:val="9"/>
                                    <w:spacing w:line="352" w:lineRule="exact"/>
                                    <w:ind w:left="108"/>
                                    <w:rPr>
                                      <w:sz w:val="28"/>
                                    </w:rPr>
                                  </w:pPr>
                                  <w:r>
                                    <w:rPr>
                                      <w:spacing w:val="-13"/>
                                      <w:sz w:val="28"/>
                                    </w:rPr>
                                    <w:t>角度评价。增设校本评价项目，建立多时段、写实性的多维立体的电子评</w:t>
                                  </w:r>
                                </w:p>
                              </w:tc>
                            </w:tr>
                          </w:tbl>
                          <w:p>
                            <w:pPr>
                              <w:pStyle w:val="4"/>
                            </w:pPr>
                          </w:p>
                        </w:txbxContent>
                      </wps:txbx>
                      <wps:bodyPr lIns="0" tIns="0" rIns="0" bIns="0" upright="1"/>
                    </wps:wsp>
                  </a:graphicData>
                </a:graphic>
              </wp:anchor>
            </w:drawing>
          </mc:Choice>
          <mc:Fallback>
            <w:pict>
              <v:shape id="文本框 142" o:spid="_x0000_s1026" o:spt="202" type="#_x0000_t202" style="position:absolute;left:0pt;margin-left:73.4pt;margin-top:79.35pt;height:676.4pt;width:454.35pt;mso-position-horizontal-relative:page;mso-position-vertical-relative:page;z-index:251814912;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W342QAAAA0BAAAPAAAAAAAAAAEAIAAAACIAAABkcnMvZG93bnJldi54&#10;bWxQSwECFAAUAAAACACHTuJAi9EpPsABAAB3AwAADgAAAAAAAAABACAAAAAo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firstLine="559"/>
                              <w:rPr>
                                <w:sz w:val="28"/>
                              </w:rPr>
                            </w:pPr>
                            <w:r>
                              <w:rPr>
                                <w:spacing w:val="-8"/>
                                <w:sz w:val="28"/>
                              </w:rPr>
                              <w:t>一是构建面向未来的普通高中深度学习力的目标体系。以建构主义的观点来审视未来高中学生创新培育的过程，并以面向未来为突口，通过对</w:t>
                            </w:r>
                            <w:r>
                              <w:rPr>
                                <w:spacing w:val="-18"/>
                                <w:sz w:val="28"/>
                              </w:rPr>
                              <w:t>学生深度学习力的现状分析、未来素养发展的需求，形成创新的培育模式</w:t>
                            </w:r>
                            <w:r>
                              <w:rPr>
                                <w:spacing w:val="-8"/>
                                <w:sz w:val="28"/>
                              </w:rPr>
                              <w:t>明确面向未来的普通高中深度学习力的概念内涵，努力建构完善的目标体系。</w:t>
                            </w:r>
                          </w:p>
                          <w:p>
                            <w:pPr>
                              <w:pStyle w:val="9"/>
                              <w:spacing w:line="362" w:lineRule="auto"/>
                              <w:ind w:left="108" w:right="95" w:firstLine="559"/>
                              <w:jc w:val="both"/>
                              <w:rPr>
                                <w:sz w:val="28"/>
                              </w:rPr>
                            </w:pPr>
                            <w:r>
                              <w:rPr>
                                <w:spacing w:val="-8"/>
                                <w:sz w:val="28"/>
                              </w:rPr>
                              <w:t>二是构建普通高中深度学习力创新培育的实践模型。根据学生发展深</w:t>
                            </w:r>
                            <w:r>
                              <w:rPr>
                                <w:spacing w:val="-11"/>
                                <w:sz w:val="28"/>
                              </w:rPr>
                              <w:t>度学习力的需要，结合各个学科与学校的实际情况，合理的安排学科教学</w:t>
                            </w:r>
                            <w:r>
                              <w:rPr>
                                <w:spacing w:val="-13"/>
                                <w:sz w:val="28"/>
                              </w:rPr>
                              <w:t>内容，并不断的优化改进。通过深度学习课程的开发，提高学生的知识吸</w:t>
                            </w:r>
                            <w:r>
                              <w:rPr>
                                <w:spacing w:val="-12"/>
                                <w:sz w:val="28"/>
                              </w:rPr>
                              <w:t>收、整合、转化和应用能力,提高学生知识创造能力,进而提高学生创新思</w:t>
                            </w:r>
                            <w:r>
                              <w:rPr>
                                <w:spacing w:val="-5"/>
                                <w:sz w:val="28"/>
                              </w:rPr>
                              <w:t>维能力，建构实践模型。</w:t>
                            </w:r>
                          </w:p>
                          <w:p>
                            <w:pPr>
                              <w:pStyle w:val="9"/>
                              <w:spacing w:line="362" w:lineRule="auto"/>
                              <w:ind w:left="108" w:right="95" w:firstLine="559"/>
                              <w:jc w:val="both"/>
                              <w:rPr>
                                <w:sz w:val="28"/>
                              </w:rPr>
                            </w:pPr>
                            <w:r>
                              <w:rPr>
                                <w:spacing w:val="-9"/>
                                <w:sz w:val="28"/>
                              </w:rPr>
                              <w:t>三是构建普通高中深度学习力的评价体系。构建面向未来的普通高中</w:t>
                            </w:r>
                            <w:r>
                              <w:rPr>
                                <w:spacing w:val="-12"/>
                                <w:sz w:val="28"/>
                              </w:rPr>
                              <w:t>学生知识认知、思维结构、动作技能和情感价值四位一体的创新型深度学</w:t>
                            </w:r>
                            <w:r>
                              <w:rPr>
                                <w:spacing w:val="-5"/>
                                <w:sz w:val="28"/>
                              </w:rPr>
                              <w:t>习力评价体系。</w:t>
                            </w:r>
                          </w:p>
                          <w:p>
                            <w:pPr>
                              <w:pStyle w:val="9"/>
                              <w:spacing w:line="354" w:lineRule="exact"/>
                              <w:ind w:left="667"/>
                              <w:rPr>
                                <w:b/>
                                <w:sz w:val="28"/>
                              </w:rPr>
                            </w:pPr>
                            <w:r>
                              <w:rPr>
                                <w:b/>
                                <w:sz w:val="28"/>
                              </w:rPr>
                              <w:t>4.不断完善教育评价机制</w:t>
                            </w:r>
                          </w:p>
                          <w:p>
                            <w:pPr>
                              <w:pStyle w:val="9"/>
                              <w:spacing w:before="164" w:line="362" w:lineRule="auto"/>
                              <w:ind w:left="108" w:right="-15" w:firstLine="559"/>
                              <w:rPr>
                                <w:sz w:val="28"/>
                              </w:rPr>
                            </w:pPr>
                            <w:r>
                              <w:rPr>
                                <w:spacing w:val="-3"/>
                                <w:sz w:val="28"/>
                              </w:rPr>
                              <w:t xml:space="preserve">一是深化新时代教育评价改革。坚持把立德树人成效作为根本标准， </w:t>
                            </w:r>
                            <w:r>
                              <w:rPr>
                                <w:spacing w:val="-11"/>
                                <w:sz w:val="28"/>
                              </w:rPr>
                              <w:t>将落实党的全面领导、坚持正确办学方向、加强和改进学校党的建设以及</w:t>
                            </w:r>
                            <w:r>
                              <w:rPr>
                                <w:spacing w:val="-12"/>
                                <w:sz w:val="28"/>
                              </w:rPr>
                              <w:t>党建带团建、做好思想政治工作和意识形态工作、依法治校办学、维护安</w:t>
                            </w:r>
                            <w:r>
                              <w:rPr>
                                <w:spacing w:val="-10"/>
                                <w:sz w:val="28"/>
                              </w:rPr>
                              <w:t>全稳定作为评价学校及其领导人员、管理人员的重要内容，健全学校内部</w:t>
                            </w:r>
                            <w:r>
                              <w:rPr>
                                <w:spacing w:val="-4"/>
                                <w:sz w:val="28"/>
                              </w:rPr>
                              <w:t xml:space="preserve">质量保障制度，坚决克服重智育轻德育、重分数轻素质等片面办学行为， </w:t>
                            </w:r>
                            <w:r>
                              <w:rPr>
                                <w:spacing w:val="-3"/>
                                <w:sz w:val="28"/>
                              </w:rPr>
                              <w:t>促进学生身心健康、全面发展。</w:t>
                            </w:r>
                          </w:p>
                          <w:p>
                            <w:pPr>
                              <w:pStyle w:val="9"/>
                              <w:spacing w:line="362" w:lineRule="auto"/>
                              <w:ind w:left="108" w:right="95" w:firstLine="559"/>
                              <w:jc w:val="both"/>
                              <w:rPr>
                                <w:sz w:val="28"/>
                              </w:rPr>
                            </w:pPr>
                            <w:r>
                              <w:rPr>
                                <w:spacing w:val="-11"/>
                                <w:sz w:val="28"/>
                              </w:rPr>
                              <w:t>二是大力推进校本多元评价。制定《江苏省奔牛高级中学学生综合素质评价方案》加强师生培训，及时信息采集，扎实做好记录，建立公示举报、申诉复议、诚信责任追究评价制度，确保评价过程公开透明、结果公</w:t>
                            </w:r>
                            <w:r>
                              <w:rPr>
                                <w:spacing w:val="-12"/>
                                <w:sz w:val="28"/>
                              </w:rPr>
                              <w:t>正可信。采用学生自评、朋辈互评、教师评、家长评和社会评相结合的多</w:t>
                            </w:r>
                          </w:p>
                          <w:p>
                            <w:pPr>
                              <w:pStyle w:val="9"/>
                              <w:spacing w:line="352" w:lineRule="exact"/>
                              <w:ind w:left="108"/>
                              <w:rPr>
                                <w:sz w:val="28"/>
                              </w:rPr>
                            </w:pPr>
                            <w:r>
                              <w:rPr>
                                <w:spacing w:val="-13"/>
                                <w:sz w:val="28"/>
                              </w:rPr>
                              <w:t>角度评价。增设校本评价项目，建立多时段、写实性的多维立体的电子评</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226"/>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5936"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52" name="文本框 143"/>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价体系，组织开展学生手帐式成长记录等多途径评价。</w:t>
                                  </w:r>
                                </w:p>
                                <w:p>
                                  <w:pPr>
                                    <w:pStyle w:val="9"/>
                                    <w:spacing w:before="181" w:line="362" w:lineRule="auto"/>
                                    <w:ind w:left="108" w:right="95" w:firstLine="559"/>
                                    <w:jc w:val="both"/>
                                    <w:rPr>
                                      <w:sz w:val="28"/>
                                    </w:rPr>
                                  </w:pPr>
                                  <w:r>
                                    <w:rPr>
                                      <w:spacing w:val="-9"/>
                                      <w:sz w:val="28"/>
                                    </w:rPr>
                                    <w:t>三是努力创设评价展示舞台。为学生发展创造提供更多、更大的展示</w:t>
                                  </w:r>
                                  <w:r>
                                    <w:rPr>
                                      <w:spacing w:val="-11"/>
                                      <w:sz w:val="28"/>
                                    </w:rPr>
                                    <w:t>舞台。努力拓宽途径，深入开展丰富多彩的体艺文化、学生社团、研究性</w:t>
                                  </w:r>
                                  <w:r>
                                    <w:rPr>
                                      <w:spacing w:val="-12"/>
                                      <w:sz w:val="28"/>
                                    </w:rPr>
                                    <w:t>学习、项目设计、学科竞赛、科技发明、劳动实践、志愿服务和领导管理</w:t>
                                  </w:r>
                                  <w:r>
                                    <w:rPr>
                                      <w:spacing w:val="-5"/>
                                      <w:sz w:val="28"/>
                                    </w:rPr>
                                    <w:t>等活动，以评促建，以评促优。</w:t>
                                  </w:r>
                                </w:p>
                                <w:p>
                                  <w:pPr>
                                    <w:pStyle w:val="9"/>
                                    <w:spacing w:line="362" w:lineRule="auto"/>
                                    <w:ind w:left="667" w:right="3333"/>
                                    <w:rPr>
                                      <w:b/>
                                      <w:sz w:val="28"/>
                                    </w:rPr>
                                  </w:pPr>
                                  <w:r>
                                    <w:rPr>
                                      <w:b/>
                                      <w:w w:val="95"/>
                                      <w:sz w:val="28"/>
                                    </w:rPr>
                                    <w:t>三、打造以师为本的协同育人共同体工程</w:t>
                                  </w:r>
                                  <w:r>
                                    <w:rPr>
                                      <w:b/>
                                      <w:sz w:val="28"/>
                                    </w:rPr>
                                    <w:t>1.建设“最美银杏叶”教师团队</w:t>
                                  </w:r>
                                </w:p>
                                <w:p>
                                  <w:pPr>
                                    <w:pStyle w:val="9"/>
                                    <w:spacing w:line="362" w:lineRule="auto"/>
                                    <w:ind w:left="108" w:right="95" w:firstLine="559"/>
                                    <w:jc w:val="both"/>
                                    <w:rPr>
                                      <w:sz w:val="28"/>
                                    </w:rPr>
                                  </w:pPr>
                                  <w:r>
                                    <w:rPr>
                                      <w:spacing w:val="-12"/>
                                      <w:sz w:val="28"/>
                                    </w:rPr>
                                    <w:t>一是制定计划、自主发展。团队成员结合个人成长情况，制定专业发</w:t>
                                  </w:r>
                                  <w:r>
                                    <w:rPr>
                                      <w:spacing w:val="-10"/>
                                      <w:sz w:val="28"/>
                                    </w:rPr>
                                    <w:t>展规划，明确自己专业发展的目标和落实措施，推动个人专业成长。坚持</w:t>
                                  </w:r>
                                  <w:r>
                                    <w:rPr>
                                      <w:spacing w:val="-4"/>
                                      <w:sz w:val="28"/>
                                    </w:rPr>
                                    <w:t>理论学习、强化阅读研修。</w:t>
                                  </w:r>
                                </w:p>
                                <w:p>
                                  <w:pPr>
                                    <w:pStyle w:val="9"/>
                                    <w:spacing w:line="362" w:lineRule="auto"/>
                                    <w:ind w:left="108" w:right="95" w:firstLine="559"/>
                                    <w:jc w:val="both"/>
                                    <w:rPr>
                                      <w:sz w:val="28"/>
                                    </w:rPr>
                                  </w:pPr>
                                  <w:r>
                                    <w:rPr>
                                      <w:spacing w:val="-11"/>
                                      <w:sz w:val="28"/>
                                    </w:rPr>
                                    <w:t>二是教学实践、提升能力。课堂教学是教师专业发展的主阵地，成员</w:t>
                                  </w:r>
                                  <w:r>
                                    <w:rPr>
                                      <w:spacing w:val="-10"/>
                                      <w:sz w:val="28"/>
                                    </w:rPr>
                                    <w:t>要积极进行课堂教学的实践探索，采用专题研讨、同课异构等方式展开研</w:t>
                                  </w:r>
                                  <w:r>
                                    <w:rPr>
                                      <w:spacing w:val="-12"/>
                                      <w:sz w:val="28"/>
                                    </w:rPr>
                                    <w:t>究，组织团队成员互相听课、评课。积极参加课题研究，做好课题的计划</w:t>
                                  </w:r>
                                  <w:r>
                                    <w:rPr>
                                      <w:spacing w:val="-5"/>
                                      <w:sz w:val="28"/>
                                    </w:rPr>
                                    <w:t>与研究过程的记录、整理、反思、总结、交流等。</w:t>
                                  </w:r>
                                </w:p>
                                <w:p>
                                  <w:pPr>
                                    <w:pStyle w:val="9"/>
                                    <w:spacing w:line="362" w:lineRule="auto"/>
                                    <w:ind w:left="108" w:right="95" w:firstLine="559"/>
                                    <w:jc w:val="both"/>
                                    <w:rPr>
                                      <w:sz w:val="28"/>
                                    </w:rPr>
                                  </w:pPr>
                                  <w:r>
                                    <w:rPr>
                                      <w:spacing w:val="-11"/>
                                      <w:sz w:val="28"/>
                                    </w:rPr>
                                    <w:t>三是考核评价、检验成果。在管理模式上对成员建立成长档案袋，根</w:t>
                                  </w:r>
                                  <w:r>
                                    <w:rPr>
                                      <w:spacing w:val="-12"/>
                                      <w:sz w:val="28"/>
                                    </w:rPr>
                                    <w:t>据《团队成员综合考核评价表》对成员阶段工作进行客观评价，促使成员</w:t>
                                  </w:r>
                                  <w:r>
                                    <w:rPr>
                                      <w:spacing w:val="-11"/>
                                      <w:sz w:val="28"/>
                                    </w:rPr>
                                    <w:t>学会“用未来规划现在，让行动见证思想”的行动策略，更清晰地记录自</w:t>
                                  </w:r>
                                  <w:r>
                                    <w:rPr>
                                      <w:spacing w:val="-5"/>
                                      <w:sz w:val="28"/>
                                    </w:rPr>
                                    <w:t>己专业化发展的成长轨迹。力争创建江苏省“四有”好教师团队。</w:t>
                                  </w:r>
                                </w:p>
                                <w:p>
                                  <w:pPr>
                                    <w:pStyle w:val="9"/>
                                    <w:spacing w:line="352" w:lineRule="exact"/>
                                    <w:ind w:left="667"/>
                                    <w:rPr>
                                      <w:b/>
                                      <w:sz w:val="28"/>
                                    </w:rPr>
                                  </w:pPr>
                                  <w:r>
                                    <w:rPr>
                                      <w:b/>
                                      <w:sz w:val="28"/>
                                    </w:rPr>
                                    <w:t>2.不断加强师德师风建设</w:t>
                                  </w:r>
                                </w:p>
                                <w:p>
                                  <w:pPr>
                                    <w:pStyle w:val="9"/>
                                    <w:spacing w:before="159" w:line="362" w:lineRule="auto"/>
                                    <w:ind w:left="108" w:right="95" w:firstLine="559"/>
                                    <w:jc w:val="both"/>
                                    <w:rPr>
                                      <w:sz w:val="28"/>
                                    </w:rPr>
                                  </w:pPr>
                                  <w:r>
                                    <w:rPr>
                                      <w:spacing w:val="-9"/>
                                      <w:sz w:val="28"/>
                                    </w:rPr>
                                    <w:t>一是坚持以党建统领师资队伍建设，抓实教师作风建设。以党员、教</w:t>
                                  </w:r>
                                  <w:r>
                                    <w:rPr>
                                      <w:spacing w:val="-11"/>
                                      <w:sz w:val="28"/>
                                    </w:rPr>
                                    <w:t>师、干部三支队伍建设为抓手，推动党员做“教坛先锋”、教师做“美德</w:t>
                                  </w:r>
                                  <w:r>
                                    <w:rPr>
                                      <w:spacing w:val="-13"/>
                                      <w:sz w:val="28"/>
                                    </w:rPr>
                                    <w:t>园丁”、干部做“杏坛公仆”。开展党员“先锋阅读”活动，提升思想政</w:t>
                                  </w:r>
                                  <w:r>
                                    <w:rPr>
                                      <w:spacing w:val="-5"/>
                                      <w:sz w:val="28"/>
                                    </w:rPr>
                                    <w:t>治和理论素质，引导教师争做“四有”好老师。</w:t>
                                  </w:r>
                                </w:p>
                                <w:p>
                                  <w:pPr>
                                    <w:pStyle w:val="9"/>
                                    <w:spacing w:line="352" w:lineRule="exact"/>
                                    <w:ind w:left="667"/>
                                    <w:rPr>
                                      <w:sz w:val="28"/>
                                    </w:rPr>
                                  </w:pPr>
                                  <w:r>
                                    <w:rPr>
                                      <w:spacing w:val="-17"/>
                                      <w:sz w:val="28"/>
                                    </w:rPr>
                                    <w:t>二是健全师德教育考核机制，提升职业道德水平。开展“立高尚师德</w:t>
                                  </w:r>
                                </w:p>
                                <w:p>
                                  <w:pPr>
                                    <w:pStyle w:val="9"/>
                                    <w:spacing w:before="181"/>
                                    <w:ind w:left="108"/>
                                    <w:rPr>
                                      <w:sz w:val="28"/>
                                    </w:rPr>
                                  </w:pPr>
                                  <w:r>
                                    <w:rPr>
                                      <w:spacing w:val="-11"/>
                                      <w:sz w:val="28"/>
                                    </w:rPr>
                                    <w:t>树教育新风”师德教育月、“走访每一个孩子，了解每一个家庭”教师志</w:t>
                                  </w:r>
                                </w:p>
                              </w:tc>
                            </w:tr>
                          </w:tbl>
                          <w:p>
                            <w:pPr>
                              <w:pStyle w:val="4"/>
                            </w:pPr>
                          </w:p>
                        </w:txbxContent>
                      </wps:txbx>
                      <wps:bodyPr lIns="0" tIns="0" rIns="0" bIns="0" upright="1"/>
                    </wps:wsp>
                  </a:graphicData>
                </a:graphic>
              </wp:anchor>
            </w:drawing>
          </mc:Choice>
          <mc:Fallback>
            <w:pict>
              <v:shape id="文本框 143" o:spid="_x0000_s1026" o:spt="202" type="#_x0000_t202" style="position:absolute;left:0pt;margin-left:73.4pt;margin-top:79.35pt;height:676.4pt;width:454.35pt;mso-position-horizontal-relative:page;mso-position-vertical-relative:page;z-index:251815936;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价体系，组织开展学生手帐式成长记录等多途径评价。</w:t>
                            </w:r>
                          </w:p>
                          <w:p>
                            <w:pPr>
                              <w:pStyle w:val="9"/>
                              <w:spacing w:before="181" w:line="362" w:lineRule="auto"/>
                              <w:ind w:left="108" w:right="95" w:firstLine="559"/>
                              <w:jc w:val="both"/>
                              <w:rPr>
                                <w:sz w:val="28"/>
                              </w:rPr>
                            </w:pPr>
                            <w:r>
                              <w:rPr>
                                <w:spacing w:val="-9"/>
                                <w:sz w:val="28"/>
                              </w:rPr>
                              <w:t>三是努力创设评价展示舞台。为学生发展创造提供更多、更大的展示</w:t>
                            </w:r>
                            <w:r>
                              <w:rPr>
                                <w:spacing w:val="-11"/>
                                <w:sz w:val="28"/>
                              </w:rPr>
                              <w:t>舞台。努力拓宽途径，深入开展丰富多彩的体艺文化、学生社团、研究性</w:t>
                            </w:r>
                            <w:r>
                              <w:rPr>
                                <w:spacing w:val="-12"/>
                                <w:sz w:val="28"/>
                              </w:rPr>
                              <w:t>学习、项目设计、学科竞赛、科技发明、劳动实践、志愿服务和领导管理</w:t>
                            </w:r>
                            <w:r>
                              <w:rPr>
                                <w:spacing w:val="-5"/>
                                <w:sz w:val="28"/>
                              </w:rPr>
                              <w:t>等活动，以评促建，以评促优。</w:t>
                            </w:r>
                          </w:p>
                          <w:p>
                            <w:pPr>
                              <w:pStyle w:val="9"/>
                              <w:spacing w:line="362" w:lineRule="auto"/>
                              <w:ind w:left="667" w:right="3333"/>
                              <w:rPr>
                                <w:b/>
                                <w:sz w:val="28"/>
                              </w:rPr>
                            </w:pPr>
                            <w:r>
                              <w:rPr>
                                <w:b/>
                                <w:w w:val="95"/>
                                <w:sz w:val="28"/>
                              </w:rPr>
                              <w:t>三、打造以师为本的协同育人共同体工程</w:t>
                            </w:r>
                            <w:r>
                              <w:rPr>
                                <w:b/>
                                <w:sz w:val="28"/>
                              </w:rPr>
                              <w:t>1.建设“最美银杏叶”教师团队</w:t>
                            </w:r>
                          </w:p>
                          <w:p>
                            <w:pPr>
                              <w:pStyle w:val="9"/>
                              <w:spacing w:line="362" w:lineRule="auto"/>
                              <w:ind w:left="108" w:right="95" w:firstLine="559"/>
                              <w:jc w:val="both"/>
                              <w:rPr>
                                <w:sz w:val="28"/>
                              </w:rPr>
                            </w:pPr>
                            <w:r>
                              <w:rPr>
                                <w:spacing w:val="-12"/>
                                <w:sz w:val="28"/>
                              </w:rPr>
                              <w:t>一是制定计划、自主发展。团队成员结合个人成长情况，制定专业发</w:t>
                            </w:r>
                            <w:r>
                              <w:rPr>
                                <w:spacing w:val="-10"/>
                                <w:sz w:val="28"/>
                              </w:rPr>
                              <w:t>展规划，明确自己专业发展的目标和落实措施，推动个人专业成长。坚持</w:t>
                            </w:r>
                            <w:r>
                              <w:rPr>
                                <w:spacing w:val="-4"/>
                                <w:sz w:val="28"/>
                              </w:rPr>
                              <w:t>理论学习、强化阅读研修。</w:t>
                            </w:r>
                          </w:p>
                          <w:p>
                            <w:pPr>
                              <w:pStyle w:val="9"/>
                              <w:spacing w:line="362" w:lineRule="auto"/>
                              <w:ind w:left="108" w:right="95" w:firstLine="559"/>
                              <w:jc w:val="both"/>
                              <w:rPr>
                                <w:sz w:val="28"/>
                              </w:rPr>
                            </w:pPr>
                            <w:r>
                              <w:rPr>
                                <w:spacing w:val="-11"/>
                                <w:sz w:val="28"/>
                              </w:rPr>
                              <w:t>二是教学实践、提升能力。课堂教学是教师专业发展的主阵地，成员</w:t>
                            </w:r>
                            <w:r>
                              <w:rPr>
                                <w:spacing w:val="-10"/>
                                <w:sz w:val="28"/>
                              </w:rPr>
                              <w:t>要积极进行课堂教学的实践探索，采用专题研讨、同课异构等方式展开研</w:t>
                            </w:r>
                            <w:r>
                              <w:rPr>
                                <w:spacing w:val="-12"/>
                                <w:sz w:val="28"/>
                              </w:rPr>
                              <w:t>究，组织团队成员互相听课、评课。积极参加课题研究，做好课题的计划</w:t>
                            </w:r>
                            <w:r>
                              <w:rPr>
                                <w:spacing w:val="-5"/>
                                <w:sz w:val="28"/>
                              </w:rPr>
                              <w:t>与研究过程的记录、整理、反思、总结、交流等。</w:t>
                            </w:r>
                          </w:p>
                          <w:p>
                            <w:pPr>
                              <w:pStyle w:val="9"/>
                              <w:spacing w:line="362" w:lineRule="auto"/>
                              <w:ind w:left="108" w:right="95" w:firstLine="559"/>
                              <w:jc w:val="both"/>
                              <w:rPr>
                                <w:sz w:val="28"/>
                              </w:rPr>
                            </w:pPr>
                            <w:r>
                              <w:rPr>
                                <w:spacing w:val="-11"/>
                                <w:sz w:val="28"/>
                              </w:rPr>
                              <w:t>三是考核评价、检验成果。在管理模式上对成员建立成长档案袋，根</w:t>
                            </w:r>
                            <w:r>
                              <w:rPr>
                                <w:spacing w:val="-12"/>
                                <w:sz w:val="28"/>
                              </w:rPr>
                              <w:t>据《团队成员综合考核评价表》对成员阶段工作进行客观评价，促使成员</w:t>
                            </w:r>
                            <w:r>
                              <w:rPr>
                                <w:spacing w:val="-11"/>
                                <w:sz w:val="28"/>
                              </w:rPr>
                              <w:t>学会“用未来规划现在，让行动见证思想”的行动策略，更清晰地记录自</w:t>
                            </w:r>
                            <w:r>
                              <w:rPr>
                                <w:spacing w:val="-5"/>
                                <w:sz w:val="28"/>
                              </w:rPr>
                              <w:t>己专业化发展的成长轨迹。力争创建江苏省“四有”好教师团队。</w:t>
                            </w:r>
                          </w:p>
                          <w:p>
                            <w:pPr>
                              <w:pStyle w:val="9"/>
                              <w:spacing w:line="352" w:lineRule="exact"/>
                              <w:ind w:left="667"/>
                              <w:rPr>
                                <w:b/>
                                <w:sz w:val="28"/>
                              </w:rPr>
                            </w:pPr>
                            <w:r>
                              <w:rPr>
                                <w:b/>
                                <w:sz w:val="28"/>
                              </w:rPr>
                              <w:t>2.不断加强师德师风建设</w:t>
                            </w:r>
                          </w:p>
                          <w:p>
                            <w:pPr>
                              <w:pStyle w:val="9"/>
                              <w:spacing w:before="159" w:line="362" w:lineRule="auto"/>
                              <w:ind w:left="108" w:right="95" w:firstLine="559"/>
                              <w:jc w:val="both"/>
                              <w:rPr>
                                <w:sz w:val="28"/>
                              </w:rPr>
                            </w:pPr>
                            <w:r>
                              <w:rPr>
                                <w:spacing w:val="-9"/>
                                <w:sz w:val="28"/>
                              </w:rPr>
                              <w:t>一是坚持以党建统领师资队伍建设，抓实教师作风建设。以党员、教</w:t>
                            </w:r>
                            <w:r>
                              <w:rPr>
                                <w:spacing w:val="-11"/>
                                <w:sz w:val="28"/>
                              </w:rPr>
                              <w:t>师、干部三支队伍建设为抓手，推动党员做“教坛先锋”、教师做“美德</w:t>
                            </w:r>
                            <w:r>
                              <w:rPr>
                                <w:spacing w:val="-13"/>
                                <w:sz w:val="28"/>
                              </w:rPr>
                              <w:t>园丁”、干部做“杏坛公仆”。开展党员“先锋阅读”活动，提升思想政</w:t>
                            </w:r>
                            <w:r>
                              <w:rPr>
                                <w:spacing w:val="-5"/>
                                <w:sz w:val="28"/>
                              </w:rPr>
                              <w:t>治和理论素质，引导教师争做“四有”好老师。</w:t>
                            </w:r>
                          </w:p>
                          <w:p>
                            <w:pPr>
                              <w:pStyle w:val="9"/>
                              <w:spacing w:line="352" w:lineRule="exact"/>
                              <w:ind w:left="667"/>
                              <w:rPr>
                                <w:sz w:val="28"/>
                              </w:rPr>
                            </w:pPr>
                            <w:r>
                              <w:rPr>
                                <w:spacing w:val="-17"/>
                                <w:sz w:val="28"/>
                              </w:rPr>
                              <w:t>二是健全师德教育考核机制，提升职业道德水平。开展“立高尚师德</w:t>
                            </w:r>
                          </w:p>
                          <w:p>
                            <w:pPr>
                              <w:pStyle w:val="9"/>
                              <w:spacing w:before="181"/>
                              <w:ind w:left="108"/>
                              <w:rPr>
                                <w:sz w:val="28"/>
                              </w:rPr>
                            </w:pPr>
                            <w:r>
                              <w:rPr>
                                <w:spacing w:val="-11"/>
                                <w:sz w:val="28"/>
                              </w:rPr>
                              <w:t>树教育新风”师德教育月、“走访每一个孩子，了解每一个家庭”教师志</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11"/>
        <w:rPr>
          <w:sz w:val="17"/>
        </w:rPr>
      </w:pPr>
    </w:p>
    <w:p>
      <w:pPr>
        <w:pStyle w:val="4"/>
        <w:spacing w:before="62"/>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6960"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53" name="文本框 144"/>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rPr>
                                      <w:sz w:val="28"/>
                                    </w:rPr>
                                  </w:pPr>
                                  <w:r>
                                    <w:rPr>
                                      <w:spacing w:val="-12"/>
                                      <w:sz w:val="28"/>
                                    </w:rPr>
                                    <w:t>愿者、年度“师德标兵”“优秀园丁”教师评选表彰、优秀教师事迹演讲</w:t>
                                  </w:r>
                                  <w:r>
                                    <w:rPr>
                                      <w:spacing w:val="-5"/>
                                      <w:sz w:val="28"/>
                                    </w:rPr>
                                    <w:t>等活动，弘扬先进，树立楷模。</w:t>
                                  </w:r>
                                </w:p>
                                <w:p>
                                  <w:pPr>
                                    <w:pStyle w:val="9"/>
                                    <w:numPr>
                                      <w:ilvl w:val="0"/>
                                      <w:numId w:val="88"/>
                                    </w:numPr>
                                    <w:tabs>
                                      <w:tab w:val="left" w:pos="951"/>
                                    </w:tabs>
                                    <w:spacing w:before="0" w:after="0" w:line="355" w:lineRule="exact"/>
                                    <w:ind w:left="950" w:right="0" w:hanging="284"/>
                                    <w:jc w:val="left"/>
                                    <w:rPr>
                                      <w:b/>
                                      <w:sz w:val="28"/>
                                    </w:rPr>
                                  </w:pPr>
                                  <w:r>
                                    <w:rPr>
                                      <w:b/>
                                      <w:sz w:val="28"/>
                                    </w:rPr>
                                    <w:t>不断提升师资队伍专业水平</w:t>
                                  </w:r>
                                </w:p>
                                <w:p>
                                  <w:pPr>
                                    <w:pStyle w:val="9"/>
                                    <w:spacing w:before="181" w:line="362" w:lineRule="auto"/>
                                    <w:ind w:left="108" w:right="95" w:firstLine="559"/>
                                    <w:jc w:val="both"/>
                                    <w:rPr>
                                      <w:sz w:val="28"/>
                                    </w:rPr>
                                  </w:pPr>
                                  <w:r>
                                    <w:rPr>
                                      <w:spacing w:val="-22"/>
                                      <w:sz w:val="28"/>
                                    </w:rPr>
                                    <w:t>一是推进以校为本的教师培养。聘请专家教授担任指导老师，实施“分</w:t>
                                  </w:r>
                                  <w:r>
                                    <w:rPr>
                                      <w:spacing w:val="-12"/>
                                      <w:sz w:val="28"/>
                                    </w:rPr>
                                    <w:t>类指导、分层推进”策略，为不同年龄段教师定制适合个体发展需求的研</w:t>
                                  </w:r>
                                  <w:r>
                                    <w:rPr>
                                      <w:spacing w:val="-11"/>
                                      <w:sz w:val="28"/>
                                    </w:rPr>
                                    <w:t>学课程，做到校本研修层次化、课程化、系列化。继续与市教科院和市教</w:t>
                                  </w:r>
                                  <w:r>
                                    <w:rPr>
                                      <w:spacing w:val="-12"/>
                                      <w:sz w:val="28"/>
                                    </w:rPr>
                                    <w:t>师发展学院共建“教研共同体”，建立项目工作制度、集体教研制度、公</w:t>
                                  </w:r>
                                  <w:r>
                                    <w:rPr>
                                      <w:spacing w:val="-5"/>
                                      <w:sz w:val="28"/>
                                    </w:rPr>
                                    <w:t>开课课例研究制度、团队评级制度。</w:t>
                                  </w:r>
                                </w:p>
                                <w:p>
                                  <w:pPr>
                                    <w:pStyle w:val="9"/>
                                    <w:spacing w:line="362" w:lineRule="auto"/>
                                    <w:ind w:left="108" w:right="95" w:firstLine="559"/>
                                    <w:jc w:val="both"/>
                                    <w:rPr>
                                      <w:sz w:val="28"/>
                                    </w:rPr>
                                  </w:pPr>
                                  <w:r>
                                    <w:rPr>
                                      <w:spacing w:val="-9"/>
                                      <w:sz w:val="28"/>
                                    </w:rPr>
                                    <w:t>二是做好学科组建设规划，推进教师学科专业研究。完善教研组、学</w:t>
                                  </w:r>
                                  <w:r>
                                    <w:rPr>
                                      <w:spacing w:val="-13"/>
                                      <w:sz w:val="28"/>
                                    </w:rPr>
                                    <w:t>科部、学校三级校本教研机制，明确各级教研重点内容。开展好新课程新</w:t>
                                  </w:r>
                                  <w:r>
                                    <w:rPr>
                                      <w:spacing w:val="-12"/>
                                      <w:sz w:val="28"/>
                                    </w:rPr>
                                    <w:t>课标学习、教材研究、课例研究、基本功竞赛、评优课竞赛、外出交流学习、阅读行动、学术沙龙等系列活动，让教师在研究状态下工作，加快专</w:t>
                                  </w:r>
                                  <w:r>
                                    <w:rPr>
                                      <w:spacing w:val="-5"/>
                                      <w:sz w:val="28"/>
                                    </w:rPr>
                                    <w:t>业成长。</w:t>
                                  </w:r>
                                </w:p>
                                <w:p>
                                  <w:pPr>
                                    <w:pStyle w:val="9"/>
                                    <w:spacing w:line="362" w:lineRule="auto"/>
                                    <w:ind w:left="108" w:right="-15" w:firstLine="559"/>
                                    <w:rPr>
                                      <w:sz w:val="28"/>
                                    </w:rPr>
                                  </w:pPr>
                                  <w:r>
                                    <w:rPr>
                                      <w:spacing w:val="-10"/>
                                      <w:sz w:val="28"/>
                                    </w:rPr>
                                    <w:t>三是加大名优教师培养力度，搭建学者型教师成长平台。开展“青蓝</w:t>
                                  </w:r>
                                  <w:r>
                                    <w:rPr>
                                      <w:spacing w:val="-4"/>
                                      <w:sz w:val="28"/>
                                    </w:rPr>
                                    <w:t xml:space="preserve">工程”起航行动，优化师徒结对导师制，协同“青年教师成长营”活动， </w:t>
                                  </w:r>
                                  <w:r>
                                    <w:rPr>
                                      <w:spacing w:val="-19"/>
                                      <w:sz w:val="28"/>
                                    </w:rPr>
                                    <w:t xml:space="preserve">加快青年教师培养；开展“走向名师”远航计划，学校“特级教师工作室 </w:t>
                                  </w:r>
                                  <w:r>
                                    <w:rPr>
                                      <w:spacing w:val="-11"/>
                                      <w:sz w:val="28"/>
                                    </w:rPr>
                                    <w:t>“名师工作室”学科全覆盖，潜心开展专业研究；开展“书香阅读”领航</w:t>
                                  </w:r>
                                  <w:r>
                                    <w:rPr>
                                      <w:spacing w:val="-12"/>
                                      <w:sz w:val="28"/>
                                    </w:rPr>
                                    <w:t>行动，提升教师精神高度，更新教育理念，增强教学改革的勇气。支持教</w:t>
                                  </w:r>
                                  <w:r>
                                    <w:rPr>
                                      <w:spacing w:val="-5"/>
                                      <w:sz w:val="28"/>
                                    </w:rPr>
                                    <w:t>师成立个人草根工作室、工作坊等学习社群。</w:t>
                                  </w:r>
                                </w:p>
                                <w:p>
                                  <w:pPr>
                                    <w:pStyle w:val="9"/>
                                    <w:numPr>
                                      <w:ilvl w:val="0"/>
                                      <w:numId w:val="88"/>
                                    </w:numPr>
                                    <w:tabs>
                                      <w:tab w:val="left" w:pos="951"/>
                                    </w:tabs>
                                    <w:spacing w:before="0" w:after="0" w:line="348" w:lineRule="exact"/>
                                    <w:ind w:left="950" w:right="0" w:hanging="284"/>
                                    <w:jc w:val="left"/>
                                    <w:rPr>
                                      <w:b/>
                                      <w:sz w:val="28"/>
                                    </w:rPr>
                                  </w:pPr>
                                  <w:r>
                                    <w:rPr>
                                      <w:b/>
                                      <w:sz w:val="28"/>
                                    </w:rPr>
                                    <w:t>不断整合构建协同育人共同体</w:t>
                                  </w:r>
                                </w:p>
                                <w:p>
                                  <w:pPr>
                                    <w:pStyle w:val="9"/>
                                    <w:spacing w:before="164" w:line="362" w:lineRule="auto"/>
                                    <w:ind w:left="108" w:right="95" w:firstLine="559"/>
                                    <w:rPr>
                                      <w:sz w:val="28"/>
                                    </w:rPr>
                                  </w:pPr>
                                  <w:r>
                                    <w:rPr>
                                      <w:spacing w:val="-18"/>
                                      <w:sz w:val="28"/>
                                    </w:rPr>
                                    <w:t>一是聘请高校教授、科研院所专家、名师等担任学生研究性学习导师</w:t>
                                  </w:r>
                                  <w:r>
                                    <w:rPr>
                                      <w:spacing w:val="-11"/>
                                      <w:sz w:val="28"/>
                                    </w:rPr>
                                    <w:t>名师工作室导师、学校课程开发的导师等，组建学校发展智库，加强与高</w:t>
                                  </w:r>
                                  <w:r>
                                    <w:rPr>
                                      <w:spacing w:val="-5"/>
                                      <w:sz w:val="28"/>
                                    </w:rPr>
                                    <w:t>校、科研院所等合作，积极共建创新实验室。</w:t>
                                  </w:r>
                                </w:p>
                                <w:p>
                                  <w:pPr>
                                    <w:pStyle w:val="9"/>
                                    <w:spacing w:line="354" w:lineRule="exact"/>
                                    <w:ind w:left="667"/>
                                    <w:rPr>
                                      <w:sz w:val="28"/>
                                    </w:rPr>
                                  </w:pPr>
                                  <w:r>
                                    <w:rPr>
                                      <w:spacing w:val="-9"/>
                                      <w:sz w:val="28"/>
                                    </w:rPr>
                                    <w:t>二是加大开发家长教育资源。充分发挥家委会成员、有专长的家长的</w:t>
                                  </w:r>
                                </w:p>
                                <w:p>
                                  <w:pPr>
                                    <w:pStyle w:val="9"/>
                                    <w:spacing w:before="182"/>
                                    <w:ind w:left="108"/>
                                    <w:rPr>
                                      <w:sz w:val="28"/>
                                    </w:rPr>
                                  </w:pPr>
                                  <w:r>
                                    <w:rPr>
                                      <w:spacing w:val="-12"/>
                                      <w:sz w:val="28"/>
                                    </w:rPr>
                                    <w:t>作用，邀请他们参与到学校管理和教学中，积极参与到校本课程建设开发</w:t>
                                  </w:r>
                                </w:p>
                              </w:tc>
                            </w:tr>
                          </w:tbl>
                          <w:p>
                            <w:pPr>
                              <w:pStyle w:val="4"/>
                            </w:pPr>
                          </w:p>
                        </w:txbxContent>
                      </wps:txbx>
                      <wps:bodyPr lIns="0" tIns="0" rIns="0" bIns="0" upright="1"/>
                    </wps:wsp>
                  </a:graphicData>
                </a:graphic>
              </wp:anchor>
            </w:drawing>
          </mc:Choice>
          <mc:Fallback>
            <w:pict>
              <v:shape id="文本框 144" o:spid="_x0000_s1026" o:spt="202" type="#_x0000_t202" style="position:absolute;left:0pt;margin-left:73.4pt;margin-top:79.35pt;height:676.4pt;width:454.35pt;mso-position-horizontal-relative:page;mso-position-vertical-relative:page;z-index:251816960;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r9bfjZAAAADQEAAA8AAAAAAAAAAQAgAAAAIgAAAGRycy9kb3ducmV2Lnht&#10;bFBLAQIUABQAAAAIAIdO4kCeMhJV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rPr>
                                <w:sz w:val="28"/>
                              </w:rPr>
                            </w:pPr>
                            <w:r>
                              <w:rPr>
                                <w:spacing w:val="-12"/>
                                <w:sz w:val="28"/>
                              </w:rPr>
                              <w:t>愿者、年度“师德标兵”“优秀园丁”教师评选表彰、优秀教师事迹演讲</w:t>
                            </w:r>
                            <w:r>
                              <w:rPr>
                                <w:spacing w:val="-5"/>
                                <w:sz w:val="28"/>
                              </w:rPr>
                              <w:t>等活动，弘扬先进，树立楷模。</w:t>
                            </w:r>
                          </w:p>
                          <w:p>
                            <w:pPr>
                              <w:pStyle w:val="9"/>
                              <w:numPr>
                                <w:ilvl w:val="0"/>
                                <w:numId w:val="88"/>
                              </w:numPr>
                              <w:tabs>
                                <w:tab w:val="left" w:pos="951"/>
                              </w:tabs>
                              <w:spacing w:before="0" w:after="0" w:line="355" w:lineRule="exact"/>
                              <w:ind w:left="950" w:right="0" w:hanging="284"/>
                              <w:jc w:val="left"/>
                              <w:rPr>
                                <w:b/>
                                <w:sz w:val="28"/>
                              </w:rPr>
                            </w:pPr>
                            <w:r>
                              <w:rPr>
                                <w:b/>
                                <w:sz w:val="28"/>
                              </w:rPr>
                              <w:t>不断提升师资队伍专业水平</w:t>
                            </w:r>
                          </w:p>
                          <w:p>
                            <w:pPr>
                              <w:pStyle w:val="9"/>
                              <w:spacing w:before="181" w:line="362" w:lineRule="auto"/>
                              <w:ind w:left="108" w:right="95" w:firstLine="559"/>
                              <w:jc w:val="both"/>
                              <w:rPr>
                                <w:sz w:val="28"/>
                              </w:rPr>
                            </w:pPr>
                            <w:r>
                              <w:rPr>
                                <w:spacing w:val="-22"/>
                                <w:sz w:val="28"/>
                              </w:rPr>
                              <w:t>一是推进以校为本的教师培养。聘请专家教授担任指导老师，实施“分</w:t>
                            </w:r>
                            <w:r>
                              <w:rPr>
                                <w:spacing w:val="-12"/>
                                <w:sz w:val="28"/>
                              </w:rPr>
                              <w:t>类指导、分层推进”策略，为不同年龄段教师定制适合个体发展需求的研</w:t>
                            </w:r>
                            <w:r>
                              <w:rPr>
                                <w:spacing w:val="-11"/>
                                <w:sz w:val="28"/>
                              </w:rPr>
                              <w:t>学课程，做到校本研修层次化、课程化、系列化。继续与市教科院和市教</w:t>
                            </w:r>
                            <w:r>
                              <w:rPr>
                                <w:spacing w:val="-12"/>
                                <w:sz w:val="28"/>
                              </w:rPr>
                              <w:t>师发展学院共建“教研共同体”，建立项目工作制度、集体教研制度、公</w:t>
                            </w:r>
                            <w:r>
                              <w:rPr>
                                <w:spacing w:val="-5"/>
                                <w:sz w:val="28"/>
                              </w:rPr>
                              <w:t>开课课例研究制度、团队评级制度。</w:t>
                            </w:r>
                          </w:p>
                          <w:p>
                            <w:pPr>
                              <w:pStyle w:val="9"/>
                              <w:spacing w:line="362" w:lineRule="auto"/>
                              <w:ind w:left="108" w:right="95" w:firstLine="559"/>
                              <w:jc w:val="both"/>
                              <w:rPr>
                                <w:sz w:val="28"/>
                              </w:rPr>
                            </w:pPr>
                            <w:r>
                              <w:rPr>
                                <w:spacing w:val="-9"/>
                                <w:sz w:val="28"/>
                              </w:rPr>
                              <w:t>二是做好学科组建设规划，推进教师学科专业研究。完善教研组、学</w:t>
                            </w:r>
                            <w:r>
                              <w:rPr>
                                <w:spacing w:val="-13"/>
                                <w:sz w:val="28"/>
                              </w:rPr>
                              <w:t>科部、学校三级校本教研机制，明确各级教研重点内容。开展好新课程新</w:t>
                            </w:r>
                            <w:r>
                              <w:rPr>
                                <w:spacing w:val="-12"/>
                                <w:sz w:val="28"/>
                              </w:rPr>
                              <w:t>课标学习、教材研究、课例研究、基本功竞赛、评优课竞赛、外出交流学习、阅读行动、学术沙龙等系列活动，让教师在研究状态下工作，加快专</w:t>
                            </w:r>
                            <w:r>
                              <w:rPr>
                                <w:spacing w:val="-5"/>
                                <w:sz w:val="28"/>
                              </w:rPr>
                              <w:t>业成长。</w:t>
                            </w:r>
                          </w:p>
                          <w:p>
                            <w:pPr>
                              <w:pStyle w:val="9"/>
                              <w:spacing w:line="362" w:lineRule="auto"/>
                              <w:ind w:left="108" w:right="-15" w:firstLine="559"/>
                              <w:rPr>
                                <w:sz w:val="28"/>
                              </w:rPr>
                            </w:pPr>
                            <w:r>
                              <w:rPr>
                                <w:spacing w:val="-10"/>
                                <w:sz w:val="28"/>
                              </w:rPr>
                              <w:t>三是加大名优教师培养力度，搭建学者型教师成长平台。开展“青蓝</w:t>
                            </w:r>
                            <w:r>
                              <w:rPr>
                                <w:spacing w:val="-4"/>
                                <w:sz w:val="28"/>
                              </w:rPr>
                              <w:t xml:space="preserve">工程”起航行动，优化师徒结对导师制，协同“青年教师成长营”活动， </w:t>
                            </w:r>
                            <w:r>
                              <w:rPr>
                                <w:spacing w:val="-19"/>
                                <w:sz w:val="28"/>
                              </w:rPr>
                              <w:t xml:space="preserve">加快青年教师培养；开展“走向名师”远航计划，学校“特级教师工作室 </w:t>
                            </w:r>
                            <w:r>
                              <w:rPr>
                                <w:spacing w:val="-11"/>
                                <w:sz w:val="28"/>
                              </w:rPr>
                              <w:t>“名师工作室”学科全覆盖，潜心开展专业研究；开展“书香阅读”领航</w:t>
                            </w:r>
                            <w:r>
                              <w:rPr>
                                <w:spacing w:val="-12"/>
                                <w:sz w:val="28"/>
                              </w:rPr>
                              <w:t>行动，提升教师精神高度，更新教育理念，增强教学改革的勇气。支持教</w:t>
                            </w:r>
                            <w:r>
                              <w:rPr>
                                <w:spacing w:val="-5"/>
                                <w:sz w:val="28"/>
                              </w:rPr>
                              <w:t>师成立个人草根工作室、工作坊等学习社群。</w:t>
                            </w:r>
                          </w:p>
                          <w:p>
                            <w:pPr>
                              <w:pStyle w:val="9"/>
                              <w:numPr>
                                <w:ilvl w:val="0"/>
                                <w:numId w:val="88"/>
                              </w:numPr>
                              <w:tabs>
                                <w:tab w:val="left" w:pos="951"/>
                              </w:tabs>
                              <w:spacing w:before="0" w:after="0" w:line="348" w:lineRule="exact"/>
                              <w:ind w:left="950" w:right="0" w:hanging="284"/>
                              <w:jc w:val="left"/>
                              <w:rPr>
                                <w:b/>
                                <w:sz w:val="28"/>
                              </w:rPr>
                            </w:pPr>
                            <w:r>
                              <w:rPr>
                                <w:b/>
                                <w:sz w:val="28"/>
                              </w:rPr>
                              <w:t>不断整合构建协同育人共同体</w:t>
                            </w:r>
                          </w:p>
                          <w:p>
                            <w:pPr>
                              <w:pStyle w:val="9"/>
                              <w:spacing w:before="164" w:line="362" w:lineRule="auto"/>
                              <w:ind w:left="108" w:right="95" w:firstLine="559"/>
                              <w:rPr>
                                <w:sz w:val="28"/>
                              </w:rPr>
                            </w:pPr>
                            <w:r>
                              <w:rPr>
                                <w:spacing w:val="-18"/>
                                <w:sz w:val="28"/>
                              </w:rPr>
                              <w:t>一是聘请高校教授、科研院所专家、名师等担任学生研究性学习导师</w:t>
                            </w:r>
                            <w:r>
                              <w:rPr>
                                <w:spacing w:val="-11"/>
                                <w:sz w:val="28"/>
                              </w:rPr>
                              <w:t>名师工作室导师、学校课程开发的导师等，组建学校发展智库，加强与高</w:t>
                            </w:r>
                            <w:r>
                              <w:rPr>
                                <w:spacing w:val="-5"/>
                                <w:sz w:val="28"/>
                              </w:rPr>
                              <w:t>校、科研院所等合作，积极共建创新实验室。</w:t>
                            </w:r>
                          </w:p>
                          <w:p>
                            <w:pPr>
                              <w:pStyle w:val="9"/>
                              <w:spacing w:line="354" w:lineRule="exact"/>
                              <w:ind w:left="667"/>
                              <w:rPr>
                                <w:sz w:val="28"/>
                              </w:rPr>
                            </w:pPr>
                            <w:r>
                              <w:rPr>
                                <w:spacing w:val="-9"/>
                                <w:sz w:val="28"/>
                              </w:rPr>
                              <w:t>二是加大开发家长教育资源。充分发挥家委会成员、有专长的家长的</w:t>
                            </w:r>
                          </w:p>
                          <w:p>
                            <w:pPr>
                              <w:pStyle w:val="9"/>
                              <w:spacing w:before="182"/>
                              <w:ind w:left="108"/>
                              <w:rPr>
                                <w:sz w:val="28"/>
                              </w:rPr>
                            </w:pPr>
                            <w:r>
                              <w:rPr>
                                <w:spacing w:val="-12"/>
                                <w:sz w:val="28"/>
                              </w:rPr>
                              <w:t>作用，邀请他们参与到学校管理和教学中，积极参与到校本课程建设开发</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9"/>
        <w:rPr>
          <w:sz w:val="20"/>
        </w:rPr>
      </w:pPr>
    </w:p>
    <w:p>
      <w:pPr>
        <w:pStyle w:val="4"/>
        <w:spacing w:before="62"/>
        <w:ind w:right="568"/>
        <w:jc w:val="right"/>
      </w:pPr>
      <w:r>
        <w:rPr>
          <w:w w:val="100"/>
        </w:rPr>
        <w:t>”</w:t>
      </w:r>
    </w:p>
    <w:p>
      <w:pPr>
        <w:pStyle w:val="4"/>
      </w:pPr>
    </w:p>
    <w:p>
      <w:pPr>
        <w:pStyle w:val="4"/>
      </w:pPr>
    </w:p>
    <w:p>
      <w:pPr>
        <w:pStyle w:val="4"/>
      </w:pPr>
    </w:p>
    <w:p>
      <w:pPr>
        <w:pStyle w:val="4"/>
      </w:pPr>
    </w:p>
    <w:p>
      <w:pPr>
        <w:pStyle w:val="4"/>
      </w:pPr>
    </w:p>
    <w:p>
      <w:pPr>
        <w:pStyle w:val="4"/>
      </w:pPr>
    </w:p>
    <w:p>
      <w:pPr>
        <w:pStyle w:val="4"/>
        <w:spacing w:before="188"/>
        <w:ind w:right="568"/>
        <w:jc w:val="right"/>
      </w:pPr>
      <w:r>
        <w:rPr>
          <w:w w:val="100"/>
        </w:rPr>
        <w:t>、</w:t>
      </w:r>
    </w:p>
    <w:p>
      <w:pPr>
        <w:spacing w:after="0"/>
        <w:jc w:val="right"/>
        <w:sectPr>
          <w:footerReference r:id="rId28" w:type="default"/>
          <w:pgSz w:w="11910" w:h="16840"/>
          <w:pgMar w:top="1560" w:right="760" w:bottom="1380" w:left="820" w:header="0" w:footer="1200" w:gutter="0"/>
          <w:pgNumType w:start="230"/>
          <w:cols w:space="720" w:num="1"/>
        </w:sectPr>
      </w:pPr>
    </w:p>
    <w:p>
      <w:pPr>
        <w:pStyle w:val="4"/>
        <w:rPr>
          <w:sz w:val="20"/>
        </w:rPr>
      </w:pPr>
      <w:r>
        <mc:AlternateContent>
          <mc:Choice Requires="wps">
            <w:drawing>
              <wp:anchor distT="0" distB="0" distL="114300" distR="114300" simplePos="0" relativeHeight="251817984"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54" name="文本框 145"/>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中。深入开展家庭教育研究与实践，探索开设家庭教育课程。</w:t>
                                  </w:r>
                                </w:p>
                                <w:p>
                                  <w:pPr>
                                    <w:pStyle w:val="9"/>
                                    <w:spacing w:before="181" w:line="362" w:lineRule="auto"/>
                                    <w:ind w:left="108" w:right="95" w:firstLine="559"/>
                                    <w:rPr>
                                      <w:sz w:val="28"/>
                                    </w:rPr>
                                  </w:pPr>
                                  <w:r>
                                    <w:rPr>
                                      <w:spacing w:val="-16"/>
                                      <w:sz w:val="28"/>
                                    </w:rPr>
                                    <w:t>三是积极拓宽社会教育资源。实行“牵手计划”，加强与社区、单位</w:t>
                                  </w:r>
                                  <w:r>
                                    <w:rPr>
                                      <w:spacing w:val="-11"/>
                                      <w:sz w:val="28"/>
                                    </w:rPr>
                                    <w:t>企业、社会组织、校友、兄弟学校</w:t>
                                  </w:r>
                                  <w:r>
                                    <w:rPr>
                                      <w:spacing w:val="-3"/>
                                      <w:sz w:val="28"/>
                                    </w:rPr>
                                    <w:t>（</w:t>
                                  </w:r>
                                  <w:r>
                                    <w:rPr>
                                      <w:spacing w:val="-2"/>
                                      <w:sz w:val="28"/>
                                    </w:rPr>
                                    <w:t>组成联盟</w:t>
                                  </w:r>
                                  <w:r>
                                    <w:rPr>
                                      <w:spacing w:val="-20"/>
                                      <w:sz w:val="28"/>
                                    </w:rPr>
                                    <w:t>）</w:t>
                                  </w:r>
                                  <w:r>
                                    <w:rPr>
                                      <w:spacing w:val="-5"/>
                                      <w:sz w:val="28"/>
                                    </w:rPr>
                                    <w:t>等的交流与合作，组成育</w:t>
                                  </w:r>
                                  <w:r>
                                    <w:rPr>
                                      <w:spacing w:val="-11"/>
                                      <w:sz w:val="28"/>
                                    </w:rPr>
                                    <w:t>人共同体，充分开发社会教育资源。加快推进实践基地合作，探索相应的</w:t>
                                  </w:r>
                                  <w:r>
                                    <w:rPr>
                                      <w:spacing w:val="-5"/>
                                      <w:sz w:val="28"/>
                                    </w:rPr>
                                    <w:t>支持体系和运行机制。</w:t>
                                  </w:r>
                                </w:p>
                                <w:p>
                                  <w:pPr>
                                    <w:pStyle w:val="9"/>
                                    <w:spacing w:line="352" w:lineRule="exact"/>
                                    <w:ind w:left="667"/>
                                    <w:rPr>
                                      <w:b/>
                                      <w:sz w:val="28"/>
                                    </w:rPr>
                                  </w:pPr>
                                  <w:r>
                                    <w:rPr>
                                      <w:b/>
                                      <w:sz w:val="28"/>
                                    </w:rPr>
                                    <w:t>四、打造“智慧校园”高品质示范工程</w:t>
                                  </w:r>
                                </w:p>
                                <w:p>
                                  <w:pPr>
                                    <w:pStyle w:val="9"/>
                                    <w:numPr>
                                      <w:ilvl w:val="0"/>
                                      <w:numId w:val="89"/>
                                    </w:numPr>
                                    <w:tabs>
                                      <w:tab w:val="left" w:pos="951"/>
                                    </w:tabs>
                                    <w:spacing w:before="181" w:after="0" w:line="240" w:lineRule="auto"/>
                                    <w:ind w:left="950" w:right="0" w:hanging="284"/>
                                    <w:jc w:val="left"/>
                                    <w:rPr>
                                      <w:b/>
                                      <w:sz w:val="28"/>
                                    </w:rPr>
                                  </w:pPr>
                                  <w:r>
                                    <w:rPr>
                                      <w:b/>
                                      <w:sz w:val="28"/>
                                    </w:rPr>
                                    <w:t>着力智慧校园平台改造,完善数字化管理系统</w:t>
                                  </w:r>
                                </w:p>
                                <w:p>
                                  <w:pPr>
                                    <w:pStyle w:val="9"/>
                                    <w:spacing w:before="182" w:line="362" w:lineRule="auto"/>
                                    <w:ind w:left="108" w:right="201" w:firstLine="559"/>
                                    <w:jc w:val="both"/>
                                    <w:rPr>
                                      <w:sz w:val="28"/>
                                    </w:rPr>
                                  </w:pPr>
                                  <w:r>
                                    <w:rPr>
                                      <w:spacing w:val="-3"/>
                                      <w:sz w:val="28"/>
                                    </w:rPr>
                                    <w:t>一是优化智慧校园基础设备。升级核心服务器、交换机，增加无线AP</w:t>
                                  </w:r>
                                  <w:r>
                                    <w:rPr>
                                      <w:spacing w:val="-9"/>
                                      <w:sz w:val="28"/>
                                    </w:rPr>
                                    <w:t xml:space="preserve"> 热点，定制学生用 </w:t>
                                  </w:r>
                                  <w:r>
                                    <w:rPr>
                                      <w:sz w:val="28"/>
                                    </w:rPr>
                                    <w:t>Pad</w:t>
                                  </w:r>
                                  <w:r>
                                    <w:rPr>
                                      <w:spacing w:val="-3"/>
                                      <w:sz w:val="28"/>
                                    </w:rPr>
                                    <w:t>，增设电子阅览室，将多媒体网络所有教室升级为未来教室</w:t>
                                  </w:r>
                                  <w:r>
                                    <w:rPr>
                                      <w:sz w:val="28"/>
                                    </w:rPr>
                                    <w:t>（smart classroom）</w:t>
                                  </w:r>
                                  <w:r>
                                    <w:rPr>
                                      <w:spacing w:val="-3"/>
                                      <w:sz w:val="28"/>
                                    </w:rPr>
                                    <w:t>，智能安防系统覆盖全校。</w:t>
                                  </w:r>
                                </w:p>
                                <w:p>
                                  <w:pPr>
                                    <w:pStyle w:val="9"/>
                                    <w:spacing w:line="362" w:lineRule="auto"/>
                                    <w:ind w:left="108" w:right="-15" w:firstLine="559"/>
                                    <w:rPr>
                                      <w:sz w:val="28"/>
                                    </w:rPr>
                                  </w:pPr>
                                  <w:r>
                                    <w:rPr>
                                      <w:spacing w:val="-3"/>
                                      <w:sz w:val="28"/>
                                    </w:rPr>
                                    <w:t xml:space="preserve">二是建设智慧校园管理平台。新建大数据管理平台，统一身份认证， </w:t>
                                  </w:r>
                                  <w:r>
                                    <w:rPr>
                                      <w:spacing w:val="-10"/>
                                      <w:sz w:val="28"/>
                                    </w:rPr>
                                    <w:t>建设协同办公系统、学生综合素质评价系统、教务综合管理系统、网上评</w:t>
                                  </w:r>
                                  <w:r>
                                    <w:rPr>
                                      <w:spacing w:val="-11"/>
                                      <w:sz w:val="28"/>
                                    </w:rPr>
                                    <w:t>卷系统、教科研管理系统、后勤管理系统、平安校园系统等，开发基于大</w:t>
                                  </w:r>
                                  <w:r>
                                    <w:rPr>
                                      <w:spacing w:val="-5"/>
                                      <w:sz w:val="28"/>
                                    </w:rPr>
                                    <w:t>数据的智能在线教育学习平台。</w:t>
                                  </w:r>
                                </w:p>
                                <w:p>
                                  <w:pPr>
                                    <w:pStyle w:val="9"/>
                                    <w:spacing w:line="362" w:lineRule="auto"/>
                                    <w:ind w:left="108" w:right="95" w:firstLine="559"/>
                                    <w:jc w:val="both"/>
                                    <w:rPr>
                                      <w:sz w:val="28"/>
                                    </w:rPr>
                                  </w:pPr>
                                  <w:r>
                                    <w:rPr>
                                      <w:spacing w:val="-2"/>
                                      <w:sz w:val="28"/>
                                    </w:rPr>
                                    <w:t>三是添加与开发应用软件。在基础平台集成多种应用</w:t>
                                  </w:r>
                                  <w:r>
                                    <w:rPr>
                                      <w:spacing w:val="-5"/>
                                      <w:sz w:val="28"/>
                                    </w:rPr>
                                    <w:t>APP</w:t>
                                  </w:r>
                                  <w:r>
                                    <w:rPr>
                                      <w:spacing w:val="-3"/>
                                      <w:sz w:val="28"/>
                                    </w:rPr>
                                    <w:t>，实现师生</w:t>
                                  </w:r>
                                  <w:r>
                                    <w:rPr>
                                      <w:spacing w:val="-12"/>
                                      <w:sz w:val="28"/>
                                    </w:rPr>
                                    <w:t>互动、生生互动、家校互动，优化移动学习及其管理服务、线上线下混合</w:t>
                                  </w:r>
                                  <w:r>
                                    <w:rPr>
                                      <w:spacing w:val="-5"/>
                                      <w:sz w:val="28"/>
                                    </w:rPr>
                                    <w:t>学习等功能。</w:t>
                                  </w:r>
                                </w:p>
                                <w:p>
                                  <w:pPr>
                                    <w:pStyle w:val="9"/>
                                    <w:numPr>
                                      <w:ilvl w:val="0"/>
                                      <w:numId w:val="89"/>
                                    </w:numPr>
                                    <w:tabs>
                                      <w:tab w:val="left" w:pos="951"/>
                                    </w:tabs>
                                    <w:spacing w:before="0" w:after="0" w:line="354" w:lineRule="exact"/>
                                    <w:ind w:left="950" w:right="0" w:hanging="284"/>
                                    <w:jc w:val="left"/>
                                    <w:rPr>
                                      <w:b/>
                                      <w:sz w:val="28"/>
                                    </w:rPr>
                                  </w:pPr>
                                  <w:r>
                                    <w:rPr>
                                      <w:b/>
                                      <w:sz w:val="28"/>
                                    </w:rPr>
                                    <w:t>深化教学与技术融合，提升师生智慧教与学能力</w:t>
                                  </w:r>
                                </w:p>
                                <w:p>
                                  <w:pPr>
                                    <w:pStyle w:val="9"/>
                                    <w:spacing w:before="169" w:line="362" w:lineRule="auto"/>
                                    <w:ind w:left="108" w:right="234" w:firstLine="559"/>
                                    <w:jc w:val="both"/>
                                    <w:rPr>
                                      <w:sz w:val="28"/>
                                    </w:rPr>
                                  </w:pPr>
                                  <w:r>
                                    <w:rPr>
                                      <w:spacing w:val="-18"/>
                                      <w:sz w:val="28"/>
                                    </w:rPr>
                                    <w:t>一是推进智慧教学。利用智慧校园平台实现同步备课，提升备课质量</w:t>
                                  </w:r>
                                  <w:r>
                                    <w:rPr>
                                      <w:spacing w:val="-5"/>
                                      <w:sz w:val="28"/>
                                    </w:rPr>
                                    <w:t>将信息技术应用于常态课堂，推进各类移动终端在课堂教学中的有效使</w:t>
                                  </w:r>
                                  <w:r>
                                    <w:rPr>
                                      <w:spacing w:val="-12"/>
                                      <w:sz w:val="28"/>
                                    </w:rPr>
                                    <w:t>用，实现双向交互功能。教师结合大数据分析， 即时反馈学生学习情况</w:t>
                                  </w:r>
                                  <w:r>
                                    <w:rPr>
                                      <w:spacing w:val="-5"/>
                                      <w:sz w:val="28"/>
                                    </w:rPr>
                                    <w:t>更好地改进教学。</w:t>
                                  </w:r>
                                </w:p>
                                <w:p>
                                  <w:pPr>
                                    <w:pStyle w:val="9"/>
                                    <w:spacing w:line="362" w:lineRule="auto"/>
                                    <w:ind w:left="108" w:right="95" w:firstLine="559"/>
                                    <w:rPr>
                                      <w:sz w:val="28"/>
                                    </w:rPr>
                                  </w:pPr>
                                  <w:r>
                                    <w:rPr>
                                      <w:spacing w:val="-10"/>
                                      <w:sz w:val="28"/>
                                    </w:rPr>
                                    <w:t>二是优化学习方式。通过信息技术，实现线上线下混合式学习、自主</w:t>
                                  </w:r>
                                  <w:r>
                                    <w:rPr>
                                      <w:spacing w:val="-12"/>
                                      <w:sz w:val="28"/>
                                    </w:rPr>
                                    <w:t>学习、合作学习、在线答疑和个别辅导等灵活多样的学习方式，支持面向</w:t>
                                  </w:r>
                                </w:p>
                                <w:p>
                                  <w:pPr>
                                    <w:pStyle w:val="9"/>
                                    <w:spacing w:line="355" w:lineRule="exact"/>
                                    <w:ind w:left="108"/>
                                    <w:rPr>
                                      <w:sz w:val="28"/>
                                    </w:rPr>
                                  </w:pPr>
                                  <w:r>
                                    <w:rPr>
                                      <w:spacing w:val="-10"/>
                                      <w:sz w:val="28"/>
                                    </w:rPr>
                                    <w:t>人人的个性化学习。实现海量资源、共同学习与量身定制的高度统一，助</w:t>
                                  </w:r>
                                </w:p>
                              </w:tc>
                            </w:tr>
                          </w:tbl>
                          <w:p>
                            <w:pPr>
                              <w:pStyle w:val="4"/>
                            </w:pPr>
                          </w:p>
                        </w:txbxContent>
                      </wps:txbx>
                      <wps:bodyPr lIns="0" tIns="0" rIns="0" bIns="0" upright="1"/>
                    </wps:wsp>
                  </a:graphicData>
                </a:graphic>
              </wp:anchor>
            </w:drawing>
          </mc:Choice>
          <mc:Fallback>
            <w:pict>
              <v:shape id="文本框 145" o:spid="_x0000_s1026" o:spt="202" type="#_x0000_t202" style="position:absolute;left:0pt;margin-left:73.4pt;margin-top:79.35pt;height:676.4pt;width:454.35pt;mso-position-horizontal-relative:page;mso-position-vertical-relative:page;z-index:251817984;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Nr9bfjZAAAADQEAAA8AAAAAAAAAAQAgAAAAIgAAAGRycy9kb3ducmV2Lnht&#10;bFBLAQIUABQAAAAIAIdO4kCDr0NKvwEAAHcDAAAOAAAAAAAAAAEAIAAAACgBAABkcnMvZTJvRG9j&#10;LnhtbFBLBQYAAAAABgAGAFkBAABZBQ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中。深入开展家庭教育研究与实践，探索开设家庭教育课程。</w:t>
                            </w:r>
                          </w:p>
                          <w:p>
                            <w:pPr>
                              <w:pStyle w:val="9"/>
                              <w:spacing w:before="181" w:line="362" w:lineRule="auto"/>
                              <w:ind w:left="108" w:right="95" w:firstLine="559"/>
                              <w:rPr>
                                <w:sz w:val="28"/>
                              </w:rPr>
                            </w:pPr>
                            <w:r>
                              <w:rPr>
                                <w:spacing w:val="-16"/>
                                <w:sz w:val="28"/>
                              </w:rPr>
                              <w:t>三是积极拓宽社会教育资源。实行“牵手计划”，加强与社区、单位</w:t>
                            </w:r>
                            <w:r>
                              <w:rPr>
                                <w:spacing w:val="-11"/>
                                <w:sz w:val="28"/>
                              </w:rPr>
                              <w:t>企业、社会组织、校友、兄弟学校</w:t>
                            </w:r>
                            <w:r>
                              <w:rPr>
                                <w:spacing w:val="-3"/>
                                <w:sz w:val="28"/>
                              </w:rPr>
                              <w:t>（</w:t>
                            </w:r>
                            <w:r>
                              <w:rPr>
                                <w:spacing w:val="-2"/>
                                <w:sz w:val="28"/>
                              </w:rPr>
                              <w:t>组成联盟</w:t>
                            </w:r>
                            <w:r>
                              <w:rPr>
                                <w:spacing w:val="-20"/>
                                <w:sz w:val="28"/>
                              </w:rPr>
                              <w:t>）</w:t>
                            </w:r>
                            <w:r>
                              <w:rPr>
                                <w:spacing w:val="-5"/>
                                <w:sz w:val="28"/>
                              </w:rPr>
                              <w:t>等的交流与合作，组成育</w:t>
                            </w:r>
                            <w:r>
                              <w:rPr>
                                <w:spacing w:val="-11"/>
                                <w:sz w:val="28"/>
                              </w:rPr>
                              <w:t>人共同体，充分开发社会教育资源。加快推进实践基地合作，探索相应的</w:t>
                            </w:r>
                            <w:r>
                              <w:rPr>
                                <w:spacing w:val="-5"/>
                                <w:sz w:val="28"/>
                              </w:rPr>
                              <w:t>支持体系和运行机制。</w:t>
                            </w:r>
                          </w:p>
                          <w:p>
                            <w:pPr>
                              <w:pStyle w:val="9"/>
                              <w:spacing w:line="352" w:lineRule="exact"/>
                              <w:ind w:left="667"/>
                              <w:rPr>
                                <w:b/>
                                <w:sz w:val="28"/>
                              </w:rPr>
                            </w:pPr>
                            <w:r>
                              <w:rPr>
                                <w:b/>
                                <w:sz w:val="28"/>
                              </w:rPr>
                              <w:t>四、打造“智慧校园”高品质示范工程</w:t>
                            </w:r>
                          </w:p>
                          <w:p>
                            <w:pPr>
                              <w:pStyle w:val="9"/>
                              <w:numPr>
                                <w:ilvl w:val="0"/>
                                <w:numId w:val="89"/>
                              </w:numPr>
                              <w:tabs>
                                <w:tab w:val="left" w:pos="951"/>
                              </w:tabs>
                              <w:spacing w:before="181" w:after="0" w:line="240" w:lineRule="auto"/>
                              <w:ind w:left="950" w:right="0" w:hanging="284"/>
                              <w:jc w:val="left"/>
                              <w:rPr>
                                <w:b/>
                                <w:sz w:val="28"/>
                              </w:rPr>
                            </w:pPr>
                            <w:r>
                              <w:rPr>
                                <w:b/>
                                <w:sz w:val="28"/>
                              </w:rPr>
                              <w:t>着力智慧校园平台改造,完善数字化管理系统</w:t>
                            </w:r>
                          </w:p>
                          <w:p>
                            <w:pPr>
                              <w:pStyle w:val="9"/>
                              <w:spacing w:before="182" w:line="362" w:lineRule="auto"/>
                              <w:ind w:left="108" w:right="201" w:firstLine="559"/>
                              <w:jc w:val="both"/>
                              <w:rPr>
                                <w:sz w:val="28"/>
                              </w:rPr>
                            </w:pPr>
                            <w:r>
                              <w:rPr>
                                <w:spacing w:val="-3"/>
                                <w:sz w:val="28"/>
                              </w:rPr>
                              <w:t>一是优化智慧校园基础设备。升级核心服务器、交换机，增加无线AP</w:t>
                            </w:r>
                            <w:r>
                              <w:rPr>
                                <w:spacing w:val="-9"/>
                                <w:sz w:val="28"/>
                              </w:rPr>
                              <w:t xml:space="preserve"> 热点，定制学生用 </w:t>
                            </w:r>
                            <w:r>
                              <w:rPr>
                                <w:sz w:val="28"/>
                              </w:rPr>
                              <w:t>Pad</w:t>
                            </w:r>
                            <w:r>
                              <w:rPr>
                                <w:spacing w:val="-3"/>
                                <w:sz w:val="28"/>
                              </w:rPr>
                              <w:t>，增设电子阅览室，将多媒体网络所有教室升级为未来教室</w:t>
                            </w:r>
                            <w:r>
                              <w:rPr>
                                <w:sz w:val="28"/>
                              </w:rPr>
                              <w:t>（smart classroom）</w:t>
                            </w:r>
                            <w:r>
                              <w:rPr>
                                <w:spacing w:val="-3"/>
                                <w:sz w:val="28"/>
                              </w:rPr>
                              <w:t>，智能安防系统覆盖全校。</w:t>
                            </w:r>
                          </w:p>
                          <w:p>
                            <w:pPr>
                              <w:pStyle w:val="9"/>
                              <w:spacing w:line="362" w:lineRule="auto"/>
                              <w:ind w:left="108" w:right="-15" w:firstLine="559"/>
                              <w:rPr>
                                <w:sz w:val="28"/>
                              </w:rPr>
                            </w:pPr>
                            <w:r>
                              <w:rPr>
                                <w:spacing w:val="-3"/>
                                <w:sz w:val="28"/>
                              </w:rPr>
                              <w:t xml:space="preserve">二是建设智慧校园管理平台。新建大数据管理平台，统一身份认证， </w:t>
                            </w:r>
                            <w:r>
                              <w:rPr>
                                <w:spacing w:val="-10"/>
                                <w:sz w:val="28"/>
                              </w:rPr>
                              <w:t>建设协同办公系统、学生综合素质评价系统、教务综合管理系统、网上评</w:t>
                            </w:r>
                            <w:r>
                              <w:rPr>
                                <w:spacing w:val="-11"/>
                                <w:sz w:val="28"/>
                              </w:rPr>
                              <w:t>卷系统、教科研管理系统、后勤管理系统、平安校园系统等，开发基于大</w:t>
                            </w:r>
                            <w:r>
                              <w:rPr>
                                <w:spacing w:val="-5"/>
                                <w:sz w:val="28"/>
                              </w:rPr>
                              <w:t>数据的智能在线教育学习平台。</w:t>
                            </w:r>
                          </w:p>
                          <w:p>
                            <w:pPr>
                              <w:pStyle w:val="9"/>
                              <w:spacing w:line="362" w:lineRule="auto"/>
                              <w:ind w:left="108" w:right="95" w:firstLine="559"/>
                              <w:jc w:val="both"/>
                              <w:rPr>
                                <w:sz w:val="28"/>
                              </w:rPr>
                            </w:pPr>
                            <w:r>
                              <w:rPr>
                                <w:spacing w:val="-2"/>
                                <w:sz w:val="28"/>
                              </w:rPr>
                              <w:t>三是添加与开发应用软件。在基础平台集成多种应用</w:t>
                            </w:r>
                            <w:r>
                              <w:rPr>
                                <w:spacing w:val="-5"/>
                                <w:sz w:val="28"/>
                              </w:rPr>
                              <w:t>APP</w:t>
                            </w:r>
                            <w:r>
                              <w:rPr>
                                <w:spacing w:val="-3"/>
                                <w:sz w:val="28"/>
                              </w:rPr>
                              <w:t>，实现师生</w:t>
                            </w:r>
                            <w:r>
                              <w:rPr>
                                <w:spacing w:val="-12"/>
                                <w:sz w:val="28"/>
                              </w:rPr>
                              <w:t>互动、生生互动、家校互动，优化移动学习及其管理服务、线上线下混合</w:t>
                            </w:r>
                            <w:r>
                              <w:rPr>
                                <w:spacing w:val="-5"/>
                                <w:sz w:val="28"/>
                              </w:rPr>
                              <w:t>学习等功能。</w:t>
                            </w:r>
                          </w:p>
                          <w:p>
                            <w:pPr>
                              <w:pStyle w:val="9"/>
                              <w:numPr>
                                <w:ilvl w:val="0"/>
                                <w:numId w:val="89"/>
                              </w:numPr>
                              <w:tabs>
                                <w:tab w:val="left" w:pos="951"/>
                              </w:tabs>
                              <w:spacing w:before="0" w:after="0" w:line="354" w:lineRule="exact"/>
                              <w:ind w:left="950" w:right="0" w:hanging="284"/>
                              <w:jc w:val="left"/>
                              <w:rPr>
                                <w:b/>
                                <w:sz w:val="28"/>
                              </w:rPr>
                            </w:pPr>
                            <w:r>
                              <w:rPr>
                                <w:b/>
                                <w:sz w:val="28"/>
                              </w:rPr>
                              <w:t>深化教学与技术融合，提升师生智慧教与学能力</w:t>
                            </w:r>
                          </w:p>
                          <w:p>
                            <w:pPr>
                              <w:pStyle w:val="9"/>
                              <w:spacing w:before="169" w:line="362" w:lineRule="auto"/>
                              <w:ind w:left="108" w:right="234" w:firstLine="559"/>
                              <w:jc w:val="both"/>
                              <w:rPr>
                                <w:sz w:val="28"/>
                              </w:rPr>
                            </w:pPr>
                            <w:r>
                              <w:rPr>
                                <w:spacing w:val="-18"/>
                                <w:sz w:val="28"/>
                              </w:rPr>
                              <w:t>一是推进智慧教学。利用智慧校园平台实现同步备课，提升备课质量</w:t>
                            </w:r>
                            <w:r>
                              <w:rPr>
                                <w:spacing w:val="-5"/>
                                <w:sz w:val="28"/>
                              </w:rPr>
                              <w:t>将信息技术应用于常态课堂，推进各类移动终端在课堂教学中的有效使</w:t>
                            </w:r>
                            <w:r>
                              <w:rPr>
                                <w:spacing w:val="-12"/>
                                <w:sz w:val="28"/>
                              </w:rPr>
                              <w:t>用，实现双向交互功能。教师结合大数据分析， 即时反馈学生学习情况</w:t>
                            </w:r>
                            <w:r>
                              <w:rPr>
                                <w:spacing w:val="-5"/>
                                <w:sz w:val="28"/>
                              </w:rPr>
                              <w:t>更好地改进教学。</w:t>
                            </w:r>
                          </w:p>
                          <w:p>
                            <w:pPr>
                              <w:pStyle w:val="9"/>
                              <w:spacing w:line="362" w:lineRule="auto"/>
                              <w:ind w:left="108" w:right="95" w:firstLine="559"/>
                              <w:rPr>
                                <w:sz w:val="28"/>
                              </w:rPr>
                            </w:pPr>
                            <w:r>
                              <w:rPr>
                                <w:spacing w:val="-10"/>
                                <w:sz w:val="28"/>
                              </w:rPr>
                              <w:t>二是优化学习方式。通过信息技术，实现线上线下混合式学习、自主</w:t>
                            </w:r>
                            <w:r>
                              <w:rPr>
                                <w:spacing w:val="-12"/>
                                <w:sz w:val="28"/>
                              </w:rPr>
                              <w:t>学习、合作学习、在线答疑和个别辅导等灵活多样的学习方式，支持面向</w:t>
                            </w:r>
                          </w:p>
                          <w:p>
                            <w:pPr>
                              <w:pStyle w:val="9"/>
                              <w:spacing w:line="355" w:lineRule="exact"/>
                              <w:ind w:left="108"/>
                              <w:rPr>
                                <w:sz w:val="28"/>
                              </w:rPr>
                            </w:pPr>
                            <w:r>
                              <w:rPr>
                                <w:spacing w:val="-10"/>
                                <w:sz w:val="28"/>
                              </w:rPr>
                              <w:t>人人的个性化学习。实现海量资源、共同学习与量身定制的高度统一，助</w:t>
                            </w:r>
                          </w:p>
                        </w:tc>
                      </w:tr>
                    </w:tbl>
                    <w:p>
                      <w:pPr>
                        <w:pStyle w:val="4"/>
                      </w:pPr>
                    </w:p>
                  </w:txbxContent>
                </v:textbox>
              </v:shape>
            </w:pict>
          </mc:Fallback>
        </mc:AlternateContent>
      </w:r>
    </w:p>
    <w:p>
      <w:pPr>
        <w:pStyle w:val="4"/>
        <w:rPr>
          <w:sz w:val="20"/>
        </w:rPr>
      </w:pPr>
    </w:p>
    <w:p>
      <w:pPr>
        <w:pStyle w:val="4"/>
        <w:spacing w:before="198"/>
        <w:ind w:right="568"/>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211"/>
        <w:ind w:right="568"/>
        <w:jc w:val="right"/>
      </w:pPr>
      <w:r>
        <w:rPr>
          <w:w w:val="100"/>
        </w:rPr>
        <w:t>。</w:t>
      </w:r>
    </w:p>
    <w:p>
      <w:pPr>
        <w:pStyle w:val="4"/>
      </w:pPr>
    </w:p>
    <w:p>
      <w:pPr>
        <w:pStyle w:val="4"/>
        <w:spacing w:before="4"/>
      </w:pPr>
    </w:p>
    <w:p>
      <w:pPr>
        <w:pStyle w:val="4"/>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19008"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55" name="文本框 146"/>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推个性化教育。</w:t>
                                  </w:r>
                                </w:p>
                                <w:p>
                                  <w:pPr>
                                    <w:pStyle w:val="9"/>
                                    <w:spacing w:before="181" w:line="362" w:lineRule="auto"/>
                                    <w:ind w:left="108" w:right="95" w:firstLine="559"/>
                                    <w:jc w:val="both"/>
                                    <w:rPr>
                                      <w:sz w:val="28"/>
                                    </w:rPr>
                                  </w:pPr>
                                  <w:r>
                                    <w:rPr>
                                      <w:spacing w:val="-10"/>
                                      <w:sz w:val="28"/>
                                    </w:rPr>
                                    <w:t>三是加强师生研训。通过“请进来送出去”的培养方式、丰富教研方</w:t>
                                  </w:r>
                                  <w:r>
                                    <w:rPr>
                                      <w:spacing w:val="-4"/>
                                      <w:sz w:val="28"/>
                                    </w:rPr>
                                    <w:t>式，加强智慧教学实践研究。提升教师“互联网+”思维，熟练使用软硬</w:t>
                                  </w:r>
                                  <w:r>
                                    <w:rPr>
                                      <w:spacing w:val="-10"/>
                                      <w:sz w:val="28"/>
                                    </w:rPr>
                                    <w:t>件设备，研究在网络环境下的教育教学，以及学科与信息技术的整合，提</w:t>
                                  </w:r>
                                  <w:r>
                                    <w:rPr>
                                      <w:spacing w:val="-9"/>
                                      <w:sz w:val="28"/>
                                    </w:rPr>
                                    <w:t>高教师信息技术的应用能力。培养学生利用互联网获取与甄别知识、主动</w:t>
                                  </w:r>
                                  <w:r>
                                    <w:rPr>
                                      <w:spacing w:val="-3"/>
                                      <w:sz w:val="28"/>
                                    </w:rPr>
                                    <w:t>学习的能力，提高学生网络伦理道德和信息安全意识。</w:t>
                                  </w:r>
                                </w:p>
                                <w:p>
                                  <w:pPr>
                                    <w:pStyle w:val="9"/>
                                    <w:numPr>
                                      <w:ilvl w:val="0"/>
                                      <w:numId w:val="90"/>
                                    </w:numPr>
                                    <w:tabs>
                                      <w:tab w:val="left" w:pos="951"/>
                                    </w:tabs>
                                    <w:spacing w:before="0" w:after="0" w:line="350" w:lineRule="exact"/>
                                    <w:ind w:left="950" w:right="0" w:hanging="284"/>
                                    <w:jc w:val="left"/>
                                    <w:rPr>
                                      <w:b/>
                                      <w:sz w:val="28"/>
                                    </w:rPr>
                                  </w:pPr>
                                  <w:r>
                                    <w:rPr>
                                      <w:b/>
                                      <w:sz w:val="28"/>
                                    </w:rPr>
                                    <w:t>增强智慧校园应用，提升智慧管理水平</w:t>
                                  </w:r>
                                </w:p>
                                <w:p>
                                  <w:pPr>
                                    <w:pStyle w:val="9"/>
                                    <w:spacing w:before="181" w:line="362" w:lineRule="auto"/>
                                    <w:ind w:left="108" w:right="95" w:firstLine="559"/>
                                    <w:jc w:val="both"/>
                                    <w:rPr>
                                      <w:sz w:val="28"/>
                                    </w:rPr>
                                  </w:pPr>
                                  <w:r>
                                    <w:rPr>
                                      <w:spacing w:val="-3"/>
                                      <w:sz w:val="28"/>
                                    </w:rPr>
                                    <w:t>一是管理共享资源库。探索建设互联网+校内优质教学资源库，丰富</w:t>
                                  </w:r>
                                  <w:r>
                                    <w:rPr>
                                      <w:spacing w:val="-11"/>
                                      <w:sz w:val="28"/>
                                    </w:rPr>
                                    <w:t>教学资源，实现资源共享，做好资源管理工作，促进师生、生生之间的交</w:t>
                                  </w:r>
                                  <w:r>
                                    <w:rPr>
                                      <w:spacing w:val="-5"/>
                                      <w:sz w:val="28"/>
                                    </w:rPr>
                                    <w:t>流学习，实现移动办公和学习。</w:t>
                                  </w:r>
                                </w:p>
                                <w:p>
                                  <w:pPr>
                                    <w:pStyle w:val="9"/>
                                    <w:spacing w:line="362" w:lineRule="auto"/>
                                    <w:ind w:left="108" w:right="95" w:firstLine="559"/>
                                    <w:jc w:val="both"/>
                                    <w:rPr>
                                      <w:sz w:val="28"/>
                                    </w:rPr>
                                  </w:pPr>
                                  <w:r>
                                    <w:rPr>
                                      <w:spacing w:val="-11"/>
                                      <w:sz w:val="28"/>
                                    </w:rPr>
                                    <w:t>二是实施教学智慧管理。顺应新课程、新高考的改革，用区块链方式进行数据管理，实现学生分班选课、智能排课等；通过考务管理模块动态管理考试成绩等；通过开放的数据接口与共享数据库进行集成，实现与省</w:t>
                                  </w:r>
                                  <w:r>
                                    <w:rPr>
                                      <w:spacing w:val="-5"/>
                                      <w:sz w:val="28"/>
                                    </w:rPr>
                                    <w:t>考试院学生综合素质评价系统数据共享互通，提高教学管理的效率。</w:t>
                                  </w:r>
                                </w:p>
                                <w:p>
                                  <w:pPr>
                                    <w:pStyle w:val="9"/>
                                    <w:spacing w:line="362" w:lineRule="auto"/>
                                    <w:ind w:left="108" w:right="95" w:firstLine="559"/>
                                    <w:jc w:val="both"/>
                                    <w:rPr>
                                      <w:sz w:val="28"/>
                                    </w:rPr>
                                  </w:pPr>
                                  <w:r>
                                    <w:rPr>
                                      <w:spacing w:val="-10"/>
                                      <w:sz w:val="28"/>
                                    </w:rPr>
                                    <w:t>三是优化校园治理模式。运用物联网技术，科学配置学校资源，实现对校园的全方位智能管理。通过加强智慧校园移动端的应用，逐步实现对校园水电等智能控制；通过校园安防实现校园视频监控、人脸识别、入侵</w:t>
                                  </w:r>
                                  <w:r>
                                    <w:rPr>
                                      <w:spacing w:val="-12"/>
                                      <w:sz w:val="28"/>
                                    </w:rPr>
                                    <w:t>报警、访客管理、消防报警等功能，并与当地公安部门安全防范系统互联</w:t>
                                  </w:r>
                                  <w:r>
                                    <w:rPr>
                                      <w:spacing w:val="-6"/>
                                      <w:sz w:val="28"/>
                                    </w:rPr>
                                    <w:t>互通。</w:t>
                                  </w:r>
                                </w:p>
                                <w:p>
                                  <w:pPr>
                                    <w:pStyle w:val="9"/>
                                    <w:numPr>
                                      <w:ilvl w:val="0"/>
                                      <w:numId w:val="90"/>
                                    </w:numPr>
                                    <w:tabs>
                                      <w:tab w:val="left" w:pos="951"/>
                                    </w:tabs>
                                    <w:spacing w:before="0" w:after="0" w:line="350" w:lineRule="exact"/>
                                    <w:ind w:left="950" w:right="0" w:hanging="284"/>
                                    <w:jc w:val="left"/>
                                    <w:rPr>
                                      <w:b/>
                                      <w:sz w:val="28"/>
                                    </w:rPr>
                                  </w:pPr>
                                  <w:r>
                                    <w:rPr>
                                      <w:b/>
                                      <w:sz w:val="28"/>
                                    </w:rPr>
                                    <w:t>优化智慧教育环境，创设教育＋绿色元素</w:t>
                                  </w:r>
                                </w:p>
                                <w:p>
                                  <w:pPr>
                                    <w:pStyle w:val="9"/>
                                    <w:spacing w:line="540" w:lineRule="atLeast"/>
                                    <w:ind w:left="108" w:right="95" w:firstLine="559"/>
                                    <w:rPr>
                                      <w:sz w:val="28"/>
                                    </w:rPr>
                                  </w:pPr>
                                  <w:r>
                                    <w:rPr>
                                      <w:spacing w:val="-11"/>
                                      <w:sz w:val="28"/>
                                    </w:rPr>
                                    <w:t>一是构建物化环境。建设综合管理的智慧教育环境，通过专用室场的</w:t>
                                  </w:r>
                                  <w:r>
                                    <w:rPr>
                                      <w:spacing w:val="-19"/>
                                      <w:sz w:val="28"/>
                                    </w:rPr>
                                    <w:t>改扩建，升级改造物理创新实验室、省级课程基地功能教室，新建无人机</w:t>
                                  </w:r>
                                  <w:r>
                                    <w:rPr>
                                      <w:spacing w:val="-5"/>
                                      <w:sz w:val="28"/>
                                    </w:rPr>
                                    <w:t>智能机器人、</w:t>
                                  </w:r>
                                  <w:r>
                                    <w:rPr>
                                      <w:sz w:val="28"/>
                                    </w:rPr>
                                    <w:t>AI</w:t>
                                  </w:r>
                                  <w:r>
                                    <w:rPr>
                                      <w:spacing w:val="-10"/>
                                      <w:sz w:val="28"/>
                                    </w:rPr>
                                    <w:t xml:space="preserve"> 人工智能等创新实验室，建设省级中小学品格提升工程生涯规划体验馆，建设学科教室，升级未来教室，建成智慧型图书馆。通</w:t>
                                  </w:r>
                                  <w:r>
                                    <w:rPr>
                                      <w:spacing w:val="-12"/>
                                      <w:sz w:val="28"/>
                                    </w:rPr>
                                    <w:t>过打造信息、科技教学及实验环境，使学校成为综合性的学习支持和学习</w:t>
                                  </w:r>
                                </w:p>
                              </w:tc>
                            </w:tr>
                          </w:tbl>
                          <w:p>
                            <w:pPr>
                              <w:pStyle w:val="4"/>
                            </w:pPr>
                          </w:p>
                        </w:txbxContent>
                      </wps:txbx>
                      <wps:bodyPr lIns="0" tIns="0" rIns="0" bIns="0" upright="1"/>
                    </wps:wsp>
                  </a:graphicData>
                </a:graphic>
              </wp:anchor>
            </w:drawing>
          </mc:Choice>
          <mc:Fallback>
            <w:pict>
              <v:shape id="文本框 146" o:spid="_x0000_s1026" o:spt="202" type="#_x0000_t202" style="position:absolute;left:0pt;margin-left:73.4pt;margin-top:79.35pt;height:676.4pt;width:454.35pt;mso-position-horizontal-relative:page;mso-position-vertical-relative:page;z-index:251819008;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W342QAAAA0BAAAPAAAAAAAAAAEAIAAAACIAAABkcnMvZG93bnJldi54&#10;bWxQSwECFAAUAAAACACHTuJAKd1mksABAAB3AwAADgAAAAAAAAABACAAAAAo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推个性化教育。</w:t>
                            </w:r>
                          </w:p>
                          <w:p>
                            <w:pPr>
                              <w:pStyle w:val="9"/>
                              <w:spacing w:before="181" w:line="362" w:lineRule="auto"/>
                              <w:ind w:left="108" w:right="95" w:firstLine="559"/>
                              <w:jc w:val="both"/>
                              <w:rPr>
                                <w:sz w:val="28"/>
                              </w:rPr>
                            </w:pPr>
                            <w:r>
                              <w:rPr>
                                <w:spacing w:val="-10"/>
                                <w:sz w:val="28"/>
                              </w:rPr>
                              <w:t>三是加强师生研训。通过“请进来送出去”的培养方式、丰富教研方</w:t>
                            </w:r>
                            <w:r>
                              <w:rPr>
                                <w:spacing w:val="-4"/>
                                <w:sz w:val="28"/>
                              </w:rPr>
                              <w:t>式，加强智慧教学实践研究。提升教师“互联网+”思维，熟练使用软硬</w:t>
                            </w:r>
                            <w:r>
                              <w:rPr>
                                <w:spacing w:val="-10"/>
                                <w:sz w:val="28"/>
                              </w:rPr>
                              <w:t>件设备，研究在网络环境下的教育教学，以及学科与信息技术的整合，提</w:t>
                            </w:r>
                            <w:r>
                              <w:rPr>
                                <w:spacing w:val="-9"/>
                                <w:sz w:val="28"/>
                              </w:rPr>
                              <w:t>高教师信息技术的应用能力。培养学生利用互联网获取与甄别知识、主动</w:t>
                            </w:r>
                            <w:r>
                              <w:rPr>
                                <w:spacing w:val="-3"/>
                                <w:sz w:val="28"/>
                              </w:rPr>
                              <w:t>学习的能力，提高学生网络伦理道德和信息安全意识。</w:t>
                            </w:r>
                          </w:p>
                          <w:p>
                            <w:pPr>
                              <w:pStyle w:val="9"/>
                              <w:numPr>
                                <w:ilvl w:val="0"/>
                                <w:numId w:val="90"/>
                              </w:numPr>
                              <w:tabs>
                                <w:tab w:val="left" w:pos="951"/>
                              </w:tabs>
                              <w:spacing w:before="0" w:after="0" w:line="350" w:lineRule="exact"/>
                              <w:ind w:left="950" w:right="0" w:hanging="284"/>
                              <w:jc w:val="left"/>
                              <w:rPr>
                                <w:b/>
                                <w:sz w:val="28"/>
                              </w:rPr>
                            </w:pPr>
                            <w:r>
                              <w:rPr>
                                <w:b/>
                                <w:sz w:val="28"/>
                              </w:rPr>
                              <w:t>增强智慧校园应用，提升智慧管理水平</w:t>
                            </w:r>
                          </w:p>
                          <w:p>
                            <w:pPr>
                              <w:pStyle w:val="9"/>
                              <w:spacing w:before="181" w:line="362" w:lineRule="auto"/>
                              <w:ind w:left="108" w:right="95" w:firstLine="559"/>
                              <w:jc w:val="both"/>
                              <w:rPr>
                                <w:sz w:val="28"/>
                              </w:rPr>
                            </w:pPr>
                            <w:r>
                              <w:rPr>
                                <w:spacing w:val="-3"/>
                                <w:sz w:val="28"/>
                              </w:rPr>
                              <w:t>一是管理共享资源库。探索建设互联网+校内优质教学资源库，丰富</w:t>
                            </w:r>
                            <w:r>
                              <w:rPr>
                                <w:spacing w:val="-11"/>
                                <w:sz w:val="28"/>
                              </w:rPr>
                              <w:t>教学资源，实现资源共享，做好资源管理工作，促进师生、生生之间的交</w:t>
                            </w:r>
                            <w:r>
                              <w:rPr>
                                <w:spacing w:val="-5"/>
                                <w:sz w:val="28"/>
                              </w:rPr>
                              <w:t>流学习，实现移动办公和学习。</w:t>
                            </w:r>
                          </w:p>
                          <w:p>
                            <w:pPr>
                              <w:pStyle w:val="9"/>
                              <w:spacing w:line="362" w:lineRule="auto"/>
                              <w:ind w:left="108" w:right="95" w:firstLine="559"/>
                              <w:jc w:val="both"/>
                              <w:rPr>
                                <w:sz w:val="28"/>
                              </w:rPr>
                            </w:pPr>
                            <w:r>
                              <w:rPr>
                                <w:spacing w:val="-11"/>
                                <w:sz w:val="28"/>
                              </w:rPr>
                              <w:t>二是实施教学智慧管理。顺应新课程、新高考的改革，用区块链方式进行数据管理，实现学生分班选课、智能排课等；通过考务管理模块动态管理考试成绩等；通过开放的数据接口与共享数据库进行集成，实现与省</w:t>
                            </w:r>
                            <w:r>
                              <w:rPr>
                                <w:spacing w:val="-5"/>
                                <w:sz w:val="28"/>
                              </w:rPr>
                              <w:t>考试院学生综合素质评价系统数据共享互通，提高教学管理的效率。</w:t>
                            </w:r>
                          </w:p>
                          <w:p>
                            <w:pPr>
                              <w:pStyle w:val="9"/>
                              <w:spacing w:line="362" w:lineRule="auto"/>
                              <w:ind w:left="108" w:right="95" w:firstLine="559"/>
                              <w:jc w:val="both"/>
                              <w:rPr>
                                <w:sz w:val="28"/>
                              </w:rPr>
                            </w:pPr>
                            <w:r>
                              <w:rPr>
                                <w:spacing w:val="-10"/>
                                <w:sz w:val="28"/>
                              </w:rPr>
                              <w:t>三是优化校园治理模式。运用物联网技术，科学配置学校资源，实现对校园的全方位智能管理。通过加强智慧校园移动端的应用，逐步实现对校园水电等智能控制；通过校园安防实现校园视频监控、人脸识别、入侵</w:t>
                            </w:r>
                            <w:r>
                              <w:rPr>
                                <w:spacing w:val="-12"/>
                                <w:sz w:val="28"/>
                              </w:rPr>
                              <w:t>报警、访客管理、消防报警等功能，并与当地公安部门安全防范系统互联</w:t>
                            </w:r>
                            <w:r>
                              <w:rPr>
                                <w:spacing w:val="-6"/>
                                <w:sz w:val="28"/>
                              </w:rPr>
                              <w:t>互通。</w:t>
                            </w:r>
                          </w:p>
                          <w:p>
                            <w:pPr>
                              <w:pStyle w:val="9"/>
                              <w:numPr>
                                <w:ilvl w:val="0"/>
                                <w:numId w:val="90"/>
                              </w:numPr>
                              <w:tabs>
                                <w:tab w:val="left" w:pos="951"/>
                              </w:tabs>
                              <w:spacing w:before="0" w:after="0" w:line="350" w:lineRule="exact"/>
                              <w:ind w:left="950" w:right="0" w:hanging="284"/>
                              <w:jc w:val="left"/>
                              <w:rPr>
                                <w:b/>
                                <w:sz w:val="28"/>
                              </w:rPr>
                            </w:pPr>
                            <w:r>
                              <w:rPr>
                                <w:b/>
                                <w:sz w:val="28"/>
                              </w:rPr>
                              <w:t>优化智慧教育环境，创设教育＋绿色元素</w:t>
                            </w:r>
                          </w:p>
                          <w:p>
                            <w:pPr>
                              <w:pStyle w:val="9"/>
                              <w:spacing w:line="540" w:lineRule="atLeast"/>
                              <w:ind w:left="108" w:right="95" w:firstLine="559"/>
                              <w:rPr>
                                <w:sz w:val="28"/>
                              </w:rPr>
                            </w:pPr>
                            <w:r>
                              <w:rPr>
                                <w:spacing w:val="-11"/>
                                <w:sz w:val="28"/>
                              </w:rPr>
                              <w:t>一是构建物化环境。建设综合管理的智慧教育环境，通过专用室场的</w:t>
                            </w:r>
                            <w:r>
                              <w:rPr>
                                <w:spacing w:val="-19"/>
                                <w:sz w:val="28"/>
                              </w:rPr>
                              <w:t>改扩建，升级改造物理创新实验室、省级课程基地功能教室，新建无人机</w:t>
                            </w:r>
                            <w:r>
                              <w:rPr>
                                <w:spacing w:val="-5"/>
                                <w:sz w:val="28"/>
                              </w:rPr>
                              <w:t>智能机器人、</w:t>
                            </w:r>
                            <w:r>
                              <w:rPr>
                                <w:sz w:val="28"/>
                              </w:rPr>
                              <w:t>AI</w:t>
                            </w:r>
                            <w:r>
                              <w:rPr>
                                <w:spacing w:val="-10"/>
                                <w:sz w:val="28"/>
                              </w:rPr>
                              <w:t xml:space="preserve"> 人工智能等创新实验室，建设省级中小学品格提升工程生涯规划体验馆，建设学科教室，升级未来教室，建成智慧型图书馆。通</w:t>
                            </w:r>
                            <w:r>
                              <w:rPr>
                                <w:spacing w:val="-12"/>
                                <w:sz w:val="28"/>
                              </w:rPr>
                              <w:t>过打造信息、科技教学及实验环境，使学校成为综合性的学习支持和学习</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rPr>
          <w:sz w:val="20"/>
        </w:rPr>
      </w:pPr>
    </w:p>
    <w:p>
      <w:pPr>
        <w:pStyle w:val="4"/>
        <w:spacing w:before="236"/>
        <w:ind w:right="568"/>
        <w:jc w:val="right"/>
      </w:pPr>
      <w:r>
        <w:rPr>
          <w:w w:val="100"/>
        </w:rPr>
        <w:t>、</w:t>
      </w:r>
    </w:p>
    <w:p>
      <w:pPr>
        <w:spacing w:after="0"/>
        <w:jc w:val="right"/>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20032" behindDoc="0" locked="0" layoutInCell="1" allowOverlap="1">
                <wp:simplePos x="0" y="0"/>
                <wp:positionH relativeFrom="page">
                  <wp:posOffset>932180</wp:posOffset>
                </wp:positionH>
                <wp:positionV relativeFrom="page">
                  <wp:posOffset>1007745</wp:posOffset>
                </wp:positionV>
                <wp:extent cx="5770245" cy="8590280"/>
                <wp:effectExtent l="0" t="0" r="0" b="0"/>
                <wp:wrapNone/>
                <wp:docPr id="156" name="文本框 147"/>
                <wp:cNvGraphicFramePr/>
                <a:graphic xmlns:a="http://schemas.openxmlformats.org/drawingml/2006/main">
                  <a:graphicData uri="http://schemas.microsoft.com/office/word/2010/wordprocessingShape">
                    <wps:wsp>
                      <wps:cNvSpPr txBox="1"/>
                      <wps:spPr>
                        <a:xfrm>
                          <a:off x="0" y="0"/>
                          <a:ext cx="5770245" cy="859028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服务场所。</w:t>
                                  </w:r>
                                </w:p>
                                <w:p>
                                  <w:pPr>
                                    <w:pStyle w:val="9"/>
                                    <w:spacing w:before="181" w:line="362" w:lineRule="auto"/>
                                    <w:ind w:left="108" w:right="95" w:firstLine="559"/>
                                    <w:rPr>
                                      <w:sz w:val="28"/>
                                    </w:rPr>
                                  </w:pPr>
                                  <w:r>
                                    <w:rPr>
                                      <w:spacing w:val="-11"/>
                                      <w:sz w:val="28"/>
                                    </w:rPr>
                                    <w:t>二是整合课程环境。高质量开设信息技术课国家必修课，开发契合时</w:t>
                                  </w:r>
                                  <w:r>
                                    <w:rPr>
                                      <w:spacing w:val="-18"/>
                                      <w:sz w:val="28"/>
                                    </w:rPr>
                                    <w:t>代发展的高品质智慧校本课程。加强高考资源网、菁优网、学科网等合作</w:t>
                                  </w:r>
                                  <w:r>
                                    <w:rPr>
                                      <w:spacing w:val="-12"/>
                                      <w:sz w:val="28"/>
                                    </w:rPr>
                                    <w:t xml:space="preserve">整合各种应用软件，开发基于大数据智能在线学习教育平台，引进 </w:t>
                                  </w:r>
                                  <w:r>
                                    <w:rPr>
                                      <w:sz w:val="28"/>
                                    </w:rPr>
                                    <w:t xml:space="preserve">MOOC </w:t>
                                  </w:r>
                                  <w:r>
                                    <w:rPr>
                                      <w:spacing w:val="-3"/>
                                      <w:sz w:val="28"/>
                                    </w:rPr>
                                    <w:t>大学先修等网络课程。</w:t>
                                  </w:r>
                                </w:p>
                                <w:p>
                                  <w:pPr>
                                    <w:pStyle w:val="9"/>
                                    <w:spacing w:line="362" w:lineRule="auto"/>
                                    <w:ind w:left="108" w:right="95" w:firstLine="559"/>
                                    <w:jc w:val="both"/>
                                    <w:rPr>
                                      <w:sz w:val="28"/>
                                    </w:rPr>
                                  </w:pPr>
                                  <w:r>
                                    <w:rPr>
                                      <w:spacing w:val="-11"/>
                                      <w:sz w:val="28"/>
                                    </w:rPr>
                                    <w:t>三是丰富校园文化。将校园文化融入智慧校园建设，创设教育＋绿色元素。建设智能景观等，充分展现智慧校园特色，激发学生学习兴趣，培</w:t>
                                  </w:r>
                                  <w:r>
                                    <w:rPr>
                                      <w:spacing w:val="-5"/>
                                      <w:sz w:val="28"/>
                                    </w:rPr>
                                    <w:t>养创新精神。</w:t>
                                  </w:r>
                                </w:p>
                                <w:p>
                                  <w:pPr>
                                    <w:pStyle w:val="9"/>
                                    <w:spacing w:line="362" w:lineRule="auto"/>
                                    <w:ind w:left="667" w:right="4456"/>
                                    <w:rPr>
                                      <w:b/>
                                      <w:sz w:val="28"/>
                                    </w:rPr>
                                  </w:pPr>
                                  <w:r>
                                    <w:rPr>
                                      <w:b/>
                                      <w:w w:val="95"/>
                                      <w:sz w:val="28"/>
                                    </w:rPr>
                                    <w:t>五、打造教育制度治理优化工程1.坚持党的领导，提升党建工作</w:t>
                                  </w:r>
                                </w:p>
                                <w:p>
                                  <w:pPr>
                                    <w:pStyle w:val="9"/>
                                    <w:spacing w:line="362" w:lineRule="auto"/>
                                    <w:ind w:left="108" w:right="95" w:firstLine="559"/>
                                    <w:jc w:val="both"/>
                                    <w:rPr>
                                      <w:sz w:val="28"/>
                                    </w:rPr>
                                  </w:pPr>
                                  <w:r>
                                    <w:rPr>
                                      <w:spacing w:val="-9"/>
                                      <w:sz w:val="28"/>
                                    </w:rPr>
                                    <w:t>一是进一步发挥校党委的政治核心作用，从严治党，从严治教，创设</w:t>
                                  </w:r>
                                  <w:r>
                                    <w:rPr>
                                      <w:spacing w:val="-10"/>
                                      <w:sz w:val="28"/>
                                    </w:rPr>
                                    <w:t>风清气正的育人环境。落实“三会一课”制度，校本化推进党课课程。深</w:t>
                                  </w:r>
                                  <w:r>
                                    <w:rPr>
                                      <w:spacing w:val="-12"/>
                                      <w:sz w:val="28"/>
                                    </w:rPr>
                                    <w:t>入开展“清风校园”廉洁文化主题活动，推进“党员先锋阅读”活动，定</w:t>
                                  </w:r>
                                  <w:r>
                                    <w:rPr>
                                      <w:spacing w:val="-5"/>
                                      <w:sz w:val="28"/>
                                    </w:rPr>
                                    <w:t>期开展“阅读分享会”等主题党日活动，进一步建设好学习型党组织。</w:t>
                                  </w:r>
                                </w:p>
                                <w:p>
                                  <w:pPr>
                                    <w:pStyle w:val="9"/>
                                    <w:spacing w:line="362" w:lineRule="auto"/>
                                    <w:ind w:left="108" w:right="95" w:firstLine="559"/>
                                    <w:jc w:val="both"/>
                                    <w:rPr>
                                      <w:sz w:val="28"/>
                                    </w:rPr>
                                  </w:pPr>
                                  <w:r>
                                    <w:rPr>
                                      <w:spacing w:val="-8"/>
                                      <w:sz w:val="28"/>
                                    </w:rPr>
                                    <w:t>二是进一步发挥党员教师引领示范作用。强化思想政治建设，开展社</w:t>
                                  </w:r>
                                  <w:r>
                                    <w:rPr>
                                      <w:spacing w:val="-12"/>
                                      <w:sz w:val="28"/>
                                    </w:rPr>
                                    <w:t>会主义核心价值观、红色主题教育活动，做好党建品牌与党员志愿者服务</w:t>
                                  </w:r>
                                  <w:r>
                                    <w:rPr>
                                      <w:spacing w:val="-4"/>
                                      <w:sz w:val="28"/>
                                    </w:rPr>
                                    <w:t>项目，“党员示范课”等特色活动项目化、规范化、制度化。</w:t>
                                  </w:r>
                                </w:p>
                                <w:p>
                                  <w:pPr>
                                    <w:pStyle w:val="9"/>
                                    <w:spacing w:line="354" w:lineRule="exact"/>
                                    <w:ind w:left="667"/>
                                    <w:rPr>
                                      <w:b/>
                                      <w:sz w:val="28"/>
                                    </w:rPr>
                                  </w:pPr>
                                  <w:r>
                                    <w:rPr>
                                      <w:b/>
                                      <w:sz w:val="28"/>
                                    </w:rPr>
                                    <w:t>2.传承树人精神，形成制度文化</w:t>
                                  </w:r>
                                </w:p>
                                <w:p>
                                  <w:pPr>
                                    <w:pStyle w:val="9"/>
                                    <w:spacing w:line="540" w:lineRule="atLeast"/>
                                    <w:ind w:left="108" w:right="95" w:firstLine="559"/>
                                    <w:jc w:val="both"/>
                                    <w:rPr>
                                      <w:sz w:val="28"/>
                                    </w:rPr>
                                  </w:pPr>
                                  <w:r>
                                    <w:rPr>
                                      <w:spacing w:val="-9"/>
                                      <w:sz w:val="28"/>
                                    </w:rPr>
                                    <w:t>一是建设富有本校特色的制度文化。要求既适应教育改革要求，又符</w:t>
                                  </w:r>
                                  <w:r>
                                    <w:rPr>
                                      <w:spacing w:val="-11"/>
                                      <w:sz w:val="28"/>
                                    </w:rPr>
                                    <w:t>合自身实际，并将其作为学校文化建设的重要组成部分。学校规章制度的制定和实施体现“日新日进”的理念，尊重人的权利，满足人的需求，促</w:t>
                                  </w:r>
                                  <w:r>
                                    <w:rPr>
                                      <w:spacing w:val="-12"/>
                                      <w:sz w:val="28"/>
                                    </w:rPr>
                                    <w:t>进人的发展，逐步形成学校的管理特色。学校的发展愿景成为师生共同的</w:t>
                                  </w:r>
                                  <w:r>
                                    <w:rPr>
                                      <w:spacing w:val="-11"/>
                                      <w:sz w:val="28"/>
                                    </w:rPr>
                                    <w:t>奋斗目标，自觉维护学校利益成为每个师生的文化自觉。进一步完善教职</w:t>
                                  </w:r>
                                  <w:r>
                                    <w:rPr>
                                      <w:spacing w:val="-10"/>
                                      <w:sz w:val="28"/>
                                    </w:rPr>
                                    <w:t>工考核激励机制，激发创先争优热情，满足师生的成就感、幸福感、获得感。</w:t>
                                  </w:r>
                                </w:p>
                              </w:tc>
                            </w:tr>
                          </w:tbl>
                          <w:p>
                            <w:pPr>
                              <w:pStyle w:val="4"/>
                            </w:pPr>
                          </w:p>
                        </w:txbxContent>
                      </wps:txbx>
                      <wps:bodyPr lIns="0" tIns="0" rIns="0" bIns="0" upright="1"/>
                    </wps:wsp>
                  </a:graphicData>
                </a:graphic>
              </wp:anchor>
            </w:drawing>
          </mc:Choice>
          <mc:Fallback>
            <w:pict>
              <v:shape id="文本框 147" o:spid="_x0000_s1026" o:spt="202" type="#_x0000_t202" style="position:absolute;left:0pt;margin-left:73.4pt;margin-top:79.35pt;height:676.4pt;width:454.35pt;mso-position-horizontal-relative:page;mso-position-vertical-relative:page;z-index:251820032;mso-width-relative:page;mso-height-relative:page;" filled="f" stroked="f" coordsize="21600,21600" o:gfxdata="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W342QAAAA0BAAAPAAAAAAAAAAEAIAAAACIAAABkcnMvZG93bnJldi54&#10;bWxQSwECFAAUAAAACACHTuJA0ilkHMABAAB3AwAADgAAAAAAAAABACAAAAAo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ind w:left="108"/>
                              <w:rPr>
                                <w:sz w:val="28"/>
                              </w:rPr>
                            </w:pPr>
                            <w:r>
                              <w:rPr>
                                <w:sz w:val="28"/>
                              </w:rPr>
                              <w:t>服务场所。</w:t>
                            </w:r>
                          </w:p>
                          <w:p>
                            <w:pPr>
                              <w:pStyle w:val="9"/>
                              <w:spacing w:before="181" w:line="362" w:lineRule="auto"/>
                              <w:ind w:left="108" w:right="95" w:firstLine="559"/>
                              <w:rPr>
                                <w:sz w:val="28"/>
                              </w:rPr>
                            </w:pPr>
                            <w:r>
                              <w:rPr>
                                <w:spacing w:val="-11"/>
                                <w:sz w:val="28"/>
                              </w:rPr>
                              <w:t>二是整合课程环境。高质量开设信息技术课国家必修课，开发契合时</w:t>
                            </w:r>
                            <w:r>
                              <w:rPr>
                                <w:spacing w:val="-18"/>
                                <w:sz w:val="28"/>
                              </w:rPr>
                              <w:t>代发展的高品质智慧校本课程。加强高考资源网、菁优网、学科网等合作</w:t>
                            </w:r>
                            <w:r>
                              <w:rPr>
                                <w:spacing w:val="-12"/>
                                <w:sz w:val="28"/>
                              </w:rPr>
                              <w:t xml:space="preserve">整合各种应用软件，开发基于大数据智能在线学习教育平台，引进 </w:t>
                            </w:r>
                            <w:r>
                              <w:rPr>
                                <w:sz w:val="28"/>
                              </w:rPr>
                              <w:t xml:space="preserve">MOOC </w:t>
                            </w:r>
                            <w:r>
                              <w:rPr>
                                <w:spacing w:val="-3"/>
                                <w:sz w:val="28"/>
                              </w:rPr>
                              <w:t>大学先修等网络课程。</w:t>
                            </w:r>
                          </w:p>
                          <w:p>
                            <w:pPr>
                              <w:pStyle w:val="9"/>
                              <w:spacing w:line="362" w:lineRule="auto"/>
                              <w:ind w:left="108" w:right="95" w:firstLine="559"/>
                              <w:jc w:val="both"/>
                              <w:rPr>
                                <w:sz w:val="28"/>
                              </w:rPr>
                            </w:pPr>
                            <w:r>
                              <w:rPr>
                                <w:spacing w:val="-11"/>
                                <w:sz w:val="28"/>
                              </w:rPr>
                              <w:t>三是丰富校园文化。将校园文化融入智慧校园建设，创设教育＋绿色元素。建设智能景观等，充分展现智慧校园特色，激发学生学习兴趣，培</w:t>
                            </w:r>
                            <w:r>
                              <w:rPr>
                                <w:spacing w:val="-5"/>
                                <w:sz w:val="28"/>
                              </w:rPr>
                              <w:t>养创新精神。</w:t>
                            </w:r>
                          </w:p>
                          <w:p>
                            <w:pPr>
                              <w:pStyle w:val="9"/>
                              <w:spacing w:line="362" w:lineRule="auto"/>
                              <w:ind w:left="667" w:right="4456"/>
                              <w:rPr>
                                <w:b/>
                                <w:sz w:val="28"/>
                              </w:rPr>
                            </w:pPr>
                            <w:r>
                              <w:rPr>
                                <w:b/>
                                <w:w w:val="95"/>
                                <w:sz w:val="28"/>
                              </w:rPr>
                              <w:t>五、打造教育制度治理优化工程1.坚持党的领导，提升党建工作</w:t>
                            </w:r>
                          </w:p>
                          <w:p>
                            <w:pPr>
                              <w:pStyle w:val="9"/>
                              <w:spacing w:line="362" w:lineRule="auto"/>
                              <w:ind w:left="108" w:right="95" w:firstLine="559"/>
                              <w:jc w:val="both"/>
                              <w:rPr>
                                <w:sz w:val="28"/>
                              </w:rPr>
                            </w:pPr>
                            <w:r>
                              <w:rPr>
                                <w:spacing w:val="-9"/>
                                <w:sz w:val="28"/>
                              </w:rPr>
                              <w:t>一是进一步发挥校党委的政治核心作用，从严治党，从严治教，创设</w:t>
                            </w:r>
                            <w:r>
                              <w:rPr>
                                <w:spacing w:val="-10"/>
                                <w:sz w:val="28"/>
                              </w:rPr>
                              <w:t>风清气正的育人环境。落实“三会一课”制度，校本化推进党课课程。深</w:t>
                            </w:r>
                            <w:r>
                              <w:rPr>
                                <w:spacing w:val="-12"/>
                                <w:sz w:val="28"/>
                              </w:rPr>
                              <w:t>入开展“清风校园”廉洁文化主题活动，推进“党员先锋阅读”活动，定</w:t>
                            </w:r>
                            <w:r>
                              <w:rPr>
                                <w:spacing w:val="-5"/>
                                <w:sz w:val="28"/>
                              </w:rPr>
                              <w:t>期开展“阅读分享会”等主题党日活动，进一步建设好学习型党组织。</w:t>
                            </w:r>
                          </w:p>
                          <w:p>
                            <w:pPr>
                              <w:pStyle w:val="9"/>
                              <w:spacing w:line="362" w:lineRule="auto"/>
                              <w:ind w:left="108" w:right="95" w:firstLine="559"/>
                              <w:jc w:val="both"/>
                              <w:rPr>
                                <w:sz w:val="28"/>
                              </w:rPr>
                            </w:pPr>
                            <w:r>
                              <w:rPr>
                                <w:spacing w:val="-8"/>
                                <w:sz w:val="28"/>
                              </w:rPr>
                              <w:t>二是进一步发挥党员教师引领示范作用。强化思想政治建设，开展社</w:t>
                            </w:r>
                            <w:r>
                              <w:rPr>
                                <w:spacing w:val="-12"/>
                                <w:sz w:val="28"/>
                              </w:rPr>
                              <w:t>会主义核心价值观、红色主题教育活动，做好党建品牌与党员志愿者服务</w:t>
                            </w:r>
                            <w:r>
                              <w:rPr>
                                <w:spacing w:val="-4"/>
                                <w:sz w:val="28"/>
                              </w:rPr>
                              <w:t>项目，“党员示范课”等特色活动项目化、规范化、制度化。</w:t>
                            </w:r>
                          </w:p>
                          <w:p>
                            <w:pPr>
                              <w:pStyle w:val="9"/>
                              <w:spacing w:line="354" w:lineRule="exact"/>
                              <w:ind w:left="667"/>
                              <w:rPr>
                                <w:b/>
                                <w:sz w:val="28"/>
                              </w:rPr>
                            </w:pPr>
                            <w:r>
                              <w:rPr>
                                <w:b/>
                                <w:sz w:val="28"/>
                              </w:rPr>
                              <w:t>2.传承树人精神，形成制度文化</w:t>
                            </w:r>
                          </w:p>
                          <w:p>
                            <w:pPr>
                              <w:pStyle w:val="9"/>
                              <w:spacing w:line="540" w:lineRule="atLeast"/>
                              <w:ind w:left="108" w:right="95" w:firstLine="559"/>
                              <w:jc w:val="both"/>
                              <w:rPr>
                                <w:sz w:val="28"/>
                              </w:rPr>
                            </w:pPr>
                            <w:r>
                              <w:rPr>
                                <w:spacing w:val="-9"/>
                                <w:sz w:val="28"/>
                              </w:rPr>
                              <w:t>一是建设富有本校特色的制度文化。要求既适应教育改革要求，又符</w:t>
                            </w:r>
                            <w:r>
                              <w:rPr>
                                <w:spacing w:val="-11"/>
                                <w:sz w:val="28"/>
                              </w:rPr>
                              <w:t>合自身实际，并将其作为学校文化建设的重要组成部分。学校规章制度的制定和实施体现“日新日进”的理念，尊重人的权利，满足人的需求，促</w:t>
                            </w:r>
                            <w:r>
                              <w:rPr>
                                <w:spacing w:val="-12"/>
                                <w:sz w:val="28"/>
                              </w:rPr>
                              <w:t>进人的发展，逐步形成学校的管理特色。学校的发展愿景成为师生共同的</w:t>
                            </w:r>
                            <w:r>
                              <w:rPr>
                                <w:spacing w:val="-11"/>
                                <w:sz w:val="28"/>
                              </w:rPr>
                              <w:t>奋斗目标，自觉维护学校利益成为每个师生的文化自觉。进一步完善教职</w:t>
                            </w:r>
                            <w:r>
                              <w:rPr>
                                <w:spacing w:val="-10"/>
                                <w:sz w:val="28"/>
                              </w:rPr>
                              <w:t>工考核激励机制，激发创先争优热情，满足师生的成就感、幸福感、获得感。</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226"/>
        <w:ind w:right="568"/>
        <w:jc w:val="right"/>
      </w:pPr>
      <w:r>
        <w:rPr>
          <w:w w:val="100"/>
        </w:rPr>
        <w:t>。</w:t>
      </w:r>
    </w:p>
    <w:p>
      <w:pPr>
        <w:pStyle w:val="4"/>
        <w:spacing w:before="181"/>
        <w:ind w:right="568"/>
        <w:jc w:val="right"/>
      </w:pPr>
      <w:r>
        <w:rPr>
          <w:w w:val="100"/>
        </w:rPr>
        <w:t>、</w:t>
      </w:r>
    </w:p>
    <w:p>
      <w:pPr>
        <w:spacing w:after="0"/>
        <w:jc w:val="right"/>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108" w:right="95" w:firstLine="559"/>
              <w:jc w:val="both"/>
              <w:rPr>
                <w:sz w:val="28"/>
              </w:rPr>
            </w:pPr>
            <w:r>
              <w:rPr>
                <w:spacing w:val="-9"/>
                <w:sz w:val="28"/>
              </w:rPr>
              <w:t>二是在制定相关制度过程中充分发扬民主。经师生代表们审议通过后</w:t>
            </w:r>
            <w:r>
              <w:rPr>
                <w:spacing w:val="-12"/>
                <w:sz w:val="28"/>
              </w:rPr>
              <w:t>执行，并在实践中不断完善，使之成为师生员工普遍认可、广大师生自觉</w:t>
            </w:r>
            <w:r>
              <w:rPr>
                <w:spacing w:val="-11"/>
                <w:sz w:val="28"/>
              </w:rPr>
              <w:t>追求的目标，内化为师生的个人行为，成为学校文化的重要组成部分。在</w:t>
            </w:r>
            <w:r>
              <w:rPr>
                <w:spacing w:val="-10"/>
                <w:sz w:val="28"/>
              </w:rPr>
              <w:t>落实规章制度的过程中，领导干部率先垂范，各职能部门定期检查，督促</w:t>
            </w:r>
            <w:r>
              <w:rPr>
                <w:spacing w:val="-4"/>
                <w:sz w:val="28"/>
              </w:rPr>
              <w:t>实施，在公平、公开、公正的原则下定期进行考核。</w:t>
            </w:r>
          </w:p>
          <w:p>
            <w:pPr>
              <w:pStyle w:val="9"/>
              <w:spacing w:line="350" w:lineRule="exact"/>
              <w:ind w:left="667"/>
              <w:rPr>
                <w:b/>
                <w:sz w:val="28"/>
              </w:rPr>
            </w:pPr>
            <w:r>
              <w:rPr>
                <w:b/>
                <w:sz w:val="28"/>
              </w:rPr>
              <w:t>3.坚持依法办学，推行现代学校制度</w:t>
            </w:r>
          </w:p>
          <w:p>
            <w:pPr>
              <w:pStyle w:val="9"/>
              <w:spacing w:before="181" w:line="362" w:lineRule="auto"/>
              <w:ind w:left="108" w:right="-15" w:firstLine="559"/>
              <w:rPr>
                <w:sz w:val="28"/>
              </w:rPr>
            </w:pPr>
            <w:r>
              <w:rPr>
                <w:spacing w:val="-9"/>
                <w:sz w:val="28"/>
              </w:rPr>
              <w:t>一是深化现代学校制度建设。完善新时期学校发展章程，调整学校行</w:t>
            </w:r>
            <w:r>
              <w:rPr>
                <w:spacing w:val="-3"/>
                <w:sz w:val="28"/>
              </w:rPr>
              <w:t xml:space="preserve">政职能部门架构，修订完善学校各项管理制度。完善学校法律顾问制度， </w:t>
            </w:r>
            <w:r>
              <w:rPr>
                <w:spacing w:val="-10"/>
                <w:sz w:val="28"/>
              </w:rPr>
              <w:t>推进法制教育课程化进程。探索建立项目管理制度。通过学校重大目标任</w:t>
            </w:r>
            <w:r>
              <w:rPr>
                <w:spacing w:val="-13"/>
                <w:sz w:val="28"/>
              </w:rPr>
              <w:t>务分解，采取项目化承包方式，打破固有制度部门局限，实现以工作目标</w:t>
            </w:r>
            <w:r>
              <w:rPr>
                <w:spacing w:val="-5"/>
                <w:sz w:val="28"/>
              </w:rPr>
              <w:t>分解为运行逻辑的最优化人财物资源组合。</w:t>
            </w:r>
          </w:p>
          <w:p>
            <w:pPr>
              <w:pStyle w:val="9"/>
              <w:spacing w:line="362" w:lineRule="auto"/>
              <w:ind w:left="108" w:right="-15" w:firstLine="559"/>
              <w:rPr>
                <w:sz w:val="28"/>
              </w:rPr>
            </w:pPr>
            <w:r>
              <w:rPr>
                <w:spacing w:val="-9"/>
                <w:sz w:val="28"/>
              </w:rPr>
              <w:t>二是探索多元主体治理机制。不断完善民主管理制度，促进多元主体</w:t>
            </w:r>
            <w:r>
              <w:rPr>
                <w:spacing w:val="-3"/>
                <w:sz w:val="28"/>
              </w:rPr>
              <w:t>整合，走向分布式领导。完善学校校务委员会制度，吸纳政府、校领导、教师、家长、社区、相关合作方等代表组建校务委员会，形成共商机制。</w:t>
            </w:r>
            <w:r>
              <w:rPr>
                <w:spacing w:val="-10"/>
                <w:sz w:val="28"/>
              </w:rPr>
              <w:t>完善学术委员会制度，形成学术权力体系，分设并行的制度架构，保障对</w:t>
            </w:r>
            <w:r>
              <w:rPr>
                <w:spacing w:val="-11"/>
                <w:sz w:val="28"/>
              </w:rPr>
              <w:t>教学科研的专业判断、科学决策和对学校学术文化的引领提升。完善教职</w:t>
            </w:r>
            <w:r>
              <w:rPr>
                <w:spacing w:val="-12"/>
                <w:sz w:val="28"/>
              </w:rPr>
              <w:t>工代表大会制度，明确教师是学校重要治理主体，充分发挥教师民主监督</w:t>
            </w:r>
            <w:r>
              <w:rPr>
                <w:spacing w:val="-13"/>
                <w:sz w:val="28"/>
              </w:rPr>
              <w:t>和参与学校管理的作用。完善家长委员会制度，促进家长参与监督学校教</w:t>
            </w:r>
            <w:r>
              <w:rPr>
                <w:spacing w:val="-12"/>
                <w:sz w:val="28"/>
              </w:rPr>
              <w:t>育管理工作，促进家校沟通合作，有效化解分歧，形成教育合力。完善学</w:t>
            </w:r>
            <w:r>
              <w:rPr>
                <w:spacing w:val="-13"/>
                <w:sz w:val="28"/>
              </w:rPr>
              <w:t>生代表会议制度，实现以学生为本，引导学生就学校发展重大问题及切身</w:t>
            </w:r>
            <w:r>
              <w:rPr>
                <w:spacing w:val="-5"/>
                <w:sz w:val="28"/>
              </w:rPr>
              <w:t>利益问题，进行参政议政，行使决策权、参与权、监督权。</w:t>
            </w:r>
          </w:p>
          <w:p>
            <w:pPr>
              <w:pStyle w:val="9"/>
              <w:spacing w:before="2"/>
              <w:rPr>
                <w:sz w:val="40"/>
              </w:rPr>
            </w:pPr>
          </w:p>
          <w:p>
            <w:pPr>
              <w:pStyle w:val="9"/>
              <w:ind w:left="3549"/>
              <w:rPr>
                <w:b/>
                <w:sz w:val="28"/>
              </w:rPr>
            </w:pPr>
            <w:r>
              <w:rPr>
                <w:b/>
                <w:sz w:val="28"/>
              </w:rPr>
              <w:t>第五部分：建设保障</w:t>
            </w:r>
          </w:p>
          <w:p>
            <w:pPr>
              <w:pStyle w:val="9"/>
              <w:spacing w:line="540" w:lineRule="atLeast"/>
              <w:ind w:left="108" w:right="95" w:firstLine="559"/>
              <w:rPr>
                <w:sz w:val="28"/>
              </w:rPr>
            </w:pPr>
            <w:r>
              <w:rPr>
                <w:spacing w:val="-12"/>
                <w:sz w:val="28"/>
              </w:rPr>
              <w:t>学校的高品质发展，是落实立德树人根本任务、深化课程改革的重要举措，需要组织引领、问题驱动、督导推动、经费保障和环境支持五方面</w:t>
            </w:r>
          </w:p>
        </w:tc>
      </w:tr>
    </w:tbl>
    <w:p>
      <w:pPr>
        <w:spacing w:after="0" w:line="540" w:lineRule="atLeast"/>
        <w:rPr>
          <w:sz w:val="28"/>
        </w:rPr>
        <w:sectPr>
          <w:pgSz w:w="11910" w:h="16840"/>
          <w:pgMar w:top="1560" w:right="760" w:bottom="1380" w:left="820" w:header="0" w:footer="1200" w:gutter="0"/>
          <w:cols w:space="720" w:num="1"/>
        </w:sect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3508" w:hRule="atLeast"/>
        </w:trPr>
        <w:tc>
          <w:tcPr>
            <w:tcW w:w="9072" w:type="dxa"/>
          </w:tcPr>
          <w:p>
            <w:pPr>
              <w:pStyle w:val="9"/>
              <w:spacing w:before="152" w:line="362" w:lineRule="auto"/>
              <w:ind w:left="667" w:right="3911" w:hanging="560"/>
              <w:rPr>
                <w:b/>
                <w:sz w:val="28"/>
              </w:rPr>
            </w:pPr>
            <w:r>
              <w:rPr>
                <w:sz w:val="28"/>
              </w:rPr>
              <w:t>的和谐统一，需要学校内外的群策群力。</w:t>
            </w:r>
            <w:r>
              <w:rPr>
                <w:b/>
                <w:sz w:val="28"/>
              </w:rPr>
              <w:t>一、以组织为基础坚持党的领导</w:t>
            </w:r>
          </w:p>
          <w:p>
            <w:pPr>
              <w:pStyle w:val="9"/>
              <w:spacing w:line="362" w:lineRule="auto"/>
              <w:ind w:left="108" w:right="95" w:firstLine="559"/>
              <w:jc w:val="both"/>
              <w:rPr>
                <w:sz w:val="28"/>
              </w:rPr>
            </w:pPr>
            <w:r>
              <w:rPr>
                <w:spacing w:val="-10"/>
                <w:sz w:val="28"/>
              </w:rPr>
              <w:t>加强领导干部队伍建设，培养造就一批具有披荆斩棘勇气、勇往直前</w:t>
            </w:r>
            <w:r>
              <w:rPr>
                <w:spacing w:val="-8"/>
                <w:sz w:val="28"/>
              </w:rPr>
              <w:t>毅力和雷厉风行作风的优秀中青年干部。明确岗位职责，既分工负责又相</w:t>
            </w:r>
            <w:r>
              <w:rPr>
                <w:spacing w:val="-12"/>
                <w:sz w:val="28"/>
              </w:rPr>
              <w:t>互协作，做到定人、定岗、定目标。充分发挥基层党组织的政治核心和战</w:t>
            </w:r>
            <w:r>
              <w:rPr>
                <w:spacing w:val="-5"/>
                <w:sz w:val="28"/>
              </w:rPr>
              <w:t>斗堡垒作用，全体党员齐心协力全力以赴。</w:t>
            </w:r>
          </w:p>
          <w:p>
            <w:pPr>
              <w:pStyle w:val="9"/>
              <w:spacing w:line="352" w:lineRule="exact"/>
              <w:ind w:left="667"/>
              <w:rPr>
                <w:b/>
                <w:sz w:val="28"/>
              </w:rPr>
            </w:pPr>
            <w:r>
              <w:rPr>
                <w:b/>
                <w:sz w:val="28"/>
              </w:rPr>
              <w:t>二、以问题为导向强化精准发力</w:t>
            </w:r>
          </w:p>
          <w:p>
            <w:pPr>
              <w:pStyle w:val="9"/>
              <w:spacing w:before="178" w:line="362" w:lineRule="auto"/>
              <w:ind w:left="108" w:right="95" w:firstLine="559"/>
              <w:jc w:val="both"/>
              <w:rPr>
                <w:sz w:val="28"/>
              </w:rPr>
            </w:pPr>
            <w:r>
              <w:rPr>
                <w:spacing w:val="-9"/>
                <w:sz w:val="28"/>
              </w:rPr>
              <w:t>构建高品质示范高中发展整体规划，以学校基础和问题为导向，突出</w:t>
            </w:r>
            <w:r>
              <w:rPr>
                <w:spacing w:val="-10"/>
                <w:sz w:val="28"/>
              </w:rPr>
              <w:t>学校科学发展的顶层设计，全力挖掘、探索建设过程中的重点、难点和热</w:t>
            </w:r>
            <w:r>
              <w:rPr>
                <w:spacing w:val="-11"/>
                <w:sz w:val="28"/>
              </w:rPr>
              <w:t>点问题，以迫切性和重要性为原则对问题进行分拣处理，明确相关职能部</w:t>
            </w:r>
            <w:r>
              <w:rPr>
                <w:spacing w:val="-5"/>
                <w:sz w:val="28"/>
              </w:rPr>
              <w:t>门权责，进行分层实践、分批解决、逐个突破。</w:t>
            </w:r>
          </w:p>
          <w:p>
            <w:pPr>
              <w:pStyle w:val="9"/>
              <w:spacing w:line="352" w:lineRule="exact"/>
              <w:ind w:left="667"/>
              <w:rPr>
                <w:b/>
                <w:sz w:val="28"/>
              </w:rPr>
            </w:pPr>
            <w:r>
              <w:rPr>
                <w:b/>
                <w:sz w:val="28"/>
              </w:rPr>
              <w:t>三、以督查为手段突出推进落实</w:t>
            </w:r>
          </w:p>
          <w:p>
            <w:pPr>
              <w:pStyle w:val="9"/>
              <w:spacing w:before="181" w:line="362" w:lineRule="auto"/>
              <w:ind w:left="108" w:right="95" w:firstLine="559"/>
              <w:jc w:val="both"/>
              <w:rPr>
                <w:sz w:val="28"/>
              </w:rPr>
            </w:pPr>
            <w:r>
              <w:rPr>
                <w:spacing w:val="-12"/>
                <w:sz w:val="28"/>
              </w:rPr>
              <w:t>建立督查促建的工作制度，组建由教育主管部门成员和教育教学专家</w:t>
            </w:r>
            <w:r>
              <w:rPr>
                <w:spacing w:val="-11"/>
                <w:sz w:val="28"/>
              </w:rPr>
              <w:t>组成的督查组，健全指导、督查机制，及时通报、限期整改。确保高品质</w:t>
            </w:r>
            <w:r>
              <w:rPr>
                <w:spacing w:val="-10"/>
                <w:sz w:val="28"/>
              </w:rPr>
              <w:t>高中建设工作方向科学、部署及时、贯彻全面、落实到位，全面提高执行</w:t>
            </w:r>
            <w:r>
              <w:rPr>
                <w:spacing w:val="-4"/>
                <w:sz w:val="28"/>
              </w:rPr>
              <w:t>力，扎实推进高品质示范高中建设各项工作顺利开展。</w:t>
            </w:r>
          </w:p>
          <w:p>
            <w:pPr>
              <w:pStyle w:val="9"/>
              <w:spacing w:line="352" w:lineRule="exact"/>
              <w:ind w:left="667"/>
              <w:rPr>
                <w:b/>
                <w:sz w:val="28"/>
              </w:rPr>
            </w:pPr>
            <w:r>
              <w:rPr>
                <w:b/>
                <w:sz w:val="28"/>
              </w:rPr>
              <w:t>四、以经费为保障强化资源配置</w:t>
            </w:r>
          </w:p>
          <w:p>
            <w:pPr>
              <w:pStyle w:val="9"/>
              <w:spacing w:before="181" w:line="362" w:lineRule="auto"/>
              <w:ind w:left="108" w:right="95" w:firstLine="559"/>
              <w:jc w:val="both"/>
              <w:rPr>
                <w:sz w:val="28"/>
              </w:rPr>
            </w:pPr>
            <w:r>
              <w:rPr>
                <w:spacing w:val="-12"/>
                <w:sz w:val="28"/>
              </w:rPr>
              <w:t>积极争取政策和财政支持，不断加大对学校高品质建设和改造的经费</w:t>
            </w:r>
            <w:r>
              <w:rPr>
                <w:spacing w:val="-11"/>
                <w:sz w:val="28"/>
              </w:rPr>
              <w:t>投入力度。保障科学的办学规模，保障创新人才培养专项经费充足，加快</w:t>
            </w:r>
            <w:r>
              <w:rPr>
                <w:spacing w:val="-9"/>
                <w:sz w:val="28"/>
              </w:rPr>
              <w:t>智慧校园高标准建设投入，优化师资配备和进出机制。整合区域、家长和</w:t>
            </w:r>
            <w:r>
              <w:rPr>
                <w:spacing w:val="-3"/>
                <w:sz w:val="28"/>
              </w:rPr>
              <w:t>社区等资源，为学校高品质发展提供更好的资源保障。</w:t>
            </w:r>
          </w:p>
          <w:p>
            <w:pPr>
              <w:pStyle w:val="9"/>
              <w:spacing w:line="352" w:lineRule="exact"/>
              <w:ind w:left="667"/>
              <w:rPr>
                <w:b/>
                <w:sz w:val="28"/>
              </w:rPr>
            </w:pPr>
            <w:r>
              <w:rPr>
                <w:b/>
                <w:sz w:val="28"/>
              </w:rPr>
              <w:t>五、以生态为依托优化发展环境</w:t>
            </w:r>
          </w:p>
          <w:p>
            <w:pPr>
              <w:pStyle w:val="9"/>
              <w:spacing w:line="540" w:lineRule="atLeast"/>
              <w:ind w:left="108" w:right="95" w:firstLine="559"/>
              <w:jc w:val="both"/>
              <w:rPr>
                <w:sz w:val="28"/>
              </w:rPr>
            </w:pPr>
            <w:r>
              <w:rPr>
                <w:spacing w:val="-11"/>
                <w:sz w:val="28"/>
              </w:rPr>
              <w:t>坚持全面动员、全员参与，充分发挥教师、学生、家长、校友和热衷</w:t>
            </w:r>
            <w:r>
              <w:rPr>
                <w:spacing w:val="-8"/>
                <w:sz w:val="28"/>
              </w:rPr>
              <w:t>教育事业的有识之士的积极性与创造力。强化与高校、国内外兄弟学校的</w:t>
            </w:r>
            <w:r>
              <w:rPr>
                <w:spacing w:val="-12"/>
                <w:sz w:val="28"/>
              </w:rPr>
              <w:t>交流和合作，体现教育优先发展的原则，强化舆论宣传，为学校发展创造</w:t>
            </w:r>
          </w:p>
        </w:tc>
      </w:tr>
    </w:tbl>
    <w:p>
      <w:pPr>
        <w:spacing w:after="0" w:line="540" w:lineRule="atLeast"/>
        <w:jc w:val="both"/>
        <w:rPr>
          <w:sz w:val="28"/>
        </w:rPr>
        <w:sectPr>
          <w:pgSz w:w="11910" w:h="16840"/>
          <w:pgMar w:top="1560" w:right="760" w:bottom="1380" w:left="820" w:header="0" w:footer="1200" w:gutter="0"/>
          <w:cols w:space="720" w:num="1"/>
        </w:sectPr>
      </w:pPr>
    </w:p>
    <w:p>
      <w:pPr>
        <w:pStyle w:val="4"/>
        <w:rPr>
          <w:sz w:val="20"/>
        </w:rPr>
      </w:pPr>
      <w:r>
        <mc:AlternateContent>
          <mc:Choice Requires="wps">
            <w:drawing>
              <wp:anchor distT="0" distB="0" distL="114300" distR="114300" simplePos="0" relativeHeight="251821056" behindDoc="0" locked="0" layoutInCell="1" allowOverlap="1">
                <wp:simplePos x="0" y="0"/>
                <wp:positionH relativeFrom="page">
                  <wp:posOffset>932180</wp:posOffset>
                </wp:positionH>
                <wp:positionV relativeFrom="page">
                  <wp:posOffset>1007745</wp:posOffset>
                </wp:positionV>
                <wp:extent cx="5770245" cy="8403590"/>
                <wp:effectExtent l="0" t="0" r="0" b="0"/>
                <wp:wrapNone/>
                <wp:docPr id="157" name="文本框 148"/>
                <wp:cNvGraphicFramePr/>
                <a:graphic xmlns:a="http://schemas.openxmlformats.org/drawingml/2006/main">
                  <a:graphicData uri="http://schemas.microsoft.com/office/word/2010/wordprocessingShape">
                    <wps:wsp>
                      <wps:cNvSpPr txBox="1"/>
                      <wps:spPr>
                        <a:xfrm>
                          <a:off x="0" y="0"/>
                          <a:ext cx="5770245" cy="8403590"/>
                        </a:xfrm>
                        <a:prstGeom prst="rect">
                          <a:avLst/>
                        </a:prstGeom>
                        <a:noFill/>
                        <a:ln>
                          <a:noFill/>
                        </a:ln>
                      </wps:spPr>
                      <wps:txbx>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376"/>
                              <w:gridCol w:w="7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9072" w:type="dxa"/>
                                  <w:gridSpan w:val="3"/>
                                </w:tcPr>
                                <w:p>
                                  <w:pPr>
                                    <w:pStyle w:val="9"/>
                                    <w:spacing w:before="152"/>
                                    <w:ind w:left="6" w:right="5208"/>
                                    <w:jc w:val="center"/>
                                    <w:rPr>
                                      <w:sz w:val="28"/>
                                    </w:rPr>
                                  </w:pPr>
                                  <w:r>
                                    <w:rPr>
                                      <w:sz w:val="28"/>
                                    </w:rPr>
                                    <w:t>良好的舆论环境和社会环境。</w:t>
                                  </w:r>
                                </w:p>
                                <w:p>
                                  <w:pPr>
                                    <w:pStyle w:val="9"/>
                                    <w:spacing w:before="162"/>
                                    <w:ind w:left="10"/>
                                    <w:jc w:val="center"/>
                                    <w:rPr>
                                      <w:b/>
                                      <w:sz w:val="28"/>
                                    </w:rPr>
                                  </w:pPr>
                                  <w:r>
                                    <w:rPr>
                                      <w:b/>
                                      <w:sz w:val="28"/>
                                    </w:rPr>
                                    <w:t>江苏省奔牛中学五年规划建设目标一览表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restart"/>
                                  <w:tcBorders>
                                    <w:top w:val="nil"/>
                                    <w:bottom w:val="nil"/>
                                  </w:tcBorders>
                                </w:tcPr>
                                <w:p>
                                  <w:pPr>
                                    <w:pStyle w:val="9"/>
                                    <w:rPr>
                                      <w:rFonts w:ascii="Times New Roman"/>
                                      <w:sz w:val="28"/>
                                    </w:rPr>
                                  </w:pPr>
                                </w:p>
                              </w:tc>
                              <w:tc>
                                <w:tcPr>
                                  <w:tcW w:w="1376" w:type="dxa"/>
                                  <w:vMerge w:val="restart"/>
                                </w:tcPr>
                                <w:p>
                                  <w:pPr>
                                    <w:pStyle w:val="9"/>
                                    <w:rPr>
                                      <w:sz w:val="28"/>
                                    </w:rPr>
                                  </w:pPr>
                                </w:p>
                                <w:p>
                                  <w:pPr>
                                    <w:pStyle w:val="9"/>
                                    <w:rPr>
                                      <w:sz w:val="28"/>
                                    </w:rPr>
                                  </w:pPr>
                                </w:p>
                                <w:p>
                                  <w:pPr>
                                    <w:pStyle w:val="9"/>
                                    <w:rPr>
                                      <w:sz w:val="28"/>
                                    </w:rPr>
                                  </w:pPr>
                                </w:p>
                                <w:p>
                                  <w:pPr>
                                    <w:pStyle w:val="9"/>
                                    <w:spacing w:before="9"/>
                                    <w:rPr>
                                      <w:sz w:val="23"/>
                                    </w:rPr>
                                  </w:pPr>
                                </w:p>
                                <w:p>
                                  <w:pPr>
                                    <w:pStyle w:val="9"/>
                                    <w:ind w:left="108"/>
                                    <w:rPr>
                                      <w:b/>
                                      <w:sz w:val="28"/>
                                    </w:rPr>
                                  </w:pPr>
                                  <w:r>
                                    <w:rPr>
                                      <w:b/>
                                      <w:sz w:val="28"/>
                                    </w:rPr>
                                    <w:t>德育体系</w:t>
                                  </w:r>
                                </w:p>
                              </w:tc>
                              <w:tc>
                                <w:tcPr>
                                  <w:tcW w:w="7583" w:type="dxa"/>
                                </w:tcPr>
                                <w:p>
                                  <w:pPr>
                                    <w:pStyle w:val="9"/>
                                    <w:spacing w:before="132"/>
                                    <w:ind w:left="107"/>
                                    <w:rPr>
                                      <w:sz w:val="28"/>
                                    </w:rPr>
                                  </w:pPr>
                                  <w:r>
                                    <w:rPr>
                                      <w:sz w:val="28"/>
                                    </w:rPr>
                                    <w:t>建成有志青年自奋品格体悟的场馆平台（学生发展指导中心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建设自奋品格发展的育人资源库（校内、校外、信息化）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4"/>
                                    <w:ind w:left="107"/>
                                    <w:rPr>
                                      <w:sz w:val="28"/>
                                    </w:rPr>
                                  </w:pPr>
                                  <w:r>
                                    <w:rPr>
                                      <w:sz w:val="28"/>
                                    </w:rPr>
                                    <w:t>完善自奋品格塑造的课程体系及精品课程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优化促进有志青年自奋品格发展的系列活动载体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提升机制成熟、功能良好的专职德育团队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相关事迹被省、市相关新闻媒体报道 5 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restart"/>
                                  <w:tcBorders>
                                    <w:top w:val="nil"/>
                                    <w:bottom w:val="nil"/>
                                  </w:tcBorders>
                                </w:tcPr>
                                <w:p>
                                  <w:pPr>
                                    <w:pStyle w:val="9"/>
                                    <w:rPr>
                                      <w:rFonts w:ascii="Times New Roman"/>
                                      <w:sz w:val="28"/>
                                    </w:rPr>
                                  </w:pPr>
                                </w:p>
                              </w:tc>
                              <w:tc>
                                <w:tcPr>
                                  <w:tcW w:w="1376" w:type="dxa"/>
                                  <w:vMerge w:val="restart"/>
                                </w:tcPr>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2"/>
                                    <w:rPr>
                                      <w:sz w:val="37"/>
                                    </w:rPr>
                                  </w:pPr>
                                </w:p>
                                <w:p>
                                  <w:pPr>
                                    <w:pStyle w:val="9"/>
                                    <w:ind w:left="124"/>
                                    <w:rPr>
                                      <w:b/>
                                      <w:sz w:val="28"/>
                                    </w:rPr>
                                  </w:pPr>
                                  <w:r>
                                    <w:rPr>
                                      <w:b/>
                                      <w:sz w:val="28"/>
                                    </w:rPr>
                                    <w:t>课程建设</w:t>
                                  </w:r>
                                </w:p>
                              </w:tc>
                              <w:tc>
                                <w:tcPr>
                                  <w:tcW w:w="7583" w:type="dxa"/>
                                </w:tcPr>
                                <w:p>
                                  <w:pPr>
                                    <w:pStyle w:val="9"/>
                                    <w:spacing w:before="132"/>
                                    <w:ind w:left="107"/>
                                    <w:rPr>
                                      <w:sz w:val="28"/>
                                    </w:rPr>
                                  </w:pPr>
                                  <w:r>
                                    <w:rPr>
                                      <w:sz w:val="28"/>
                                    </w:rPr>
                                    <w:t>完善“树人课程”体系与学校新课程实施方案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完善《江苏省奔牛高级中学课程研修手册》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4"/>
                                    <w:ind w:left="107"/>
                                    <w:rPr>
                                      <w:sz w:val="28"/>
                                    </w:rPr>
                                  </w:pPr>
                                  <w:r>
                                    <w:rPr>
                                      <w:sz w:val="28"/>
                                    </w:rPr>
                                    <w:t>基于学校特色争创 1 个省级课程基地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4"/>
                                    <w:ind w:left="107"/>
                                    <w:rPr>
                                      <w:sz w:val="28"/>
                                    </w:rPr>
                                  </w:pPr>
                                  <w:r>
                                    <w:rPr>
                                      <w:sz w:val="28"/>
                                    </w:rPr>
                                    <w:t>建设 4-6 门以上的省市级精品校本课程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修订《江苏省奔牛高级中学课堂教学评价标准》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构建普通高中学生深度学习力的培养体系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获批江苏省基础教育教学成果奖一等奖及以上 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修订《江苏省奔牛高级中学学生综合素质评价方案》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13" w:type="dxa"/>
                                  <w:vMerge w:val="restart"/>
                                  <w:tcBorders>
                                    <w:top w:val="nil"/>
                                  </w:tcBorders>
                                </w:tcPr>
                                <w:p>
                                  <w:pPr>
                                    <w:pStyle w:val="9"/>
                                    <w:rPr>
                                      <w:rFonts w:ascii="Times New Roman"/>
                                      <w:sz w:val="28"/>
                                    </w:rPr>
                                  </w:pPr>
                                </w:p>
                              </w:tc>
                              <w:tc>
                                <w:tcPr>
                                  <w:tcW w:w="1376" w:type="dxa"/>
                                  <w:vMerge w:val="restart"/>
                                  <w:tcBorders>
                                    <w:bottom w:val="double" w:color="000000" w:sz="0" w:space="0"/>
                                  </w:tcBorders>
                                </w:tcPr>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212"/>
                                    <w:ind w:left="124"/>
                                    <w:rPr>
                                      <w:b/>
                                      <w:sz w:val="28"/>
                                    </w:rPr>
                                  </w:pPr>
                                  <w:r>
                                    <w:rPr>
                                      <w:b/>
                                      <w:sz w:val="28"/>
                                    </w:rPr>
                                    <w:t>教师团队</w:t>
                                  </w:r>
                                </w:p>
                              </w:tc>
                              <w:tc>
                                <w:tcPr>
                                  <w:tcW w:w="7583" w:type="dxa"/>
                                </w:tcPr>
                                <w:p>
                                  <w:pPr>
                                    <w:pStyle w:val="9"/>
                                    <w:spacing w:before="134"/>
                                    <w:ind w:left="107"/>
                                    <w:rPr>
                                      <w:sz w:val="28"/>
                                    </w:rPr>
                                  </w:pPr>
                                  <w:r>
                                    <w:rPr>
                                      <w:sz w:val="28"/>
                                    </w:rPr>
                                    <w:t>创建江苏省“最美银杏叶”四有教师团队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Pr>
                                <w:p>
                                  <w:pPr>
                                    <w:pStyle w:val="9"/>
                                    <w:spacing w:before="124"/>
                                    <w:ind w:left="107"/>
                                    <w:rPr>
                                      <w:sz w:val="28"/>
                                    </w:rPr>
                                  </w:pPr>
                                  <w:r>
                                    <w:rPr>
                                      <w:spacing w:val="-9"/>
                                      <w:sz w:val="28"/>
                                    </w:rPr>
                                    <w:t xml:space="preserve">市级教育科研规划课题立项 </w:t>
                                  </w:r>
                                  <w:r>
                                    <w:rPr>
                                      <w:sz w:val="28"/>
                                    </w:rPr>
                                    <w:t>30</w:t>
                                  </w:r>
                                  <w:r>
                                    <w:rPr>
                                      <w:spacing w:val="-19"/>
                                      <w:sz w:val="28"/>
                                    </w:rPr>
                                    <w:t xml:space="preserve"> 项以上</w:t>
                                  </w:r>
                                  <w:r>
                                    <w:rPr>
                                      <w:sz w:val="28"/>
                                    </w:rPr>
                                    <w:t>（</w:t>
                                  </w:r>
                                  <w:r>
                                    <w:rPr>
                                      <w:spacing w:val="-16"/>
                                      <w:sz w:val="28"/>
                                    </w:rPr>
                                    <w:t xml:space="preserve">省级立项 </w:t>
                                  </w:r>
                                  <w:r>
                                    <w:rPr>
                                      <w:sz w:val="28"/>
                                    </w:rPr>
                                    <w:t>8</w:t>
                                  </w:r>
                                  <w:r>
                                    <w:rPr>
                                      <w:spacing w:val="-19"/>
                                      <w:sz w:val="28"/>
                                    </w:rPr>
                                    <w:t xml:space="preserve"> 项以上</w:t>
                                  </w: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Pr>
                                <w:p>
                                  <w:pPr>
                                    <w:pStyle w:val="9"/>
                                    <w:spacing w:before="123"/>
                                    <w:ind w:left="107"/>
                                    <w:rPr>
                                      <w:sz w:val="28"/>
                                    </w:rPr>
                                  </w:pPr>
                                  <w:r>
                                    <w:rPr>
                                      <w:spacing w:val="-9"/>
                                      <w:sz w:val="28"/>
                                    </w:rPr>
                                    <w:t xml:space="preserve">省级以上教育科研论文发表 </w:t>
                                  </w:r>
                                  <w:r>
                                    <w:rPr>
                                      <w:sz w:val="28"/>
                                    </w:rPr>
                                    <w:t>50</w:t>
                                  </w:r>
                                  <w:r>
                                    <w:rPr>
                                      <w:spacing w:val="-19"/>
                                      <w:sz w:val="28"/>
                                    </w:rPr>
                                    <w:t xml:space="preserve"> 篇以上</w:t>
                                  </w:r>
                                  <w:r>
                                    <w:rPr>
                                      <w:sz w:val="28"/>
                                    </w:rPr>
                                    <w:t>（</w:t>
                                  </w:r>
                                  <w:r>
                                    <w:rPr>
                                      <w:spacing w:val="-16"/>
                                      <w:sz w:val="28"/>
                                    </w:rPr>
                                    <w:t xml:space="preserve">核心期刊 </w:t>
                                  </w:r>
                                  <w:r>
                                    <w:rPr>
                                      <w:sz w:val="28"/>
                                    </w:rPr>
                                    <w:t>10</w:t>
                                  </w:r>
                                  <w:r>
                                    <w:rPr>
                                      <w:spacing w:val="-19"/>
                                      <w:sz w:val="28"/>
                                    </w:rPr>
                                    <w:t xml:space="preserve"> 篇以上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Pr>
                                <w:p>
                                  <w:pPr>
                                    <w:pStyle w:val="9"/>
                                    <w:spacing w:before="123"/>
                                    <w:ind w:left="107"/>
                                    <w:rPr>
                                      <w:sz w:val="28"/>
                                    </w:rPr>
                                  </w:pPr>
                                  <w:r>
                                    <w:rPr>
                                      <w:sz w:val="28"/>
                                    </w:rPr>
                                    <w:t>省级学科优质课、基本功比赛获奖 5 人次以上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Borders>
                                    <w:bottom w:val="double" w:color="000000" w:sz="0" w:space="0"/>
                                  </w:tcBorders>
                                </w:tcPr>
                                <w:p>
                                  <w:pPr>
                                    <w:pStyle w:val="9"/>
                                    <w:spacing w:before="122"/>
                                    <w:ind w:left="107"/>
                                    <w:rPr>
                                      <w:sz w:val="28"/>
                                    </w:rPr>
                                  </w:pPr>
                                  <w:r>
                                    <w:rPr>
                                      <w:sz w:val="28"/>
                                    </w:rPr>
                                    <w:t>形成学科竞赛的专职教师队伍</w:t>
                                  </w:r>
                                </w:p>
                              </w:tc>
                            </w:tr>
                          </w:tbl>
                          <w:p>
                            <w:pPr>
                              <w:pStyle w:val="4"/>
                            </w:pPr>
                          </w:p>
                        </w:txbxContent>
                      </wps:txbx>
                      <wps:bodyPr lIns="0" tIns="0" rIns="0" bIns="0" upright="1"/>
                    </wps:wsp>
                  </a:graphicData>
                </a:graphic>
              </wp:anchor>
            </w:drawing>
          </mc:Choice>
          <mc:Fallback>
            <w:pict>
              <v:shape id="文本框 148" o:spid="_x0000_s1026" o:spt="202" type="#_x0000_t202" style="position:absolute;left:0pt;margin-left:73.4pt;margin-top:79.35pt;height:661.7pt;width:454.35pt;mso-position-horizontal-relative:page;mso-position-vertical-relative:page;z-index:251821056;mso-width-relative:page;mso-height-relative:page;" filled="f" stroked="f" coordsize="21600,21600" o:gfxdata="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">
                <v:fill on="f" focussize="0,0"/>
                <v:stroke on="f"/>
                <v:imagedata o:title=""/>
                <o:lock v:ext="edit" aspectratio="f"/>
                <v:textbox inset="0mm,0mm,0mm,0mm">
                  <w:txbxContent>
                    <w:tbl>
                      <w:tblPr>
                        <w:tblStyle w:val="5"/>
                        <w:tblW w:w="0" w:type="auto"/>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13"/>
                        <w:gridCol w:w="1376"/>
                        <w:gridCol w:w="758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163" w:hRule="atLeast"/>
                        </w:trPr>
                        <w:tc>
                          <w:tcPr>
                            <w:tcW w:w="9072" w:type="dxa"/>
                            <w:gridSpan w:val="3"/>
                          </w:tcPr>
                          <w:p>
                            <w:pPr>
                              <w:pStyle w:val="9"/>
                              <w:spacing w:before="152"/>
                              <w:ind w:left="6" w:right="5208"/>
                              <w:jc w:val="center"/>
                              <w:rPr>
                                <w:sz w:val="28"/>
                              </w:rPr>
                            </w:pPr>
                            <w:r>
                              <w:rPr>
                                <w:sz w:val="28"/>
                              </w:rPr>
                              <w:t>良好的舆论环境和社会环境。</w:t>
                            </w:r>
                          </w:p>
                          <w:p>
                            <w:pPr>
                              <w:pStyle w:val="9"/>
                              <w:spacing w:before="162"/>
                              <w:ind w:left="10"/>
                              <w:jc w:val="center"/>
                              <w:rPr>
                                <w:b/>
                                <w:sz w:val="28"/>
                              </w:rPr>
                            </w:pPr>
                            <w:r>
                              <w:rPr>
                                <w:b/>
                                <w:sz w:val="28"/>
                              </w:rPr>
                              <w:t>江苏省奔牛中学五年规划建设目标一览表</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restart"/>
                            <w:tcBorders>
                              <w:top w:val="nil"/>
                              <w:bottom w:val="nil"/>
                            </w:tcBorders>
                          </w:tcPr>
                          <w:p>
                            <w:pPr>
                              <w:pStyle w:val="9"/>
                              <w:rPr>
                                <w:rFonts w:ascii="Times New Roman"/>
                                <w:sz w:val="28"/>
                              </w:rPr>
                            </w:pPr>
                          </w:p>
                        </w:tc>
                        <w:tc>
                          <w:tcPr>
                            <w:tcW w:w="1376" w:type="dxa"/>
                            <w:vMerge w:val="restart"/>
                          </w:tcPr>
                          <w:p>
                            <w:pPr>
                              <w:pStyle w:val="9"/>
                              <w:rPr>
                                <w:sz w:val="28"/>
                              </w:rPr>
                            </w:pPr>
                          </w:p>
                          <w:p>
                            <w:pPr>
                              <w:pStyle w:val="9"/>
                              <w:rPr>
                                <w:sz w:val="28"/>
                              </w:rPr>
                            </w:pPr>
                          </w:p>
                          <w:p>
                            <w:pPr>
                              <w:pStyle w:val="9"/>
                              <w:rPr>
                                <w:sz w:val="28"/>
                              </w:rPr>
                            </w:pPr>
                          </w:p>
                          <w:p>
                            <w:pPr>
                              <w:pStyle w:val="9"/>
                              <w:spacing w:before="9"/>
                              <w:rPr>
                                <w:sz w:val="23"/>
                              </w:rPr>
                            </w:pPr>
                          </w:p>
                          <w:p>
                            <w:pPr>
                              <w:pStyle w:val="9"/>
                              <w:ind w:left="108"/>
                              <w:rPr>
                                <w:b/>
                                <w:sz w:val="28"/>
                              </w:rPr>
                            </w:pPr>
                            <w:r>
                              <w:rPr>
                                <w:b/>
                                <w:sz w:val="28"/>
                              </w:rPr>
                              <w:t>德育体系</w:t>
                            </w:r>
                          </w:p>
                        </w:tc>
                        <w:tc>
                          <w:tcPr>
                            <w:tcW w:w="7583" w:type="dxa"/>
                          </w:tcPr>
                          <w:p>
                            <w:pPr>
                              <w:pStyle w:val="9"/>
                              <w:spacing w:before="132"/>
                              <w:ind w:left="107"/>
                              <w:rPr>
                                <w:sz w:val="28"/>
                              </w:rPr>
                            </w:pPr>
                            <w:r>
                              <w:rPr>
                                <w:sz w:val="28"/>
                              </w:rPr>
                              <w:t>建成有志青年自奋品格体悟的场馆平台（学生发展指导中心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建设自奋品格发展的育人资源库（校内、校外、信息化）</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4"/>
                              <w:ind w:left="107"/>
                              <w:rPr>
                                <w:sz w:val="28"/>
                              </w:rPr>
                            </w:pPr>
                            <w:r>
                              <w:rPr>
                                <w:sz w:val="28"/>
                              </w:rPr>
                              <w:t>完善自奋品格塑造的课程体系及精品课程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优化促进有志青年自奋品格发展的系列活动载体</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提升机制成熟、功能良好的专职德育团队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相关事迹被省、市相关新闻媒体报道 5 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restart"/>
                            <w:tcBorders>
                              <w:top w:val="nil"/>
                              <w:bottom w:val="nil"/>
                            </w:tcBorders>
                          </w:tcPr>
                          <w:p>
                            <w:pPr>
                              <w:pStyle w:val="9"/>
                              <w:rPr>
                                <w:rFonts w:ascii="Times New Roman"/>
                                <w:sz w:val="28"/>
                              </w:rPr>
                            </w:pPr>
                          </w:p>
                        </w:tc>
                        <w:tc>
                          <w:tcPr>
                            <w:tcW w:w="1376" w:type="dxa"/>
                            <w:vMerge w:val="restart"/>
                          </w:tcPr>
                          <w:p>
                            <w:pPr>
                              <w:pStyle w:val="9"/>
                              <w:rPr>
                                <w:sz w:val="28"/>
                              </w:rPr>
                            </w:pPr>
                          </w:p>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2"/>
                              <w:rPr>
                                <w:sz w:val="37"/>
                              </w:rPr>
                            </w:pPr>
                          </w:p>
                          <w:p>
                            <w:pPr>
                              <w:pStyle w:val="9"/>
                              <w:ind w:left="124"/>
                              <w:rPr>
                                <w:b/>
                                <w:sz w:val="28"/>
                              </w:rPr>
                            </w:pPr>
                            <w:r>
                              <w:rPr>
                                <w:b/>
                                <w:sz w:val="28"/>
                              </w:rPr>
                              <w:t>课程建设</w:t>
                            </w:r>
                          </w:p>
                        </w:tc>
                        <w:tc>
                          <w:tcPr>
                            <w:tcW w:w="7583" w:type="dxa"/>
                          </w:tcPr>
                          <w:p>
                            <w:pPr>
                              <w:pStyle w:val="9"/>
                              <w:spacing w:before="132"/>
                              <w:ind w:left="107"/>
                              <w:rPr>
                                <w:sz w:val="28"/>
                              </w:rPr>
                            </w:pPr>
                            <w:r>
                              <w:rPr>
                                <w:sz w:val="28"/>
                              </w:rPr>
                              <w:t>完善“树人课程”体系与学校新课程实施方案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完善《江苏省奔牛高级中学课程研修手册》</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4"/>
                              <w:ind w:left="107"/>
                              <w:rPr>
                                <w:sz w:val="28"/>
                              </w:rPr>
                            </w:pPr>
                            <w:r>
                              <w:rPr>
                                <w:sz w:val="28"/>
                              </w:rPr>
                              <w:t>基于学校特色争创 1 个省级课程基地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4"/>
                              <w:ind w:left="107"/>
                              <w:rPr>
                                <w:sz w:val="28"/>
                              </w:rPr>
                            </w:pPr>
                            <w:r>
                              <w:rPr>
                                <w:sz w:val="28"/>
                              </w:rPr>
                              <w:t>建设 4-6 门以上的省市级精品校本课程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修订《江苏省奔牛高级中学课堂教学评价标准》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3"/>
                              <w:ind w:left="107"/>
                              <w:rPr>
                                <w:sz w:val="28"/>
                              </w:rPr>
                            </w:pPr>
                            <w:r>
                              <w:rPr>
                                <w:sz w:val="28"/>
                              </w:rPr>
                              <w:t>构建普通高中学生深度学习力的培养体系</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3"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获批江苏省基础教育教学成果奖一等奖及以上 1 项</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24" w:hRule="atLeast"/>
                        </w:trPr>
                        <w:tc>
                          <w:tcPr>
                            <w:tcW w:w="113" w:type="dxa"/>
                            <w:vMerge w:val="continue"/>
                            <w:tcBorders>
                              <w:top w:val="nil"/>
                              <w:bottom w:val="nil"/>
                            </w:tcBorders>
                          </w:tcPr>
                          <w:p>
                            <w:pPr>
                              <w:rPr>
                                <w:sz w:val="2"/>
                                <w:szCs w:val="2"/>
                              </w:rPr>
                            </w:pPr>
                          </w:p>
                        </w:tc>
                        <w:tc>
                          <w:tcPr>
                            <w:tcW w:w="1376" w:type="dxa"/>
                            <w:vMerge w:val="continue"/>
                            <w:tcBorders>
                              <w:top w:val="nil"/>
                            </w:tcBorders>
                          </w:tcPr>
                          <w:p>
                            <w:pPr>
                              <w:rPr>
                                <w:sz w:val="2"/>
                                <w:szCs w:val="2"/>
                              </w:rPr>
                            </w:pPr>
                          </w:p>
                        </w:tc>
                        <w:tc>
                          <w:tcPr>
                            <w:tcW w:w="7583" w:type="dxa"/>
                          </w:tcPr>
                          <w:p>
                            <w:pPr>
                              <w:pStyle w:val="9"/>
                              <w:spacing w:before="132"/>
                              <w:ind w:left="107"/>
                              <w:rPr>
                                <w:sz w:val="28"/>
                              </w:rPr>
                            </w:pPr>
                            <w:r>
                              <w:rPr>
                                <w:sz w:val="28"/>
                              </w:rPr>
                              <w:t>修订《江苏省奔牛高级中学学生综合素质评价方案》</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3" w:hRule="atLeast"/>
                        </w:trPr>
                        <w:tc>
                          <w:tcPr>
                            <w:tcW w:w="113" w:type="dxa"/>
                            <w:vMerge w:val="restart"/>
                            <w:tcBorders>
                              <w:top w:val="nil"/>
                            </w:tcBorders>
                          </w:tcPr>
                          <w:p>
                            <w:pPr>
                              <w:pStyle w:val="9"/>
                              <w:rPr>
                                <w:rFonts w:ascii="Times New Roman"/>
                                <w:sz w:val="28"/>
                              </w:rPr>
                            </w:pPr>
                          </w:p>
                        </w:tc>
                        <w:tc>
                          <w:tcPr>
                            <w:tcW w:w="1376" w:type="dxa"/>
                            <w:vMerge w:val="restart"/>
                            <w:tcBorders>
                              <w:bottom w:val="double" w:color="000000" w:sz="0" w:space="0"/>
                            </w:tcBorders>
                          </w:tcPr>
                          <w:p>
                            <w:pPr>
                              <w:pStyle w:val="9"/>
                              <w:rPr>
                                <w:sz w:val="28"/>
                              </w:rPr>
                            </w:pPr>
                          </w:p>
                          <w:p>
                            <w:pPr>
                              <w:pStyle w:val="9"/>
                              <w:rPr>
                                <w:sz w:val="28"/>
                              </w:rPr>
                            </w:pPr>
                          </w:p>
                          <w:p>
                            <w:pPr>
                              <w:pStyle w:val="9"/>
                              <w:rPr>
                                <w:sz w:val="28"/>
                              </w:rPr>
                            </w:pPr>
                          </w:p>
                          <w:p>
                            <w:pPr>
                              <w:pStyle w:val="9"/>
                              <w:rPr>
                                <w:sz w:val="28"/>
                              </w:rPr>
                            </w:pPr>
                          </w:p>
                          <w:p>
                            <w:pPr>
                              <w:pStyle w:val="9"/>
                              <w:rPr>
                                <w:sz w:val="28"/>
                              </w:rPr>
                            </w:pPr>
                          </w:p>
                          <w:p>
                            <w:pPr>
                              <w:pStyle w:val="9"/>
                              <w:spacing w:before="212"/>
                              <w:ind w:left="124"/>
                              <w:rPr>
                                <w:b/>
                                <w:sz w:val="28"/>
                              </w:rPr>
                            </w:pPr>
                            <w:r>
                              <w:rPr>
                                <w:b/>
                                <w:sz w:val="28"/>
                              </w:rPr>
                              <w:t>教师团队</w:t>
                            </w:r>
                          </w:p>
                        </w:tc>
                        <w:tc>
                          <w:tcPr>
                            <w:tcW w:w="7583" w:type="dxa"/>
                          </w:tcPr>
                          <w:p>
                            <w:pPr>
                              <w:pStyle w:val="9"/>
                              <w:spacing w:before="134"/>
                              <w:ind w:left="107"/>
                              <w:rPr>
                                <w:sz w:val="28"/>
                              </w:rPr>
                            </w:pPr>
                            <w:r>
                              <w:rPr>
                                <w:sz w:val="28"/>
                              </w:rPr>
                              <w:t>创建江苏省“最美银杏叶”四有教师团队</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Pr>
                          <w:p>
                            <w:pPr>
                              <w:pStyle w:val="9"/>
                              <w:spacing w:before="124"/>
                              <w:ind w:left="107"/>
                              <w:rPr>
                                <w:sz w:val="28"/>
                              </w:rPr>
                            </w:pPr>
                            <w:r>
                              <w:rPr>
                                <w:spacing w:val="-9"/>
                                <w:sz w:val="28"/>
                              </w:rPr>
                              <w:t xml:space="preserve">市级教育科研规划课题立项 </w:t>
                            </w:r>
                            <w:r>
                              <w:rPr>
                                <w:sz w:val="28"/>
                              </w:rPr>
                              <w:t>30</w:t>
                            </w:r>
                            <w:r>
                              <w:rPr>
                                <w:spacing w:val="-19"/>
                                <w:sz w:val="28"/>
                              </w:rPr>
                              <w:t xml:space="preserve"> 项以上</w:t>
                            </w:r>
                            <w:r>
                              <w:rPr>
                                <w:sz w:val="28"/>
                              </w:rPr>
                              <w:t>（</w:t>
                            </w:r>
                            <w:r>
                              <w:rPr>
                                <w:spacing w:val="-16"/>
                                <w:sz w:val="28"/>
                              </w:rPr>
                              <w:t xml:space="preserve">省级立项 </w:t>
                            </w:r>
                            <w:r>
                              <w:rPr>
                                <w:sz w:val="28"/>
                              </w:rPr>
                              <w:t>8</w:t>
                            </w:r>
                            <w:r>
                              <w:rPr>
                                <w:spacing w:val="-19"/>
                                <w:sz w:val="28"/>
                              </w:rPr>
                              <w:t xml:space="preserve"> 项以上</w:t>
                            </w:r>
                            <w:r>
                              <w:rPr>
                                <w:sz w:val="28"/>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4"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Pr>
                          <w:p>
                            <w:pPr>
                              <w:pStyle w:val="9"/>
                              <w:spacing w:before="123"/>
                              <w:ind w:left="107"/>
                              <w:rPr>
                                <w:sz w:val="28"/>
                              </w:rPr>
                            </w:pPr>
                            <w:r>
                              <w:rPr>
                                <w:spacing w:val="-9"/>
                                <w:sz w:val="28"/>
                              </w:rPr>
                              <w:t xml:space="preserve">省级以上教育科研论文发表 </w:t>
                            </w:r>
                            <w:r>
                              <w:rPr>
                                <w:sz w:val="28"/>
                              </w:rPr>
                              <w:t>50</w:t>
                            </w:r>
                            <w:r>
                              <w:rPr>
                                <w:spacing w:val="-19"/>
                                <w:sz w:val="28"/>
                              </w:rPr>
                              <w:t xml:space="preserve"> 篇以上</w:t>
                            </w:r>
                            <w:r>
                              <w:rPr>
                                <w:sz w:val="28"/>
                              </w:rPr>
                              <w:t>（</w:t>
                            </w:r>
                            <w:r>
                              <w:rPr>
                                <w:spacing w:val="-16"/>
                                <w:sz w:val="28"/>
                              </w:rPr>
                              <w:t xml:space="preserve">核心期刊 </w:t>
                            </w:r>
                            <w:r>
                              <w:rPr>
                                <w:sz w:val="28"/>
                              </w:rPr>
                              <w:t>10</w:t>
                            </w:r>
                            <w:r>
                              <w:rPr>
                                <w:spacing w:val="-19"/>
                                <w:sz w:val="28"/>
                              </w:rPr>
                              <w:t xml:space="preserve"> 篇以上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3"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Pr>
                          <w:p>
                            <w:pPr>
                              <w:pStyle w:val="9"/>
                              <w:spacing w:before="123"/>
                              <w:ind w:left="107"/>
                              <w:rPr>
                                <w:sz w:val="28"/>
                              </w:rPr>
                            </w:pPr>
                            <w:r>
                              <w:rPr>
                                <w:sz w:val="28"/>
                              </w:rPr>
                              <w:t>省级学科优质课、基本功比赛获奖 5 人次以上</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08" w:hRule="atLeast"/>
                        </w:trPr>
                        <w:tc>
                          <w:tcPr>
                            <w:tcW w:w="113" w:type="dxa"/>
                            <w:vMerge w:val="continue"/>
                            <w:tcBorders>
                              <w:top w:val="nil"/>
                            </w:tcBorders>
                          </w:tcPr>
                          <w:p>
                            <w:pPr>
                              <w:rPr>
                                <w:sz w:val="2"/>
                                <w:szCs w:val="2"/>
                              </w:rPr>
                            </w:pPr>
                          </w:p>
                        </w:tc>
                        <w:tc>
                          <w:tcPr>
                            <w:tcW w:w="1376" w:type="dxa"/>
                            <w:vMerge w:val="continue"/>
                            <w:tcBorders>
                              <w:top w:val="nil"/>
                              <w:bottom w:val="double" w:color="000000" w:sz="0" w:space="0"/>
                            </w:tcBorders>
                          </w:tcPr>
                          <w:p>
                            <w:pPr>
                              <w:rPr>
                                <w:sz w:val="2"/>
                                <w:szCs w:val="2"/>
                              </w:rPr>
                            </w:pPr>
                          </w:p>
                        </w:tc>
                        <w:tc>
                          <w:tcPr>
                            <w:tcW w:w="7583" w:type="dxa"/>
                            <w:tcBorders>
                              <w:bottom w:val="double" w:color="000000" w:sz="0" w:space="0"/>
                            </w:tcBorders>
                          </w:tcPr>
                          <w:p>
                            <w:pPr>
                              <w:pStyle w:val="9"/>
                              <w:spacing w:before="122"/>
                              <w:ind w:left="107"/>
                              <w:rPr>
                                <w:sz w:val="28"/>
                              </w:rPr>
                            </w:pPr>
                            <w:r>
                              <w:rPr>
                                <w:sz w:val="28"/>
                              </w:rPr>
                              <w:t>形成学科竞赛的专职教师队伍</w:t>
                            </w:r>
                          </w:p>
                        </w:tc>
                      </w:tr>
                    </w:tbl>
                    <w:p>
                      <w:pPr>
                        <w:pStyle w:val="4"/>
                      </w:pPr>
                    </w:p>
                  </w:txbxContent>
                </v:textbox>
              </v:shape>
            </w:pict>
          </mc:Fallback>
        </mc:AlternateContent>
      </w:r>
    </w:p>
    <w:p>
      <w:pPr>
        <w:pStyle w:val="4"/>
        <w:rPr>
          <w:sz w:val="20"/>
        </w:rPr>
      </w:pPr>
    </w:p>
    <w:p>
      <w:pPr>
        <w:pStyle w:val="4"/>
        <w:rPr>
          <w:sz w:val="20"/>
        </w:rPr>
      </w:pPr>
    </w:p>
    <w:p>
      <w:pPr>
        <w:pStyle w:val="4"/>
        <w:rPr>
          <w:sz w:val="20"/>
        </w:rPr>
      </w:pPr>
    </w:p>
    <w:p>
      <w:pPr>
        <w:pStyle w:val="4"/>
        <w:spacing w:before="8"/>
        <w:rPr>
          <w:sz w:val="18"/>
        </w:rPr>
      </w:pPr>
    </w:p>
    <w:p>
      <w:pPr>
        <w:pStyle w:val="4"/>
        <w:spacing w:before="61"/>
        <w:ind w:right="514"/>
        <w:jc w:val="right"/>
      </w:pPr>
      <w:r>
        <w:rPr>
          <w:w w:val="100"/>
        </w:rPr>
        <w:t>）</w:t>
      </w: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pPr>
    </w:p>
    <w:p>
      <w:pPr>
        <w:pStyle w:val="4"/>
        <w:spacing w:before="10"/>
        <w:rPr>
          <w:sz w:val="35"/>
        </w:rPr>
      </w:pPr>
    </w:p>
    <w:p>
      <w:pPr>
        <w:pStyle w:val="4"/>
        <w:spacing w:before="1"/>
        <w:ind w:right="514"/>
        <w:jc w:val="right"/>
      </w:pPr>
      <w:r>
        <w:rPr>
          <w:w w:val="100"/>
        </w:rPr>
        <w:t>）</w:t>
      </w:r>
    </w:p>
    <w:p>
      <w:pPr>
        <w:spacing w:after="0"/>
        <w:jc w:val="right"/>
        <w:sectPr>
          <w:pgSz w:w="11910" w:h="16840"/>
          <w:pgMar w:top="1560" w:right="760" w:bottom="1380" w:left="820" w:header="0" w:footer="1200" w:gutter="0"/>
          <w:cols w:space="720" w:num="1"/>
        </w:sectPr>
      </w:pPr>
    </w:p>
    <w:p>
      <w:pPr>
        <w:pStyle w:val="2"/>
        <w:ind w:left="52"/>
      </w:pPr>
      <w:r>
        <w:t>六、设区市教育行政部门审核意见</w:t>
      </w:r>
    </w:p>
    <w:p>
      <w:pPr>
        <w:pStyle w:val="4"/>
        <w:spacing w:before="12"/>
        <w:rPr>
          <w:rFonts w:ascii="华文中宋"/>
          <w:b/>
          <w:sz w:val="3"/>
        </w:rPr>
      </w:pPr>
    </w:p>
    <w:tbl>
      <w:tblPr>
        <w:tblStyle w:val="5"/>
        <w:tblW w:w="0" w:type="auto"/>
        <w:tblInd w:w="65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072"/>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11937" w:hRule="atLeast"/>
        </w:trPr>
        <w:tc>
          <w:tcPr>
            <w:tcW w:w="9072" w:type="dxa"/>
          </w:tcPr>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rPr>
                <w:rFonts w:ascii="华文中宋"/>
                <w:b/>
                <w:sz w:val="24"/>
              </w:rPr>
            </w:pPr>
          </w:p>
          <w:p>
            <w:pPr>
              <w:pStyle w:val="9"/>
              <w:spacing w:before="6"/>
              <w:rPr>
                <w:rFonts w:ascii="华文中宋"/>
                <w:b/>
                <w:sz w:val="20"/>
              </w:rPr>
            </w:pPr>
          </w:p>
          <w:p>
            <w:pPr>
              <w:pStyle w:val="9"/>
              <w:tabs>
                <w:tab w:val="left" w:pos="4687"/>
              </w:tabs>
              <w:ind w:right="1912"/>
              <w:jc w:val="right"/>
              <w:rPr>
                <w:b/>
                <w:sz w:val="24"/>
              </w:rPr>
            </w:pPr>
            <w:r>
              <w:rPr>
                <w:b/>
                <w:sz w:val="24"/>
              </w:rPr>
              <w:t>负责人（签字）</w:t>
            </w:r>
            <w:r>
              <w:rPr>
                <w:b/>
                <w:sz w:val="24"/>
              </w:rPr>
              <w:tab/>
            </w:r>
            <w:r>
              <w:rPr>
                <w:b/>
                <w:w w:val="95"/>
                <w:sz w:val="24"/>
              </w:rPr>
              <w:t>教育局（公章）</w:t>
            </w:r>
          </w:p>
          <w:p>
            <w:pPr>
              <w:pStyle w:val="9"/>
              <w:rPr>
                <w:rFonts w:ascii="华文中宋"/>
                <w:b/>
                <w:sz w:val="24"/>
              </w:rPr>
            </w:pPr>
          </w:p>
          <w:p>
            <w:pPr>
              <w:pStyle w:val="9"/>
              <w:spacing w:before="3"/>
              <w:rPr>
                <w:rFonts w:ascii="华文中宋"/>
                <w:b/>
                <w:sz w:val="32"/>
              </w:rPr>
            </w:pPr>
          </w:p>
          <w:p>
            <w:pPr>
              <w:pStyle w:val="9"/>
              <w:tabs>
                <w:tab w:val="left" w:pos="599"/>
                <w:tab w:val="left" w:pos="1199"/>
              </w:tabs>
              <w:spacing w:before="1"/>
              <w:ind w:right="1924"/>
              <w:jc w:val="right"/>
              <w:rPr>
                <w:b/>
                <w:sz w:val="24"/>
              </w:rPr>
            </w:pPr>
            <w:r>
              <w:rPr>
                <w:b/>
                <w:sz w:val="24"/>
              </w:rPr>
              <w:t>年</w:t>
            </w:r>
            <w:r>
              <w:rPr>
                <w:b/>
                <w:sz w:val="24"/>
              </w:rPr>
              <w:tab/>
            </w:r>
            <w:r>
              <w:rPr>
                <w:b/>
                <w:sz w:val="24"/>
              </w:rPr>
              <w:t>月</w:t>
            </w:r>
            <w:r>
              <w:rPr>
                <w:b/>
                <w:sz w:val="24"/>
              </w:rPr>
              <w:tab/>
            </w:r>
            <w:r>
              <w:rPr>
                <w:b/>
                <w:spacing w:val="-1"/>
                <w:sz w:val="24"/>
              </w:rPr>
              <w:t>日</w:t>
            </w:r>
          </w:p>
        </w:tc>
      </w:tr>
    </w:tbl>
    <w:p/>
    <w:sectPr>
      <w:pgSz w:w="11910" w:h="16840"/>
      <w:pgMar w:top="1580" w:right="760" w:bottom="1380" w:left="820" w:header="0" w:footer="120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86"/>
    <w:family w:val="swiss"/>
    <w:pitch w:val="default"/>
    <w:sig w:usb0="E4002EFF" w:usb1="C000247B" w:usb2="00000009" w:usb3="00000000" w:csb0="200001FF" w:csb1="00000000"/>
  </w:font>
  <w:font w:name="Calibri">
    <w:panose1 w:val="020F0502020204030204"/>
    <w:charset w:val="00"/>
    <w:family w:val="auto"/>
    <w:pitch w:val="default"/>
    <w:sig w:usb0="E4002EFF" w:usb1="C000247B" w:usb2="00000009" w:usb3="00000000" w:csb0="200001FF" w:csb1="00000000"/>
  </w:font>
  <w:font w:name="华文中宋">
    <w:panose1 w:val="02010600040101010101"/>
    <w:charset w:val="86"/>
    <w:family w:val="auto"/>
    <w:pitch w:val="default"/>
    <w:sig w:usb0="00000287" w:usb1="080F0000" w:usb2="00000000" w:usb3="00000000" w:csb0="0004009F" w:csb1="DFD7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59264" behindDoc="1" locked="0" layoutInCell="1" allowOverlap="1">
              <wp:simplePos x="0" y="0"/>
              <wp:positionH relativeFrom="page">
                <wp:posOffset>3761740</wp:posOffset>
              </wp:positionH>
              <wp:positionV relativeFrom="page">
                <wp:posOffset>9790430</wp:posOffset>
              </wp:positionV>
              <wp:extent cx="107950" cy="152400"/>
              <wp:effectExtent l="0" t="0" r="0" b="0"/>
              <wp:wrapNone/>
              <wp:docPr id="158" name="文本框 1"/>
              <wp:cNvGraphicFramePr/>
              <a:graphic xmlns:a="http://schemas.openxmlformats.org/drawingml/2006/main">
                <a:graphicData uri="http://schemas.microsoft.com/office/word/2010/wordprocessingShape">
                  <wps:wsp>
                    <wps:cNvSpPr txBox="1"/>
                    <wps:spPr>
                      <a:xfrm>
                        <a:off x="0" y="0"/>
                        <a:ext cx="1079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wps:txbx>
                    <wps:bodyPr lIns="0" tIns="0" rIns="0" bIns="0" upright="1"/>
                  </wps:wsp>
                </a:graphicData>
              </a:graphic>
            </wp:anchor>
          </w:drawing>
        </mc:Choice>
        <mc:Fallback>
          <w:pict>
            <v:shape id="文本框 1" o:spid="_x0000_s1026" o:spt="202" type="#_x0000_t202" style="position:absolute;left:0pt;margin-left:296.2pt;margin-top:770.9pt;height:12pt;width:8.5pt;mso-position-horizontal-relative:page;mso-position-vertical-relative:page;z-index:-251657216;mso-width-relative:page;mso-height-relative:page;" filled="f" stroked="f" coordsize="21600,21600" o:gfxdata="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DUPyFU2gAAAA0BAAAPAAAAAAAAAAEAIAAAACIAAABkcnMvZG93bnJldi54bWxQSwEC&#10;FAAUAAAACACHTuJAPFp1lbkBAABzAwAADgAAAAAAAAABACAAAAAp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w:t>
                    </w:r>
                    <w: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9"/>
      </w:rPr>
    </w:pPr>
    <w:r>
      <mc:AlternateContent>
        <mc:Choice Requires="wps">
          <w:drawing>
            <wp:anchor distT="0" distB="0" distL="114300" distR="114300" simplePos="0" relativeHeight="251668480"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7" name="文本框 10"/>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97</w:t>
                          </w:r>
                          <w:r>
                            <w:fldChar w:fldCharType="end"/>
                          </w:r>
                        </w:p>
                      </w:txbxContent>
                    </wps:txbx>
                    <wps:bodyPr lIns="0" tIns="0" rIns="0" bIns="0" upright="1"/>
                  </wps:wsp>
                </a:graphicData>
              </a:graphic>
            </wp:anchor>
          </w:drawing>
        </mc:Choice>
        <mc:Fallback>
          <w:pict>
            <v:shape id="文本框 10" o:spid="_x0000_s1026" o:spt="202" type="#_x0000_t202" style="position:absolute;left:0pt;margin-left:293.9pt;margin-top:770.9pt;height:12pt;width:13.1pt;mso-position-horizontal-relative:page;mso-position-vertical-relative:page;z-index:-251648000;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Bl55j2gAAAA0BAAAPAAAAAAAAAAEAIAAAACIAAABkcnMvZG93bnJldi54bWxQSwEC&#10;FAAUAAAACACHTuJAqLPm27kBAAB0AwAADgAAAAAAAAABACAAAAApAQAAZHJzL2Uyb0RvYy54bWxQ&#10;SwUGAAAAAAYABgBZAQAAVA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97</w:t>
                    </w:r>
                    <w: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9504"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68" name="文本框 11"/>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wps:txbx>
                    <wps:bodyPr lIns="0" tIns="0" rIns="0" bIns="0" upright="1"/>
                  </wps:wsp>
                </a:graphicData>
              </a:graphic>
            </wp:anchor>
          </w:drawing>
        </mc:Choice>
        <mc:Fallback>
          <w:pict>
            <v:shape id="文本框 11" o:spid="_x0000_s1026" o:spt="202" type="#_x0000_t202" style="position:absolute;left:0pt;margin-left:291.6pt;margin-top:770.9pt;height:12pt;width:17.5pt;mso-position-horizontal-relative:page;mso-position-vertical-relative:page;z-index:-251646976;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rgKcdoAAAANAQAADwAAAAAAAAABACAAAAAiAAAAZHJzL2Rvd25yZXYueG1sUEsB&#10;AhQAFAAAAAgAh07iQCJRbHK6AQAAdA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100</w:t>
                    </w:r>
                    <w:r>
                      <w:fldChar w:fldCharType="end"/>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0528" behindDoc="1" locked="0" layoutInCell="1" allowOverlap="1">
              <wp:simplePos x="0" y="0"/>
              <wp:positionH relativeFrom="page">
                <wp:posOffset>3706495</wp:posOffset>
              </wp:positionH>
              <wp:positionV relativeFrom="page">
                <wp:posOffset>9790430</wp:posOffset>
              </wp:positionV>
              <wp:extent cx="219710" cy="152400"/>
              <wp:effectExtent l="0" t="0" r="0" b="0"/>
              <wp:wrapNone/>
              <wp:docPr id="169" name="文本框 12"/>
              <wp:cNvGraphicFramePr/>
              <a:graphic xmlns:a="http://schemas.openxmlformats.org/drawingml/2006/main">
                <a:graphicData uri="http://schemas.microsoft.com/office/word/2010/wordprocessingShape">
                  <wps:wsp>
                    <wps:cNvSpPr txBox="1"/>
                    <wps:spPr>
                      <a:xfrm>
                        <a:off x="0" y="0"/>
                        <a:ext cx="21971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wps:txbx>
                    <wps:bodyPr lIns="0" tIns="0" rIns="0" bIns="0" upright="1"/>
                  </wps:wsp>
                </a:graphicData>
              </a:graphic>
            </wp:anchor>
          </w:drawing>
        </mc:Choice>
        <mc:Fallback>
          <w:pict>
            <v:shape id="文本框 12" o:spid="_x0000_s1026" o:spt="202" type="#_x0000_t202" style="position:absolute;left:0pt;margin-left:291.85pt;margin-top:770.9pt;height:12pt;width:17.3pt;mso-position-horizontal-relative:page;mso-position-vertical-relative:page;z-index:-251645952;mso-width-relative:page;mso-height-relative:page;" filled="f" stroked="f" coordsize="21600,21600" o:gfxdata="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2PnvZ2wAAAA0BAAAPAAAAAAAAAAEAIAAAACIAAABkcnMvZG93bnJldi54bWxQ&#10;SwECFAAUAAAACACHTuJA1DIlVrsBAAB0AwAADgAAAAAAAAABACAAAAAqAQAAZHJzL2Uyb0RvYy54&#10;bWxQSwUGAAAAAAYABgBZAQAAVwU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110</w:t>
                    </w:r>
                    <w: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1552"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0" name="文本框 1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wps:txbx>
                    <wps:bodyPr lIns="0" tIns="0" rIns="0" bIns="0" upright="1"/>
                  </wps:wsp>
                </a:graphicData>
              </a:graphic>
            </wp:anchor>
          </w:drawing>
        </mc:Choice>
        <mc:Fallback>
          <w:pict>
            <v:shape id="文本框 13" o:spid="_x0000_s1026" o:spt="202" type="#_x0000_t202" style="position:absolute;left:0pt;margin-left:291.6pt;margin-top:770.9pt;height:12pt;width:17.5pt;mso-position-horizontal-relative:page;mso-position-vertical-relative:page;z-index:-251644928;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rgKcdoAAAANAQAADwAAAAAAAAABACAAAAAiAAAAZHJzL2Rvd25yZXYueG1sUEsB&#10;AhQAFAAAAAgAh07iQCoVivS6AQAAdA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120</w:t>
                    </w:r>
                    <w:r>
                      <w:fldChar w:fldCharType="end"/>
                    </w:r>
                  </w:p>
                </w:txbxContent>
              </v:textbox>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2576"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1" name="文本框 1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wps:txbx>
                    <wps:bodyPr lIns="0" tIns="0" rIns="0" bIns="0" upright="1"/>
                  </wps:wsp>
                </a:graphicData>
              </a:graphic>
            </wp:anchor>
          </w:drawing>
        </mc:Choice>
        <mc:Fallback>
          <w:pict>
            <v:shape id="文本框 14" o:spid="_x0000_s1026" o:spt="202" type="#_x0000_t202" style="position:absolute;left:0pt;margin-left:291.6pt;margin-top:770.9pt;height:12pt;width:17.5pt;mso-position-horizontal-relative:page;mso-position-vertical-relative:page;z-index:-251643904;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4CnHaAAAADQEAAA8AAAAAAAAAAQAgAAAAIgAAAGRycy9kb3ducmV2LnhtbFBL&#10;AQIUABQAAAAIAIdO4kDK2TkYuwEAAHQ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130</w:t>
                    </w:r>
                    <w:r>
                      <w:fldChar w:fldCharType="end"/>
                    </w:r>
                  </w:p>
                </w:txbxContent>
              </v:textbox>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mc:AlternateContent>
        <mc:Choice Requires="wps">
          <w:drawing>
            <wp:anchor distT="0" distB="0" distL="114300" distR="114300" simplePos="0" relativeHeight="251673600"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2" name="文本框 15"/>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146</w:t>
                          </w:r>
                          <w:r>
                            <w:fldChar w:fldCharType="end"/>
                          </w:r>
                        </w:p>
                      </w:txbxContent>
                    </wps:txbx>
                    <wps:bodyPr lIns="0" tIns="0" rIns="0" bIns="0" upright="1"/>
                  </wps:wsp>
                </a:graphicData>
              </a:graphic>
            </wp:anchor>
          </w:drawing>
        </mc:Choice>
        <mc:Fallback>
          <w:pict>
            <v:shape id="文本框 15" o:spid="_x0000_s1026" o:spt="202" type="#_x0000_t202" style="position:absolute;left:0pt;margin-left:291.6pt;margin-top:770.9pt;height:12pt;width:17.5pt;mso-position-horizontal-relative:page;mso-position-vertical-relative:page;z-index:-251642880;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rgKcdoAAAANAQAADwAAAAAAAAABACAAAAAiAAAAZHJzL2Rvd25yZXYueG1sUEsB&#10;AhQAFAAAAAgAh07iQBg3Xg66AQAAdA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146</w:t>
                    </w:r>
                    <w:r>
                      <w:fldChar w:fldCharType="end"/>
                    </w: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mc:AlternateContent>
        <mc:Choice Requires="wps">
          <w:drawing>
            <wp:anchor distT="0" distB="0" distL="114300" distR="114300" simplePos="0" relativeHeight="251674624"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3" name="文本框 16"/>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158</w:t>
                          </w:r>
                          <w:r>
                            <w:fldChar w:fldCharType="end"/>
                          </w:r>
                        </w:p>
                      </w:txbxContent>
                    </wps:txbx>
                    <wps:bodyPr lIns="0" tIns="0" rIns="0" bIns="0" upright="1"/>
                  </wps:wsp>
                </a:graphicData>
              </a:graphic>
            </wp:anchor>
          </w:drawing>
        </mc:Choice>
        <mc:Fallback>
          <w:pict>
            <v:shape id="文本框 16" o:spid="_x0000_s1026" o:spt="202" type="#_x0000_t202" style="position:absolute;left:0pt;margin-left:291.6pt;margin-top:770.9pt;height:12pt;width:17.5pt;mso-position-horizontal-relative:page;mso-position-vertical-relative:page;z-index:-251641856;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4CnHaAAAADQEAAA8AAAAAAAAAAQAgAAAAIgAAAGRycy9kb3ducmV2LnhtbFBL&#10;AQIUABQAAAAIAIdO4kABJjRzuwEAAHQ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158</w:t>
                    </w:r>
                    <w:r>
                      <w:fldChar w:fldCharType="end"/>
                    </w:r>
                  </w:p>
                </w:txbxContent>
              </v:textbox>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mc:AlternateContent>
        <mc:Choice Requires="wps">
          <w:drawing>
            <wp:anchor distT="0" distB="0" distL="114300" distR="114300" simplePos="0" relativeHeight="251675648"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4" name="文本框 17"/>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163</w:t>
                          </w:r>
                          <w:r>
                            <w:fldChar w:fldCharType="end"/>
                          </w:r>
                        </w:p>
                      </w:txbxContent>
                    </wps:txbx>
                    <wps:bodyPr lIns="0" tIns="0" rIns="0" bIns="0" upright="1"/>
                  </wps:wsp>
                </a:graphicData>
              </a:graphic>
            </wp:anchor>
          </w:drawing>
        </mc:Choice>
        <mc:Fallback>
          <w:pict>
            <v:shape id="文本框 17" o:spid="_x0000_s1026" o:spt="202" type="#_x0000_t202" style="position:absolute;left:0pt;margin-left:291.6pt;margin-top:770.9pt;height:12pt;width:17.5pt;mso-position-horizontal-relative:page;mso-position-vertical-relative:page;z-index:-251640832;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4CnHaAAAADQEAAA8AAAAAAAAAAQAgAAAAIgAAAGRycy9kb3ducmV2LnhtbFBL&#10;AQIUABQAAAAIAIdO4kC86pEiuwEAAHQ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163</w:t>
                    </w:r>
                    <w: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6672"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5" name="文本框 18"/>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wps:txbx>
                    <wps:bodyPr lIns="0" tIns="0" rIns="0" bIns="0" upright="1"/>
                  </wps:wsp>
                </a:graphicData>
              </a:graphic>
            </wp:anchor>
          </w:drawing>
        </mc:Choice>
        <mc:Fallback>
          <w:pict>
            <v:shape id="文本框 18" o:spid="_x0000_s1026" o:spt="202" type="#_x0000_t202" style="position:absolute;left:0pt;margin-left:291.6pt;margin-top:770.9pt;height:12pt;width:17.5pt;mso-position-horizontal-relative:page;mso-position-vertical-relative:page;z-index:-251639808;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rgKcdoAAAANAQAADwAAAAAAAAABACAAAAAiAAAAZHJzL2Rvd25yZXYueG1sUEsB&#10;AhQAFAAAAAgAh07iQO+b4Da6AQAAdA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170</w:t>
                    </w:r>
                    <w: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7696"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6" name="文本框 19"/>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wps:txbx>
                    <wps:bodyPr lIns="0" tIns="0" rIns="0" bIns="0" upright="1"/>
                  </wps:wsp>
                </a:graphicData>
              </a:graphic>
            </wp:anchor>
          </w:drawing>
        </mc:Choice>
        <mc:Fallback>
          <w:pict>
            <v:shape id="文本框 19" o:spid="_x0000_s1026" o:spt="202" type="#_x0000_t202" style="position:absolute;left:0pt;margin-left:291.6pt;margin-top:770.9pt;height:12pt;width:17.5pt;mso-position-horizontal-relative:page;mso-position-vertical-relative:page;z-index:-251638784;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4CnHaAAAADQEAAA8AAAAAAAAAAQAgAAAAIgAAAGRycy9kb3ducmV2LnhtbFBL&#10;AQIUABQAAAAIAIdO4kA9dYcguwEAAHQ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180</w:t>
                    </w:r>
                    <w: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6"/>
      </w:rPr>
    </w:pPr>
    <w:r>
      <mc:AlternateContent>
        <mc:Choice Requires="wps">
          <w:drawing>
            <wp:anchor distT="0" distB="0" distL="114300" distR="114300" simplePos="0" relativeHeight="251660288"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59" name="文本框 2"/>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w:t>
                          </w:r>
                          <w:r>
                            <w:fldChar w:fldCharType="end"/>
                          </w:r>
                        </w:p>
                      </w:txbxContent>
                    </wps:txbx>
                    <wps:bodyPr lIns="0" tIns="0" rIns="0" bIns="0" upright="1"/>
                  </wps:wsp>
                </a:graphicData>
              </a:graphic>
            </wp:anchor>
          </w:drawing>
        </mc:Choice>
        <mc:Fallback>
          <w:pict>
            <v:shape id="文本框 2" o:spid="_x0000_s1026" o:spt="202" type="#_x0000_t202" style="position:absolute;left:0pt;margin-left:293.9pt;margin-top:770.9pt;height:12pt;width:13.1pt;mso-position-horizontal-relative:page;mso-position-vertical-relative:page;z-index:-251656192;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nmPaAAAADQEAAA8AAAAAAAAAAQAgAAAAIgAAAGRycy9kb3ducmV2LnhtbFBL&#10;AQIUABQAAAAIAIdO4kAANPyg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w:t>
                    </w:r>
                    <w:r>
                      <w:fldChar w:fldCharType="end"/>
                    </w:r>
                  </w:p>
                </w:txbxContent>
              </v:textbox>
            </v:shape>
          </w:pict>
        </mc:Fallback>
      </mc:AlternateConten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8720"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7" name="文本框 20"/>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wps:txbx>
                    <wps:bodyPr lIns="0" tIns="0" rIns="0" bIns="0" upright="1"/>
                  </wps:wsp>
                </a:graphicData>
              </a:graphic>
            </wp:anchor>
          </w:drawing>
        </mc:Choice>
        <mc:Fallback>
          <w:pict>
            <v:shape id="文本框 20" o:spid="_x0000_s1026" o:spt="202" type="#_x0000_t202" style="position:absolute;left:0pt;margin-left:291.6pt;margin-top:770.9pt;height:12pt;width:17.5pt;mso-position-horizontal-relative:page;mso-position-vertical-relative:page;z-index:-251637760;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L64CnHaAAAADQEAAA8AAAAAAAAAAQAgAAAAIgAAAGRycy9kb3ducmV2LnhtbFBLAQIU&#10;ABQAAAAIAIdO4kCQG1vIuAEAAHQDAAAOAAAAAAAAAAEAIAAAACkBAABkcnMvZTJvRG9jLnhtbFBL&#10;BQYAAAAABgAGAFkBAABT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190</w:t>
                    </w:r>
                    <w: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78" name="文本框 21"/>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200</w:t>
                          </w:r>
                          <w:r>
                            <w:fldChar w:fldCharType="end"/>
                          </w:r>
                        </w:p>
                      </w:txbxContent>
                    </wps:txbx>
                    <wps:bodyPr lIns="0" tIns="0" rIns="0" bIns="0" upright="1"/>
                  </wps:wsp>
                </a:graphicData>
              </a:graphic>
            </wp:anchor>
          </w:drawing>
        </mc:Choice>
        <mc:Fallback>
          <w:pict>
            <v:shape id="文本框 21" o:spid="_x0000_s1026" o:spt="202" type="#_x0000_t202" style="position:absolute;left:0pt;margin-left:291.6pt;margin-top:770.9pt;height:12pt;width:17.5pt;mso-position-horizontal-relative:page;mso-position-vertical-relative:page;z-index:-251636736;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4CnHaAAAADQEAAA8AAAAAAAAAAQAgAAAAIgAAAGRycy9kb3ducmV2LnhtbFBL&#10;AQIUABQAAAAIAIdO4kDzk3oWuwEAAHQ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200</w:t>
                    </w:r>
                    <w:r>
                      <w:fldChar w:fldCharType="end"/>
                    </w:r>
                  </w:p>
                </w:txbxContent>
              </v:textbox>
            </v:shape>
          </w:pict>
        </mc:Fallback>
      </mc:AlternateConten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3703320</wp:posOffset>
              </wp:positionH>
              <wp:positionV relativeFrom="page">
                <wp:posOffset>9790430</wp:posOffset>
              </wp:positionV>
              <wp:extent cx="224155" cy="152400"/>
              <wp:effectExtent l="0" t="0" r="0" b="0"/>
              <wp:wrapNone/>
              <wp:docPr id="179" name="文本框 22"/>
              <wp:cNvGraphicFramePr/>
              <a:graphic xmlns:a="http://schemas.openxmlformats.org/drawingml/2006/main">
                <a:graphicData uri="http://schemas.microsoft.com/office/word/2010/wordprocessingShape">
                  <wps:wsp>
                    <wps:cNvSpPr txBox="1"/>
                    <wps:spPr>
                      <a:xfrm>
                        <a:off x="0" y="0"/>
                        <a:ext cx="224155"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210</w:t>
                          </w:r>
                          <w:r>
                            <w:fldChar w:fldCharType="end"/>
                          </w:r>
                        </w:p>
                      </w:txbxContent>
                    </wps:txbx>
                    <wps:bodyPr lIns="0" tIns="0" rIns="0" bIns="0" upright="1"/>
                  </wps:wsp>
                </a:graphicData>
              </a:graphic>
            </wp:anchor>
          </w:drawing>
        </mc:Choice>
        <mc:Fallback>
          <w:pict>
            <v:shape id="文本框 22" o:spid="_x0000_s1026" o:spt="202" type="#_x0000_t202" style="position:absolute;left:0pt;margin-left:291.6pt;margin-top:770.9pt;height:12pt;width:17.65pt;mso-position-horizontal-relative:page;mso-position-vertical-relative:page;z-index:-251635712;mso-width-relative:page;mso-height-relative:page;" filled="f" stroked="f" coordsize="21600,21600" o:gfxdata="UEsDBAoAAAAAAIdO4kAAAAAAAAAAAAAAAAAEAAAAZHJzL1BLAwQUAAAACACHTuJAA7Fsg9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A7Fsg9oAAAANAQAADwAAAAAAAAABACAAAAAiAAAAZHJzL2Rvd25yZXYueG1s&#10;UEsBAhQAFAAAAAgAh07iQExttju9AQAAdAMAAA4AAAAAAAAAAQAgAAAAKQEAAGRycy9lMm9Eb2Mu&#10;eG1sUEsFBgAAAAAGAAYAWQEAAFg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210</w:t>
                    </w:r>
                    <w:r>
                      <w:fldChar w:fldCharType="end"/>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80" name="文本框 23"/>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220</w:t>
                          </w:r>
                          <w:r>
                            <w:fldChar w:fldCharType="end"/>
                          </w:r>
                        </w:p>
                      </w:txbxContent>
                    </wps:txbx>
                    <wps:bodyPr lIns="0" tIns="0" rIns="0" bIns="0" upright="1"/>
                  </wps:wsp>
                </a:graphicData>
              </a:graphic>
            </wp:anchor>
          </w:drawing>
        </mc:Choice>
        <mc:Fallback>
          <w:pict>
            <v:shape id="文本框 23" o:spid="_x0000_s1026" o:spt="202" type="#_x0000_t202" style="position:absolute;left:0pt;margin-left:291.6pt;margin-top:770.9pt;height:12pt;width:17.5pt;mso-position-horizontal-relative:page;mso-position-vertical-relative:page;z-index:-251634688;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vrgKcdoAAAANAQAADwAAAAAAAAABACAAAAAiAAAAZHJzL2Rvd25yZXYueG1sUEsB&#10;AhQAFAAAAAgAh07iQNLOL6+6AQAAdA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220</w:t>
                    </w:r>
                    <w:r>
                      <w:fldChar w:fldCharType="end"/>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3703320</wp:posOffset>
              </wp:positionH>
              <wp:positionV relativeFrom="page">
                <wp:posOffset>9790430</wp:posOffset>
              </wp:positionV>
              <wp:extent cx="222250" cy="152400"/>
              <wp:effectExtent l="0" t="0" r="0" b="0"/>
              <wp:wrapNone/>
              <wp:docPr id="181" name="文本框 24"/>
              <wp:cNvGraphicFramePr/>
              <a:graphic xmlns:a="http://schemas.openxmlformats.org/drawingml/2006/main">
                <a:graphicData uri="http://schemas.microsoft.com/office/word/2010/wordprocessingShape">
                  <wps:wsp>
                    <wps:cNvSpPr txBox="1"/>
                    <wps:spPr>
                      <a:xfrm>
                        <a:off x="0" y="0"/>
                        <a:ext cx="22225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230</w:t>
                          </w:r>
                          <w:r>
                            <w:fldChar w:fldCharType="end"/>
                          </w:r>
                        </w:p>
                      </w:txbxContent>
                    </wps:txbx>
                    <wps:bodyPr lIns="0" tIns="0" rIns="0" bIns="0" upright="1"/>
                  </wps:wsp>
                </a:graphicData>
              </a:graphic>
            </wp:anchor>
          </w:drawing>
        </mc:Choice>
        <mc:Fallback>
          <w:pict>
            <v:shape id="文本框 24" o:spid="_x0000_s1026" o:spt="202" type="#_x0000_t202" style="position:absolute;left:0pt;margin-left:291.6pt;margin-top:770.9pt;height:12pt;width:17.5pt;mso-position-horizontal-relative:page;mso-position-vertical-relative:page;z-index:-251633664;mso-width-relative:page;mso-height-relative:page;" filled="f" stroked="f" coordsize="21600,21600" o:gfxdata="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L64CnHaAAAADQEAAA8AAAAAAAAAAQAgAAAAIgAAAGRycy9kb3ducmV2LnhtbFBL&#10;AQIUABQAAAAIAIdO4kAyApxDuwEAAHQ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230</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0" name="文本框 3"/>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wps:txbx>
                    <wps:bodyPr lIns="0" tIns="0" rIns="0" bIns="0" upright="1"/>
                  </wps:wsp>
                </a:graphicData>
              </a:graphic>
            </wp:anchor>
          </w:drawing>
        </mc:Choice>
        <mc:Fallback>
          <w:pict>
            <v:shape id="文本框 3" o:spid="_x0000_s1026" o:spt="202" type="#_x0000_t202" style="position:absolute;left:0pt;margin-left:293.9pt;margin-top:770.9pt;height:12pt;width:13.1pt;mso-position-horizontal-relative:page;mso-position-vertical-relative:page;z-index:-251655168;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ZeeY9oAAAANAQAADwAAAAAAAAABACAAAAAiAAAAZHJzL2Rvd25yZXYueG1sUEsB&#10;AhQAFAAAAAgAh07iQBU8wqa6AQAAcw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20</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6"/>
      </w:rPr>
    </w:pPr>
    <w:r>
      <mc:AlternateContent>
        <mc:Choice Requires="wps">
          <w:drawing>
            <wp:anchor distT="0" distB="0" distL="114300" distR="114300" simplePos="0" relativeHeight="251662336"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1" name="文本框 4"/>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38</w:t>
                          </w:r>
                          <w:r>
                            <w:fldChar w:fldCharType="end"/>
                          </w:r>
                        </w:p>
                      </w:txbxContent>
                    </wps:txbx>
                    <wps:bodyPr lIns="0" tIns="0" rIns="0" bIns="0" upright="1"/>
                  </wps:wsp>
                </a:graphicData>
              </a:graphic>
            </wp:anchor>
          </w:drawing>
        </mc:Choice>
        <mc:Fallback>
          <w:pict>
            <v:shape id="文本框 4" o:spid="_x0000_s1026" o:spt="202" type="#_x0000_t202" style="position:absolute;left:0pt;margin-left:293.9pt;margin-top:770.9pt;height:12pt;width:13.1pt;mso-position-horizontal-relative:page;mso-position-vertical-relative:page;z-index:-251654144;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nmPaAAAADQEAAA8AAAAAAAAAAQAgAAAAIgAAAGRycy9kb3ducmV2LnhtbFBL&#10;AQIUABQAAAAIAIdO4kDFfWYx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38</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2" name="文本框 5"/>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wps:txbx>
                    <wps:bodyPr lIns="0" tIns="0" rIns="0" bIns="0" upright="1"/>
                  </wps:wsp>
                </a:graphicData>
              </a:graphic>
            </wp:anchor>
          </w:drawing>
        </mc:Choice>
        <mc:Fallback>
          <w:pict>
            <v:shape id="文本框 5" o:spid="_x0000_s1026" o:spt="202" type="#_x0000_t202" style="position:absolute;left:0pt;margin-left:293.9pt;margin-top:770.9pt;height:12pt;width:13.1pt;mso-position-horizontal-relative:page;mso-position-vertical-relative:page;z-index:-251653120;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nmPaAAAADQEAAA8AAAAAAAAAAQAgAAAAIgAAAGRycy9kb3ducmV2LnhtbFBL&#10;AQIUABQAAAAIAIdO4kBHBDmq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40</w:t>
                    </w:r>
                    <w:r>
                      <w:fldChar w:fldCharType="end"/>
                    </w:r>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3" name="文本框 6"/>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wps:txbx>
                    <wps:bodyPr lIns="0" tIns="0" rIns="0" bIns="0" upright="1"/>
                  </wps:wsp>
                </a:graphicData>
              </a:graphic>
            </wp:anchor>
          </w:drawing>
        </mc:Choice>
        <mc:Fallback>
          <w:pict>
            <v:shape id="文本框 6" o:spid="_x0000_s1026" o:spt="202" type="#_x0000_t202" style="position:absolute;left:0pt;margin-left:293.9pt;margin-top:770.9pt;height:12pt;width:13.1pt;mso-position-horizontal-relative:page;mso-position-vertical-relative:page;z-index:-251652096;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nmPaAAAADQEAAA8AAAAAAAAAAQAgAAAAIgAAAGRycy9kb3ducmV2LnhtbFBL&#10;AQIUABQAAAAIAIdO4kBumESs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50</w:t>
                    </w:r>
                    <w:r>
                      <w:fldChar w:fldCharType="end"/>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2"/>
      </w:rPr>
    </w:pPr>
    <w:r>
      <mc:AlternateContent>
        <mc:Choice Requires="wps">
          <w:drawing>
            <wp:anchor distT="0" distB="0" distL="114300" distR="114300" simplePos="0" relativeHeight="251665408"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4" name="文本框 7"/>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65</w:t>
                          </w:r>
                          <w:r>
                            <w:fldChar w:fldCharType="end"/>
                          </w:r>
                        </w:p>
                      </w:txbxContent>
                    </wps:txbx>
                    <wps:bodyPr lIns="0" tIns="0" rIns="0" bIns="0" upright="1"/>
                  </wps:wsp>
                </a:graphicData>
              </a:graphic>
            </wp:anchor>
          </w:drawing>
        </mc:Choice>
        <mc:Fallback>
          <w:pict>
            <v:shape id="文本框 7" o:spid="_x0000_s1026" o:spt="202" type="#_x0000_t202" style="position:absolute;left:0pt;margin-left:293.9pt;margin-top:770.9pt;height:12pt;width:13.1pt;mso-position-horizontal-relative:page;mso-position-vertical-relative:page;z-index:-251651072;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nmPaAAAADQEAAA8AAAAAAAAAAQAgAAAAIgAAAGRycy9kb3ducmV2LnhtbFBL&#10;AQIUABQAAAAIAIdO4kAC8fZH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65</w:t>
                    </w:r>
                    <w:r>
                      <w:fldChar w:fldCharType="end"/>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20"/>
      </w:rPr>
    </w:pPr>
    <w:r>
      <mc:AlternateContent>
        <mc:Choice Requires="wps">
          <w:drawing>
            <wp:anchor distT="0" distB="0" distL="114300" distR="114300" simplePos="0" relativeHeight="251666432"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5" name="文本框 8"/>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wps:txbx>
                    <wps:bodyPr lIns="0" tIns="0" rIns="0" bIns="0" upright="1"/>
                  </wps:wsp>
                </a:graphicData>
              </a:graphic>
            </wp:anchor>
          </w:drawing>
        </mc:Choice>
        <mc:Fallback>
          <w:pict>
            <v:shape id="文本框 8" o:spid="_x0000_s1026" o:spt="202" type="#_x0000_t202" style="position:absolute;left:0pt;margin-left:293.9pt;margin-top:770.9pt;height:12pt;width:13.1pt;mso-position-horizontal-relative:page;mso-position-vertical-relative:page;z-index:-251650048;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EGXnmPaAAAADQEAAA8AAAAAAAAAAQAgAAAAIgAAAGRycy9kb3ducmV2LnhtbFBL&#10;AQIUABQAAAAIAIdO4kBhDZAouwEAAHMDAAAOAAAAAAAAAAEAIAAAACkBAABkcnMvZTJvRG9jLnht&#10;bFBLBQYAAAAABgAGAFkBAABWBQ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70</w:t>
                    </w:r>
                    <w: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spacing w:line="14" w:lineRule="auto"/>
      <w:rPr>
        <w:sz w:val="16"/>
      </w:rPr>
    </w:pPr>
    <w:r>
      <mc:AlternateContent>
        <mc:Choice Requires="wps">
          <w:drawing>
            <wp:anchor distT="0" distB="0" distL="114300" distR="114300" simplePos="0" relativeHeight="251667456" behindDoc="1" locked="0" layoutInCell="1" allowOverlap="1">
              <wp:simplePos x="0" y="0"/>
              <wp:positionH relativeFrom="page">
                <wp:posOffset>3732530</wp:posOffset>
              </wp:positionH>
              <wp:positionV relativeFrom="page">
                <wp:posOffset>9790430</wp:posOffset>
              </wp:positionV>
              <wp:extent cx="166370" cy="152400"/>
              <wp:effectExtent l="0" t="0" r="0" b="0"/>
              <wp:wrapNone/>
              <wp:docPr id="166" name="文本框 9"/>
              <wp:cNvGraphicFramePr/>
              <a:graphic xmlns:a="http://schemas.openxmlformats.org/drawingml/2006/main">
                <a:graphicData uri="http://schemas.microsoft.com/office/word/2010/wordprocessingShape">
                  <wps:wsp>
                    <wps:cNvSpPr txBox="1"/>
                    <wps:spPr>
                      <a:xfrm>
                        <a:off x="0" y="0"/>
                        <a:ext cx="166370" cy="152400"/>
                      </a:xfrm>
                      <a:prstGeom prst="rect">
                        <a:avLst/>
                      </a:prstGeom>
                      <a:noFill/>
                      <a:ln>
                        <a:noFill/>
                      </a:ln>
                    </wps:spPr>
                    <wps:txbx>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86</w:t>
                          </w:r>
                          <w:r>
                            <w:fldChar w:fldCharType="end"/>
                          </w:r>
                        </w:p>
                      </w:txbxContent>
                    </wps:txbx>
                    <wps:bodyPr lIns="0" tIns="0" rIns="0" bIns="0" upright="1"/>
                  </wps:wsp>
                </a:graphicData>
              </a:graphic>
            </wp:anchor>
          </w:drawing>
        </mc:Choice>
        <mc:Fallback>
          <w:pict>
            <v:shape id="文本框 9" o:spid="_x0000_s1026" o:spt="202" type="#_x0000_t202" style="position:absolute;left:0pt;margin-left:293.9pt;margin-top:770.9pt;height:12pt;width:13.1pt;mso-position-horizontal-relative:page;mso-position-vertical-relative:page;z-index:-251649024;mso-width-relative:page;mso-height-relative:page;" filled="f" stroked="f" coordsize="21600,21600" o:gfxdata="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">
              <v:fill on="f" focussize="0,0"/>
              <v:stroke on="f"/>
              <v:imagedata o:title=""/>
              <o:lock v:ext="edit" aspectratio="f"/>
              <v:textbox inset="0mm,0mm,0mm,0mm">
                <w:txbxContent>
                  <w:p>
                    <w:pPr>
                      <w:spacing w:before="12"/>
                      <w:ind w:left="40" w:right="0" w:firstLine="0"/>
                      <w:jc w:val="left"/>
                      <w:rPr>
                        <w:rFonts w:ascii="Times New Roman"/>
                        <w:sz w:val="18"/>
                      </w:rPr>
                    </w:pPr>
                    <w:r>
                      <w:fldChar w:fldCharType="begin"/>
                    </w:r>
                    <w:r>
                      <w:rPr>
                        <w:rFonts w:ascii="Times New Roman"/>
                        <w:sz w:val="18"/>
                      </w:rPr>
                      <w:instrText xml:space="preserve"> PAGE </w:instrText>
                    </w:r>
                    <w:r>
                      <w:fldChar w:fldCharType="separate"/>
                    </w:r>
                    <w:r>
                      <w:t>86</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40" w:lineRule="auto"/>
      </w:pPr>
      <w:r>
        <w:separator/>
      </w:r>
    </w:p>
  </w:footnote>
  <w:footnote w:type="continuationSeparator" w:id="1">
    <w:p>
      <w:pPr>
        <w:spacing w:before="0"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3A4B87"/>
    <w:multiLevelType w:val="multilevel"/>
    <w:tmpl w:val="813A4B87"/>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1">
    <w:nsid w:val="845B5372"/>
    <w:multiLevelType w:val="multilevel"/>
    <w:tmpl w:val="845B5372"/>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2">
    <w:nsid w:val="8461FADE"/>
    <w:multiLevelType w:val="multilevel"/>
    <w:tmpl w:val="8461FADE"/>
    <w:lvl w:ilvl="0" w:tentative="0">
      <w:start w:val="3"/>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3">
    <w:nsid w:val="8CAEB125"/>
    <w:multiLevelType w:val="multilevel"/>
    <w:tmpl w:val="8CAEB125"/>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4">
    <w:nsid w:val="91995D4F"/>
    <w:multiLevelType w:val="multilevel"/>
    <w:tmpl w:val="91995D4F"/>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5">
    <w:nsid w:val="91B69C97"/>
    <w:multiLevelType w:val="multilevel"/>
    <w:tmpl w:val="91B69C97"/>
    <w:lvl w:ilvl="0" w:tentative="0">
      <w:start w:val="3"/>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6">
    <w:nsid w:val="9239341B"/>
    <w:multiLevelType w:val="multilevel"/>
    <w:tmpl w:val="9239341B"/>
    <w:lvl w:ilvl="0" w:tentative="0">
      <w:start w:val="1"/>
      <w:numFmt w:val="decimal"/>
      <w:lvlText w:val="（%1）"/>
      <w:lvlJc w:val="left"/>
      <w:pPr>
        <w:ind w:left="107" w:hanging="450"/>
        <w:jc w:val="left"/>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6" w:hanging="450"/>
      </w:pPr>
      <w:rPr>
        <w:rFonts w:hint="default"/>
        <w:lang w:val="zh-CN" w:eastAsia="zh-CN" w:bidi="zh-CN"/>
      </w:rPr>
    </w:lvl>
    <w:lvl w:ilvl="3" w:tentative="0">
      <w:start w:val="0"/>
      <w:numFmt w:val="bullet"/>
      <w:lvlText w:val="•"/>
      <w:lvlJc w:val="left"/>
      <w:pPr>
        <w:ind w:left="2149" w:hanging="450"/>
      </w:pPr>
      <w:rPr>
        <w:rFonts w:hint="default"/>
        <w:lang w:val="zh-CN" w:eastAsia="zh-CN" w:bidi="zh-CN"/>
      </w:rPr>
    </w:lvl>
    <w:lvl w:ilvl="4" w:tentative="0">
      <w:start w:val="0"/>
      <w:numFmt w:val="bullet"/>
      <w:lvlText w:val="•"/>
      <w:lvlJc w:val="left"/>
      <w:pPr>
        <w:ind w:left="2832" w:hanging="450"/>
      </w:pPr>
      <w:rPr>
        <w:rFonts w:hint="default"/>
        <w:lang w:val="zh-CN" w:eastAsia="zh-CN" w:bidi="zh-CN"/>
      </w:rPr>
    </w:lvl>
    <w:lvl w:ilvl="5" w:tentative="0">
      <w:start w:val="0"/>
      <w:numFmt w:val="bullet"/>
      <w:lvlText w:val="•"/>
      <w:lvlJc w:val="left"/>
      <w:pPr>
        <w:ind w:left="3516" w:hanging="450"/>
      </w:pPr>
      <w:rPr>
        <w:rFonts w:hint="default"/>
        <w:lang w:val="zh-CN" w:eastAsia="zh-CN" w:bidi="zh-CN"/>
      </w:rPr>
    </w:lvl>
    <w:lvl w:ilvl="6" w:tentative="0">
      <w:start w:val="0"/>
      <w:numFmt w:val="bullet"/>
      <w:lvlText w:val="•"/>
      <w:lvlJc w:val="left"/>
      <w:pPr>
        <w:ind w:left="4199" w:hanging="450"/>
      </w:pPr>
      <w:rPr>
        <w:rFonts w:hint="default"/>
        <w:lang w:val="zh-CN" w:eastAsia="zh-CN" w:bidi="zh-CN"/>
      </w:rPr>
    </w:lvl>
    <w:lvl w:ilvl="7" w:tentative="0">
      <w:start w:val="0"/>
      <w:numFmt w:val="bullet"/>
      <w:lvlText w:val="•"/>
      <w:lvlJc w:val="left"/>
      <w:pPr>
        <w:ind w:left="4882" w:hanging="450"/>
      </w:pPr>
      <w:rPr>
        <w:rFonts w:hint="default"/>
        <w:lang w:val="zh-CN" w:eastAsia="zh-CN" w:bidi="zh-CN"/>
      </w:rPr>
    </w:lvl>
    <w:lvl w:ilvl="8" w:tentative="0">
      <w:start w:val="0"/>
      <w:numFmt w:val="bullet"/>
      <w:lvlText w:val="•"/>
      <w:lvlJc w:val="left"/>
      <w:pPr>
        <w:ind w:left="5565" w:hanging="450"/>
      </w:pPr>
      <w:rPr>
        <w:rFonts w:hint="default"/>
        <w:lang w:val="zh-CN" w:eastAsia="zh-CN" w:bidi="zh-CN"/>
      </w:rPr>
    </w:lvl>
  </w:abstractNum>
  <w:abstractNum w:abstractNumId="7">
    <w:nsid w:val="9288B902"/>
    <w:multiLevelType w:val="multilevel"/>
    <w:tmpl w:val="9288B902"/>
    <w:lvl w:ilvl="0" w:tentative="0">
      <w:start w:val="1"/>
      <w:numFmt w:val="decimal"/>
      <w:lvlText w:val="（%1）"/>
      <w:lvlJc w:val="left"/>
      <w:pPr>
        <w:ind w:left="107" w:hanging="457"/>
        <w:jc w:val="left"/>
      </w:pPr>
      <w:rPr>
        <w:rFonts w:hint="default" w:ascii="宋体" w:hAnsi="宋体" w:eastAsia="宋体" w:cs="宋体"/>
        <w:w w:val="100"/>
        <w:sz w:val="16"/>
        <w:szCs w:val="16"/>
        <w:lang w:val="zh-CN" w:eastAsia="zh-CN" w:bidi="zh-CN"/>
      </w:rPr>
    </w:lvl>
    <w:lvl w:ilvl="1" w:tentative="0">
      <w:start w:val="0"/>
      <w:numFmt w:val="bullet"/>
      <w:lvlText w:val="•"/>
      <w:lvlJc w:val="left"/>
      <w:pPr>
        <w:ind w:left="791" w:hanging="457"/>
      </w:pPr>
      <w:rPr>
        <w:rFonts w:hint="default"/>
        <w:lang w:val="zh-CN" w:eastAsia="zh-CN" w:bidi="zh-CN"/>
      </w:rPr>
    </w:lvl>
    <w:lvl w:ilvl="2" w:tentative="0">
      <w:start w:val="0"/>
      <w:numFmt w:val="bullet"/>
      <w:lvlText w:val="•"/>
      <w:lvlJc w:val="left"/>
      <w:pPr>
        <w:ind w:left="1482" w:hanging="457"/>
      </w:pPr>
      <w:rPr>
        <w:rFonts w:hint="default"/>
        <w:lang w:val="zh-CN" w:eastAsia="zh-CN" w:bidi="zh-CN"/>
      </w:rPr>
    </w:lvl>
    <w:lvl w:ilvl="3" w:tentative="0">
      <w:start w:val="0"/>
      <w:numFmt w:val="bullet"/>
      <w:lvlText w:val="•"/>
      <w:lvlJc w:val="left"/>
      <w:pPr>
        <w:ind w:left="2173" w:hanging="457"/>
      </w:pPr>
      <w:rPr>
        <w:rFonts w:hint="default"/>
        <w:lang w:val="zh-CN" w:eastAsia="zh-CN" w:bidi="zh-CN"/>
      </w:rPr>
    </w:lvl>
    <w:lvl w:ilvl="4" w:tentative="0">
      <w:start w:val="0"/>
      <w:numFmt w:val="bullet"/>
      <w:lvlText w:val="•"/>
      <w:lvlJc w:val="left"/>
      <w:pPr>
        <w:ind w:left="2865" w:hanging="457"/>
      </w:pPr>
      <w:rPr>
        <w:rFonts w:hint="default"/>
        <w:lang w:val="zh-CN" w:eastAsia="zh-CN" w:bidi="zh-CN"/>
      </w:rPr>
    </w:lvl>
    <w:lvl w:ilvl="5" w:tentative="0">
      <w:start w:val="0"/>
      <w:numFmt w:val="bullet"/>
      <w:lvlText w:val="•"/>
      <w:lvlJc w:val="left"/>
      <w:pPr>
        <w:ind w:left="3556" w:hanging="457"/>
      </w:pPr>
      <w:rPr>
        <w:rFonts w:hint="default"/>
        <w:lang w:val="zh-CN" w:eastAsia="zh-CN" w:bidi="zh-CN"/>
      </w:rPr>
    </w:lvl>
    <w:lvl w:ilvl="6" w:tentative="0">
      <w:start w:val="0"/>
      <w:numFmt w:val="bullet"/>
      <w:lvlText w:val="•"/>
      <w:lvlJc w:val="left"/>
      <w:pPr>
        <w:ind w:left="4247" w:hanging="457"/>
      </w:pPr>
      <w:rPr>
        <w:rFonts w:hint="default"/>
        <w:lang w:val="zh-CN" w:eastAsia="zh-CN" w:bidi="zh-CN"/>
      </w:rPr>
    </w:lvl>
    <w:lvl w:ilvl="7" w:tentative="0">
      <w:start w:val="0"/>
      <w:numFmt w:val="bullet"/>
      <w:lvlText w:val="•"/>
      <w:lvlJc w:val="left"/>
      <w:pPr>
        <w:ind w:left="4939" w:hanging="457"/>
      </w:pPr>
      <w:rPr>
        <w:rFonts w:hint="default"/>
        <w:lang w:val="zh-CN" w:eastAsia="zh-CN" w:bidi="zh-CN"/>
      </w:rPr>
    </w:lvl>
    <w:lvl w:ilvl="8" w:tentative="0">
      <w:start w:val="0"/>
      <w:numFmt w:val="bullet"/>
      <w:lvlText w:val="•"/>
      <w:lvlJc w:val="left"/>
      <w:pPr>
        <w:ind w:left="5630" w:hanging="457"/>
      </w:pPr>
      <w:rPr>
        <w:rFonts w:hint="default"/>
        <w:lang w:val="zh-CN" w:eastAsia="zh-CN" w:bidi="zh-CN"/>
      </w:rPr>
    </w:lvl>
  </w:abstractNum>
  <w:abstractNum w:abstractNumId="8">
    <w:nsid w:val="9377BC45"/>
    <w:multiLevelType w:val="multilevel"/>
    <w:tmpl w:val="9377BC45"/>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9">
    <w:nsid w:val="9ACF65A0"/>
    <w:multiLevelType w:val="multilevel"/>
    <w:tmpl w:val="9ACF65A0"/>
    <w:lvl w:ilvl="0" w:tentative="0">
      <w:start w:val="5"/>
      <w:numFmt w:val="decimal"/>
      <w:lvlText w:val="%1."/>
      <w:lvlJc w:val="left"/>
      <w:pPr>
        <w:ind w:left="1089" w:hanging="423"/>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1878" w:hanging="423"/>
      </w:pPr>
      <w:rPr>
        <w:rFonts w:hint="default"/>
        <w:lang w:val="zh-CN" w:eastAsia="zh-CN" w:bidi="zh-CN"/>
      </w:rPr>
    </w:lvl>
    <w:lvl w:ilvl="2" w:tentative="0">
      <w:start w:val="0"/>
      <w:numFmt w:val="bullet"/>
      <w:lvlText w:val="•"/>
      <w:lvlJc w:val="left"/>
      <w:pPr>
        <w:ind w:left="2676" w:hanging="423"/>
      </w:pPr>
      <w:rPr>
        <w:rFonts w:hint="default"/>
        <w:lang w:val="zh-CN" w:eastAsia="zh-CN" w:bidi="zh-CN"/>
      </w:rPr>
    </w:lvl>
    <w:lvl w:ilvl="3" w:tentative="0">
      <w:start w:val="0"/>
      <w:numFmt w:val="bullet"/>
      <w:lvlText w:val="•"/>
      <w:lvlJc w:val="left"/>
      <w:pPr>
        <w:ind w:left="3474" w:hanging="423"/>
      </w:pPr>
      <w:rPr>
        <w:rFonts w:hint="default"/>
        <w:lang w:val="zh-CN" w:eastAsia="zh-CN" w:bidi="zh-CN"/>
      </w:rPr>
    </w:lvl>
    <w:lvl w:ilvl="4" w:tentative="0">
      <w:start w:val="0"/>
      <w:numFmt w:val="bullet"/>
      <w:lvlText w:val="•"/>
      <w:lvlJc w:val="left"/>
      <w:pPr>
        <w:ind w:left="4272" w:hanging="423"/>
      </w:pPr>
      <w:rPr>
        <w:rFonts w:hint="default"/>
        <w:lang w:val="zh-CN" w:eastAsia="zh-CN" w:bidi="zh-CN"/>
      </w:rPr>
    </w:lvl>
    <w:lvl w:ilvl="5" w:tentative="0">
      <w:start w:val="0"/>
      <w:numFmt w:val="bullet"/>
      <w:lvlText w:val="•"/>
      <w:lvlJc w:val="left"/>
      <w:pPr>
        <w:ind w:left="5071" w:hanging="423"/>
      </w:pPr>
      <w:rPr>
        <w:rFonts w:hint="default"/>
        <w:lang w:val="zh-CN" w:eastAsia="zh-CN" w:bidi="zh-CN"/>
      </w:rPr>
    </w:lvl>
    <w:lvl w:ilvl="6" w:tentative="0">
      <w:start w:val="0"/>
      <w:numFmt w:val="bullet"/>
      <w:lvlText w:val="•"/>
      <w:lvlJc w:val="left"/>
      <w:pPr>
        <w:ind w:left="5869" w:hanging="423"/>
      </w:pPr>
      <w:rPr>
        <w:rFonts w:hint="default"/>
        <w:lang w:val="zh-CN" w:eastAsia="zh-CN" w:bidi="zh-CN"/>
      </w:rPr>
    </w:lvl>
    <w:lvl w:ilvl="7" w:tentative="0">
      <w:start w:val="0"/>
      <w:numFmt w:val="bullet"/>
      <w:lvlText w:val="•"/>
      <w:lvlJc w:val="left"/>
      <w:pPr>
        <w:ind w:left="6667" w:hanging="423"/>
      </w:pPr>
      <w:rPr>
        <w:rFonts w:hint="default"/>
        <w:lang w:val="zh-CN" w:eastAsia="zh-CN" w:bidi="zh-CN"/>
      </w:rPr>
    </w:lvl>
    <w:lvl w:ilvl="8" w:tentative="0">
      <w:start w:val="0"/>
      <w:numFmt w:val="bullet"/>
      <w:lvlText w:val="•"/>
      <w:lvlJc w:val="left"/>
      <w:pPr>
        <w:ind w:left="7465" w:hanging="423"/>
      </w:pPr>
      <w:rPr>
        <w:rFonts w:hint="default"/>
        <w:lang w:val="zh-CN" w:eastAsia="zh-CN" w:bidi="zh-CN"/>
      </w:rPr>
    </w:lvl>
  </w:abstractNum>
  <w:abstractNum w:abstractNumId="10">
    <w:nsid w:val="9C8AC8EF"/>
    <w:multiLevelType w:val="multilevel"/>
    <w:tmpl w:val="9C8AC8EF"/>
    <w:lvl w:ilvl="0" w:tentative="0">
      <w:start w:val="1"/>
      <w:numFmt w:val="decimal"/>
      <w:lvlText w:val="（%1）"/>
      <w:lvlJc w:val="left"/>
      <w:pPr>
        <w:ind w:left="107" w:hanging="450"/>
        <w:jc w:val="left"/>
      </w:pPr>
      <w:rPr>
        <w:rFonts w:hint="default" w:ascii="宋体" w:hAnsi="宋体" w:eastAsia="宋体" w:cs="宋体"/>
        <w:spacing w:val="-24"/>
        <w:w w:val="100"/>
        <w:sz w:val="16"/>
        <w:szCs w:val="16"/>
        <w:lang w:val="zh-CN" w:eastAsia="zh-CN" w:bidi="zh-CN"/>
      </w:rPr>
    </w:lvl>
    <w:lvl w:ilvl="1" w:tentative="0">
      <w:start w:val="0"/>
      <w:numFmt w:val="bullet"/>
      <w:lvlText w:val="•"/>
      <w:lvlJc w:val="left"/>
      <w:pPr>
        <w:ind w:left="782" w:hanging="450"/>
      </w:pPr>
      <w:rPr>
        <w:rFonts w:hint="default"/>
        <w:lang w:val="zh-CN" w:eastAsia="zh-CN" w:bidi="zh-CN"/>
      </w:rPr>
    </w:lvl>
    <w:lvl w:ilvl="2" w:tentative="0">
      <w:start w:val="0"/>
      <w:numFmt w:val="bullet"/>
      <w:lvlText w:val="•"/>
      <w:lvlJc w:val="left"/>
      <w:pPr>
        <w:ind w:left="1464" w:hanging="450"/>
      </w:pPr>
      <w:rPr>
        <w:rFonts w:hint="default"/>
        <w:lang w:val="zh-CN" w:eastAsia="zh-CN" w:bidi="zh-CN"/>
      </w:rPr>
    </w:lvl>
    <w:lvl w:ilvl="3" w:tentative="0">
      <w:start w:val="0"/>
      <w:numFmt w:val="bullet"/>
      <w:lvlText w:val="•"/>
      <w:lvlJc w:val="left"/>
      <w:pPr>
        <w:ind w:left="2146" w:hanging="450"/>
      </w:pPr>
      <w:rPr>
        <w:rFonts w:hint="default"/>
        <w:lang w:val="zh-CN" w:eastAsia="zh-CN" w:bidi="zh-CN"/>
      </w:rPr>
    </w:lvl>
    <w:lvl w:ilvl="4" w:tentative="0">
      <w:start w:val="0"/>
      <w:numFmt w:val="bullet"/>
      <w:lvlText w:val="•"/>
      <w:lvlJc w:val="left"/>
      <w:pPr>
        <w:ind w:left="2829" w:hanging="450"/>
      </w:pPr>
      <w:rPr>
        <w:rFonts w:hint="default"/>
        <w:lang w:val="zh-CN" w:eastAsia="zh-CN" w:bidi="zh-CN"/>
      </w:rPr>
    </w:lvl>
    <w:lvl w:ilvl="5" w:tentative="0">
      <w:start w:val="0"/>
      <w:numFmt w:val="bullet"/>
      <w:lvlText w:val="•"/>
      <w:lvlJc w:val="left"/>
      <w:pPr>
        <w:ind w:left="3511" w:hanging="450"/>
      </w:pPr>
      <w:rPr>
        <w:rFonts w:hint="default"/>
        <w:lang w:val="zh-CN" w:eastAsia="zh-CN" w:bidi="zh-CN"/>
      </w:rPr>
    </w:lvl>
    <w:lvl w:ilvl="6" w:tentative="0">
      <w:start w:val="0"/>
      <w:numFmt w:val="bullet"/>
      <w:lvlText w:val="•"/>
      <w:lvlJc w:val="left"/>
      <w:pPr>
        <w:ind w:left="4193" w:hanging="450"/>
      </w:pPr>
      <w:rPr>
        <w:rFonts w:hint="default"/>
        <w:lang w:val="zh-CN" w:eastAsia="zh-CN" w:bidi="zh-CN"/>
      </w:rPr>
    </w:lvl>
    <w:lvl w:ilvl="7" w:tentative="0">
      <w:start w:val="0"/>
      <w:numFmt w:val="bullet"/>
      <w:lvlText w:val="•"/>
      <w:lvlJc w:val="left"/>
      <w:pPr>
        <w:ind w:left="4876" w:hanging="450"/>
      </w:pPr>
      <w:rPr>
        <w:rFonts w:hint="default"/>
        <w:lang w:val="zh-CN" w:eastAsia="zh-CN" w:bidi="zh-CN"/>
      </w:rPr>
    </w:lvl>
    <w:lvl w:ilvl="8" w:tentative="0">
      <w:start w:val="0"/>
      <w:numFmt w:val="bullet"/>
      <w:lvlText w:val="•"/>
      <w:lvlJc w:val="left"/>
      <w:pPr>
        <w:ind w:left="5558" w:hanging="450"/>
      </w:pPr>
      <w:rPr>
        <w:rFonts w:hint="default"/>
        <w:lang w:val="zh-CN" w:eastAsia="zh-CN" w:bidi="zh-CN"/>
      </w:rPr>
    </w:lvl>
  </w:abstractNum>
  <w:abstractNum w:abstractNumId="11">
    <w:nsid w:val="9D5D7490"/>
    <w:multiLevelType w:val="multilevel"/>
    <w:tmpl w:val="9D5D7490"/>
    <w:lvl w:ilvl="0" w:tentative="0">
      <w:start w:val="3"/>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12">
    <w:nsid w:val="A0C93552"/>
    <w:multiLevelType w:val="multilevel"/>
    <w:tmpl w:val="A0C93552"/>
    <w:lvl w:ilvl="0" w:tentative="0">
      <w:start w:val="2"/>
      <w:numFmt w:val="decimal"/>
      <w:lvlText w:val="%1."/>
      <w:lvlJc w:val="left"/>
      <w:pPr>
        <w:ind w:left="108" w:hanging="42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996" w:hanging="424"/>
      </w:pPr>
      <w:rPr>
        <w:rFonts w:hint="default"/>
        <w:lang w:val="zh-CN" w:eastAsia="zh-CN" w:bidi="zh-CN"/>
      </w:rPr>
    </w:lvl>
    <w:lvl w:ilvl="2" w:tentative="0">
      <w:start w:val="0"/>
      <w:numFmt w:val="bullet"/>
      <w:lvlText w:val="•"/>
      <w:lvlJc w:val="left"/>
      <w:pPr>
        <w:ind w:left="1892" w:hanging="424"/>
      </w:pPr>
      <w:rPr>
        <w:rFonts w:hint="default"/>
        <w:lang w:val="zh-CN" w:eastAsia="zh-CN" w:bidi="zh-CN"/>
      </w:rPr>
    </w:lvl>
    <w:lvl w:ilvl="3" w:tentative="0">
      <w:start w:val="0"/>
      <w:numFmt w:val="bullet"/>
      <w:lvlText w:val="•"/>
      <w:lvlJc w:val="left"/>
      <w:pPr>
        <w:ind w:left="2788" w:hanging="424"/>
      </w:pPr>
      <w:rPr>
        <w:rFonts w:hint="default"/>
        <w:lang w:val="zh-CN" w:eastAsia="zh-CN" w:bidi="zh-CN"/>
      </w:rPr>
    </w:lvl>
    <w:lvl w:ilvl="4" w:tentative="0">
      <w:start w:val="0"/>
      <w:numFmt w:val="bullet"/>
      <w:lvlText w:val="•"/>
      <w:lvlJc w:val="left"/>
      <w:pPr>
        <w:ind w:left="3684" w:hanging="424"/>
      </w:pPr>
      <w:rPr>
        <w:rFonts w:hint="default"/>
        <w:lang w:val="zh-CN" w:eastAsia="zh-CN" w:bidi="zh-CN"/>
      </w:rPr>
    </w:lvl>
    <w:lvl w:ilvl="5" w:tentative="0">
      <w:start w:val="0"/>
      <w:numFmt w:val="bullet"/>
      <w:lvlText w:val="•"/>
      <w:lvlJc w:val="left"/>
      <w:pPr>
        <w:ind w:left="4581" w:hanging="424"/>
      </w:pPr>
      <w:rPr>
        <w:rFonts w:hint="default"/>
        <w:lang w:val="zh-CN" w:eastAsia="zh-CN" w:bidi="zh-CN"/>
      </w:rPr>
    </w:lvl>
    <w:lvl w:ilvl="6" w:tentative="0">
      <w:start w:val="0"/>
      <w:numFmt w:val="bullet"/>
      <w:lvlText w:val="•"/>
      <w:lvlJc w:val="left"/>
      <w:pPr>
        <w:ind w:left="5477" w:hanging="424"/>
      </w:pPr>
      <w:rPr>
        <w:rFonts w:hint="default"/>
        <w:lang w:val="zh-CN" w:eastAsia="zh-CN" w:bidi="zh-CN"/>
      </w:rPr>
    </w:lvl>
    <w:lvl w:ilvl="7" w:tentative="0">
      <w:start w:val="0"/>
      <w:numFmt w:val="bullet"/>
      <w:lvlText w:val="•"/>
      <w:lvlJc w:val="left"/>
      <w:pPr>
        <w:ind w:left="6373" w:hanging="424"/>
      </w:pPr>
      <w:rPr>
        <w:rFonts w:hint="default"/>
        <w:lang w:val="zh-CN" w:eastAsia="zh-CN" w:bidi="zh-CN"/>
      </w:rPr>
    </w:lvl>
    <w:lvl w:ilvl="8" w:tentative="0">
      <w:start w:val="0"/>
      <w:numFmt w:val="bullet"/>
      <w:lvlText w:val="•"/>
      <w:lvlJc w:val="left"/>
      <w:pPr>
        <w:ind w:left="7269" w:hanging="424"/>
      </w:pPr>
      <w:rPr>
        <w:rFonts w:hint="default"/>
        <w:lang w:val="zh-CN" w:eastAsia="zh-CN" w:bidi="zh-CN"/>
      </w:rPr>
    </w:lvl>
  </w:abstractNum>
  <w:abstractNum w:abstractNumId="13">
    <w:nsid w:val="A0F05207"/>
    <w:multiLevelType w:val="multilevel"/>
    <w:tmpl w:val="A0F05207"/>
    <w:lvl w:ilvl="0" w:tentative="0">
      <w:start w:val="1"/>
      <w:numFmt w:val="decimal"/>
      <w:lvlText w:val="（%1）"/>
      <w:lvlJc w:val="left"/>
      <w:pPr>
        <w:ind w:left="737" w:hanging="450"/>
        <w:jc w:val="left"/>
      </w:pPr>
      <w:rPr>
        <w:rFonts w:hint="default" w:ascii="宋体" w:hAnsi="宋体" w:eastAsia="宋体" w:cs="宋体"/>
        <w:spacing w:val="-45"/>
        <w:w w:val="100"/>
        <w:sz w:val="16"/>
        <w:szCs w:val="16"/>
        <w:lang w:val="zh-CN" w:eastAsia="zh-CN" w:bidi="zh-CN"/>
      </w:rPr>
    </w:lvl>
    <w:lvl w:ilvl="1" w:tentative="0">
      <w:start w:val="0"/>
      <w:numFmt w:val="bullet"/>
      <w:lvlText w:val="•"/>
      <w:lvlJc w:val="left"/>
      <w:pPr>
        <w:ind w:left="1359" w:hanging="450"/>
      </w:pPr>
      <w:rPr>
        <w:rFonts w:hint="default"/>
        <w:lang w:val="zh-CN" w:eastAsia="zh-CN" w:bidi="zh-CN"/>
      </w:rPr>
    </w:lvl>
    <w:lvl w:ilvl="2" w:tentative="0">
      <w:start w:val="0"/>
      <w:numFmt w:val="bullet"/>
      <w:lvlText w:val="•"/>
      <w:lvlJc w:val="left"/>
      <w:pPr>
        <w:ind w:left="1979" w:hanging="450"/>
      </w:pPr>
      <w:rPr>
        <w:rFonts w:hint="default"/>
        <w:lang w:val="zh-CN" w:eastAsia="zh-CN" w:bidi="zh-CN"/>
      </w:rPr>
    </w:lvl>
    <w:lvl w:ilvl="3" w:tentative="0">
      <w:start w:val="0"/>
      <w:numFmt w:val="bullet"/>
      <w:lvlText w:val="•"/>
      <w:lvlJc w:val="left"/>
      <w:pPr>
        <w:ind w:left="2598" w:hanging="450"/>
      </w:pPr>
      <w:rPr>
        <w:rFonts w:hint="default"/>
        <w:lang w:val="zh-CN" w:eastAsia="zh-CN" w:bidi="zh-CN"/>
      </w:rPr>
    </w:lvl>
    <w:lvl w:ilvl="4" w:tentative="0">
      <w:start w:val="0"/>
      <w:numFmt w:val="bullet"/>
      <w:lvlText w:val="•"/>
      <w:lvlJc w:val="left"/>
      <w:pPr>
        <w:ind w:left="3218" w:hanging="450"/>
      </w:pPr>
      <w:rPr>
        <w:rFonts w:hint="default"/>
        <w:lang w:val="zh-CN" w:eastAsia="zh-CN" w:bidi="zh-CN"/>
      </w:rPr>
    </w:lvl>
    <w:lvl w:ilvl="5" w:tentative="0">
      <w:start w:val="0"/>
      <w:numFmt w:val="bullet"/>
      <w:lvlText w:val="•"/>
      <w:lvlJc w:val="left"/>
      <w:pPr>
        <w:ind w:left="3837" w:hanging="450"/>
      </w:pPr>
      <w:rPr>
        <w:rFonts w:hint="default"/>
        <w:lang w:val="zh-CN" w:eastAsia="zh-CN" w:bidi="zh-CN"/>
      </w:rPr>
    </w:lvl>
    <w:lvl w:ilvl="6" w:tentative="0">
      <w:start w:val="0"/>
      <w:numFmt w:val="bullet"/>
      <w:lvlText w:val="•"/>
      <w:lvlJc w:val="left"/>
      <w:pPr>
        <w:ind w:left="4457" w:hanging="450"/>
      </w:pPr>
      <w:rPr>
        <w:rFonts w:hint="default"/>
        <w:lang w:val="zh-CN" w:eastAsia="zh-CN" w:bidi="zh-CN"/>
      </w:rPr>
    </w:lvl>
    <w:lvl w:ilvl="7" w:tentative="0">
      <w:start w:val="0"/>
      <w:numFmt w:val="bullet"/>
      <w:lvlText w:val="•"/>
      <w:lvlJc w:val="left"/>
      <w:pPr>
        <w:ind w:left="5076" w:hanging="450"/>
      </w:pPr>
      <w:rPr>
        <w:rFonts w:hint="default"/>
        <w:lang w:val="zh-CN" w:eastAsia="zh-CN" w:bidi="zh-CN"/>
      </w:rPr>
    </w:lvl>
    <w:lvl w:ilvl="8" w:tentative="0">
      <w:start w:val="0"/>
      <w:numFmt w:val="bullet"/>
      <w:lvlText w:val="•"/>
      <w:lvlJc w:val="left"/>
      <w:pPr>
        <w:ind w:left="5696" w:hanging="450"/>
      </w:pPr>
      <w:rPr>
        <w:rFonts w:hint="default"/>
        <w:lang w:val="zh-CN" w:eastAsia="zh-CN" w:bidi="zh-CN"/>
      </w:rPr>
    </w:lvl>
  </w:abstractNum>
  <w:abstractNum w:abstractNumId="14">
    <w:nsid w:val="AAF3F3FA"/>
    <w:multiLevelType w:val="multilevel"/>
    <w:tmpl w:val="AAF3F3FA"/>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15">
    <w:nsid w:val="B0ED9BEA"/>
    <w:multiLevelType w:val="multilevel"/>
    <w:tmpl w:val="B0ED9BEA"/>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16">
    <w:nsid w:val="B0F1ACD9"/>
    <w:multiLevelType w:val="multilevel"/>
    <w:tmpl w:val="B0F1ACD9"/>
    <w:lvl w:ilvl="0" w:tentative="0">
      <w:start w:val="1"/>
      <w:numFmt w:val="decimal"/>
      <w:lvlText w:val="（%1）"/>
      <w:lvlJc w:val="left"/>
      <w:pPr>
        <w:ind w:left="107" w:hanging="457"/>
        <w:jc w:val="left"/>
      </w:pPr>
      <w:rPr>
        <w:rFonts w:hint="default" w:ascii="宋体" w:hAnsi="宋体" w:eastAsia="宋体" w:cs="宋体"/>
        <w:w w:val="100"/>
        <w:sz w:val="16"/>
        <w:szCs w:val="16"/>
        <w:lang w:val="zh-CN" w:eastAsia="zh-CN" w:bidi="zh-CN"/>
      </w:rPr>
    </w:lvl>
    <w:lvl w:ilvl="1" w:tentative="0">
      <w:start w:val="0"/>
      <w:numFmt w:val="bullet"/>
      <w:lvlText w:val="•"/>
      <w:lvlJc w:val="left"/>
      <w:pPr>
        <w:ind w:left="783" w:hanging="457"/>
      </w:pPr>
      <w:rPr>
        <w:rFonts w:hint="default"/>
        <w:lang w:val="zh-CN" w:eastAsia="zh-CN" w:bidi="zh-CN"/>
      </w:rPr>
    </w:lvl>
    <w:lvl w:ilvl="2" w:tentative="0">
      <w:start w:val="0"/>
      <w:numFmt w:val="bullet"/>
      <w:lvlText w:val="•"/>
      <w:lvlJc w:val="left"/>
      <w:pPr>
        <w:ind w:left="1467" w:hanging="457"/>
      </w:pPr>
      <w:rPr>
        <w:rFonts w:hint="default"/>
        <w:lang w:val="zh-CN" w:eastAsia="zh-CN" w:bidi="zh-CN"/>
      </w:rPr>
    </w:lvl>
    <w:lvl w:ilvl="3" w:tentative="0">
      <w:start w:val="0"/>
      <w:numFmt w:val="bullet"/>
      <w:lvlText w:val="•"/>
      <w:lvlJc w:val="left"/>
      <w:pPr>
        <w:ind w:left="2150" w:hanging="457"/>
      </w:pPr>
      <w:rPr>
        <w:rFonts w:hint="default"/>
        <w:lang w:val="zh-CN" w:eastAsia="zh-CN" w:bidi="zh-CN"/>
      </w:rPr>
    </w:lvl>
    <w:lvl w:ilvl="4" w:tentative="0">
      <w:start w:val="0"/>
      <w:numFmt w:val="bullet"/>
      <w:lvlText w:val="•"/>
      <w:lvlJc w:val="left"/>
      <w:pPr>
        <w:ind w:left="2834" w:hanging="457"/>
      </w:pPr>
      <w:rPr>
        <w:rFonts w:hint="default"/>
        <w:lang w:val="zh-CN" w:eastAsia="zh-CN" w:bidi="zh-CN"/>
      </w:rPr>
    </w:lvl>
    <w:lvl w:ilvl="5" w:tentative="0">
      <w:start w:val="0"/>
      <w:numFmt w:val="bullet"/>
      <w:lvlText w:val="•"/>
      <w:lvlJc w:val="left"/>
      <w:pPr>
        <w:ind w:left="3518" w:hanging="457"/>
      </w:pPr>
      <w:rPr>
        <w:rFonts w:hint="default"/>
        <w:lang w:val="zh-CN" w:eastAsia="zh-CN" w:bidi="zh-CN"/>
      </w:rPr>
    </w:lvl>
    <w:lvl w:ilvl="6" w:tentative="0">
      <w:start w:val="0"/>
      <w:numFmt w:val="bullet"/>
      <w:lvlText w:val="•"/>
      <w:lvlJc w:val="left"/>
      <w:pPr>
        <w:ind w:left="4201" w:hanging="457"/>
      </w:pPr>
      <w:rPr>
        <w:rFonts w:hint="default"/>
        <w:lang w:val="zh-CN" w:eastAsia="zh-CN" w:bidi="zh-CN"/>
      </w:rPr>
    </w:lvl>
    <w:lvl w:ilvl="7" w:tentative="0">
      <w:start w:val="0"/>
      <w:numFmt w:val="bullet"/>
      <w:lvlText w:val="•"/>
      <w:lvlJc w:val="left"/>
      <w:pPr>
        <w:ind w:left="4885" w:hanging="457"/>
      </w:pPr>
      <w:rPr>
        <w:rFonts w:hint="default"/>
        <w:lang w:val="zh-CN" w:eastAsia="zh-CN" w:bidi="zh-CN"/>
      </w:rPr>
    </w:lvl>
    <w:lvl w:ilvl="8" w:tentative="0">
      <w:start w:val="0"/>
      <w:numFmt w:val="bullet"/>
      <w:lvlText w:val="•"/>
      <w:lvlJc w:val="left"/>
      <w:pPr>
        <w:ind w:left="5568" w:hanging="457"/>
      </w:pPr>
      <w:rPr>
        <w:rFonts w:hint="default"/>
        <w:lang w:val="zh-CN" w:eastAsia="zh-CN" w:bidi="zh-CN"/>
      </w:rPr>
    </w:lvl>
  </w:abstractNum>
  <w:abstractNum w:abstractNumId="17">
    <w:nsid w:val="B23A94A9"/>
    <w:multiLevelType w:val="multilevel"/>
    <w:tmpl w:val="B23A94A9"/>
    <w:lvl w:ilvl="0" w:tentative="0">
      <w:start w:val="1"/>
      <w:numFmt w:val="decimal"/>
      <w:lvlText w:val="%1."/>
      <w:lvlJc w:val="left"/>
      <w:pPr>
        <w:ind w:left="1089" w:hanging="423"/>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1878" w:hanging="423"/>
      </w:pPr>
      <w:rPr>
        <w:rFonts w:hint="default"/>
        <w:lang w:val="zh-CN" w:eastAsia="zh-CN" w:bidi="zh-CN"/>
      </w:rPr>
    </w:lvl>
    <w:lvl w:ilvl="2" w:tentative="0">
      <w:start w:val="0"/>
      <w:numFmt w:val="bullet"/>
      <w:lvlText w:val="•"/>
      <w:lvlJc w:val="left"/>
      <w:pPr>
        <w:ind w:left="2676" w:hanging="423"/>
      </w:pPr>
      <w:rPr>
        <w:rFonts w:hint="default"/>
        <w:lang w:val="zh-CN" w:eastAsia="zh-CN" w:bidi="zh-CN"/>
      </w:rPr>
    </w:lvl>
    <w:lvl w:ilvl="3" w:tentative="0">
      <w:start w:val="0"/>
      <w:numFmt w:val="bullet"/>
      <w:lvlText w:val="•"/>
      <w:lvlJc w:val="left"/>
      <w:pPr>
        <w:ind w:left="3474" w:hanging="423"/>
      </w:pPr>
      <w:rPr>
        <w:rFonts w:hint="default"/>
        <w:lang w:val="zh-CN" w:eastAsia="zh-CN" w:bidi="zh-CN"/>
      </w:rPr>
    </w:lvl>
    <w:lvl w:ilvl="4" w:tentative="0">
      <w:start w:val="0"/>
      <w:numFmt w:val="bullet"/>
      <w:lvlText w:val="•"/>
      <w:lvlJc w:val="left"/>
      <w:pPr>
        <w:ind w:left="4272" w:hanging="423"/>
      </w:pPr>
      <w:rPr>
        <w:rFonts w:hint="default"/>
        <w:lang w:val="zh-CN" w:eastAsia="zh-CN" w:bidi="zh-CN"/>
      </w:rPr>
    </w:lvl>
    <w:lvl w:ilvl="5" w:tentative="0">
      <w:start w:val="0"/>
      <w:numFmt w:val="bullet"/>
      <w:lvlText w:val="•"/>
      <w:lvlJc w:val="left"/>
      <w:pPr>
        <w:ind w:left="5071" w:hanging="423"/>
      </w:pPr>
      <w:rPr>
        <w:rFonts w:hint="default"/>
        <w:lang w:val="zh-CN" w:eastAsia="zh-CN" w:bidi="zh-CN"/>
      </w:rPr>
    </w:lvl>
    <w:lvl w:ilvl="6" w:tentative="0">
      <w:start w:val="0"/>
      <w:numFmt w:val="bullet"/>
      <w:lvlText w:val="•"/>
      <w:lvlJc w:val="left"/>
      <w:pPr>
        <w:ind w:left="5869" w:hanging="423"/>
      </w:pPr>
      <w:rPr>
        <w:rFonts w:hint="default"/>
        <w:lang w:val="zh-CN" w:eastAsia="zh-CN" w:bidi="zh-CN"/>
      </w:rPr>
    </w:lvl>
    <w:lvl w:ilvl="7" w:tentative="0">
      <w:start w:val="0"/>
      <w:numFmt w:val="bullet"/>
      <w:lvlText w:val="•"/>
      <w:lvlJc w:val="left"/>
      <w:pPr>
        <w:ind w:left="6667" w:hanging="423"/>
      </w:pPr>
      <w:rPr>
        <w:rFonts w:hint="default"/>
        <w:lang w:val="zh-CN" w:eastAsia="zh-CN" w:bidi="zh-CN"/>
      </w:rPr>
    </w:lvl>
    <w:lvl w:ilvl="8" w:tentative="0">
      <w:start w:val="0"/>
      <w:numFmt w:val="bullet"/>
      <w:lvlText w:val="•"/>
      <w:lvlJc w:val="left"/>
      <w:pPr>
        <w:ind w:left="7465" w:hanging="423"/>
      </w:pPr>
      <w:rPr>
        <w:rFonts w:hint="default"/>
        <w:lang w:val="zh-CN" w:eastAsia="zh-CN" w:bidi="zh-CN"/>
      </w:rPr>
    </w:lvl>
  </w:abstractNum>
  <w:abstractNum w:abstractNumId="18">
    <w:nsid w:val="B53F3350"/>
    <w:multiLevelType w:val="multilevel"/>
    <w:tmpl w:val="B53F3350"/>
    <w:lvl w:ilvl="0" w:tentative="0">
      <w:start w:val="1"/>
      <w:numFmt w:val="decimal"/>
      <w:lvlText w:val="%1."/>
      <w:lvlJc w:val="left"/>
      <w:pPr>
        <w:ind w:left="896" w:hanging="284"/>
        <w:jc w:val="left"/>
      </w:pPr>
      <w:rPr>
        <w:rFonts w:hint="default" w:ascii="宋体" w:hAnsi="宋体" w:eastAsia="宋体" w:cs="宋体"/>
        <w:b/>
        <w:bCs/>
        <w:spacing w:val="-2"/>
        <w:w w:val="99"/>
        <w:sz w:val="26"/>
        <w:szCs w:val="26"/>
        <w:lang w:val="zh-CN" w:eastAsia="zh-CN" w:bidi="zh-CN"/>
      </w:rPr>
    </w:lvl>
    <w:lvl w:ilvl="1" w:tentative="0">
      <w:start w:val="0"/>
      <w:numFmt w:val="bullet"/>
      <w:lvlText w:val="•"/>
      <w:lvlJc w:val="left"/>
      <w:pPr>
        <w:ind w:left="1842" w:hanging="284"/>
      </w:pPr>
      <w:rPr>
        <w:rFonts w:hint="default"/>
        <w:lang w:val="zh-CN" w:eastAsia="zh-CN" w:bidi="zh-CN"/>
      </w:rPr>
    </w:lvl>
    <w:lvl w:ilvl="2" w:tentative="0">
      <w:start w:val="0"/>
      <w:numFmt w:val="bullet"/>
      <w:lvlText w:val="•"/>
      <w:lvlJc w:val="left"/>
      <w:pPr>
        <w:ind w:left="2785" w:hanging="284"/>
      </w:pPr>
      <w:rPr>
        <w:rFonts w:hint="default"/>
        <w:lang w:val="zh-CN" w:eastAsia="zh-CN" w:bidi="zh-CN"/>
      </w:rPr>
    </w:lvl>
    <w:lvl w:ilvl="3" w:tentative="0">
      <w:start w:val="0"/>
      <w:numFmt w:val="bullet"/>
      <w:lvlText w:val="•"/>
      <w:lvlJc w:val="left"/>
      <w:pPr>
        <w:ind w:left="3727" w:hanging="284"/>
      </w:pPr>
      <w:rPr>
        <w:rFonts w:hint="default"/>
        <w:lang w:val="zh-CN" w:eastAsia="zh-CN" w:bidi="zh-CN"/>
      </w:rPr>
    </w:lvl>
    <w:lvl w:ilvl="4" w:tentative="0">
      <w:start w:val="0"/>
      <w:numFmt w:val="bullet"/>
      <w:lvlText w:val="•"/>
      <w:lvlJc w:val="left"/>
      <w:pPr>
        <w:ind w:left="4670" w:hanging="284"/>
      </w:pPr>
      <w:rPr>
        <w:rFonts w:hint="default"/>
        <w:lang w:val="zh-CN" w:eastAsia="zh-CN" w:bidi="zh-CN"/>
      </w:rPr>
    </w:lvl>
    <w:lvl w:ilvl="5" w:tentative="0">
      <w:start w:val="0"/>
      <w:numFmt w:val="bullet"/>
      <w:lvlText w:val="•"/>
      <w:lvlJc w:val="left"/>
      <w:pPr>
        <w:ind w:left="5613" w:hanging="284"/>
      </w:pPr>
      <w:rPr>
        <w:rFonts w:hint="default"/>
        <w:lang w:val="zh-CN" w:eastAsia="zh-CN" w:bidi="zh-CN"/>
      </w:rPr>
    </w:lvl>
    <w:lvl w:ilvl="6" w:tentative="0">
      <w:start w:val="0"/>
      <w:numFmt w:val="bullet"/>
      <w:lvlText w:val="•"/>
      <w:lvlJc w:val="left"/>
      <w:pPr>
        <w:ind w:left="6555" w:hanging="284"/>
      </w:pPr>
      <w:rPr>
        <w:rFonts w:hint="default"/>
        <w:lang w:val="zh-CN" w:eastAsia="zh-CN" w:bidi="zh-CN"/>
      </w:rPr>
    </w:lvl>
    <w:lvl w:ilvl="7" w:tentative="0">
      <w:start w:val="0"/>
      <w:numFmt w:val="bullet"/>
      <w:lvlText w:val="•"/>
      <w:lvlJc w:val="left"/>
      <w:pPr>
        <w:ind w:left="7498" w:hanging="284"/>
      </w:pPr>
      <w:rPr>
        <w:rFonts w:hint="default"/>
        <w:lang w:val="zh-CN" w:eastAsia="zh-CN" w:bidi="zh-CN"/>
      </w:rPr>
    </w:lvl>
    <w:lvl w:ilvl="8" w:tentative="0">
      <w:start w:val="0"/>
      <w:numFmt w:val="bullet"/>
      <w:lvlText w:val="•"/>
      <w:lvlJc w:val="left"/>
      <w:pPr>
        <w:ind w:left="8440" w:hanging="284"/>
      </w:pPr>
      <w:rPr>
        <w:rFonts w:hint="default"/>
        <w:lang w:val="zh-CN" w:eastAsia="zh-CN" w:bidi="zh-CN"/>
      </w:rPr>
    </w:lvl>
  </w:abstractNum>
  <w:abstractNum w:abstractNumId="19">
    <w:nsid w:val="B5E306ED"/>
    <w:multiLevelType w:val="multilevel"/>
    <w:tmpl w:val="B5E306ED"/>
    <w:lvl w:ilvl="0" w:tentative="0">
      <w:start w:val="4"/>
      <w:numFmt w:val="decimal"/>
      <w:lvlText w:val="（%1）"/>
      <w:lvlJc w:val="left"/>
      <w:pPr>
        <w:ind w:left="744" w:hanging="457"/>
        <w:jc w:val="left"/>
      </w:pPr>
      <w:rPr>
        <w:rFonts w:hint="default" w:ascii="宋体" w:hAnsi="宋体" w:eastAsia="宋体" w:cs="宋体"/>
        <w:spacing w:val="1"/>
        <w:w w:val="100"/>
        <w:sz w:val="16"/>
        <w:szCs w:val="16"/>
        <w:lang w:val="zh-CN" w:eastAsia="zh-CN" w:bidi="zh-CN"/>
      </w:rPr>
    </w:lvl>
    <w:lvl w:ilvl="1" w:tentative="0">
      <w:start w:val="0"/>
      <w:numFmt w:val="bullet"/>
      <w:lvlText w:val="•"/>
      <w:lvlJc w:val="left"/>
      <w:pPr>
        <w:ind w:left="1359" w:hanging="457"/>
      </w:pPr>
      <w:rPr>
        <w:rFonts w:hint="default"/>
        <w:lang w:val="zh-CN" w:eastAsia="zh-CN" w:bidi="zh-CN"/>
      </w:rPr>
    </w:lvl>
    <w:lvl w:ilvl="2" w:tentative="0">
      <w:start w:val="0"/>
      <w:numFmt w:val="bullet"/>
      <w:lvlText w:val="•"/>
      <w:lvlJc w:val="left"/>
      <w:pPr>
        <w:ind w:left="1979" w:hanging="457"/>
      </w:pPr>
      <w:rPr>
        <w:rFonts w:hint="default"/>
        <w:lang w:val="zh-CN" w:eastAsia="zh-CN" w:bidi="zh-CN"/>
      </w:rPr>
    </w:lvl>
    <w:lvl w:ilvl="3" w:tentative="0">
      <w:start w:val="0"/>
      <w:numFmt w:val="bullet"/>
      <w:lvlText w:val="•"/>
      <w:lvlJc w:val="left"/>
      <w:pPr>
        <w:ind w:left="2598" w:hanging="457"/>
      </w:pPr>
      <w:rPr>
        <w:rFonts w:hint="default"/>
        <w:lang w:val="zh-CN" w:eastAsia="zh-CN" w:bidi="zh-CN"/>
      </w:rPr>
    </w:lvl>
    <w:lvl w:ilvl="4" w:tentative="0">
      <w:start w:val="0"/>
      <w:numFmt w:val="bullet"/>
      <w:lvlText w:val="•"/>
      <w:lvlJc w:val="left"/>
      <w:pPr>
        <w:ind w:left="3218" w:hanging="457"/>
      </w:pPr>
      <w:rPr>
        <w:rFonts w:hint="default"/>
        <w:lang w:val="zh-CN" w:eastAsia="zh-CN" w:bidi="zh-CN"/>
      </w:rPr>
    </w:lvl>
    <w:lvl w:ilvl="5" w:tentative="0">
      <w:start w:val="0"/>
      <w:numFmt w:val="bullet"/>
      <w:lvlText w:val="•"/>
      <w:lvlJc w:val="left"/>
      <w:pPr>
        <w:ind w:left="3837" w:hanging="457"/>
      </w:pPr>
      <w:rPr>
        <w:rFonts w:hint="default"/>
        <w:lang w:val="zh-CN" w:eastAsia="zh-CN" w:bidi="zh-CN"/>
      </w:rPr>
    </w:lvl>
    <w:lvl w:ilvl="6" w:tentative="0">
      <w:start w:val="0"/>
      <w:numFmt w:val="bullet"/>
      <w:lvlText w:val="•"/>
      <w:lvlJc w:val="left"/>
      <w:pPr>
        <w:ind w:left="4457" w:hanging="457"/>
      </w:pPr>
      <w:rPr>
        <w:rFonts w:hint="default"/>
        <w:lang w:val="zh-CN" w:eastAsia="zh-CN" w:bidi="zh-CN"/>
      </w:rPr>
    </w:lvl>
    <w:lvl w:ilvl="7" w:tentative="0">
      <w:start w:val="0"/>
      <w:numFmt w:val="bullet"/>
      <w:lvlText w:val="•"/>
      <w:lvlJc w:val="left"/>
      <w:pPr>
        <w:ind w:left="5076" w:hanging="457"/>
      </w:pPr>
      <w:rPr>
        <w:rFonts w:hint="default"/>
        <w:lang w:val="zh-CN" w:eastAsia="zh-CN" w:bidi="zh-CN"/>
      </w:rPr>
    </w:lvl>
    <w:lvl w:ilvl="8" w:tentative="0">
      <w:start w:val="0"/>
      <w:numFmt w:val="bullet"/>
      <w:lvlText w:val="•"/>
      <w:lvlJc w:val="left"/>
      <w:pPr>
        <w:ind w:left="5696" w:hanging="457"/>
      </w:pPr>
      <w:rPr>
        <w:rFonts w:hint="default"/>
        <w:lang w:val="zh-CN" w:eastAsia="zh-CN" w:bidi="zh-CN"/>
      </w:rPr>
    </w:lvl>
  </w:abstractNum>
  <w:abstractNum w:abstractNumId="20">
    <w:nsid w:val="B88D21A8"/>
    <w:multiLevelType w:val="multilevel"/>
    <w:tmpl w:val="B88D21A8"/>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21">
    <w:nsid w:val="B8CEF35B"/>
    <w:multiLevelType w:val="multilevel"/>
    <w:tmpl w:val="B8CEF35B"/>
    <w:lvl w:ilvl="0" w:tentative="0">
      <w:start w:val="1"/>
      <w:numFmt w:val="decimal"/>
      <w:lvlText w:val="（%1）"/>
      <w:lvlJc w:val="left"/>
      <w:pPr>
        <w:ind w:left="107" w:hanging="450"/>
        <w:jc w:val="left"/>
      </w:pPr>
      <w:rPr>
        <w:rFonts w:hint="default" w:ascii="宋体" w:hAnsi="宋体" w:eastAsia="宋体" w:cs="宋体"/>
        <w:spacing w:val="-20"/>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22">
    <w:nsid w:val="BB64CFA9"/>
    <w:multiLevelType w:val="multilevel"/>
    <w:tmpl w:val="BB64CFA9"/>
    <w:lvl w:ilvl="0" w:tentative="0">
      <w:start w:val="1"/>
      <w:numFmt w:val="decimal"/>
      <w:lvlText w:val="（%1）"/>
      <w:lvlJc w:val="left"/>
      <w:pPr>
        <w:ind w:left="107" w:hanging="450"/>
        <w:jc w:val="left"/>
      </w:pPr>
      <w:rPr>
        <w:rFonts w:hint="default" w:ascii="宋体" w:hAnsi="宋体" w:eastAsia="宋体" w:cs="宋体"/>
        <w:spacing w:val="-8"/>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23">
    <w:nsid w:val="BDA1395C"/>
    <w:multiLevelType w:val="multilevel"/>
    <w:tmpl w:val="BDA1395C"/>
    <w:lvl w:ilvl="0" w:tentative="0">
      <w:start w:val="3"/>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24">
    <w:nsid w:val="BE923771"/>
    <w:multiLevelType w:val="multilevel"/>
    <w:tmpl w:val="BE923771"/>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25">
    <w:nsid w:val="BF205925"/>
    <w:multiLevelType w:val="multilevel"/>
    <w:tmpl w:val="BF205925"/>
    <w:lvl w:ilvl="0" w:tentative="0">
      <w:start w:val="1"/>
      <w:numFmt w:val="decimal"/>
      <w:lvlText w:val="（%1）"/>
      <w:lvlJc w:val="left"/>
      <w:pPr>
        <w:ind w:left="107" w:hanging="450"/>
        <w:jc w:val="left"/>
      </w:pPr>
      <w:rPr>
        <w:rFonts w:hint="default" w:ascii="宋体" w:hAnsi="宋体" w:eastAsia="宋体" w:cs="宋体"/>
        <w:spacing w:val="-8"/>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26">
    <w:nsid w:val="C0915F4F"/>
    <w:multiLevelType w:val="multilevel"/>
    <w:tmpl w:val="C0915F4F"/>
    <w:lvl w:ilvl="0" w:tentative="0">
      <w:start w:val="1"/>
      <w:numFmt w:val="decimal"/>
      <w:lvlText w:val="%1."/>
      <w:lvlJc w:val="left"/>
      <w:pPr>
        <w:ind w:left="1089" w:hanging="423"/>
        <w:jc w:val="left"/>
      </w:pPr>
      <w:rPr>
        <w:rFonts w:hint="default" w:ascii="宋体" w:hAnsi="宋体" w:eastAsia="宋体" w:cs="宋体"/>
        <w:b/>
        <w:bCs/>
        <w:spacing w:val="0"/>
        <w:w w:val="99"/>
        <w:sz w:val="28"/>
        <w:szCs w:val="28"/>
        <w:lang w:val="zh-CN" w:eastAsia="zh-CN" w:bidi="zh-CN"/>
      </w:rPr>
    </w:lvl>
    <w:lvl w:ilvl="1" w:tentative="0">
      <w:start w:val="0"/>
      <w:numFmt w:val="bullet"/>
      <w:lvlText w:val="•"/>
      <w:lvlJc w:val="left"/>
      <w:pPr>
        <w:ind w:left="1878" w:hanging="423"/>
      </w:pPr>
      <w:rPr>
        <w:rFonts w:hint="default"/>
        <w:lang w:val="zh-CN" w:eastAsia="zh-CN" w:bidi="zh-CN"/>
      </w:rPr>
    </w:lvl>
    <w:lvl w:ilvl="2" w:tentative="0">
      <w:start w:val="0"/>
      <w:numFmt w:val="bullet"/>
      <w:lvlText w:val="•"/>
      <w:lvlJc w:val="left"/>
      <w:pPr>
        <w:ind w:left="2676" w:hanging="423"/>
      </w:pPr>
      <w:rPr>
        <w:rFonts w:hint="default"/>
        <w:lang w:val="zh-CN" w:eastAsia="zh-CN" w:bidi="zh-CN"/>
      </w:rPr>
    </w:lvl>
    <w:lvl w:ilvl="3" w:tentative="0">
      <w:start w:val="0"/>
      <w:numFmt w:val="bullet"/>
      <w:lvlText w:val="•"/>
      <w:lvlJc w:val="left"/>
      <w:pPr>
        <w:ind w:left="3474" w:hanging="423"/>
      </w:pPr>
      <w:rPr>
        <w:rFonts w:hint="default"/>
        <w:lang w:val="zh-CN" w:eastAsia="zh-CN" w:bidi="zh-CN"/>
      </w:rPr>
    </w:lvl>
    <w:lvl w:ilvl="4" w:tentative="0">
      <w:start w:val="0"/>
      <w:numFmt w:val="bullet"/>
      <w:lvlText w:val="•"/>
      <w:lvlJc w:val="left"/>
      <w:pPr>
        <w:ind w:left="4272" w:hanging="423"/>
      </w:pPr>
      <w:rPr>
        <w:rFonts w:hint="default"/>
        <w:lang w:val="zh-CN" w:eastAsia="zh-CN" w:bidi="zh-CN"/>
      </w:rPr>
    </w:lvl>
    <w:lvl w:ilvl="5" w:tentative="0">
      <w:start w:val="0"/>
      <w:numFmt w:val="bullet"/>
      <w:lvlText w:val="•"/>
      <w:lvlJc w:val="left"/>
      <w:pPr>
        <w:ind w:left="5071" w:hanging="423"/>
      </w:pPr>
      <w:rPr>
        <w:rFonts w:hint="default"/>
        <w:lang w:val="zh-CN" w:eastAsia="zh-CN" w:bidi="zh-CN"/>
      </w:rPr>
    </w:lvl>
    <w:lvl w:ilvl="6" w:tentative="0">
      <w:start w:val="0"/>
      <w:numFmt w:val="bullet"/>
      <w:lvlText w:val="•"/>
      <w:lvlJc w:val="left"/>
      <w:pPr>
        <w:ind w:left="5869" w:hanging="423"/>
      </w:pPr>
      <w:rPr>
        <w:rFonts w:hint="default"/>
        <w:lang w:val="zh-CN" w:eastAsia="zh-CN" w:bidi="zh-CN"/>
      </w:rPr>
    </w:lvl>
    <w:lvl w:ilvl="7" w:tentative="0">
      <w:start w:val="0"/>
      <w:numFmt w:val="bullet"/>
      <w:lvlText w:val="•"/>
      <w:lvlJc w:val="left"/>
      <w:pPr>
        <w:ind w:left="6667" w:hanging="423"/>
      </w:pPr>
      <w:rPr>
        <w:rFonts w:hint="default"/>
        <w:lang w:val="zh-CN" w:eastAsia="zh-CN" w:bidi="zh-CN"/>
      </w:rPr>
    </w:lvl>
    <w:lvl w:ilvl="8" w:tentative="0">
      <w:start w:val="0"/>
      <w:numFmt w:val="bullet"/>
      <w:lvlText w:val="•"/>
      <w:lvlJc w:val="left"/>
      <w:pPr>
        <w:ind w:left="7465" w:hanging="423"/>
      </w:pPr>
      <w:rPr>
        <w:rFonts w:hint="default"/>
        <w:lang w:val="zh-CN" w:eastAsia="zh-CN" w:bidi="zh-CN"/>
      </w:rPr>
    </w:lvl>
  </w:abstractNum>
  <w:abstractNum w:abstractNumId="27">
    <w:nsid w:val="C4E0D24A"/>
    <w:multiLevelType w:val="multilevel"/>
    <w:tmpl w:val="C4E0D24A"/>
    <w:lvl w:ilvl="0" w:tentative="0">
      <w:start w:val="1"/>
      <w:numFmt w:val="decimal"/>
      <w:lvlText w:val="（%1）"/>
      <w:lvlJc w:val="left"/>
      <w:pPr>
        <w:ind w:left="107" w:hanging="450"/>
        <w:jc w:val="left"/>
      </w:pPr>
      <w:rPr>
        <w:rFonts w:hint="default" w:ascii="宋体" w:hAnsi="宋体" w:eastAsia="宋体" w:cs="宋体"/>
        <w:spacing w:val="-5"/>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28">
    <w:nsid w:val="C8879AEF"/>
    <w:multiLevelType w:val="multilevel"/>
    <w:tmpl w:val="C8879AEF"/>
    <w:lvl w:ilvl="0" w:tentative="0">
      <w:start w:val="1"/>
      <w:numFmt w:val="decimal"/>
      <w:lvlText w:val="%1"/>
      <w:lvlJc w:val="left"/>
      <w:pPr>
        <w:ind w:left="3216" w:hanging="581"/>
        <w:jc w:val="left"/>
      </w:pPr>
      <w:rPr>
        <w:rFonts w:hint="default"/>
        <w:lang w:val="zh-CN" w:eastAsia="zh-CN" w:bidi="zh-CN"/>
      </w:rPr>
    </w:lvl>
    <w:lvl w:ilvl="1" w:tentative="0">
      <w:start w:val="4"/>
      <w:numFmt w:val="decimal"/>
      <w:lvlText w:val="%1-%2"/>
      <w:lvlJc w:val="left"/>
      <w:pPr>
        <w:ind w:left="3216" w:hanging="581"/>
        <w:jc w:val="left"/>
      </w:pPr>
      <w:rPr>
        <w:rFonts w:hint="default"/>
        <w:lang w:val="zh-CN" w:eastAsia="zh-CN" w:bidi="zh-CN"/>
      </w:rPr>
    </w:lvl>
    <w:lvl w:ilvl="2" w:tentative="0">
      <w:start w:val="1"/>
      <w:numFmt w:val="decimal"/>
      <w:lvlText w:val="%1-%2-%3"/>
      <w:lvlJc w:val="left"/>
      <w:pPr>
        <w:ind w:left="3216" w:hanging="581"/>
        <w:jc w:val="left"/>
      </w:pPr>
      <w:rPr>
        <w:rFonts w:hint="default" w:ascii="宋体" w:hAnsi="宋体" w:eastAsia="宋体" w:cs="宋体"/>
        <w:b/>
        <w:bCs/>
        <w:spacing w:val="0"/>
        <w:w w:val="98"/>
        <w:sz w:val="21"/>
        <w:szCs w:val="21"/>
        <w:lang w:val="zh-CN" w:eastAsia="zh-CN" w:bidi="zh-CN"/>
      </w:rPr>
    </w:lvl>
    <w:lvl w:ilvl="3" w:tentative="0">
      <w:start w:val="0"/>
      <w:numFmt w:val="bullet"/>
      <w:lvlText w:val="•"/>
      <w:lvlJc w:val="left"/>
      <w:pPr>
        <w:ind w:left="5351" w:hanging="581"/>
      </w:pPr>
      <w:rPr>
        <w:rFonts w:hint="default"/>
        <w:lang w:val="zh-CN" w:eastAsia="zh-CN" w:bidi="zh-CN"/>
      </w:rPr>
    </w:lvl>
    <w:lvl w:ilvl="4" w:tentative="0">
      <w:start w:val="0"/>
      <w:numFmt w:val="bullet"/>
      <w:lvlText w:val="•"/>
      <w:lvlJc w:val="left"/>
      <w:pPr>
        <w:ind w:left="6062" w:hanging="581"/>
      </w:pPr>
      <w:rPr>
        <w:rFonts w:hint="default"/>
        <w:lang w:val="zh-CN" w:eastAsia="zh-CN" w:bidi="zh-CN"/>
      </w:rPr>
    </w:lvl>
    <w:lvl w:ilvl="5" w:tentative="0">
      <w:start w:val="0"/>
      <w:numFmt w:val="bullet"/>
      <w:lvlText w:val="•"/>
      <w:lvlJc w:val="left"/>
      <w:pPr>
        <w:ind w:left="6773" w:hanging="581"/>
      </w:pPr>
      <w:rPr>
        <w:rFonts w:hint="default"/>
        <w:lang w:val="zh-CN" w:eastAsia="zh-CN" w:bidi="zh-CN"/>
      </w:rPr>
    </w:lvl>
    <w:lvl w:ilvl="6" w:tentative="0">
      <w:start w:val="0"/>
      <w:numFmt w:val="bullet"/>
      <w:lvlText w:val="•"/>
      <w:lvlJc w:val="left"/>
      <w:pPr>
        <w:ind w:left="7483" w:hanging="581"/>
      </w:pPr>
      <w:rPr>
        <w:rFonts w:hint="default"/>
        <w:lang w:val="zh-CN" w:eastAsia="zh-CN" w:bidi="zh-CN"/>
      </w:rPr>
    </w:lvl>
    <w:lvl w:ilvl="7" w:tentative="0">
      <w:start w:val="0"/>
      <w:numFmt w:val="bullet"/>
      <w:lvlText w:val="•"/>
      <w:lvlJc w:val="left"/>
      <w:pPr>
        <w:ind w:left="8194" w:hanging="581"/>
      </w:pPr>
      <w:rPr>
        <w:rFonts w:hint="default"/>
        <w:lang w:val="zh-CN" w:eastAsia="zh-CN" w:bidi="zh-CN"/>
      </w:rPr>
    </w:lvl>
    <w:lvl w:ilvl="8" w:tentative="0">
      <w:start w:val="0"/>
      <w:numFmt w:val="bullet"/>
      <w:lvlText w:val="•"/>
      <w:lvlJc w:val="left"/>
      <w:pPr>
        <w:ind w:left="8904" w:hanging="581"/>
      </w:pPr>
      <w:rPr>
        <w:rFonts w:hint="default"/>
        <w:lang w:val="zh-CN" w:eastAsia="zh-CN" w:bidi="zh-CN"/>
      </w:rPr>
    </w:lvl>
  </w:abstractNum>
  <w:abstractNum w:abstractNumId="29">
    <w:nsid w:val="CF092B84"/>
    <w:multiLevelType w:val="multilevel"/>
    <w:tmpl w:val="CF092B84"/>
    <w:lvl w:ilvl="0" w:tentative="0">
      <w:start w:val="1"/>
      <w:numFmt w:val="decimal"/>
      <w:lvlText w:val="%1."/>
      <w:lvlJc w:val="left"/>
      <w:pPr>
        <w:ind w:left="1091" w:hanging="42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896" w:hanging="424"/>
      </w:pPr>
      <w:rPr>
        <w:rFonts w:hint="default"/>
        <w:lang w:val="zh-CN" w:eastAsia="zh-CN" w:bidi="zh-CN"/>
      </w:rPr>
    </w:lvl>
    <w:lvl w:ilvl="2" w:tentative="0">
      <w:start w:val="0"/>
      <w:numFmt w:val="bullet"/>
      <w:lvlText w:val="•"/>
      <w:lvlJc w:val="left"/>
      <w:pPr>
        <w:ind w:left="2692" w:hanging="424"/>
      </w:pPr>
      <w:rPr>
        <w:rFonts w:hint="default"/>
        <w:lang w:val="zh-CN" w:eastAsia="zh-CN" w:bidi="zh-CN"/>
      </w:rPr>
    </w:lvl>
    <w:lvl w:ilvl="3" w:tentative="0">
      <w:start w:val="0"/>
      <w:numFmt w:val="bullet"/>
      <w:lvlText w:val="•"/>
      <w:lvlJc w:val="left"/>
      <w:pPr>
        <w:ind w:left="3488" w:hanging="424"/>
      </w:pPr>
      <w:rPr>
        <w:rFonts w:hint="default"/>
        <w:lang w:val="zh-CN" w:eastAsia="zh-CN" w:bidi="zh-CN"/>
      </w:rPr>
    </w:lvl>
    <w:lvl w:ilvl="4" w:tentative="0">
      <w:start w:val="0"/>
      <w:numFmt w:val="bullet"/>
      <w:lvlText w:val="•"/>
      <w:lvlJc w:val="left"/>
      <w:pPr>
        <w:ind w:left="4284" w:hanging="424"/>
      </w:pPr>
      <w:rPr>
        <w:rFonts w:hint="default"/>
        <w:lang w:val="zh-CN" w:eastAsia="zh-CN" w:bidi="zh-CN"/>
      </w:rPr>
    </w:lvl>
    <w:lvl w:ilvl="5" w:tentative="0">
      <w:start w:val="0"/>
      <w:numFmt w:val="bullet"/>
      <w:lvlText w:val="•"/>
      <w:lvlJc w:val="left"/>
      <w:pPr>
        <w:ind w:left="5081" w:hanging="424"/>
      </w:pPr>
      <w:rPr>
        <w:rFonts w:hint="default"/>
        <w:lang w:val="zh-CN" w:eastAsia="zh-CN" w:bidi="zh-CN"/>
      </w:rPr>
    </w:lvl>
    <w:lvl w:ilvl="6" w:tentative="0">
      <w:start w:val="0"/>
      <w:numFmt w:val="bullet"/>
      <w:lvlText w:val="•"/>
      <w:lvlJc w:val="left"/>
      <w:pPr>
        <w:ind w:left="5877" w:hanging="424"/>
      </w:pPr>
      <w:rPr>
        <w:rFonts w:hint="default"/>
        <w:lang w:val="zh-CN" w:eastAsia="zh-CN" w:bidi="zh-CN"/>
      </w:rPr>
    </w:lvl>
    <w:lvl w:ilvl="7" w:tentative="0">
      <w:start w:val="0"/>
      <w:numFmt w:val="bullet"/>
      <w:lvlText w:val="•"/>
      <w:lvlJc w:val="left"/>
      <w:pPr>
        <w:ind w:left="6673" w:hanging="424"/>
      </w:pPr>
      <w:rPr>
        <w:rFonts w:hint="default"/>
        <w:lang w:val="zh-CN" w:eastAsia="zh-CN" w:bidi="zh-CN"/>
      </w:rPr>
    </w:lvl>
    <w:lvl w:ilvl="8" w:tentative="0">
      <w:start w:val="0"/>
      <w:numFmt w:val="bullet"/>
      <w:lvlText w:val="•"/>
      <w:lvlJc w:val="left"/>
      <w:pPr>
        <w:ind w:left="7469" w:hanging="424"/>
      </w:pPr>
      <w:rPr>
        <w:rFonts w:hint="default"/>
        <w:lang w:val="zh-CN" w:eastAsia="zh-CN" w:bidi="zh-CN"/>
      </w:rPr>
    </w:lvl>
  </w:abstractNum>
  <w:abstractNum w:abstractNumId="30">
    <w:nsid w:val="D7D140E4"/>
    <w:multiLevelType w:val="multilevel"/>
    <w:tmpl w:val="D7D140E4"/>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31">
    <w:nsid w:val="D7F9FE59"/>
    <w:multiLevelType w:val="multilevel"/>
    <w:tmpl w:val="D7F9FE59"/>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32">
    <w:nsid w:val="DAD3A854"/>
    <w:multiLevelType w:val="multilevel"/>
    <w:tmpl w:val="DAD3A854"/>
    <w:lvl w:ilvl="0" w:tentative="0">
      <w:start w:val="2"/>
      <w:numFmt w:val="decimal"/>
      <w:lvlText w:val="%1."/>
      <w:lvlJc w:val="left"/>
      <w:pPr>
        <w:ind w:left="811" w:hanging="284"/>
        <w:jc w:val="right"/>
      </w:pPr>
      <w:rPr>
        <w:rFonts w:hint="default" w:ascii="黑体" w:hAnsi="黑体" w:eastAsia="黑体" w:cs="黑体"/>
        <w:b/>
        <w:bCs/>
        <w:spacing w:val="-2"/>
        <w:w w:val="99"/>
        <w:sz w:val="26"/>
        <w:szCs w:val="26"/>
        <w:lang w:val="zh-CN" w:eastAsia="zh-CN" w:bidi="zh-CN"/>
      </w:rPr>
    </w:lvl>
    <w:lvl w:ilvl="1" w:tentative="0">
      <w:start w:val="0"/>
      <w:numFmt w:val="bullet"/>
      <w:lvlText w:val="•"/>
      <w:lvlJc w:val="left"/>
      <w:pPr>
        <w:ind w:left="1644" w:hanging="284"/>
      </w:pPr>
      <w:rPr>
        <w:rFonts w:hint="default"/>
        <w:lang w:val="zh-CN" w:eastAsia="zh-CN" w:bidi="zh-CN"/>
      </w:rPr>
    </w:lvl>
    <w:lvl w:ilvl="2" w:tentative="0">
      <w:start w:val="0"/>
      <w:numFmt w:val="bullet"/>
      <w:lvlText w:val="•"/>
      <w:lvlJc w:val="left"/>
      <w:pPr>
        <w:ind w:left="2468" w:hanging="284"/>
      </w:pPr>
      <w:rPr>
        <w:rFonts w:hint="default"/>
        <w:lang w:val="zh-CN" w:eastAsia="zh-CN" w:bidi="zh-CN"/>
      </w:rPr>
    </w:lvl>
    <w:lvl w:ilvl="3" w:tentative="0">
      <w:start w:val="0"/>
      <w:numFmt w:val="bullet"/>
      <w:lvlText w:val="•"/>
      <w:lvlJc w:val="left"/>
      <w:pPr>
        <w:ind w:left="3292" w:hanging="284"/>
      </w:pPr>
      <w:rPr>
        <w:rFonts w:hint="default"/>
        <w:lang w:val="zh-CN" w:eastAsia="zh-CN" w:bidi="zh-CN"/>
      </w:rPr>
    </w:lvl>
    <w:lvl w:ilvl="4" w:tentative="0">
      <w:start w:val="0"/>
      <w:numFmt w:val="bullet"/>
      <w:lvlText w:val="•"/>
      <w:lvlJc w:val="left"/>
      <w:pPr>
        <w:ind w:left="4116" w:hanging="284"/>
      </w:pPr>
      <w:rPr>
        <w:rFonts w:hint="default"/>
        <w:lang w:val="zh-CN" w:eastAsia="zh-CN" w:bidi="zh-CN"/>
      </w:rPr>
    </w:lvl>
    <w:lvl w:ilvl="5" w:tentative="0">
      <w:start w:val="0"/>
      <w:numFmt w:val="bullet"/>
      <w:lvlText w:val="•"/>
      <w:lvlJc w:val="left"/>
      <w:pPr>
        <w:ind w:left="4941" w:hanging="284"/>
      </w:pPr>
      <w:rPr>
        <w:rFonts w:hint="default"/>
        <w:lang w:val="zh-CN" w:eastAsia="zh-CN" w:bidi="zh-CN"/>
      </w:rPr>
    </w:lvl>
    <w:lvl w:ilvl="6" w:tentative="0">
      <w:start w:val="0"/>
      <w:numFmt w:val="bullet"/>
      <w:lvlText w:val="•"/>
      <w:lvlJc w:val="left"/>
      <w:pPr>
        <w:ind w:left="5765" w:hanging="284"/>
      </w:pPr>
      <w:rPr>
        <w:rFonts w:hint="default"/>
        <w:lang w:val="zh-CN" w:eastAsia="zh-CN" w:bidi="zh-CN"/>
      </w:rPr>
    </w:lvl>
    <w:lvl w:ilvl="7" w:tentative="0">
      <w:start w:val="0"/>
      <w:numFmt w:val="bullet"/>
      <w:lvlText w:val="•"/>
      <w:lvlJc w:val="left"/>
      <w:pPr>
        <w:ind w:left="6589" w:hanging="284"/>
      </w:pPr>
      <w:rPr>
        <w:rFonts w:hint="default"/>
        <w:lang w:val="zh-CN" w:eastAsia="zh-CN" w:bidi="zh-CN"/>
      </w:rPr>
    </w:lvl>
    <w:lvl w:ilvl="8" w:tentative="0">
      <w:start w:val="0"/>
      <w:numFmt w:val="bullet"/>
      <w:lvlText w:val="•"/>
      <w:lvlJc w:val="left"/>
      <w:pPr>
        <w:ind w:left="7413" w:hanging="284"/>
      </w:pPr>
      <w:rPr>
        <w:rFonts w:hint="default"/>
        <w:lang w:val="zh-CN" w:eastAsia="zh-CN" w:bidi="zh-CN"/>
      </w:rPr>
    </w:lvl>
  </w:abstractNum>
  <w:abstractNum w:abstractNumId="33">
    <w:nsid w:val="DCBA6B53"/>
    <w:multiLevelType w:val="multilevel"/>
    <w:tmpl w:val="DCBA6B53"/>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34">
    <w:nsid w:val="E093A4B0"/>
    <w:multiLevelType w:val="multilevel"/>
    <w:tmpl w:val="E093A4B0"/>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35">
    <w:nsid w:val="E504947C"/>
    <w:multiLevelType w:val="multilevel"/>
    <w:tmpl w:val="E504947C"/>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36">
    <w:nsid w:val="E7B27C5B"/>
    <w:multiLevelType w:val="multilevel"/>
    <w:tmpl w:val="E7B27C5B"/>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37">
    <w:nsid w:val="F0E89278"/>
    <w:multiLevelType w:val="multilevel"/>
    <w:tmpl w:val="F0E89278"/>
    <w:lvl w:ilvl="0" w:tentative="0">
      <w:start w:val="1"/>
      <w:numFmt w:val="decimal"/>
      <w:lvlText w:val="（%1）"/>
      <w:lvlJc w:val="left"/>
      <w:pPr>
        <w:ind w:left="107" w:hanging="455"/>
        <w:jc w:val="left"/>
      </w:pPr>
      <w:rPr>
        <w:rFonts w:hint="default" w:ascii="宋体" w:hAnsi="宋体" w:eastAsia="宋体" w:cs="宋体"/>
        <w:w w:val="100"/>
        <w:sz w:val="16"/>
        <w:szCs w:val="16"/>
        <w:lang w:val="zh-CN" w:eastAsia="zh-CN" w:bidi="zh-CN"/>
      </w:rPr>
    </w:lvl>
    <w:lvl w:ilvl="1" w:tentative="0">
      <w:start w:val="0"/>
      <w:numFmt w:val="bullet"/>
      <w:lvlText w:val="•"/>
      <w:lvlJc w:val="left"/>
      <w:pPr>
        <w:ind w:left="755" w:hanging="455"/>
      </w:pPr>
      <w:rPr>
        <w:rFonts w:hint="default"/>
        <w:lang w:val="zh-CN" w:eastAsia="zh-CN" w:bidi="zh-CN"/>
      </w:rPr>
    </w:lvl>
    <w:lvl w:ilvl="2" w:tentative="0">
      <w:start w:val="0"/>
      <w:numFmt w:val="bullet"/>
      <w:lvlText w:val="•"/>
      <w:lvlJc w:val="left"/>
      <w:pPr>
        <w:ind w:left="1410" w:hanging="455"/>
      </w:pPr>
      <w:rPr>
        <w:rFonts w:hint="default"/>
        <w:lang w:val="zh-CN" w:eastAsia="zh-CN" w:bidi="zh-CN"/>
      </w:rPr>
    </w:lvl>
    <w:lvl w:ilvl="3" w:tentative="0">
      <w:start w:val="0"/>
      <w:numFmt w:val="bullet"/>
      <w:lvlText w:val="•"/>
      <w:lvlJc w:val="left"/>
      <w:pPr>
        <w:ind w:left="2065" w:hanging="455"/>
      </w:pPr>
      <w:rPr>
        <w:rFonts w:hint="default"/>
        <w:lang w:val="zh-CN" w:eastAsia="zh-CN" w:bidi="zh-CN"/>
      </w:rPr>
    </w:lvl>
    <w:lvl w:ilvl="4" w:tentative="0">
      <w:start w:val="0"/>
      <w:numFmt w:val="bullet"/>
      <w:lvlText w:val="•"/>
      <w:lvlJc w:val="left"/>
      <w:pPr>
        <w:ind w:left="2720" w:hanging="455"/>
      </w:pPr>
      <w:rPr>
        <w:rFonts w:hint="default"/>
        <w:lang w:val="zh-CN" w:eastAsia="zh-CN" w:bidi="zh-CN"/>
      </w:rPr>
    </w:lvl>
    <w:lvl w:ilvl="5" w:tentative="0">
      <w:start w:val="0"/>
      <w:numFmt w:val="bullet"/>
      <w:lvlText w:val="•"/>
      <w:lvlJc w:val="left"/>
      <w:pPr>
        <w:ind w:left="3375" w:hanging="455"/>
      </w:pPr>
      <w:rPr>
        <w:rFonts w:hint="default"/>
        <w:lang w:val="zh-CN" w:eastAsia="zh-CN" w:bidi="zh-CN"/>
      </w:rPr>
    </w:lvl>
    <w:lvl w:ilvl="6" w:tentative="0">
      <w:start w:val="0"/>
      <w:numFmt w:val="bullet"/>
      <w:lvlText w:val="•"/>
      <w:lvlJc w:val="left"/>
      <w:pPr>
        <w:ind w:left="4030" w:hanging="455"/>
      </w:pPr>
      <w:rPr>
        <w:rFonts w:hint="default"/>
        <w:lang w:val="zh-CN" w:eastAsia="zh-CN" w:bidi="zh-CN"/>
      </w:rPr>
    </w:lvl>
    <w:lvl w:ilvl="7" w:tentative="0">
      <w:start w:val="0"/>
      <w:numFmt w:val="bullet"/>
      <w:lvlText w:val="•"/>
      <w:lvlJc w:val="left"/>
      <w:pPr>
        <w:ind w:left="4685" w:hanging="455"/>
      </w:pPr>
      <w:rPr>
        <w:rFonts w:hint="default"/>
        <w:lang w:val="zh-CN" w:eastAsia="zh-CN" w:bidi="zh-CN"/>
      </w:rPr>
    </w:lvl>
    <w:lvl w:ilvl="8" w:tentative="0">
      <w:start w:val="0"/>
      <w:numFmt w:val="bullet"/>
      <w:lvlText w:val="•"/>
      <w:lvlJc w:val="left"/>
      <w:pPr>
        <w:ind w:left="5340" w:hanging="455"/>
      </w:pPr>
      <w:rPr>
        <w:rFonts w:hint="default"/>
        <w:lang w:val="zh-CN" w:eastAsia="zh-CN" w:bidi="zh-CN"/>
      </w:rPr>
    </w:lvl>
  </w:abstractNum>
  <w:abstractNum w:abstractNumId="38">
    <w:nsid w:val="F4B5D9F5"/>
    <w:multiLevelType w:val="multilevel"/>
    <w:tmpl w:val="F4B5D9F5"/>
    <w:lvl w:ilvl="0" w:tentative="0">
      <w:start w:val="1"/>
      <w:numFmt w:val="decimal"/>
      <w:lvlText w:val="（%1）"/>
      <w:lvlJc w:val="left"/>
      <w:pPr>
        <w:ind w:left="744" w:hanging="457"/>
        <w:jc w:val="left"/>
      </w:pPr>
      <w:rPr>
        <w:rFonts w:hint="default" w:ascii="宋体" w:hAnsi="宋体" w:eastAsia="宋体" w:cs="宋体"/>
        <w:w w:val="100"/>
        <w:sz w:val="16"/>
        <w:szCs w:val="16"/>
        <w:lang w:val="zh-CN" w:eastAsia="zh-CN" w:bidi="zh-CN"/>
      </w:rPr>
    </w:lvl>
    <w:lvl w:ilvl="1" w:tentative="0">
      <w:start w:val="0"/>
      <w:numFmt w:val="bullet"/>
      <w:lvlText w:val="•"/>
      <w:lvlJc w:val="left"/>
      <w:pPr>
        <w:ind w:left="1354" w:hanging="457"/>
      </w:pPr>
      <w:rPr>
        <w:rFonts w:hint="default"/>
        <w:lang w:val="zh-CN" w:eastAsia="zh-CN" w:bidi="zh-CN"/>
      </w:rPr>
    </w:lvl>
    <w:lvl w:ilvl="2" w:tentative="0">
      <w:start w:val="0"/>
      <w:numFmt w:val="bullet"/>
      <w:lvlText w:val="•"/>
      <w:lvlJc w:val="left"/>
      <w:pPr>
        <w:ind w:left="1969" w:hanging="457"/>
      </w:pPr>
      <w:rPr>
        <w:rFonts w:hint="default"/>
        <w:lang w:val="zh-CN" w:eastAsia="zh-CN" w:bidi="zh-CN"/>
      </w:rPr>
    </w:lvl>
    <w:lvl w:ilvl="3" w:tentative="0">
      <w:start w:val="0"/>
      <w:numFmt w:val="bullet"/>
      <w:lvlText w:val="•"/>
      <w:lvlJc w:val="left"/>
      <w:pPr>
        <w:ind w:left="2583" w:hanging="457"/>
      </w:pPr>
      <w:rPr>
        <w:rFonts w:hint="default"/>
        <w:lang w:val="zh-CN" w:eastAsia="zh-CN" w:bidi="zh-CN"/>
      </w:rPr>
    </w:lvl>
    <w:lvl w:ilvl="4" w:tentative="0">
      <w:start w:val="0"/>
      <w:numFmt w:val="bullet"/>
      <w:lvlText w:val="•"/>
      <w:lvlJc w:val="left"/>
      <w:pPr>
        <w:ind w:left="3198" w:hanging="457"/>
      </w:pPr>
      <w:rPr>
        <w:rFonts w:hint="default"/>
        <w:lang w:val="zh-CN" w:eastAsia="zh-CN" w:bidi="zh-CN"/>
      </w:rPr>
    </w:lvl>
    <w:lvl w:ilvl="5" w:tentative="0">
      <w:start w:val="0"/>
      <w:numFmt w:val="bullet"/>
      <w:lvlText w:val="•"/>
      <w:lvlJc w:val="left"/>
      <w:pPr>
        <w:ind w:left="3813" w:hanging="457"/>
      </w:pPr>
      <w:rPr>
        <w:rFonts w:hint="default"/>
        <w:lang w:val="zh-CN" w:eastAsia="zh-CN" w:bidi="zh-CN"/>
      </w:rPr>
    </w:lvl>
    <w:lvl w:ilvl="6" w:tentative="0">
      <w:start w:val="0"/>
      <w:numFmt w:val="bullet"/>
      <w:lvlText w:val="•"/>
      <w:lvlJc w:val="left"/>
      <w:pPr>
        <w:ind w:left="4427" w:hanging="457"/>
      </w:pPr>
      <w:rPr>
        <w:rFonts w:hint="default"/>
        <w:lang w:val="zh-CN" w:eastAsia="zh-CN" w:bidi="zh-CN"/>
      </w:rPr>
    </w:lvl>
    <w:lvl w:ilvl="7" w:tentative="0">
      <w:start w:val="0"/>
      <w:numFmt w:val="bullet"/>
      <w:lvlText w:val="•"/>
      <w:lvlJc w:val="left"/>
      <w:pPr>
        <w:ind w:left="5042" w:hanging="457"/>
      </w:pPr>
      <w:rPr>
        <w:rFonts w:hint="default"/>
        <w:lang w:val="zh-CN" w:eastAsia="zh-CN" w:bidi="zh-CN"/>
      </w:rPr>
    </w:lvl>
    <w:lvl w:ilvl="8" w:tentative="0">
      <w:start w:val="0"/>
      <w:numFmt w:val="bullet"/>
      <w:lvlText w:val="•"/>
      <w:lvlJc w:val="left"/>
      <w:pPr>
        <w:ind w:left="5656" w:hanging="457"/>
      </w:pPr>
      <w:rPr>
        <w:rFonts w:hint="default"/>
        <w:lang w:val="zh-CN" w:eastAsia="zh-CN" w:bidi="zh-CN"/>
      </w:rPr>
    </w:lvl>
  </w:abstractNum>
  <w:abstractNum w:abstractNumId="39">
    <w:nsid w:val="F689643B"/>
    <w:multiLevelType w:val="multilevel"/>
    <w:tmpl w:val="F689643B"/>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40">
    <w:nsid w:val="F7735DC9"/>
    <w:multiLevelType w:val="multilevel"/>
    <w:tmpl w:val="F7735DC9"/>
    <w:lvl w:ilvl="0" w:tentative="0">
      <w:start w:val="1"/>
      <w:numFmt w:val="decimal"/>
      <w:lvlText w:val="（%1）"/>
      <w:lvlJc w:val="left"/>
      <w:pPr>
        <w:ind w:left="107" w:hanging="450"/>
        <w:jc w:val="left"/>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41">
    <w:nsid w:val="FEC2EA36"/>
    <w:multiLevelType w:val="multilevel"/>
    <w:tmpl w:val="FEC2EA36"/>
    <w:lvl w:ilvl="0" w:tentative="0">
      <w:start w:val="1"/>
      <w:numFmt w:val="decimal"/>
      <w:lvlText w:val="%1."/>
      <w:lvlJc w:val="left"/>
      <w:pPr>
        <w:ind w:left="1091" w:hanging="42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896" w:hanging="424"/>
      </w:pPr>
      <w:rPr>
        <w:rFonts w:hint="default"/>
        <w:lang w:val="zh-CN" w:eastAsia="zh-CN" w:bidi="zh-CN"/>
      </w:rPr>
    </w:lvl>
    <w:lvl w:ilvl="2" w:tentative="0">
      <w:start w:val="0"/>
      <w:numFmt w:val="bullet"/>
      <w:lvlText w:val="•"/>
      <w:lvlJc w:val="left"/>
      <w:pPr>
        <w:ind w:left="2692" w:hanging="424"/>
      </w:pPr>
      <w:rPr>
        <w:rFonts w:hint="default"/>
        <w:lang w:val="zh-CN" w:eastAsia="zh-CN" w:bidi="zh-CN"/>
      </w:rPr>
    </w:lvl>
    <w:lvl w:ilvl="3" w:tentative="0">
      <w:start w:val="0"/>
      <w:numFmt w:val="bullet"/>
      <w:lvlText w:val="•"/>
      <w:lvlJc w:val="left"/>
      <w:pPr>
        <w:ind w:left="3488" w:hanging="424"/>
      </w:pPr>
      <w:rPr>
        <w:rFonts w:hint="default"/>
        <w:lang w:val="zh-CN" w:eastAsia="zh-CN" w:bidi="zh-CN"/>
      </w:rPr>
    </w:lvl>
    <w:lvl w:ilvl="4" w:tentative="0">
      <w:start w:val="0"/>
      <w:numFmt w:val="bullet"/>
      <w:lvlText w:val="•"/>
      <w:lvlJc w:val="left"/>
      <w:pPr>
        <w:ind w:left="4284" w:hanging="424"/>
      </w:pPr>
      <w:rPr>
        <w:rFonts w:hint="default"/>
        <w:lang w:val="zh-CN" w:eastAsia="zh-CN" w:bidi="zh-CN"/>
      </w:rPr>
    </w:lvl>
    <w:lvl w:ilvl="5" w:tentative="0">
      <w:start w:val="0"/>
      <w:numFmt w:val="bullet"/>
      <w:lvlText w:val="•"/>
      <w:lvlJc w:val="left"/>
      <w:pPr>
        <w:ind w:left="5081" w:hanging="424"/>
      </w:pPr>
      <w:rPr>
        <w:rFonts w:hint="default"/>
        <w:lang w:val="zh-CN" w:eastAsia="zh-CN" w:bidi="zh-CN"/>
      </w:rPr>
    </w:lvl>
    <w:lvl w:ilvl="6" w:tentative="0">
      <w:start w:val="0"/>
      <w:numFmt w:val="bullet"/>
      <w:lvlText w:val="•"/>
      <w:lvlJc w:val="left"/>
      <w:pPr>
        <w:ind w:left="5877" w:hanging="424"/>
      </w:pPr>
      <w:rPr>
        <w:rFonts w:hint="default"/>
        <w:lang w:val="zh-CN" w:eastAsia="zh-CN" w:bidi="zh-CN"/>
      </w:rPr>
    </w:lvl>
    <w:lvl w:ilvl="7" w:tentative="0">
      <w:start w:val="0"/>
      <w:numFmt w:val="bullet"/>
      <w:lvlText w:val="•"/>
      <w:lvlJc w:val="left"/>
      <w:pPr>
        <w:ind w:left="6673" w:hanging="424"/>
      </w:pPr>
      <w:rPr>
        <w:rFonts w:hint="default"/>
        <w:lang w:val="zh-CN" w:eastAsia="zh-CN" w:bidi="zh-CN"/>
      </w:rPr>
    </w:lvl>
    <w:lvl w:ilvl="8" w:tentative="0">
      <w:start w:val="0"/>
      <w:numFmt w:val="bullet"/>
      <w:lvlText w:val="•"/>
      <w:lvlJc w:val="left"/>
      <w:pPr>
        <w:ind w:left="7469" w:hanging="424"/>
      </w:pPr>
      <w:rPr>
        <w:rFonts w:hint="default"/>
        <w:lang w:val="zh-CN" w:eastAsia="zh-CN" w:bidi="zh-CN"/>
      </w:rPr>
    </w:lvl>
  </w:abstractNum>
  <w:abstractNum w:abstractNumId="42">
    <w:nsid w:val="0053208E"/>
    <w:multiLevelType w:val="multilevel"/>
    <w:tmpl w:val="0053208E"/>
    <w:lvl w:ilvl="0" w:tentative="0">
      <w:start w:val="1"/>
      <w:numFmt w:val="decimal"/>
      <w:lvlText w:val="%1."/>
      <w:lvlJc w:val="left"/>
      <w:pPr>
        <w:ind w:left="1081" w:hanging="422"/>
        <w:jc w:val="left"/>
      </w:pPr>
      <w:rPr>
        <w:rFonts w:hint="default" w:ascii="宋体" w:hAnsi="宋体" w:eastAsia="宋体" w:cs="宋体"/>
        <w:b/>
        <w:bCs/>
        <w:spacing w:val="-2"/>
        <w:w w:val="99"/>
        <w:sz w:val="26"/>
        <w:szCs w:val="26"/>
        <w:lang w:val="zh-CN" w:eastAsia="zh-CN" w:bidi="zh-CN"/>
      </w:rPr>
    </w:lvl>
    <w:lvl w:ilvl="1" w:tentative="0">
      <w:start w:val="0"/>
      <w:numFmt w:val="bullet"/>
      <w:lvlText w:val="•"/>
      <w:lvlJc w:val="left"/>
      <w:pPr>
        <w:ind w:left="1878" w:hanging="422"/>
      </w:pPr>
      <w:rPr>
        <w:rFonts w:hint="default"/>
        <w:lang w:val="zh-CN" w:eastAsia="zh-CN" w:bidi="zh-CN"/>
      </w:rPr>
    </w:lvl>
    <w:lvl w:ilvl="2" w:tentative="0">
      <w:start w:val="0"/>
      <w:numFmt w:val="bullet"/>
      <w:lvlText w:val="•"/>
      <w:lvlJc w:val="left"/>
      <w:pPr>
        <w:ind w:left="2676" w:hanging="422"/>
      </w:pPr>
      <w:rPr>
        <w:rFonts w:hint="default"/>
        <w:lang w:val="zh-CN" w:eastAsia="zh-CN" w:bidi="zh-CN"/>
      </w:rPr>
    </w:lvl>
    <w:lvl w:ilvl="3" w:tentative="0">
      <w:start w:val="0"/>
      <w:numFmt w:val="bullet"/>
      <w:lvlText w:val="•"/>
      <w:lvlJc w:val="left"/>
      <w:pPr>
        <w:ind w:left="3474" w:hanging="422"/>
      </w:pPr>
      <w:rPr>
        <w:rFonts w:hint="default"/>
        <w:lang w:val="zh-CN" w:eastAsia="zh-CN" w:bidi="zh-CN"/>
      </w:rPr>
    </w:lvl>
    <w:lvl w:ilvl="4" w:tentative="0">
      <w:start w:val="0"/>
      <w:numFmt w:val="bullet"/>
      <w:lvlText w:val="•"/>
      <w:lvlJc w:val="left"/>
      <w:pPr>
        <w:ind w:left="4272" w:hanging="422"/>
      </w:pPr>
      <w:rPr>
        <w:rFonts w:hint="default"/>
        <w:lang w:val="zh-CN" w:eastAsia="zh-CN" w:bidi="zh-CN"/>
      </w:rPr>
    </w:lvl>
    <w:lvl w:ilvl="5" w:tentative="0">
      <w:start w:val="0"/>
      <w:numFmt w:val="bullet"/>
      <w:lvlText w:val="•"/>
      <w:lvlJc w:val="left"/>
      <w:pPr>
        <w:ind w:left="5071" w:hanging="422"/>
      </w:pPr>
      <w:rPr>
        <w:rFonts w:hint="default"/>
        <w:lang w:val="zh-CN" w:eastAsia="zh-CN" w:bidi="zh-CN"/>
      </w:rPr>
    </w:lvl>
    <w:lvl w:ilvl="6" w:tentative="0">
      <w:start w:val="0"/>
      <w:numFmt w:val="bullet"/>
      <w:lvlText w:val="•"/>
      <w:lvlJc w:val="left"/>
      <w:pPr>
        <w:ind w:left="5869" w:hanging="422"/>
      </w:pPr>
      <w:rPr>
        <w:rFonts w:hint="default"/>
        <w:lang w:val="zh-CN" w:eastAsia="zh-CN" w:bidi="zh-CN"/>
      </w:rPr>
    </w:lvl>
    <w:lvl w:ilvl="7" w:tentative="0">
      <w:start w:val="0"/>
      <w:numFmt w:val="bullet"/>
      <w:lvlText w:val="•"/>
      <w:lvlJc w:val="left"/>
      <w:pPr>
        <w:ind w:left="6667" w:hanging="422"/>
      </w:pPr>
      <w:rPr>
        <w:rFonts w:hint="default"/>
        <w:lang w:val="zh-CN" w:eastAsia="zh-CN" w:bidi="zh-CN"/>
      </w:rPr>
    </w:lvl>
    <w:lvl w:ilvl="8" w:tentative="0">
      <w:start w:val="0"/>
      <w:numFmt w:val="bullet"/>
      <w:lvlText w:val="•"/>
      <w:lvlJc w:val="left"/>
      <w:pPr>
        <w:ind w:left="7465" w:hanging="422"/>
      </w:pPr>
      <w:rPr>
        <w:rFonts w:hint="default"/>
        <w:lang w:val="zh-CN" w:eastAsia="zh-CN" w:bidi="zh-CN"/>
      </w:rPr>
    </w:lvl>
  </w:abstractNum>
  <w:abstractNum w:abstractNumId="43">
    <w:nsid w:val="0248C179"/>
    <w:multiLevelType w:val="multilevel"/>
    <w:tmpl w:val="0248C179"/>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44">
    <w:nsid w:val="03A63A41"/>
    <w:multiLevelType w:val="multilevel"/>
    <w:tmpl w:val="03A63A41"/>
    <w:lvl w:ilvl="0" w:tentative="0">
      <w:start w:val="1"/>
      <w:numFmt w:val="decimal"/>
      <w:lvlText w:val="（%1）"/>
      <w:lvlJc w:val="left"/>
      <w:pPr>
        <w:ind w:left="737" w:hanging="450"/>
        <w:jc w:val="left"/>
      </w:pPr>
      <w:rPr>
        <w:rFonts w:hint="default" w:ascii="宋体" w:hAnsi="宋体" w:eastAsia="宋体" w:cs="宋体"/>
        <w:spacing w:val="-5"/>
        <w:w w:val="100"/>
        <w:sz w:val="16"/>
        <w:szCs w:val="16"/>
        <w:lang w:val="zh-CN" w:eastAsia="zh-CN" w:bidi="zh-CN"/>
      </w:rPr>
    </w:lvl>
    <w:lvl w:ilvl="1" w:tentative="0">
      <w:start w:val="0"/>
      <w:numFmt w:val="bullet"/>
      <w:lvlText w:val="•"/>
      <w:lvlJc w:val="left"/>
      <w:pPr>
        <w:ind w:left="1359" w:hanging="450"/>
      </w:pPr>
      <w:rPr>
        <w:rFonts w:hint="default"/>
        <w:lang w:val="zh-CN" w:eastAsia="zh-CN" w:bidi="zh-CN"/>
      </w:rPr>
    </w:lvl>
    <w:lvl w:ilvl="2" w:tentative="0">
      <w:start w:val="0"/>
      <w:numFmt w:val="bullet"/>
      <w:lvlText w:val="•"/>
      <w:lvlJc w:val="left"/>
      <w:pPr>
        <w:ind w:left="1979" w:hanging="450"/>
      </w:pPr>
      <w:rPr>
        <w:rFonts w:hint="default"/>
        <w:lang w:val="zh-CN" w:eastAsia="zh-CN" w:bidi="zh-CN"/>
      </w:rPr>
    </w:lvl>
    <w:lvl w:ilvl="3" w:tentative="0">
      <w:start w:val="0"/>
      <w:numFmt w:val="bullet"/>
      <w:lvlText w:val="•"/>
      <w:lvlJc w:val="left"/>
      <w:pPr>
        <w:ind w:left="2598" w:hanging="450"/>
      </w:pPr>
      <w:rPr>
        <w:rFonts w:hint="default"/>
        <w:lang w:val="zh-CN" w:eastAsia="zh-CN" w:bidi="zh-CN"/>
      </w:rPr>
    </w:lvl>
    <w:lvl w:ilvl="4" w:tentative="0">
      <w:start w:val="0"/>
      <w:numFmt w:val="bullet"/>
      <w:lvlText w:val="•"/>
      <w:lvlJc w:val="left"/>
      <w:pPr>
        <w:ind w:left="3218" w:hanging="450"/>
      </w:pPr>
      <w:rPr>
        <w:rFonts w:hint="default"/>
        <w:lang w:val="zh-CN" w:eastAsia="zh-CN" w:bidi="zh-CN"/>
      </w:rPr>
    </w:lvl>
    <w:lvl w:ilvl="5" w:tentative="0">
      <w:start w:val="0"/>
      <w:numFmt w:val="bullet"/>
      <w:lvlText w:val="•"/>
      <w:lvlJc w:val="left"/>
      <w:pPr>
        <w:ind w:left="3837" w:hanging="450"/>
      </w:pPr>
      <w:rPr>
        <w:rFonts w:hint="default"/>
        <w:lang w:val="zh-CN" w:eastAsia="zh-CN" w:bidi="zh-CN"/>
      </w:rPr>
    </w:lvl>
    <w:lvl w:ilvl="6" w:tentative="0">
      <w:start w:val="0"/>
      <w:numFmt w:val="bullet"/>
      <w:lvlText w:val="•"/>
      <w:lvlJc w:val="left"/>
      <w:pPr>
        <w:ind w:left="4457" w:hanging="450"/>
      </w:pPr>
      <w:rPr>
        <w:rFonts w:hint="default"/>
        <w:lang w:val="zh-CN" w:eastAsia="zh-CN" w:bidi="zh-CN"/>
      </w:rPr>
    </w:lvl>
    <w:lvl w:ilvl="7" w:tentative="0">
      <w:start w:val="0"/>
      <w:numFmt w:val="bullet"/>
      <w:lvlText w:val="•"/>
      <w:lvlJc w:val="left"/>
      <w:pPr>
        <w:ind w:left="5076" w:hanging="450"/>
      </w:pPr>
      <w:rPr>
        <w:rFonts w:hint="default"/>
        <w:lang w:val="zh-CN" w:eastAsia="zh-CN" w:bidi="zh-CN"/>
      </w:rPr>
    </w:lvl>
    <w:lvl w:ilvl="8" w:tentative="0">
      <w:start w:val="0"/>
      <w:numFmt w:val="bullet"/>
      <w:lvlText w:val="•"/>
      <w:lvlJc w:val="left"/>
      <w:pPr>
        <w:ind w:left="5696" w:hanging="450"/>
      </w:pPr>
      <w:rPr>
        <w:rFonts w:hint="default"/>
        <w:lang w:val="zh-CN" w:eastAsia="zh-CN" w:bidi="zh-CN"/>
      </w:rPr>
    </w:lvl>
  </w:abstractNum>
  <w:abstractNum w:abstractNumId="45">
    <w:nsid w:val="03D62ECE"/>
    <w:multiLevelType w:val="multilevel"/>
    <w:tmpl w:val="03D62ECE"/>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46">
    <w:nsid w:val="0709FD3E"/>
    <w:multiLevelType w:val="multilevel"/>
    <w:tmpl w:val="0709FD3E"/>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47">
    <w:nsid w:val="0CEF100B"/>
    <w:multiLevelType w:val="multilevel"/>
    <w:tmpl w:val="0CEF100B"/>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48">
    <w:nsid w:val="0E640482"/>
    <w:multiLevelType w:val="multilevel"/>
    <w:tmpl w:val="0E640482"/>
    <w:lvl w:ilvl="0" w:tentative="0">
      <w:start w:val="1"/>
      <w:numFmt w:val="decimal"/>
      <w:lvlText w:val="（%1）"/>
      <w:lvlJc w:val="left"/>
      <w:pPr>
        <w:ind w:left="107" w:hanging="453"/>
        <w:jc w:val="left"/>
      </w:pPr>
      <w:rPr>
        <w:rFonts w:hint="default" w:ascii="宋体" w:hAnsi="宋体" w:eastAsia="宋体" w:cs="宋体"/>
        <w:spacing w:val="-17"/>
        <w:w w:val="100"/>
        <w:sz w:val="16"/>
        <w:szCs w:val="16"/>
        <w:lang w:val="zh-CN" w:eastAsia="zh-CN" w:bidi="zh-CN"/>
      </w:rPr>
    </w:lvl>
    <w:lvl w:ilvl="1" w:tentative="0">
      <w:start w:val="0"/>
      <w:numFmt w:val="bullet"/>
      <w:lvlText w:val="•"/>
      <w:lvlJc w:val="left"/>
      <w:pPr>
        <w:ind w:left="769" w:hanging="453"/>
      </w:pPr>
      <w:rPr>
        <w:rFonts w:hint="default"/>
        <w:lang w:val="zh-CN" w:eastAsia="zh-CN" w:bidi="zh-CN"/>
      </w:rPr>
    </w:lvl>
    <w:lvl w:ilvl="2" w:tentative="0">
      <w:start w:val="0"/>
      <w:numFmt w:val="bullet"/>
      <w:lvlText w:val="•"/>
      <w:lvlJc w:val="left"/>
      <w:pPr>
        <w:ind w:left="1438" w:hanging="453"/>
      </w:pPr>
      <w:rPr>
        <w:rFonts w:hint="default"/>
        <w:lang w:val="zh-CN" w:eastAsia="zh-CN" w:bidi="zh-CN"/>
      </w:rPr>
    </w:lvl>
    <w:lvl w:ilvl="3" w:tentative="0">
      <w:start w:val="0"/>
      <w:numFmt w:val="bullet"/>
      <w:lvlText w:val="•"/>
      <w:lvlJc w:val="left"/>
      <w:pPr>
        <w:ind w:left="2107" w:hanging="453"/>
      </w:pPr>
      <w:rPr>
        <w:rFonts w:hint="default"/>
        <w:lang w:val="zh-CN" w:eastAsia="zh-CN" w:bidi="zh-CN"/>
      </w:rPr>
    </w:lvl>
    <w:lvl w:ilvl="4" w:tentative="0">
      <w:start w:val="0"/>
      <w:numFmt w:val="bullet"/>
      <w:lvlText w:val="•"/>
      <w:lvlJc w:val="left"/>
      <w:pPr>
        <w:ind w:left="2777" w:hanging="453"/>
      </w:pPr>
      <w:rPr>
        <w:rFonts w:hint="default"/>
        <w:lang w:val="zh-CN" w:eastAsia="zh-CN" w:bidi="zh-CN"/>
      </w:rPr>
    </w:lvl>
    <w:lvl w:ilvl="5" w:tentative="0">
      <w:start w:val="0"/>
      <w:numFmt w:val="bullet"/>
      <w:lvlText w:val="•"/>
      <w:lvlJc w:val="left"/>
      <w:pPr>
        <w:ind w:left="3446" w:hanging="453"/>
      </w:pPr>
      <w:rPr>
        <w:rFonts w:hint="default"/>
        <w:lang w:val="zh-CN" w:eastAsia="zh-CN" w:bidi="zh-CN"/>
      </w:rPr>
    </w:lvl>
    <w:lvl w:ilvl="6" w:tentative="0">
      <w:start w:val="0"/>
      <w:numFmt w:val="bullet"/>
      <w:lvlText w:val="•"/>
      <w:lvlJc w:val="left"/>
      <w:pPr>
        <w:ind w:left="4115" w:hanging="453"/>
      </w:pPr>
      <w:rPr>
        <w:rFonts w:hint="default"/>
        <w:lang w:val="zh-CN" w:eastAsia="zh-CN" w:bidi="zh-CN"/>
      </w:rPr>
    </w:lvl>
    <w:lvl w:ilvl="7" w:tentative="0">
      <w:start w:val="0"/>
      <w:numFmt w:val="bullet"/>
      <w:lvlText w:val="•"/>
      <w:lvlJc w:val="left"/>
      <w:pPr>
        <w:ind w:left="4785" w:hanging="453"/>
      </w:pPr>
      <w:rPr>
        <w:rFonts w:hint="default"/>
        <w:lang w:val="zh-CN" w:eastAsia="zh-CN" w:bidi="zh-CN"/>
      </w:rPr>
    </w:lvl>
    <w:lvl w:ilvl="8" w:tentative="0">
      <w:start w:val="0"/>
      <w:numFmt w:val="bullet"/>
      <w:lvlText w:val="•"/>
      <w:lvlJc w:val="left"/>
      <w:pPr>
        <w:ind w:left="5454" w:hanging="453"/>
      </w:pPr>
      <w:rPr>
        <w:rFonts w:hint="default"/>
        <w:lang w:val="zh-CN" w:eastAsia="zh-CN" w:bidi="zh-CN"/>
      </w:rPr>
    </w:lvl>
  </w:abstractNum>
  <w:abstractNum w:abstractNumId="49">
    <w:nsid w:val="0F9F9CCA"/>
    <w:multiLevelType w:val="multilevel"/>
    <w:tmpl w:val="0F9F9CCA"/>
    <w:lvl w:ilvl="0" w:tentative="0">
      <w:start w:val="1"/>
      <w:numFmt w:val="decimal"/>
      <w:lvlText w:val="（%1）"/>
      <w:lvlJc w:val="left"/>
      <w:pPr>
        <w:ind w:left="107" w:hanging="450"/>
        <w:jc w:val="left"/>
      </w:pPr>
      <w:rPr>
        <w:rFonts w:hint="default" w:ascii="宋体" w:hAnsi="宋体" w:eastAsia="宋体" w:cs="宋体"/>
        <w:spacing w:val="-16"/>
        <w:w w:val="100"/>
        <w:sz w:val="16"/>
        <w:szCs w:val="16"/>
        <w:lang w:val="zh-CN" w:eastAsia="zh-CN" w:bidi="zh-CN"/>
      </w:rPr>
    </w:lvl>
    <w:lvl w:ilvl="1" w:tentative="0">
      <w:start w:val="0"/>
      <w:numFmt w:val="bullet"/>
      <w:lvlText w:val="•"/>
      <w:lvlJc w:val="left"/>
      <w:pPr>
        <w:ind w:left="778" w:hanging="450"/>
      </w:pPr>
      <w:rPr>
        <w:rFonts w:hint="default"/>
        <w:lang w:val="zh-CN" w:eastAsia="zh-CN" w:bidi="zh-CN"/>
      </w:rPr>
    </w:lvl>
    <w:lvl w:ilvl="2" w:tentative="0">
      <w:start w:val="0"/>
      <w:numFmt w:val="bullet"/>
      <w:lvlText w:val="•"/>
      <w:lvlJc w:val="left"/>
      <w:pPr>
        <w:ind w:left="1457" w:hanging="450"/>
      </w:pPr>
      <w:rPr>
        <w:rFonts w:hint="default"/>
        <w:lang w:val="zh-CN" w:eastAsia="zh-CN" w:bidi="zh-CN"/>
      </w:rPr>
    </w:lvl>
    <w:lvl w:ilvl="3" w:tentative="0">
      <w:start w:val="0"/>
      <w:numFmt w:val="bullet"/>
      <w:lvlText w:val="•"/>
      <w:lvlJc w:val="left"/>
      <w:pPr>
        <w:ind w:left="2136" w:hanging="450"/>
      </w:pPr>
      <w:rPr>
        <w:rFonts w:hint="default"/>
        <w:lang w:val="zh-CN" w:eastAsia="zh-CN" w:bidi="zh-CN"/>
      </w:rPr>
    </w:lvl>
    <w:lvl w:ilvl="4" w:tentative="0">
      <w:start w:val="0"/>
      <w:numFmt w:val="bullet"/>
      <w:lvlText w:val="•"/>
      <w:lvlJc w:val="left"/>
      <w:pPr>
        <w:ind w:left="2814" w:hanging="450"/>
      </w:pPr>
      <w:rPr>
        <w:rFonts w:hint="default"/>
        <w:lang w:val="zh-CN" w:eastAsia="zh-CN" w:bidi="zh-CN"/>
      </w:rPr>
    </w:lvl>
    <w:lvl w:ilvl="5" w:tentative="0">
      <w:start w:val="0"/>
      <w:numFmt w:val="bullet"/>
      <w:lvlText w:val="•"/>
      <w:lvlJc w:val="left"/>
      <w:pPr>
        <w:ind w:left="3493" w:hanging="450"/>
      </w:pPr>
      <w:rPr>
        <w:rFonts w:hint="default"/>
        <w:lang w:val="zh-CN" w:eastAsia="zh-CN" w:bidi="zh-CN"/>
      </w:rPr>
    </w:lvl>
    <w:lvl w:ilvl="6" w:tentative="0">
      <w:start w:val="0"/>
      <w:numFmt w:val="bullet"/>
      <w:lvlText w:val="•"/>
      <w:lvlJc w:val="left"/>
      <w:pPr>
        <w:ind w:left="4172" w:hanging="450"/>
      </w:pPr>
      <w:rPr>
        <w:rFonts w:hint="default"/>
        <w:lang w:val="zh-CN" w:eastAsia="zh-CN" w:bidi="zh-CN"/>
      </w:rPr>
    </w:lvl>
    <w:lvl w:ilvl="7" w:tentative="0">
      <w:start w:val="0"/>
      <w:numFmt w:val="bullet"/>
      <w:lvlText w:val="•"/>
      <w:lvlJc w:val="left"/>
      <w:pPr>
        <w:ind w:left="4850" w:hanging="450"/>
      </w:pPr>
      <w:rPr>
        <w:rFonts w:hint="default"/>
        <w:lang w:val="zh-CN" w:eastAsia="zh-CN" w:bidi="zh-CN"/>
      </w:rPr>
    </w:lvl>
    <w:lvl w:ilvl="8" w:tentative="0">
      <w:start w:val="0"/>
      <w:numFmt w:val="bullet"/>
      <w:lvlText w:val="•"/>
      <w:lvlJc w:val="left"/>
      <w:pPr>
        <w:ind w:left="5529" w:hanging="450"/>
      </w:pPr>
      <w:rPr>
        <w:rFonts w:hint="default"/>
        <w:lang w:val="zh-CN" w:eastAsia="zh-CN" w:bidi="zh-CN"/>
      </w:rPr>
    </w:lvl>
  </w:abstractNum>
  <w:abstractNum w:abstractNumId="50">
    <w:nsid w:val="12EADF99"/>
    <w:multiLevelType w:val="multilevel"/>
    <w:tmpl w:val="12EADF99"/>
    <w:lvl w:ilvl="0" w:tentative="0">
      <w:start w:val="5"/>
      <w:numFmt w:val="decimal"/>
      <w:lvlText w:val="%1."/>
      <w:lvlJc w:val="left"/>
      <w:pPr>
        <w:ind w:left="1087" w:hanging="420"/>
        <w:jc w:val="left"/>
      </w:pPr>
      <w:rPr>
        <w:rFonts w:hint="default"/>
        <w:spacing w:val="0"/>
        <w:w w:val="100"/>
        <w:lang w:val="zh-CN" w:eastAsia="zh-CN" w:bidi="zh-CN"/>
      </w:rPr>
    </w:lvl>
    <w:lvl w:ilvl="1" w:tentative="0">
      <w:start w:val="0"/>
      <w:numFmt w:val="bullet"/>
      <w:lvlText w:val="•"/>
      <w:lvlJc w:val="left"/>
      <w:pPr>
        <w:ind w:left="1878" w:hanging="420"/>
      </w:pPr>
      <w:rPr>
        <w:rFonts w:hint="default"/>
        <w:lang w:val="zh-CN" w:eastAsia="zh-CN" w:bidi="zh-CN"/>
      </w:rPr>
    </w:lvl>
    <w:lvl w:ilvl="2" w:tentative="0">
      <w:start w:val="0"/>
      <w:numFmt w:val="bullet"/>
      <w:lvlText w:val="•"/>
      <w:lvlJc w:val="left"/>
      <w:pPr>
        <w:ind w:left="2676" w:hanging="420"/>
      </w:pPr>
      <w:rPr>
        <w:rFonts w:hint="default"/>
        <w:lang w:val="zh-CN" w:eastAsia="zh-CN" w:bidi="zh-CN"/>
      </w:rPr>
    </w:lvl>
    <w:lvl w:ilvl="3" w:tentative="0">
      <w:start w:val="0"/>
      <w:numFmt w:val="bullet"/>
      <w:lvlText w:val="•"/>
      <w:lvlJc w:val="left"/>
      <w:pPr>
        <w:ind w:left="3474" w:hanging="420"/>
      </w:pPr>
      <w:rPr>
        <w:rFonts w:hint="default"/>
        <w:lang w:val="zh-CN" w:eastAsia="zh-CN" w:bidi="zh-CN"/>
      </w:rPr>
    </w:lvl>
    <w:lvl w:ilvl="4" w:tentative="0">
      <w:start w:val="0"/>
      <w:numFmt w:val="bullet"/>
      <w:lvlText w:val="•"/>
      <w:lvlJc w:val="left"/>
      <w:pPr>
        <w:ind w:left="4272" w:hanging="420"/>
      </w:pPr>
      <w:rPr>
        <w:rFonts w:hint="default"/>
        <w:lang w:val="zh-CN" w:eastAsia="zh-CN" w:bidi="zh-CN"/>
      </w:rPr>
    </w:lvl>
    <w:lvl w:ilvl="5" w:tentative="0">
      <w:start w:val="0"/>
      <w:numFmt w:val="bullet"/>
      <w:lvlText w:val="•"/>
      <w:lvlJc w:val="left"/>
      <w:pPr>
        <w:ind w:left="5071" w:hanging="420"/>
      </w:pPr>
      <w:rPr>
        <w:rFonts w:hint="default"/>
        <w:lang w:val="zh-CN" w:eastAsia="zh-CN" w:bidi="zh-CN"/>
      </w:rPr>
    </w:lvl>
    <w:lvl w:ilvl="6" w:tentative="0">
      <w:start w:val="0"/>
      <w:numFmt w:val="bullet"/>
      <w:lvlText w:val="•"/>
      <w:lvlJc w:val="left"/>
      <w:pPr>
        <w:ind w:left="5869" w:hanging="420"/>
      </w:pPr>
      <w:rPr>
        <w:rFonts w:hint="default"/>
        <w:lang w:val="zh-CN" w:eastAsia="zh-CN" w:bidi="zh-CN"/>
      </w:rPr>
    </w:lvl>
    <w:lvl w:ilvl="7" w:tentative="0">
      <w:start w:val="0"/>
      <w:numFmt w:val="bullet"/>
      <w:lvlText w:val="•"/>
      <w:lvlJc w:val="left"/>
      <w:pPr>
        <w:ind w:left="6667" w:hanging="420"/>
      </w:pPr>
      <w:rPr>
        <w:rFonts w:hint="default"/>
        <w:lang w:val="zh-CN" w:eastAsia="zh-CN" w:bidi="zh-CN"/>
      </w:rPr>
    </w:lvl>
    <w:lvl w:ilvl="8" w:tentative="0">
      <w:start w:val="0"/>
      <w:numFmt w:val="bullet"/>
      <w:lvlText w:val="•"/>
      <w:lvlJc w:val="left"/>
      <w:pPr>
        <w:ind w:left="7465" w:hanging="420"/>
      </w:pPr>
      <w:rPr>
        <w:rFonts w:hint="default"/>
        <w:lang w:val="zh-CN" w:eastAsia="zh-CN" w:bidi="zh-CN"/>
      </w:rPr>
    </w:lvl>
  </w:abstractNum>
  <w:abstractNum w:abstractNumId="51">
    <w:nsid w:val="18F74015"/>
    <w:multiLevelType w:val="multilevel"/>
    <w:tmpl w:val="18F74015"/>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52">
    <w:nsid w:val="1ACDE60F"/>
    <w:multiLevelType w:val="multilevel"/>
    <w:tmpl w:val="1ACDE60F"/>
    <w:lvl w:ilvl="0" w:tentative="0">
      <w:start w:val="1"/>
      <w:numFmt w:val="decimal"/>
      <w:lvlText w:val="（%1）"/>
      <w:lvlJc w:val="left"/>
      <w:pPr>
        <w:ind w:left="107" w:hanging="450"/>
        <w:jc w:val="left"/>
      </w:pPr>
      <w:rPr>
        <w:rFonts w:hint="default" w:ascii="宋体" w:hAnsi="宋体" w:eastAsia="宋体" w:cs="宋体"/>
        <w:spacing w:val="-16"/>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53">
    <w:nsid w:val="1C257C7B"/>
    <w:multiLevelType w:val="multilevel"/>
    <w:tmpl w:val="1C257C7B"/>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1"/>
      <w:numFmt w:val="decimal"/>
      <w:lvlText w:val="%2."/>
      <w:lvlJc w:val="left"/>
      <w:pPr>
        <w:ind w:left="1738" w:hanging="284"/>
        <w:jc w:val="left"/>
      </w:pPr>
      <w:rPr>
        <w:rFonts w:hint="default" w:ascii="宋体" w:hAnsi="宋体" w:eastAsia="宋体" w:cs="宋体"/>
        <w:b/>
        <w:bCs/>
        <w:spacing w:val="-2"/>
        <w:w w:val="99"/>
        <w:sz w:val="26"/>
        <w:szCs w:val="26"/>
        <w:lang w:val="zh-CN" w:eastAsia="zh-CN" w:bidi="zh-CN"/>
      </w:rPr>
    </w:lvl>
    <w:lvl w:ilvl="2" w:tentative="0">
      <w:start w:val="0"/>
      <w:numFmt w:val="bullet"/>
      <w:lvlText w:val="•"/>
      <w:lvlJc w:val="left"/>
      <w:pPr>
        <w:ind w:left="1788" w:hanging="284"/>
      </w:pPr>
      <w:rPr>
        <w:rFonts w:hint="default"/>
        <w:lang w:val="zh-CN" w:eastAsia="zh-CN" w:bidi="zh-CN"/>
      </w:rPr>
    </w:lvl>
    <w:lvl w:ilvl="3" w:tentative="0">
      <w:start w:val="0"/>
      <w:numFmt w:val="bullet"/>
      <w:lvlText w:val="•"/>
      <w:lvlJc w:val="left"/>
      <w:pPr>
        <w:ind w:left="1836" w:hanging="284"/>
      </w:pPr>
      <w:rPr>
        <w:rFonts w:hint="default"/>
        <w:lang w:val="zh-CN" w:eastAsia="zh-CN" w:bidi="zh-CN"/>
      </w:rPr>
    </w:lvl>
    <w:lvl w:ilvl="4" w:tentative="0">
      <w:start w:val="0"/>
      <w:numFmt w:val="bullet"/>
      <w:lvlText w:val="•"/>
      <w:lvlJc w:val="left"/>
      <w:pPr>
        <w:ind w:left="1884" w:hanging="284"/>
      </w:pPr>
      <w:rPr>
        <w:rFonts w:hint="default"/>
        <w:lang w:val="zh-CN" w:eastAsia="zh-CN" w:bidi="zh-CN"/>
      </w:rPr>
    </w:lvl>
    <w:lvl w:ilvl="5" w:tentative="0">
      <w:start w:val="0"/>
      <w:numFmt w:val="bullet"/>
      <w:lvlText w:val="•"/>
      <w:lvlJc w:val="left"/>
      <w:pPr>
        <w:ind w:left="1932" w:hanging="284"/>
      </w:pPr>
      <w:rPr>
        <w:rFonts w:hint="default"/>
        <w:lang w:val="zh-CN" w:eastAsia="zh-CN" w:bidi="zh-CN"/>
      </w:rPr>
    </w:lvl>
    <w:lvl w:ilvl="6" w:tentative="0">
      <w:start w:val="0"/>
      <w:numFmt w:val="bullet"/>
      <w:lvlText w:val="•"/>
      <w:lvlJc w:val="left"/>
      <w:pPr>
        <w:ind w:left="1980" w:hanging="284"/>
      </w:pPr>
      <w:rPr>
        <w:rFonts w:hint="default"/>
        <w:lang w:val="zh-CN" w:eastAsia="zh-CN" w:bidi="zh-CN"/>
      </w:rPr>
    </w:lvl>
    <w:lvl w:ilvl="7" w:tentative="0">
      <w:start w:val="0"/>
      <w:numFmt w:val="bullet"/>
      <w:lvlText w:val="•"/>
      <w:lvlJc w:val="left"/>
      <w:pPr>
        <w:ind w:left="2028" w:hanging="284"/>
      </w:pPr>
      <w:rPr>
        <w:rFonts w:hint="default"/>
        <w:lang w:val="zh-CN" w:eastAsia="zh-CN" w:bidi="zh-CN"/>
      </w:rPr>
    </w:lvl>
    <w:lvl w:ilvl="8" w:tentative="0">
      <w:start w:val="0"/>
      <w:numFmt w:val="bullet"/>
      <w:lvlText w:val="•"/>
      <w:lvlJc w:val="left"/>
      <w:pPr>
        <w:ind w:left="2076" w:hanging="284"/>
      </w:pPr>
      <w:rPr>
        <w:rFonts w:hint="default"/>
        <w:lang w:val="zh-CN" w:eastAsia="zh-CN" w:bidi="zh-CN"/>
      </w:rPr>
    </w:lvl>
  </w:abstractNum>
  <w:abstractNum w:abstractNumId="54">
    <w:nsid w:val="23E97754"/>
    <w:multiLevelType w:val="multilevel"/>
    <w:tmpl w:val="23E97754"/>
    <w:lvl w:ilvl="0" w:tentative="0">
      <w:start w:val="1"/>
      <w:numFmt w:val="decimal"/>
      <w:lvlText w:val="%1."/>
      <w:lvlJc w:val="left"/>
      <w:pPr>
        <w:ind w:left="896" w:hanging="284"/>
        <w:jc w:val="left"/>
      </w:pPr>
      <w:rPr>
        <w:rFonts w:hint="default" w:ascii="宋体" w:hAnsi="宋体" w:eastAsia="宋体" w:cs="宋体"/>
        <w:b/>
        <w:bCs/>
        <w:spacing w:val="-2"/>
        <w:w w:val="99"/>
        <w:sz w:val="26"/>
        <w:szCs w:val="26"/>
        <w:lang w:val="zh-CN" w:eastAsia="zh-CN" w:bidi="zh-CN"/>
      </w:rPr>
    </w:lvl>
    <w:lvl w:ilvl="1" w:tentative="0">
      <w:start w:val="0"/>
      <w:numFmt w:val="bullet"/>
      <w:lvlText w:val="•"/>
      <w:lvlJc w:val="left"/>
      <w:pPr>
        <w:ind w:left="1842" w:hanging="284"/>
      </w:pPr>
      <w:rPr>
        <w:rFonts w:hint="default"/>
        <w:lang w:val="zh-CN" w:eastAsia="zh-CN" w:bidi="zh-CN"/>
      </w:rPr>
    </w:lvl>
    <w:lvl w:ilvl="2" w:tentative="0">
      <w:start w:val="0"/>
      <w:numFmt w:val="bullet"/>
      <w:lvlText w:val="•"/>
      <w:lvlJc w:val="left"/>
      <w:pPr>
        <w:ind w:left="2785" w:hanging="284"/>
      </w:pPr>
      <w:rPr>
        <w:rFonts w:hint="default"/>
        <w:lang w:val="zh-CN" w:eastAsia="zh-CN" w:bidi="zh-CN"/>
      </w:rPr>
    </w:lvl>
    <w:lvl w:ilvl="3" w:tentative="0">
      <w:start w:val="0"/>
      <w:numFmt w:val="bullet"/>
      <w:lvlText w:val="•"/>
      <w:lvlJc w:val="left"/>
      <w:pPr>
        <w:ind w:left="3727" w:hanging="284"/>
      </w:pPr>
      <w:rPr>
        <w:rFonts w:hint="default"/>
        <w:lang w:val="zh-CN" w:eastAsia="zh-CN" w:bidi="zh-CN"/>
      </w:rPr>
    </w:lvl>
    <w:lvl w:ilvl="4" w:tentative="0">
      <w:start w:val="0"/>
      <w:numFmt w:val="bullet"/>
      <w:lvlText w:val="•"/>
      <w:lvlJc w:val="left"/>
      <w:pPr>
        <w:ind w:left="4670" w:hanging="284"/>
      </w:pPr>
      <w:rPr>
        <w:rFonts w:hint="default"/>
        <w:lang w:val="zh-CN" w:eastAsia="zh-CN" w:bidi="zh-CN"/>
      </w:rPr>
    </w:lvl>
    <w:lvl w:ilvl="5" w:tentative="0">
      <w:start w:val="0"/>
      <w:numFmt w:val="bullet"/>
      <w:lvlText w:val="•"/>
      <w:lvlJc w:val="left"/>
      <w:pPr>
        <w:ind w:left="5613" w:hanging="284"/>
      </w:pPr>
      <w:rPr>
        <w:rFonts w:hint="default"/>
        <w:lang w:val="zh-CN" w:eastAsia="zh-CN" w:bidi="zh-CN"/>
      </w:rPr>
    </w:lvl>
    <w:lvl w:ilvl="6" w:tentative="0">
      <w:start w:val="0"/>
      <w:numFmt w:val="bullet"/>
      <w:lvlText w:val="•"/>
      <w:lvlJc w:val="left"/>
      <w:pPr>
        <w:ind w:left="6555" w:hanging="284"/>
      </w:pPr>
      <w:rPr>
        <w:rFonts w:hint="default"/>
        <w:lang w:val="zh-CN" w:eastAsia="zh-CN" w:bidi="zh-CN"/>
      </w:rPr>
    </w:lvl>
    <w:lvl w:ilvl="7" w:tentative="0">
      <w:start w:val="0"/>
      <w:numFmt w:val="bullet"/>
      <w:lvlText w:val="•"/>
      <w:lvlJc w:val="left"/>
      <w:pPr>
        <w:ind w:left="7498" w:hanging="284"/>
      </w:pPr>
      <w:rPr>
        <w:rFonts w:hint="default"/>
        <w:lang w:val="zh-CN" w:eastAsia="zh-CN" w:bidi="zh-CN"/>
      </w:rPr>
    </w:lvl>
    <w:lvl w:ilvl="8" w:tentative="0">
      <w:start w:val="0"/>
      <w:numFmt w:val="bullet"/>
      <w:lvlText w:val="•"/>
      <w:lvlJc w:val="left"/>
      <w:pPr>
        <w:ind w:left="8440" w:hanging="284"/>
      </w:pPr>
      <w:rPr>
        <w:rFonts w:hint="default"/>
        <w:lang w:val="zh-CN" w:eastAsia="zh-CN" w:bidi="zh-CN"/>
      </w:rPr>
    </w:lvl>
  </w:abstractNum>
  <w:abstractNum w:abstractNumId="55">
    <w:nsid w:val="243FCF68"/>
    <w:multiLevelType w:val="multilevel"/>
    <w:tmpl w:val="243FCF68"/>
    <w:lvl w:ilvl="0" w:tentative="0">
      <w:start w:val="1"/>
      <w:numFmt w:val="decimal"/>
      <w:lvlText w:val="（%1）"/>
      <w:lvlJc w:val="left"/>
      <w:pPr>
        <w:ind w:left="107" w:hanging="450"/>
        <w:jc w:val="left"/>
      </w:pPr>
      <w:rPr>
        <w:rFonts w:hint="default" w:ascii="宋体" w:hAnsi="宋体" w:eastAsia="宋体" w:cs="宋体"/>
        <w:spacing w:val="-8"/>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56">
    <w:nsid w:val="2470EC97"/>
    <w:multiLevelType w:val="multilevel"/>
    <w:tmpl w:val="2470EC97"/>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57">
    <w:nsid w:val="25B654F3"/>
    <w:multiLevelType w:val="multilevel"/>
    <w:tmpl w:val="25B654F3"/>
    <w:lvl w:ilvl="0" w:tentative="0">
      <w:start w:val="1"/>
      <w:numFmt w:val="decimal"/>
      <w:lvlText w:val="（%1）"/>
      <w:lvlJc w:val="left"/>
      <w:pPr>
        <w:ind w:left="737" w:hanging="450"/>
        <w:jc w:val="left"/>
      </w:pPr>
      <w:rPr>
        <w:rFonts w:hint="default" w:ascii="宋体" w:hAnsi="宋体" w:eastAsia="宋体" w:cs="宋体"/>
        <w:spacing w:val="-8"/>
        <w:w w:val="100"/>
        <w:sz w:val="16"/>
        <w:szCs w:val="16"/>
        <w:lang w:val="zh-CN" w:eastAsia="zh-CN" w:bidi="zh-CN"/>
      </w:rPr>
    </w:lvl>
    <w:lvl w:ilvl="1" w:tentative="0">
      <w:start w:val="0"/>
      <w:numFmt w:val="bullet"/>
      <w:lvlText w:val="•"/>
      <w:lvlJc w:val="left"/>
      <w:pPr>
        <w:ind w:left="1358" w:hanging="450"/>
      </w:pPr>
      <w:rPr>
        <w:rFonts w:hint="default"/>
        <w:lang w:val="zh-CN" w:eastAsia="zh-CN" w:bidi="zh-CN"/>
      </w:rPr>
    </w:lvl>
    <w:lvl w:ilvl="2" w:tentative="0">
      <w:start w:val="0"/>
      <w:numFmt w:val="bullet"/>
      <w:lvlText w:val="•"/>
      <w:lvlJc w:val="left"/>
      <w:pPr>
        <w:ind w:left="1976" w:hanging="450"/>
      </w:pPr>
      <w:rPr>
        <w:rFonts w:hint="default"/>
        <w:lang w:val="zh-CN" w:eastAsia="zh-CN" w:bidi="zh-CN"/>
      </w:rPr>
    </w:lvl>
    <w:lvl w:ilvl="3" w:tentative="0">
      <w:start w:val="0"/>
      <w:numFmt w:val="bullet"/>
      <w:lvlText w:val="•"/>
      <w:lvlJc w:val="left"/>
      <w:pPr>
        <w:ind w:left="2594" w:hanging="450"/>
      </w:pPr>
      <w:rPr>
        <w:rFonts w:hint="default"/>
        <w:lang w:val="zh-CN" w:eastAsia="zh-CN" w:bidi="zh-CN"/>
      </w:rPr>
    </w:lvl>
    <w:lvl w:ilvl="4" w:tentative="0">
      <w:start w:val="0"/>
      <w:numFmt w:val="bullet"/>
      <w:lvlText w:val="•"/>
      <w:lvlJc w:val="left"/>
      <w:pPr>
        <w:ind w:left="3212" w:hanging="450"/>
      </w:pPr>
      <w:rPr>
        <w:rFonts w:hint="default"/>
        <w:lang w:val="zh-CN" w:eastAsia="zh-CN" w:bidi="zh-CN"/>
      </w:rPr>
    </w:lvl>
    <w:lvl w:ilvl="5" w:tentative="0">
      <w:start w:val="0"/>
      <w:numFmt w:val="bullet"/>
      <w:lvlText w:val="•"/>
      <w:lvlJc w:val="left"/>
      <w:pPr>
        <w:ind w:left="3831" w:hanging="450"/>
      </w:pPr>
      <w:rPr>
        <w:rFonts w:hint="default"/>
        <w:lang w:val="zh-CN" w:eastAsia="zh-CN" w:bidi="zh-CN"/>
      </w:rPr>
    </w:lvl>
    <w:lvl w:ilvl="6" w:tentative="0">
      <w:start w:val="0"/>
      <w:numFmt w:val="bullet"/>
      <w:lvlText w:val="•"/>
      <w:lvlJc w:val="left"/>
      <w:pPr>
        <w:ind w:left="4449" w:hanging="450"/>
      </w:pPr>
      <w:rPr>
        <w:rFonts w:hint="default"/>
        <w:lang w:val="zh-CN" w:eastAsia="zh-CN" w:bidi="zh-CN"/>
      </w:rPr>
    </w:lvl>
    <w:lvl w:ilvl="7" w:tentative="0">
      <w:start w:val="0"/>
      <w:numFmt w:val="bullet"/>
      <w:lvlText w:val="•"/>
      <w:lvlJc w:val="left"/>
      <w:pPr>
        <w:ind w:left="5067" w:hanging="450"/>
      </w:pPr>
      <w:rPr>
        <w:rFonts w:hint="default"/>
        <w:lang w:val="zh-CN" w:eastAsia="zh-CN" w:bidi="zh-CN"/>
      </w:rPr>
    </w:lvl>
    <w:lvl w:ilvl="8" w:tentative="0">
      <w:start w:val="0"/>
      <w:numFmt w:val="bullet"/>
      <w:lvlText w:val="•"/>
      <w:lvlJc w:val="left"/>
      <w:pPr>
        <w:ind w:left="5685" w:hanging="450"/>
      </w:pPr>
      <w:rPr>
        <w:rFonts w:hint="default"/>
        <w:lang w:val="zh-CN" w:eastAsia="zh-CN" w:bidi="zh-CN"/>
      </w:rPr>
    </w:lvl>
  </w:abstractNum>
  <w:abstractNum w:abstractNumId="58">
    <w:nsid w:val="2A8F537B"/>
    <w:multiLevelType w:val="multilevel"/>
    <w:tmpl w:val="2A8F537B"/>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59">
    <w:nsid w:val="2F2D79CE"/>
    <w:multiLevelType w:val="multilevel"/>
    <w:tmpl w:val="2F2D79CE"/>
    <w:lvl w:ilvl="0" w:tentative="0">
      <w:start w:val="4"/>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60">
    <w:nsid w:val="30A0AC00"/>
    <w:multiLevelType w:val="multilevel"/>
    <w:tmpl w:val="30A0AC00"/>
    <w:lvl w:ilvl="0" w:tentative="0">
      <w:start w:val="1"/>
      <w:numFmt w:val="decimal"/>
      <w:lvlText w:val="（%1）"/>
      <w:lvlJc w:val="left"/>
      <w:pPr>
        <w:ind w:left="107" w:hanging="450"/>
        <w:jc w:val="left"/>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61">
    <w:nsid w:val="30FC5B15"/>
    <w:multiLevelType w:val="multilevel"/>
    <w:tmpl w:val="30FC5B15"/>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62">
    <w:nsid w:val="322D85CA"/>
    <w:multiLevelType w:val="multilevel"/>
    <w:tmpl w:val="322D85CA"/>
    <w:lvl w:ilvl="0" w:tentative="0">
      <w:start w:val="1"/>
      <w:numFmt w:val="decimal"/>
      <w:lvlText w:val="（%1）"/>
      <w:lvlJc w:val="left"/>
      <w:pPr>
        <w:ind w:left="107" w:hanging="450"/>
        <w:jc w:val="left"/>
      </w:pPr>
      <w:rPr>
        <w:rFonts w:hint="default" w:ascii="宋体" w:hAnsi="宋体" w:eastAsia="宋体" w:cs="宋体"/>
        <w:spacing w:val="-5"/>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63">
    <w:nsid w:val="32A7AF2D"/>
    <w:multiLevelType w:val="multilevel"/>
    <w:tmpl w:val="32A7AF2D"/>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64">
    <w:nsid w:val="35E83B33"/>
    <w:multiLevelType w:val="multilevel"/>
    <w:tmpl w:val="35E83B33"/>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65">
    <w:nsid w:val="39A0D9AC"/>
    <w:multiLevelType w:val="multilevel"/>
    <w:tmpl w:val="39A0D9AC"/>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66">
    <w:nsid w:val="3B8127DF"/>
    <w:multiLevelType w:val="multilevel"/>
    <w:tmpl w:val="3B8127DF"/>
    <w:lvl w:ilvl="0" w:tentative="0">
      <w:start w:val="1"/>
      <w:numFmt w:val="decimal"/>
      <w:lvlText w:val="（%1）"/>
      <w:lvlJc w:val="left"/>
      <w:pPr>
        <w:ind w:left="1291" w:hanging="526"/>
        <w:jc w:val="left"/>
      </w:pPr>
      <w:rPr>
        <w:rFonts w:hint="default"/>
        <w:b/>
        <w:bCs/>
        <w:spacing w:val="-2"/>
        <w:w w:val="9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67">
    <w:nsid w:val="40B249F9"/>
    <w:multiLevelType w:val="multilevel"/>
    <w:tmpl w:val="40B249F9"/>
    <w:lvl w:ilvl="0" w:tentative="0">
      <w:start w:val="1"/>
      <w:numFmt w:val="decimal"/>
      <w:lvlText w:val="（%1）"/>
      <w:lvlJc w:val="left"/>
      <w:pPr>
        <w:ind w:left="1291" w:hanging="526"/>
        <w:jc w:val="left"/>
      </w:pPr>
      <w:rPr>
        <w:rFonts w:hint="default"/>
        <w:b/>
        <w:bCs/>
        <w:spacing w:val="-2"/>
        <w:w w:val="9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68">
    <w:nsid w:val="46A08BB8"/>
    <w:multiLevelType w:val="multilevel"/>
    <w:tmpl w:val="46A08BB8"/>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69">
    <w:nsid w:val="4C1BAE26"/>
    <w:multiLevelType w:val="multilevel"/>
    <w:tmpl w:val="4C1BAE26"/>
    <w:lvl w:ilvl="0" w:tentative="0">
      <w:start w:val="2"/>
      <w:numFmt w:val="decimal"/>
      <w:lvlText w:val="%1"/>
      <w:lvlJc w:val="left"/>
      <w:pPr>
        <w:ind w:left="4637" w:hanging="581"/>
        <w:jc w:val="left"/>
      </w:pPr>
      <w:rPr>
        <w:rFonts w:hint="default"/>
        <w:lang w:val="zh-CN" w:eastAsia="zh-CN" w:bidi="zh-CN"/>
      </w:rPr>
    </w:lvl>
    <w:lvl w:ilvl="1" w:tentative="0">
      <w:start w:val="3"/>
      <w:numFmt w:val="decimal"/>
      <w:lvlText w:val="%1-%2"/>
      <w:lvlJc w:val="left"/>
      <w:pPr>
        <w:ind w:left="4637" w:hanging="581"/>
        <w:jc w:val="left"/>
      </w:pPr>
      <w:rPr>
        <w:rFonts w:hint="default"/>
        <w:lang w:val="zh-CN" w:eastAsia="zh-CN" w:bidi="zh-CN"/>
      </w:rPr>
    </w:lvl>
    <w:lvl w:ilvl="2" w:tentative="0">
      <w:start w:val="2"/>
      <w:numFmt w:val="decimal"/>
      <w:lvlText w:val="%1-%2-%3"/>
      <w:lvlJc w:val="left"/>
      <w:pPr>
        <w:ind w:left="4637" w:hanging="581"/>
        <w:jc w:val="left"/>
      </w:pPr>
      <w:rPr>
        <w:rFonts w:hint="default"/>
        <w:b/>
        <w:bCs/>
        <w:spacing w:val="0"/>
        <w:w w:val="98"/>
        <w:lang w:val="zh-CN" w:eastAsia="zh-CN" w:bidi="zh-CN"/>
      </w:rPr>
    </w:lvl>
    <w:lvl w:ilvl="3" w:tentative="0">
      <w:start w:val="0"/>
      <w:numFmt w:val="bullet"/>
      <w:lvlText w:val="•"/>
      <w:lvlJc w:val="left"/>
      <w:pPr>
        <w:ind w:left="6345" w:hanging="581"/>
      </w:pPr>
      <w:rPr>
        <w:rFonts w:hint="default"/>
        <w:lang w:val="zh-CN" w:eastAsia="zh-CN" w:bidi="zh-CN"/>
      </w:rPr>
    </w:lvl>
    <w:lvl w:ilvl="4" w:tentative="0">
      <w:start w:val="0"/>
      <w:numFmt w:val="bullet"/>
      <w:lvlText w:val="•"/>
      <w:lvlJc w:val="left"/>
      <w:pPr>
        <w:ind w:left="6914" w:hanging="581"/>
      </w:pPr>
      <w:rPr>
        <w:rFonts w:hint="default"/>
        <w:lang w:val="zh-CN" w:eastAsia="zh-CN" w:bidi="zh-CN"/>
      </w:rPr>
    </w:lvl>
    <w:lvl w:ilvl="5" w:tentative="0">
      <w:start w:val="0"/>
      <w:numFmt w:val="bullet"/>
      <w:lvlText w:val="•"/>
      <w:lvlJc w:val="left"/>
      <w:pPr>
        <w:ind w:left="7483" w:hanging="581"/>
      </w:pPr>
      <w:rPr>
        <w:rFonts w:hint="default"/>
        <w:lang w:val="zh-CN" w:eastAsia="zh-CN" w:bidi="zh-CN"/>
      </w:rPr>
    </w:lvl>
    <w:lvl w:ilvl="6" w:tentative="0">
      <w:start w:val="0"/>
      <w:numFmt w:val="bullet"/>
      <w:lvlText w:val="•"/>
      <w:lvlJc w:val="left"/>
      <w:pPr>
        <w:ind w:left="8051" w:hanging="581"/>
      </w:pPr>
      <w:rPr>
        <w:rFonts w:hint="default"/>
        <w:lang w:val="zh-CN" w:eastAsia="zh-CN" w:bidi="zh-CN"/>
      </w:rPr>
    </w:lvl>
    <w:lvl w:ilvl="7" w:tentative="0">
      <w:start w:val="0"/>
      <w:numFmt w:val="bullet"/>
      <w:lvlText w:val="•"/>
      <w:lvlJc w:val="left"/>
      <w:pPr>
        <w:ind w:left="8620" w:hanging="581"/>
      </w:pPr>
      <w:rPr>
        <w:rFonts w:hint="default"/>
        <w:lang w:val="zh-CN" w:eastAsia="zh-CN" w:bidi="zh-CN"/>
      </w:rPr>
    </w:lvl>
    <w:lvl w:ilvl="8" w:tentative="0">
      <w:start w:val="0"/>
      <w:numFmt w:val="bullet"/>
      <w:lvlText w:val="•"/>
      <w:lvlJc w:val="left"/>
      <w:pPr>
        <w:ind w:left="9188" w:hanging="581"/>
      </w:pPr>
      <w:rPr>
        <w:rFonts w:hint="default"/>
        <w:lang w:val="zh-CN" w:eastAsia="zh-CN" w:bidi="zh-CN"/>
      </w:rPr>
    </w:lvl>
  </w:abstractNum>
  <w:abstractNum w:abstractNumId="70">
    <w:nsid w:val="4C3D7A74"/>
    <w:multiLevelType w:val="multilevel"/>
    <w:tmpl w:val="4C3D7A74"/>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71">
    <w:nsid w:val="4D4DC07F"/>
    <w:multiLevelType w:val="multilevel"/>
    <w:tmpl w:val="4D4DC07F"/>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72">
    <w:nsid w:val="4D94DA66"/>
    <w:multiLevelType w:val="multilevel"/>
    <w:tmpl w:val="4D94DA66"/>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73">
    <w:nsid w:val="58765686"/>
    <w:multiLevelType w:val="multilevel"/>
    <w:tmpl w:val="58765686"/>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74">
    <w:nsid w:val="59ADCABA"/>
    <w:multiLevelType w:val="multilevel"/>
    <w:tmpl w:val="59ADCABA"/>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75">
    <w:nsid w:val="59EEFD2A"/>
    <w:multiLevelType w:val="multilevel"/>
    <w:tmpl w:val="59EEFD2A"/>
    <w:lvl w:ilvl="0" w:tentative="0">
      <w:start w:val="1"/>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76">
    <w:nsid w:val="5A241D34"/>
    <w:multiLevelType w:val="multilevel"/>
    <w:tmpl w:val="5A241D34"/>
    <w:lvl w:ilvl="0" w:tentative="0">
      <w:start w:val="1"/>
      <w:numFmt w:val="decimal"/>
      <w:lvlText w:val="（%1）"/>
      <w:lvlJc w:val="left"/>
      <w:pPr>
        <w:ind w:left="737" w:hanging="450"/>
        <w:jc w:val="left"/>
      </w:pPr>
      <w:rPr>
        <w:rFonts w:hint="default" w:ascii="宋体" w:hAnsi="宋体" w:eastAsia="宋体" w:cs="宋体"/>
        <w:spacing w:val="-2"/>
        <w:w w:val="100"/>
        <w:sz w:val="16"/>
        <w:szCs w:val="16"/>
        <w:lang w:val="zh-CN" w:eastAsia="zh-CN" w:bidi="zh-CN"/>
      </w:rPr>
    </w:lvl>
    <w:lvl w:ilvl="1" w:tentative="0">
      <w:start w:val="0"/>
      <w:numFmt w:val="bullet"/>
      <w:lvlText w:val="•"/>
      <w:lvlJc w:val="left"/>
      <w:pPr>
        <w:ind w:left="1354" w:hanging="450"/>
      </w:pPr>
      <w:rPr>
        <w:rFonts w:hint="default"/>
        <w:lang w:val="zh-CN" w:eastAsia="zh-CN" w:bidi="zh-CN"/>
      </w:rPr>
    </w:lvl>
    <w:lvl w:ilvl="2" w:tentative="0">
      <w:start w:val="0"/>
      <w:numFmt w:val="bullet"/>
      <w:lvlText w:val="•"/>
      <w:lvlJc w:val="left"/>
      <w:pPr>
        <w:ind w:left="1969" w:hanging="450"/>
      </w:pPr>
      <w:rPr>
        <w:rFonts w:hint="default"/>
        <w:lang w:val="zh-CN" w:eastAsia="zh-CN" w:bidi="zh-CN"/>
      </w:rPr>
    </w:lvl>
    <w:lvl w:ilvl="3" w:tentative="0">
      <w:start w:val="0"/>
      <w:numFmt w:val="bullet"/>
      <w:lvlText w:val="•"/>
      <w:lvlJc w:val="left"/>
      <w:pPr>
        <w:ind w:left="2583" w:hanging="450"/>
      </w:pPr>
      <w:rPr>
        <w:rFonts w:hint="default"/>
        <w:lang w:val="zh-CN" w:eastAsia="zh-CN" w:bidi="zh-CN"/>
      </w:rPr>
    </w:lvl>
    <w:lvl w:ilvl="4" w:tentative="0">
      <w:start w:val="0"/>
      <w:numFmt w:val="bullet"/>
      <w:lvlText w:val="•"/>
      <w:lvlJc w:val="left"/>
      <w:pPr>
        <w:ind w:left="3198" w:hanging="450"/>
      </w:pPr>
      <w:rPr>
        <w:rFonts w:hint="default"/>
        <w:lang w:val="zh-CN" w:eastAsia="zh-CN" w:bidi="zh-CN"/>
      </w:rPr>
    </w:lvl>
    <w:lvl w:ilvl="5" w:tentative="0">
      <w:start w:val="0"/>
      <w:numFmt w:val="bullet"/>
      <w:lvlText w:val="•"/>
      <w:lvlJc w:val="left"/>
      <w:pPr>
        <w:ind w:left="3813" w:hanging="450"/>
      </w:pPr>
      <w:rPr>
        <w:rFonts w:hint="default"/>
        <w:lang w:val="zh-CN" w:eastAsia="zh-CN" w:bidi="zh-CN"/>
      </w:rPr>
    </w:lvl>
    <w:lvl w:ilvl="6" w:tentative="0">
      <w:start w:val="0"/>
      <w:numFmt w:val="bullet"/>
      <w:lvlText w:val="•"/>
      <w:lvlJc w:val="left"/>
      <w:pPr>
        <w:ind w:left="4427" w:hanging="450"/>
      </w:pPr>
      <w:rPr>
        <w:rFonts w:hint="default"/>
        <w:lang w:val="zh-CN" w:eastAsia="zh-CN" w:bidi="zh-CN"/>
      </w:rPr>
    </w:lvl>
    <w:lvl w:ilvl="7" w:tentative="0">
      <w:start w:val="0"/>
      <w:numFmt w:val="bullet"/>
      <w:lvlText w:val="•"/>
      <w:lvlJc w:val="left"/>
      <w:pPr>
        <w:ind w:left="5042" w:hanging="450"/>
      </w:pPr>
      <w:rPr>
        <w:rFonts w:hint="default"/>
        <w:lang w:val="zh-CN" w:eastAsia="zh-CN" w:bidi="zh-CN"/>
      </w:rPr>
    </w:lvl>
    <w:lvl w:ilvl="8" w:tentative="0">
      <w:start w:val="0"/>
      <w:numFmt w:val="bullet"/>
      <w:lvlText w:val="•"/>
      <w:lvlJc w:val="left"/>
      <w:pPr>
        <w:ind w:left="5656" w:hanging="450"/>
      </w:pPr>
      <w:rPr>
        <w:rFonts w:hint="default"/>
        <w:lang w:val="zh-CN" w:eastAsia="zh-CN" w:bidi="zh-CN"/>
      </w:rPr>
    </w:lvl>
  </w:abstractNum>
  <w:abstractNum w:abstractNumId="77">
    <w:nsid w:val="5E29AB5A"/>
    <w:multiLevelType w:val="multilevel"/>
    <w:tmpl w:val="5E29AB5A"/>
    <w:lvl w:ilvl="0" w:tentative="0">
      <w:start w:val="2"/>
      <w:numFmt w:val="decimal"/>
      <w:lvlText w:val="%1."/>
      <w:lvlJc w:val="left"/>
      <w:pPr>
        <w:ind w:left="950" w:hanging="284"/>
        <w:jc w:val="righ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78">
    <w:nsid w:val="5FFFB1A7"/>
    <w:multiLevelType w:val="multilevel"/>
    <w:tmpl w:val="5FFFB1A7"/>
    <w:lvl w:ilvl="0" w:tentative="0">
      <w:start w:val="1"/>
      <w:numFmt w:val="decimal"/>
      <w:lvlText w:val="（%1）"/>
      <w:lvlJc w:val="left"/>
      <w:pPr>
        <w:ind w:left="107" w:hanging="450"/>
        <w:jc w:val="left"/>
      </w:pPr>
      <w:rPr>
        <w:rFonts w:hint="default" w:ascii="宋体" w:hAnsi="宋体" w:eastAsia="宋体" w:cs="宋体"/>
        <w:spacing w:val="-10"/>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79">
    <w:nsid w:val="60382F6E"/>
    <w:multiLevelType w:val="multilevel"/>
    <w:tmpl w:val="60382F6E"/>
    <w:lvl w:ilvl="0" w:tentative="0">
      <w:start w:val="1"/>
      <w:numFmt w:val="decimal"/>
      <w:lvlText w:val="（%1）"/>
      <w:lvlJc w:val="left"/>
      <w:pPr>
        <w:ind w:left="1291" w:hanging="526"/>
        <w:jc w:val="left"/>
      </w:pPr>
      <w:rPr>
        <w:rFonts w:hint="default"/>
        <w:b/>
        <w:bCs/>
        <w:spacing w:val="-2"/>
        <w:w w:val="9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80">
    <w:nsid w:val="629F7852"/>
    <w:multiLevelType w:val="multilevel"/>
    <w:tmpl w:val="629F7852"/>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81">
    <w:nsid w:val="65CD0074"/>
    <w:multiLevelType w:val="multilevel"/>
    <w:tmpl w:val="65CD0074"/>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82">
    <w:nsid w:val="700FDCEF"/>
    <w:multiLevelType w:val="multilevel"/>
    <w:tmpl w:val="700FDCEF"/>
    <w:lvl w:ilvl="0" w:tentative="0">
      <w:start w:val="1"/>
      <w:numFmt w:val="decimal"/>
      <w:lvlText w:val="（%1）"/>
      <w:lvlJc w:val="left"/>
      <w:pPr>
        <w:ind w:left="107" w:hanging="450"/>
        <w:jc w:val="left"/>
      </w:pPr>
      <w:rPr>
        <w:rFonts w:hint="default" w:ascii="宋体" w:hAnsi="宋体" w:eastAsia="宋体" w:cs="宋体"/>
        <w:spacing w:val="-27"/>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abstractNum w:abstractNumId="83">
    <w:nsid w:val="72183CF9"/>
    <w:multiLevelType w:val="multilevel"/>
    <w:tmpl w:val="72183CF9"/>
    <w:lvl w:ilvl="0" w:tentative="0">
      <w:start w:val="6"/>
      <w:numFmt w:val="decimal"/>
      <w:lvlText w:val="（%1）"/>
      <w:lvlJc w:val="left"/>
      <w:pPr>
        <w:ind w:left="107" w:hanging="450"/>
        <w:jc w:val="left"/>
      </w:pPr>
      <w:rPr>
        <w:rFonts w:hint="default" w:ascii="宋体" w:hAnsi="宋体" w:eastAsia="宋体" w:cs="宋体"/>
        <w:spacing w:val="-17"/>
        <w:w w:val="100"/>
        <w:sz w:val="16"/>
        <w:szCs w:val="16"/>
        <w:lang w:val="zh-CN" w:eastAsia="zh-CN" w:bidi="zh-CN"/>
      </w:rPr>
    </w:lvl>
    <w:lvl w:ilvl="1" w:tentative="0">
      <w:start w:val="0"/>
      <w:numFmt w:val="bullet"/>
      <w:lvlText w:val="•"/>
      <w:lvlJc w:val="left"/>
      <w:pPr>
        <w:ind w:left="782" w:hanging="450"/>
      </w:pPr>
      <w:rPr>
        <w:rFonts w:hint="default"/>
        <w:lang w:val="zh-CN" w:eastAsia="zh-CN" w:bidi="zh-CN"/>
      </w:rPr>
    </w:lvl>
    <w:lvl w:ilvl="2" w:tentative="0">
      <w:start w:val="0"/>
      <w:numFmt w:val="bullet"/>
      <w:lvlText w:val="•"/>
      <w:lvlJc w:val="left"/>
      <w:pPr>
        <w:ind w:left="1464" w:hanging="450"/>
      </w:pPr>
      <w:rPr>
        <w:rFonts w:hint="default"/>
        <w:lang w:val="zh-CN" w:eastAsia="zh-CN" w:bidi="zh-CN"/>
      </w:rPr>
    </w:lvl>
    <w:lvl w:ilvl="3" w:tentative="0">
      <w:start w:val="0"/>
      <w:numFmt w:val="bullet"/>
      <w:lvlText w:val="•"/>
      <w:lvlJc w:val="left"/>
      <w:pPr>
        <w:ind w:left="2146" w:hanging="450"/>
      </w:pPr>
      <w:rPr>
        <w:rFonts w:hint="default"/>
        <w:lang w:val="zh-CN" w:eastAsia="zh-CN" w:bidi="zh-CN"/>
      </w:rPr>
    </w:lvl>
    <w:lvl w:ilvl="4" w:tentative="0">
      <w:start w:val="0"/>
      <w:numFmt w:val="bullet"/>
      <w:lvlText w:val="•"/>
      <w:lvlJc w:val="left"/>
      <w:pPr>
        <w:ind w:left="2828" w:hanging="450"/>
      </w:pPr>
      <w:rPr>
        <w:rFonts w:hint="default"/>
        <w:lang w:val="zh-CN" w:eastAsia="zh-CN" w:bidi="zh-CN"/>
      </w:rPr>
    </w:lvl>
    <w:lvl w:ilvl="5" w:tentative="0">
      <w:start w:val="0"/>
      <w:numFmt w:val="bullet"/>
      <w:lvlText w:val="•"/>
      <w:lvlJc w:val="left"/>
      <w:pPr>
        <w:ind w:left="3511" w:hanging="450"/>
      </w:pPr>
      <w:rPr>
        <w:rFonts w:hint="default"/>
        <w:lang w:val="zh-CN" w:eastAsia="zh-CN" w:bidi="zh-CN"/>
      </w:rPr>
    </w:lvl>
    <w:lvl w:ilvl="6" w:tentative="0">
      <w:start w:val="0"/>
      <w:numFmt w:val="bullet"/>
      <w:lvlText w:val="•"/>
      <w:lvlJc w:val="left"/>
      <w:pPr>
        <w:ind w:left="4193" w:hanging="450"/>
      </w:pPr>
      <w:rPr>
        <w:rFonts w:hint="default"/>
        <w:lang w:val="zh-CN" w:eastAsia="zh-CN" w:bidi="zh-CN"/>
      </w:rPr>
    </w:lvl>
    <w:lvl w:ilvl="7" w:tentative="0">
      <w:start w:val="0"/>
      <w:numFmt w:val="bullet"/>
      <w:lvlText w:val="•"/>
      <w:lvlJc w:val="left"/>
      <w:pPr>
        <w:ind w:left="4875" w:hanging="450"/>
      </w:pPr>
      <w:rPr>
        <w:rFonts w:hint="default"/>
        <w:lang w:val="zh-CN" w:eastAsia="zh-CN" w:bidi="zh-CN"/>
      </w:rPr>
    </w:lvl>
    <w:lvl w:ilvl="8" w:tentative="0">
      <w:start w:val="0"/>
      <w:numFmt w:val="bullet"/>
      <w:lvlText w:val="•"/>
      <w:lvlJc w:val="left"/>
      <w:pPr>
        <w:ind w:left="5557" w:hanging="450"/>
      </w:pPr>
      <w:rPr>
        <w:rFonts w:hint="default"/>
        <w:lang w:val="zh-CN" w:eastAsia="zh-CN" w:bidi="zh-CN"/>
      </w:rPr>
    </w:lvl>
  </w:abstractNum>
  <w:abstractNum w:abstractNumId="84">
    <w:nsid w:val="74C28B35"/>
    <w:multiLevelType w:val="multilevel"/>
    <w:tmpl w:val="74C28B35"/>
    <w:lvl w:ilvl="0" w:tentative="0">
      <w:start w:val="4"/>
      <w:numFmt w:val="decimal"/>
      <w:lvlText w:val="%1"/>
      <w:lvlJc w:val="left"/>
      <w:pPr>
        <w:ind w:left="4109" w:hanging="581"/>
        <w:jc w:val="left"/>
      </w:pPr>
      <w:rPr>
        <w:rFonts w:hint="default"/>
        <w:lang w:val="zh-CN" w:eastAsia="zh-CN" w:bidi="zh-CN"/>
      </w:rPr>
    </w:lvl>
    <w:lvl w:ilvl="1" w:tentative="0">
      <w:start w:val="2"/>
      <w:numFmt w:val="decimal"/>
      <w:lvlText w:val="%1-%2"/>
      <w:lvlJc w:val="left"/>
      <w:pPr>
        <w:ind w:left="4109" w:hanging="581"/>
        <w:jc w:val="left"/>
      </w:pPr>
      <w:rPr>
        <w:rFonts w:hint="default"/>
        <w:lang w:val="zh-CN" w:eastAsia="zh-CN" w:bidi="zh-CN"/>
      </w:rPr>
    </w:lvl>
    <w:lvl w:ilvl="2" w:tentative="0">
      <w:start w:val="4"/>
      <w:numFmt w:val="decimal"/>
      <w:lvlText w:val="%1-%2-%3"/>
      <w:lvlJc w:val="left"/>
      <w:pPr>
        <w:ind w:left="4109" w:hanging="581"/>
        <w:jc w:val="right"/>
      </w:pPr>
      <w:rPr>
        <w:rFonts w:hint="default"/>
        <w:b/>
        <w:bCs/>
        <w:spacing w:val="0"/>
        <w:w w:val="98"/>
        <w:lang w:val="zh-CN" w:eastAsia="zh-CN" w:bidi="zh-CN"/>
      </w:rPr>
    </w:lvl>
    <w:lvl w:ilvl="3" w:tentative="0">
      <w:start w:val="0"/>
      <w:numFmt w:val="bullet"/>
      <w:lvlText w:val="•"/>
      <w:lvlJc w:val="left"/>
      <w:pPr>
        <w:ind w:left="5967" w:hanging="581"/>
      </w:pPr>
      <w:rPr>
        <w:rFonts w:hint="default"/>
        <w:lang w:val="zh-CN" w:eastAsia="zh-CN" w:bidi="zh-CN"/>
      </w:rPr>
    </w:lvl>
    <w:lvl w:ilvl="4" w:tentative="0">
      <w:start w:val="0"/>
      <w:numFmt w:val="bullet"/>
      <w:lvlText w:val="•"/>
      <w:lvlJc w:val="left"/>
      <w:pPr>
        <w:ind w:left="6590" w:hanging="581"/>
      </w:pPr>
      <w:rPr>
        <w:rFonts w:hint="default"/>
        <w:lang w:val="zh-CN" w:eastAsia="zh-CN" w:bidi="zh-CN"/>
      </w:rPr>
    </w:lvl>
    <w:lvl w:ilvl="5" w:tentative="0">
      <w:start w:val="0"/>
      <w:numFmt w:val="bullet"/>
      <w:lvlText w:val="•"/>
      <w:lvlJc w:val="left"/>
      <w:pPr>
        <w:ind w:left="7213" w:hanging="581"/>
      </w:pPr>
      <w:rPr>
        <w:rFonts w:hint="default"/>
        <w:lang w:val="zh-CN" w:eastAsia="zh-CN" w:bidi="zh-CN"/>
      </w:rPr>
    </w:lvl>
    <w:lvl w:ilvl="6" w:tentative="0">
      <w:start w:val="0"/>
      <w:numFmt w:val="bullet"/>
      <w:lvlText w:val="•"/>
      <w:lvlJc w:val="left"/>
      <w:pPr>
        <w:ind w:left="7835" w:hanging="581"/>
      </w:pPr>
      <w:rPr>
        <w:rFonts w:hint="default"/>
        <w:lang w:val="zh-CN" w:eastAsia="zh-CN" w:bidi="zh-CN"/>
      </w:rPr>
    </w:lvl>
    <w:lvl w:ilvl="7" w:tentative="0">
      <w:start w:val="0"/>
      <w:numFmt w:val="bullet"/>
      <w:lvlText w:val="•"/>
      <w:lvlJc w:val="left"/>
      <w:pPr>
        <w:ind w:left="8458" w:hanging="581"/>
      </w:pPr>
      <w:rPr>
        <w:rFonts w:hint="default"/>
        <w:lang w:val="zh-CN" w:eastAsia="zh-CN" w:bidi="zh-CN"/>
      </w:rPr>
    </w:lvl>
    <w:lvl w:ilvl="8" w:tentative="0">
      <w:start w:val="0"/>
      <w:numFmt w:val="bullet"/>
      <w:lvlText w:val="•"/>
      <w:lvlJc w:val="left"/>
      <w:pPr>
        <w:ind w:left="9080" w:hanging="581"/>
      </w:pPr>
      <w:rPr>
        <w:rFonts w:hint="default"/>
        <w:lang w:val="zh-CN" w:eastAsia="zh-CN" w:bidi="zh-CN"/>
      </w:rPr>
    </w:lvl>
  </w:abstractNum>
  <w:abstractNum w:abstractNumId="85">
    <w:nsid w:val="77633216"/>
    <w:multiLevelType w:val="multilevel"/>
    <w:tmpl w:val="77633216"/>
    <w:lvl w:ilvl="0" w:tentative="0">
      <w:start w:val="4"/>
      <w:numFmt w:val="decimal"/>
      <w:lvlText w:val="%1."/>
      <w:lvlJc w:val="left"/>
      <w:pPr>
        <w:ind w:left="108" w:hanging="284"/>
        <w:jc w:val="left"/>
      </w:pPr>
      <w:rPr>
        <w:rFonts w:hint="default" w:ascii="黑体" w:hAnsi="黑体" w:eastAsia="黑体" w:cs="黑体"/>
        <w:b/>
        <w:bCs/>
        <w:spacing w:val="1"/>
        <w:w w:val="99"/>
        <w:sz w:val="26"/>
        <w:szCs w:val="26"/>
        <w:lang w:val="zh-CN" w:eastAsia="zh-CN" w:bidi="zh-CN"/>
      </w:rPr>
    </w:lvl>
    <w:lvl w:ilvl="1" w:tentative="0">
      <w:start w:val="0"/>
      <w:numFmt w:val="bullet"/>
      <w:lvlText w:val="•"/>
      <w:lvlJc w:val="left"/>
      <w:pPr>
        <w:ind w:left="996" w:hanging="284"/>
      </w:pPr>
      <w:rPr>
        <w:rFonts w:hint="default"/>
        <w:lang w:val="zh-CN" w:eastAsia="zh-CN" w:bidi="zh-CN"/>
      </w:rPr>
    </w:lvl>
    <w:lvl w:ilvl="2" w:tentative="0">
      <w:start w:val="0"/>
      <w:numFmt w:val="bullet"/>
      <w:lvlText w:val="•"/>
      <w:lvlJc w:val="left"/>
      <w:pPr>
        <w:ind w:left="1892" w:hanging="284"/>
      </w:pPr>
      <w:rPr>
        <w:rFonts w:hint="default"/>
        <w:lang w:val="zh-CN" w:eastAsia="zh-CN" w:bidi="zh-CN"/>
      </w:rPr>
    </w:lvl>
    <w:lvl w:ilvl="3" w:tentative="0">
      <w:start w:val="0"/>
      <w:numFmt w:val="bullet"/>
      <w:lvlText w:val="•"/>
      <w:lvlJc w:val="left"/>
      <w:pPr>
        <w:ind w:left="2788" w:hanging="284"/>
      </w:pPr>
      <w:rPr>
        <w:rFonts w:hint="default"/>
        <w:lang w:val="zh-CN" w:eastAsia="zh-CN" w:bidi="zh-CN"/>
      </w:rPr>
    </w:lvl>
    <w:lvl w:ilvl="4" w:tentative="0">
      <w:start w:val="0"/>
      <w:numFmt w:val="bullet"/>
      <w:lvlText w:val="•"/>
      <w:lvlJc w:val="left"/>
      <w:pPr>
        <w:ind w:left="3684" w:hanging="284"/>
      </w:pPr>
      <w:rPr>
        <w:rFonts w:hint="default"/>
        <w:lang w:val="zh-CN" w:eastAsia="zh-CN" w:bidi="zh-CN"/>
      </w:rPr>
    </w:lvl>
    <w:lvl w:ilvl="5" w:tentative="0">
      <w:start w:val="0"/>
      <w:numFmt w:val="bullet"/>
      <w:lvlText w:val="•"/>
      <w:lvlJc w:val="left"/>
      <w:pPr>
        <w:ind w:left="4581" w:hanging="284"/>
      </w:pPr>
      <w:rPr>
        <w:rFonts w:hint="default"/>
        <w:lang w:val="zh-CN" w:eastAsia="zh-CN" w:bidi="zh-CN"/>
      </w:rPr>
    </w:lvl>
    <w:lvl w:ilvl="6" w:tentative="0">
      <w:start w:val="0"/>
      <w:numFmt w:val="bullet"/>
      <w:lvlText w:val="•"/>
      <w:lvlJc w:val="left"/>
      <w:pPr>
        <w:ind w:left="5477" w:hanging="284"/>
      </w:pPr>
      <w:rPr>
        <w:rFonts w:hint="default"/>
        <w:lang w:val="zh-CN" w:eastAsia="zh-CN" w:bidi="zh-CN"/>
      </w:rPr>
    </w:lvl>
    <w:lvl w:ilvl="7" w:tentative="0">
      <w:start w:val="0"/>
      <w:numFmt w:val="bullet"/>
      <w:lvlText w:val="•"/>
      <w:lvlJc w:val="left"/>
      <w:pPr>
        <w:ind w:left="6373" w:hanging="284"/>
      </w:pPr>
      <w:rPr>
        <w:rFonts w:hint="default"/>
        <w:lang w:val="zh-CN" w:eastAsia="zh-CN" w:bidi="zh-CN"/>
      </w:rPr>
    </w:lvl>
    <w:lvl w:ilvl="8" w:tentative="0">
      <w:start w:val="0"/>
      <w:numFmt w:val="bullet"/>
      <w:lvlText w:val="•"/>
      <w:lvlJc w:val="left"/>
      <w:pPr>
        <w:ind w:left="7269" w:hanging="284"/>
      </w:pPr>
      <w:rPr>
        <w:rFonts w:hint="default"/>
        <w:lang w:val="zh-CN" w:eastAsia="zh-CN" w:bidi="zh-CN"/>
      </w:rPr>
    </w:lvl>
  </w:abstractNum>
  <w:abstractNum w:abstractNumId="86">
    <w:nsid w:val="77ECEA79"/>
    <w:multiLevelType w:val="multilevel"/>
    <w:tmpl w:val="77ECEA79"/>
    <w:lvl w:ilvl="0" w:tentative="0">
      <w:start w:val="2"/>
      <w:numFmt w:val="decimal"/>
      <w:lvlText w:val="%1."/>
      <w:lvlJc w:val="left"/>
      <w:pPr>
        <w:ind w:left="950" w:hanging="284"/>
        <w:jc w:val="left"/>
      </w:pPr>
      <w:rPr>
        <w:rFonts w:hint="default" w:ascii="宋体" w:hAnsi="宋体" w:eastAsia="宋体" w:cs="宋体"/>
        <w:b/>
        <w:bCs/>
        <w:spacing w:val="1"/>
        <w:w w:val="99"/>
        <w:sz w:val="26"/>
        <w:szCs w:val="26"/>
        <w:lang w:val="zh-CN" w:eastAsia="zh-CN" w:bidi="zh-CN"/>
      </w:rPr>
    </w:lvl>
    <w:lvl w:ilvl="1" w:tentative="0">
      <w:start w:val="0"/>
      <w:numFmt w:val="bullet"/>
      <w:lvlText w:val="•"/>
      <w:lvlJc w:val="left"/>
      <w:pPr>
        <w:ind w:left="1770" w:hanging="284"/>
      </w:pPr>
      <w:rPr>
        <w:rFonts w:hint="default"/>
        <w:lang w:val="zh-CN" w:eastAsia="zh-CN" w:bidi="zh-CN"/>
      </w:rPr>
    </w:lvl>
    <w:lvl w:ilvl="2" w:tentative="0">
      <w:start w:val="0"/>
      <w:numFmt w:val="bullet"/>
      <w:lvlText w:val="•"/>
      <w:lvlJc w:val="left"/>
      <w:pPr>
        <w:ind w:left="2580" w:hanging="284"/>
      </w:pPr>
      <w:rPr>
        <w:rFonts w:hint="default"/>
        <w:lang w:val="zh-CN" w:eastAsia="zh-CN" w:bidi="zh-CN"/>
      </w:rPr>
    </w:lvl>
    <w:lvl w:ilvl="3" w:tentative="0">
      <w:start w:val="0"/>
      <w:numFmt w:val="bullet"/>
      <w:lvlText w:val="•"/>
      <w:lvlJc w:val="left"/>
      <w:pPr>
        <w:ind w:left="3390" w:hanging="284"/>
      </w:pPr>
      <w:rPr>
        <w:rFonts w:hint="default"/>
        <w:lang w:val="zh-CN" w:eastAsia="zh-CN" w:bidi="zh-CN"/>
      </w:rPr>
    </w:lvl>
    <w:lvl w:ilvl="4" w:tentative="0">
      <w:start w:val="0"/>
      <w:numFmt w:val="bullet"/>
      <w:lvlText w:val="•"/>
      <w:lvlJc w:val="left"/>
      <w:pPr>
        <w:ind w:left="4200" w:hanging="284"/>
      </w:pPr>
      <w:rPr>
        <w:rFonts w:hint="default"/>
        <w:lang w:val="zh-CN" w:eastAsia="zh-CN" w:bidi="zh-CN"/>
      </w:rPr>
    </w:lvl>
    <w:lvl w:ilvl="5" w:tentative="0">
      <w:start w:val="0"/>
      <w:numFmt w:val="bullet"/>
      <w:lvlText w:val="•"/>
      <w:lvlJc w:val="left"/>
      <w:pPr>
        <w:ind w:left="5011" w:hanging="284"/>
      </w:pPr>
      <w:rPr>
        <w:rFonts w:hint="default"/>
        <w:lang w:val="zh-CN" w:eastAsia="zh-CN" w:bidi="zh-CN"/>
      </w:rPr>
    </w:lvl>
    <w:lvl w:ilvl="6" w:tentative="0">
      <w:start w:val="0"/>
      <w:numFmt w:val="bullet"/>
      <w:lvlText w:val="•"/>
      <w:lvlJc w:val="left"/>
      <w:pPr>
        <w:ind w:left="5821" w:hanging="284"/>
      </w:pPr>
      <w:rPr>
        <w:rFonts w:hint="default"/>
        <w:lang w:val="zh-CN" w:eastAsia="zh-CN" w:bidi="zh-CN"/>
      </w:rPr>
    </w:lvl>
    <w:lvl w:ilvl="7" w:tentative="0">
      <w:start w:val="0"/>
      <w:numFmt w:val="bullet"/>
      <w:lvlText w:val="•"/>
      <w:lvlJc w:val="left"/>
      <w:pPr>
        <w:ind w:left="6631" w:hanging="284"/>
      </w:pPr>
      <w:rPr>
        <w:rFonts w:hint="default"/>
        <w:lang w:val="zh-CN" w:eastAsia="zh-CN" w:bidi="zh-CN"/>
      </w:rPr>
    </w:lvl>
    <w:lvl w:ilvl="8" w:tentative="0">
      <w:start w:val="0"/>
      <w:numFmt w:val="bullet"/>
      <w:lvlText w:val="•"/>
      <w:lvlJc w:val="left"/>
      <w:pPr>
        <w:ind w:left="7441" w:hanging="284"/>
      </w:pPr>
      <w:rPr>
        <w:rFonts w:hint="default"/>
        <w:lang w:val="zh-CN" w:eastAsia="zh-CN" w:bidi="zh-CN"/>
      </w:rPr>
    </w:lvl>
  </w:abstractNum>
  <w:abstractNum w:abstractNumId="87">
    <w:nsid w:val="79AA4FA4"/>
    <w:multiLevelType w:val="multilevel"/>
    <w:tmpl w:val="79AA4FA4"/>
    <w:lvl w:ilvl="0" w:tentative="0">
      <w:start w:val="1"/>
      <w:numFmt w:val="decimal"/>
      <w:lvlText w:val="（%1）"/>
      <w:lvlJc w:val="left"/>
      <w:pPr>
        <w:ind w:left="1291" w:hanging="526"/>
        <w:jc w:val="left"/>
      </w:pPr>
      <w:rPr>
        <w:rFonts w:hint="default" w:ascii="宋体" w:hAnsi="宋体" w:eastAsia="宋体" w:cs="宋体"/>
        <w:b/>
        <w:bCs/>
        <w:spacing w:val="-2"/>
        <w:w w:val="99"/>
        <w:sz w:val="19"/>
        <w:szCs w:val="19"/>
        <w:lang w:val="zh-CN" w:eastAsia="zh-CN" w:bidi="zh-CN"/>
      </w:rPr>
    </w:lvl>
    <w:lvl w:ilvl="1" w:tentative="0">
      <w:start w:val="0"/>
      <w:numFmt w:val="bullet"/>
      <w:lvlText w:val="•"/>
      <w:lvlJc w:val="left"/>
      <w:pPr>
        <w:ind w:left="1387" w:hanging="526"/>
      </w:pPr>
      <w:rPr>
        <w:rFonts w:hint="default"/>
        <w:lang w:val="zh-CN" w:eastAsia="zh-CN" w:bidi="zh-CN"/>
      </w:rPr>
    </w:lvl>
    <w:lvl w:ilvl="2" w:tentative="0">
      <w:start w:val="0"/>
      <w:numFmt w:val="bullet"/>
      <w:lvlText w:val="•"/>
      <w:lvlJc w:val="left"/>
      <w:pPr>
        <w:ind w:left="1474" w:hanging="526"/>
      </w:pPr>
      <w:rPr>
        <w:rFonts w:hint="default"/>
        <w:lang w:val="zh-CN" w:eastAsia="zh-CN" w:bidi="zh-CN"/>
      </w:rPr>
    </w:lvl>
    <w:lvl w:ilvl="3" w:tentative="0">
      <w:start w:val="0"/>
      <w:numFmt w:val="bullet"/>
      <w:lvlText w:val="•"/>
      <w:lvlJc w:val="left"/>
      <w:pPr>
        <w:ind w:left="1561" w:hanging="526"/>
      </w:pPr>
      <w:rPr>
        <w:rFonts w:hint="default"/>
        <w:lang w:val="zh-CN" w:eastAsia="zh-CN" w:bidi="zh-CN"/>
      </w:rPr>
    </w:lvl>
    <w:lvl w:ilvl="4" w:tentative="0">
      <w:start w:val="0"/>
      <w:numFmt w:val="bullet"/>
      <w:lvlText w:val="•"/>
      <w:lvlJc w:val="left"/>
      <w:pPr>
        <w:ind w:left="1648" w:hanging="526"/>
      </w:pPr>
      <w:rPr>
        <w:rFonts w:hint="default"/>
        <w:lang w:val="zh-CN" w:eastAsia="zh-CN" w:bidi="zh-CN"/>
      </w:rPr>
    </w:lvl>
    <w:lvl w:ilvl="5" w:tentative="0">
      <w:start w:val="0"/>
      <w:numFmt w:val="bullet"/>
      <w:lvlText w:val="•"/>
      <w:lvlJc w:val="left"/>
      <w:pPr>
        <w:ind w:left="1736" w:hanging="526"/>
      </w:pPr>
      <w:rPr>
        <w:rFonts w:hint="default"/>
        <w:lang w:val="zh-CN" w:eastAsia="zh-CN" w:bidi="zh-CN"/>
      </w:rPr>
    </w:lvl>
    <w:lvl w:ilvl="6" w:tentative="0">
      <w:start w:val="0"/>
      <w:numFmt w:val="bullet"/>
      <w:lvlText w:val="•"/>
      <w:lvlJc w:val="left"/>
      <w:pPr>
        <w:ind w:left="1823" w:hanging="526"/>
      </w:pPr>
      <w:rPr>
        <w:rFonts w:hint="default"/>
        <w:lang w:val="zh-CN" w:eastAsia="zh-CN" w:bidi="zh-CN"/>
      </w:rPr>
    </w:lvl>
    <w:lvl w:ilvl="7" w:tentative="0">
      <w:start w:val="0"/>
      <w:numFmt w:val="bullet"/>
      <w:lvlText w:val="•"/>
      <w:lvlJc w:val="left"/>
      <w:pPr>
        <w:ind w:left="1910" w:hanging="526"/>
      </w:pPr>
      <w:rPr>
        <w:rFonts w:hint="default"/>
        <w:lang w:val="zh-CN" w:eastAsia="zh-CN" w:bidi="zh-CN"/>
      </w:rPr>
    </w:lvl>
    <w:lvl w:ilvl="8" w:tentative="0">
      <w:start w:val="0"/>
      <w:numFmt w:val="bullet"/>
      <w:lvlText w:val="•"/>
      <w:lvlJc w:val="left"/>
      <w:pPr>
        <w:ind w:left="1997" w:hanging="526"/>
      </w:pPr>
      <w:rPr>
        <w:rFonts w:hint="default"/>
        <w:lang w:val="zh-CN" w:eastAsia="zh-CN" w:bidi="zh-CN"/>
      </w:rPr>
    </w:lvl>
  </w:abstractNum>
  <w:abstractNum w:abstractNumId="88">
    <w:nsid w:val="7C246926"/>
    <w:multiLevelType w:val="multilevel"/>
    <w:tmpl w:val="7C246926"/>
    <w:lvl w:ilvl="0" w:tentative="0">
      <w:start w:val="1"/>
      <w:numFmt w:val="decimal"/>
      <w:lvlText w:val="（%1）"/>
      <w:lvlJc w:val="left"/>
      <w:pPr>
        <w:ind w:left="108" w:hanging="705"/>
        <w:jc w:val="left"/>
      </w:pPr>
      <w:rPr>
        <w:rFonts w:hint="default" w:ascii="宋体" w:hAnsi="宋体" w:eastAsia="宋体" w:cs="宋体"/>
        <w:b/>
        <w:bCs/>
        <w:spacing w:val="-29"/>
        <w:w w:val="99"/>
        <w:sz w:val="26"/>
        <w:szCs w:val="26"/>
        <w:lang w:val="zh-CN" w:eastAsia="zh-CN" w:bidi="zh-CN"/>
      </w:rPr>
    </w:lvl>
    <w:lvl w:ilvl="1" w:tentative="0">
      <w:start w:val="0"/>
      <w:numFmt w:val="bullet"/>
      <w:lvlText w:val="•"/>
      <w:lvlJc w:val="left"/>
      <w:pPr>
        <w:ind w:left="996" w:hanging="705"/>
      </w:pPr>
      <w:rPr>
        <w:rFonts w:hint="default"/>
        <w:lang w:val="zh-CN" w:eastAsia="zh-CN" w:bidi="zh-CN"/>
      </w:rPr>
    </w:lvl>
    <w:lvl w:ilvl="2" w:tentative="0">
      <w:start w:val="0"/>
      <w:numFmt w:val="bullet"/>
      <w:lvlText w:val="•"/>
      <w:lvlJc w:val="left"/>
      <w:pPr>
        <w:ind w:left="1892" w:hanging="705"/>
      </w:pPr>
      <w:rPr>
        <w:rFonts w:hint="default"/>
        <w:lang w:val="zh-CN" w:eastAsia="zh-CN" w:bidi="zh-CN"/>
      </w:rPr>
    </w:lvl>
    <w:lvl w:ilvl="3" w:tentative="0">
      <w:start w:val="0"/>
      <w:numFmt w:val="bullet"/>
      <w:lvlText w:val="•"/>
      <w:lvlJc w:val="left"/>
      <w:pPr>
        <w:ind w:left="2788" w:hanging="705"/>
      </w:pPr>
      <w:rPr>
        <w:rFonts w:hint="default"/>
        <w:lang w:val="zh-CN" w:eastAsia="zh-CN" w:bidi="zh-CN"/>
      </w:rPr>
    </w:lvl>
    <w:lvl w:ilvl="4" w:tentative="0">
      <w:start w:val="0"/>
      <w:numFmt w:val="bullet"/>
      <w:lvlText w:val="•"/>
      <w:lvlJc w:val="left"/>
      <w:pPr>
        <w:ind w:left="3684" w:hanging="705"/>
      </w:pPr>
      <w:rPr>
        <w:rFonts w:hint="default"/>
        <w:lang w:val="zh-CN" w:eastAsia="zh-CN" w:bidi="zh-CN"/>
      </w:rPr>
    </w:lvl>
    <w:lvl w:ilvl="5" w:tentative="0">
      <w:start w:val="0"/>
      <w:numFmt w:val="bullet"/>
      <w:lvlText w:val="•"/>
      <w:lvlJc w:val="left"/>
      <w:pPr>
        <w:ind w:left="4581" w:hanging="705"/>
      </w:pPr>
      <w:rPr>
        <w:rFonts w:hint="default"/>
        <w:lang w:val="zh-CN" w:eastAsia="zh-CN" w:bidi="zh-CN"/>
      </w:rPr>
    </w:lvl>
    <w:lvl w:ilvl="6" w:tentative="0">
      <w:start w:val="0"/>
      <w:numFmt w:val="bullet"/>
      <w:lvlText w:val="•"/>
      <w:lvlJc w:val="left"/>
      <w:pPr>
        <w:ind w:left="5477" w:hanging="705"/>
      </w:pPr>
      <w:rPr>
        <w:rFonts w:hint="default"/>
        <w:lang w:val="zh-CN" w:eastAsia="zh-CN" w:bidi="zh-CN"/>
      </w:rPr>
    </w:lvl>
    <w:lvl w:ilvl="7" w:tentative="0">
      <w:start w:val="0"/>
      <w:numFmt w:val="bullet"/>
      <w:lvlText w:val="•"/>
      <w:lvlJc w:val="left"/>
      <w:pPr>
        <w:ind w:left="6373" w:hanging="705"/>
      </w:pPr>
      <w:rPr>
        <w:rFonts w:hint="default"/>
        <w:lang w:val="zh-CN" w:eastAsia="zh-CN" w:bidi="zh-CN"/>
      </w:rPr>
    </w:lvl>
    <w:lvl w:ilvl="8" w:tentative="0">
      <w:start w:val="0"/>
      <w:numFmt w:val="bullet"/>
      <w:lvlText w:val="•"/>
      <w:lvlJc w:val="left"/>
      <w:pPr>
        <w:ind w:left="7269" w:hanging="705"/>
      </w:pPr>
      <w:rPr>
        <w:rFonts w:hint="default"/>
        <w:lang w:val="zh-CN" w:eastAsia="zh-CN" w:bidi="zh-CN"/>
      </w:rPr>
    </w:lvl>
  </w:abstractNum>
  <w:abstractNum w:abstractNumId="89">
    <w:nsid w:val="7DEC2089"/>
    <w:multiLevelType w:val="multilevel"/>
    <w:tmpl w:val="7DEC2089"/>
    <w:lvl w:ilvl="0" w:tentative="0">
      <w:start w:val="1"/>
      <w:numFmt w:val="decimal"/>
      <w:lvlText w:val="（%1）"/>
      <w:lvlJc w:val="left"/>
      <w:pPr>
        <w:ind w:left="107" w:hanging="450"/>
        <w:jc w:val="left"/>
      </w:pPr>
      <w:rPr>
        <w:rFonts w:hint="default" w:ascii="宋体" w:hAnsi="宋体" w:eastAsia="宋体" w:cs="宋体"/>
        <w:spacing w:val="-3"/>
        <w:w w:val="100"/>
        <w:sz w:val="16"/>
        <w:szCs w:val="16"/>
        <w:lang w:val="zh-CN" w:eastAsia="zh-CN" w:bidi="zh-CN"/>
      </w:rPr>
    </w:lvl>
    <w:lvl w:ilvl="1" w:tentative="0">
      <w:start w:val="0"/>
      <w:numFmt w:val="bullet"/>
      <w:lvlText w:val="•"/>
      <w:lvlJc w:val="left"/>
      <w:pPr>
        <w:ind w:left="783" w:hanging="450"/>
      </w:pPr>
      <w:rPr>
        <w:rFonts w:hint="default"/>
        <w:lang w:val="zh-CN" w:eastAsia="zh-CN" w:bidi="zh-CN"/>
      </w:rPr>
    </w:lvl>
    <w:lvl w:ilvl="2" w:tentative="0">
      <w:start w:val="0"/>
      <w:numFmt w:val="bullet"/>
      <w:lvlText w:val="•"/>
      <w:lvlJc w:val="left"/>
      <w:pPr>
        <w:ind w:left="1467" w:hanging="450"/>
      </w:pPr>
      <w:rPr>
        <w:rFonts w:hint="default"/>
        <w:lang w:val="zh-CN" w:eastAsia="zh-CN" w:bidi="zh-CN"/>
      </w:rPr>
    </w:lvl>
    <w:lvl w:ilvl="3" w:tentative="0">
      <w:start w:val="0"/>
      <w:numFmt w:val="bullet"/>
      <w:lvlText w:val="•"/>
      <w:lvlJc w:val="left"/>
      <w:pPr>
        <w:ind w:left="2150" w:hanging="450"/>
      </w:pPr>
      <w:rPr>
        <w:rFonts w:hint="default"/>
        <w:lang w:val="zh-CN" w:eastAsia="zh-CN" w:bidi="zh-CN"/>
      </w:rPr>
    </w:lvl>
    <w:lvl w:ilvl="4" w:tentative="0">
      <w:start w:val="0"/>
      <w:numFmt w:val="bullet"/>
      <w:lvlText w:val="•"/>
      <w:lvlJc w:val="left"/>
      <w:pPr>
        <w:ind w:left="2834" w:hanging="450"/>
      </w:pPr>
      <w:rPr>
        <w:rFonts w:hint="default"/>
        <w:lang w:val="zh-CN" w:eastAsia="zh-CN" w:bidi="zh-CN"/>
      </w:rPr>
    </w:lvl>
    <w:lvl w:ilvl="5" w:tentative="0">
      <w:start w:val="0"/>
      <w:numFmt w:val="bullet"/>
      <w:lvlText w:val="•"/>
      <w:lvlJc w:val="left"/>
      <w:pPr>
        <w:ind w:left="3517" w:hanging="450"/>
      </w:pPr>
      <w:rPr>
        <w:rFonts w:hint="default"/>
        <w:lang w:val="zh-CN" w:eastAsia="zh-CN" w:bidi="zh-CN"/>
      </w:rPr>
    </w:lvl>
    <w:lvl w:ilvl="6" w:tentative="0">
      <w:start w:val="0"/>
      <w:numFmt w:val="bullet"/>
      <w:lvlText w:val="•"/>
      <w:lvlJc w:val="left"/>
      <w:pPr>
        <w:ind w:left="4201" w:hanging="450"/>
      </w:pPr>
      <w:rPr>
        <w:rFonts w:hint="default"/>
        <w:lang w:val="zh-CN" w:eastAsia="zh-CN" w:bidi="zh-CN"/>
      </w:rPr>
    </w:lvl>
    <w:lvl w:ilvl="7" w:tentative="0">
      <w:start w:val="0"/>
      <w:numFmt w:val="bullet"/>
      <w:lvlText w:val="•"/>
      <w:lvlJc w:val="left"/>
      <w:pPr>
        <w:ind w:left="4884" w:hanging="450"/>
      </w:pPr>
      <w:rPr>
        <w:rFonts w:hint="default"/>
        <w:lang w:val="zh-CN" w:eastAsia="zh-CN" w:bidi="zh-CN"/>
      </w:rPr>
    </w:lvl>
    <w:lvl w:ilvl="8" w:tentative="0">
      <w:start w:val="0"/>
      <w:numFmt w:val="bullet"/>
      <w:lvlText w:val="•"/>
      <w:lvlJc w:val="left"/>
      <w:pPr>
        <w:ind w:left="5568" w:hanging="450"/>
      </w:pPr>
      <w:rPr>
        <w:rFonts w:hint="default"/>
        <w:lang w:val="zh-CN" w:eastAsia="zh-CN" w:bidi="zh-CN"/>
      </w:rPr>
    </w:lvl>
  </w:abstractNum>
  <w:num w:numId="1">
    <w:abstractNumId w:val="42"/>
  </w:num>
  <w:num w:numId="2">
    <w:abstractNumId w:val="29"/>
  </w:num>
  <w:num w:numId="3">
    <w:abstractNumId w:val="74"/>
  </w:num>
  <w:num w:numId="4">
    <w:abstractNumId w:val="25"/>
  </w:num>
  <w:num w:numId="5">
    <w:abstractNumId w:val="19"/>
  </w:num>
  <w:num w:numId="6">
    <w:abstractNumId w:val="45"/>
  </w:num>
  <w:num w:numId="7">
    <w:abstractNumId w:val="57"/>
  </w:num>
  <w:num w:numId="8">
    <w:abstractNumId w:val="83"/>
  </w:num>
  <w:num w:numId="9">
    <w:abstractNumId w:val="43"/>
  </w:num>
  <w:num w:numId="10">
    <w:abstractNumId w:val="6"/>
  </w:num>
  <w:num w:numId="11">
    <w:abstractNumId w:val="58"/>
  </w:num>
  <w:num w:numId="12">
    <w:abstractNumId w:val="76"/>
  </w:num>
  <w:num w:numId="13">
    <w:abstractNumId w:val="28"/>
  </w:num>
  <w:num w:numId="14">
    <w:abstractNumId w:val="71"/>
  </w:num>
  <w:num w:numId="15">
    <w:abstractNumId w:val="38"/>
  </w:num>
  <w:num w:numId="16">
    <w:abstractNumId w:val="56"/>
  </w:num>
  <w:num w:numId="17">
    <w:abstractNumId w:val="33"/>
  </w:num>
  <w:num w:numId="18">
    <w:abstractNumId w:val="31"/>
  </w:num>
  <w:num w:numId="19">
    <w:abstractNumId w:val="10"/>
  </w:num>
  <w:num w:numId="20">
    <w:abstractNumId w:val="69"/>
  </w:num>
  <w:num w:numId="21">
    <w:abstractNumId w:val="79"/>
  </w:num>
  <w:num w:numId="22">
    <w:abstractNumId w:val="48"/>
  </w:num>
  <w:num w:numId="23">
    <w:abstractNumId w:val="68"/>
  </w:num>
  <w:num w:numId="24">
    <w:abstractNumId w:val="16"/>
  </w:num>
  <w:num w:numId="25">
    <w:abstractNumId w:val="88"/>
  </w:num>
  <w:num w:numId="26">
    <w:abstractNumId w:val="86"/>
  </w:num>
  <w:num w:numId="27">
    <w:abstractNumId w:val="24"/>
  </w:num>
  <w:num w:numId="28">
    <w:abstractNumId w:val="80"/>
  </w:num>
  <w:num w:numId="29">
    <w:abstractNumId w:val="7"/>
  </w:num>
  <w:num w:numId="30">
    <w:abstractNumId w:val="65"/>
  </w:num>
  <w:num w:numId="31">
    <w:abstractNumId w:val="2"/>
  </w:num>
  <w:num w:numId="32">
    <w:abstractNumId w:val="73"/>
  </w:num>
  <w:num w:numId="33">
    <w:abstractNumId w:val="89"/>
  </w:num>
  <w:num w:numId="34">
    <w:abstractNumId w:val="0"/>
  </w:num>
  <w:num w:numId="35">
    <w:abstractNumId w:val="55"/>
  </w:num>
  <w:num w:numId="36">
    <w:abstractNumId w:val="72"/>
  </w:num>
  <w:num w:numId="37">
    <w:abstractNumId w:val="40"/>
  </w:num>
  <w:num w:numId="38">
    <w:abstractNumId w:val="34"/>
  </w:num>
  <w:num w:numId="39">
    <w:abstractNumId w:val="61"/>
  </w:num>
  <w:num w:numId="40">
    <w:abstractNumId w:val="87"/>
  </w:num>
  <w:num w:numId="41">
    <w:abstractNumId w:val="22"/>
  </w:num>
  <w:num w:numId="42">
    <w:abstractNumId w:val="4"/>
  </w:num>
  <w:num w:numId="43">
    <w:abstractNumId w:val="21"/>
  </w:num>
  <w:num w:numId="44">
    <w:abstractNumId w:val="77"/>
  </w:num>
  <w:num w:numId="45">
    <w:abstractNumId w:val="1"/>
  </w:num>
  <w:num w:numId="46">
    <w:abstractNumId w:val="52"/>
  </w:num>
  <w:num w:numId="47">
    <w:abstractNumId w:val="3"/>
  </w:num>
  <w:num w:numId="48">
    <w:abstractNumId w:val="78"/>
  </w:num>
  <w:num w:numId="49">
    <w:abstractNumId w:val="84"/>
  </w:num>
  <w:num w:numId="50">
    <w:abstractNumId w:val="70"/>
  </w:num>
  <w:num w:numId="51">
    <w:abstractNumId w:val="62"/>
  </w:num>
  <w:num w:numId="52">
    <w:abstractNumId w:val="81"/>
  </w:num>
  <w:num w:numId="53">
    <w:abstractNumId w:val="46"/>
  </w:num>
  <w:num w:numId="54">
    <w:abstractNumId w:val="47"/>
  </w:num>
  <w:num w:numId="55">
    <w:abstractNumId w:val="30"/>
  </w:num>
  <w:num w:numId="56">
    <w:abstractNumId w:val="63"/>
  </w:num>
  <w:num w:numId="57">
    <w:abstractNumId w:val="53"/>
  </w:num>
  <w:num w:numId="58">
    <w:abstractNumId w:val="37"/>
  </w:num>
  <w:num w:numId="59">
    <w:abstractNumId w:val="54"/>
  </w:num>
  <w:num w:numId="60">
    <w:abstractNumId w:val="18"/>
  </w:num>
  <w:num w:numId="61">
    <w:abstractNumId w:val="67"/>
  </w:num>
  <w:num w:numId="62">
    <w:abstractNumId w:val="49"/>
  </w:num>
  <w:num w:numId="63">
    <w:abstractNumId w:val="64"/>
  </w:num>
  <w:num w:numId="64">
    <w:abstractNumId w:val="44"/>
  </w:num>
  <w:num w:numId="65">
    <w:abstractNumId w:val="26"/>
  </w:num>
  <w:num w:numId="66">
    <w:abstractNumId w:val="50"/>
  </w:num>
  <w:num w:numId="67">
    <w:abstractNumId w:val="17"/>
  </w:num>
  <w:num w:numId="68">
    <w:abstractNumId w:val="66"/>
  </w:num>
  <w:num w:numId="69">
    <w:abstractNumId w:val="13"/>
  </w:num>
  <w:num w:numId="70">
    <w:abstractNumId w:val="39"/>
  </w:num>
  <w:num w:numId="71">
    <w:abstractNumId w:val="60"/>
  </w:num>
  <w:num w:numId="72">
    <w:abstractNumId w:val="41"/>
  </w:num>
  <w:num w:numId="73">
    <w:abstractNumId w:val="51"/>
  </w:num>
  <w:num w:numId="74">
    <w:abstractNumId w:val="82"/>
  </w:num>
  <w:num w:numId="75">
    <w:abstractNumId w:val="35"/>
  </w:num>
  <w:num w:numId="76">
    <w:abstractNumId w:val="27"/>
  </w:num>
  <w:num w:numId="77">
    <w:abstractNumId w:val="12"/>
  </w:num>
  <w:num w:numId="78">
    <w:abstractNumId w:val="85"/>
  </w:num>
  <w:num w:numId="79">
    <w:abstractNumId w:val="32"/>
  </w:num>
  <w:num w:numId="80">
    <w:abstractNumId w:val="20"/>
  </w:num>
  <w:num w:numId="81">
    <w:abstractNumId w:val="59"/>
  </w:num>
  <w:num w:numId="82">
    <w:abstractNumId w:val="36"/>
  </w:num>
  <w:num w:numId="83">
    <w:abstractNumId w:val="9"/>
  </w:num>
  <w:num w:numId="84">
    <w:abstractNumId w:val="75"/>
  </w:num>
  <w:num w:numId="85">
    <w:abstractNumId w:val="23"/>
  </w:num>
  <w:num w:numId="86">
    <w:abstractNumId w:val="15"/>
  </w:num>
  <w:num w:numId="87">
    <w:abstractNumId w:val="8"/>
  </w:num>
  <w:num w:numId="88">
    <w:abstractNumId w:val="11"/>
  </w:num>
  <w:num w:numId="89">
    <w:abstractNumId w:val="14"/>
  </w:num>
  <w:num w:numId="9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documentProtection w:enforcement="0"/>
  <w:defaultTabStop w:val="720"/>
  <w:drawingGridHorizontalSpacing w:val="110"/>
  <w:displayHorizontalDrawingGridEvery w:val="2"/>
  <w:characterSpacingControl w:val="doNotCompress"/>
  <w:hdrShapeDefaults>
    <o:shapelayout v:ext="edit">
      <o:idmap v:ext="edit" data="2"/>
    </o:shapelayout>
  </w:hdrShapeDefaults>
  <w:footnotePr>
    <w:footnote w:id="0"/>
    <w:footnote w:id="1"/>
  </w:footnotePr>
  <w:endnotePr>
    <w:endnote w:id="0"/>
    <w:endnote w:id="1"/>
  </w:endnotePr>
  <w:compat>
    <w:ulTrailSpac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ViY2JkMjU3NGYzZTEwMzZmMGFkZWViYmNkYWU3NDIifQ=="/>
  </w:docVars>
  <w:rsids>
    <w:rsidRoot w:val="00000000"/>
    <w:rsid w:val="1C8D1BE4"/>
    <w:rsid w:val="25237319"/>
    <w:rsid w:val="38AD0C5A"/>
    <w:rsid w:val="3B1F1C93"/>
    <w:rsid w:val="3D0C0967"/>
    <w:rsid w:val="689C6793"/>
    <w:rsid w:val="69D41F5D"/>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1" w:semiHidden="0" w:name="Normal"/>
    <w:lsdException w:qFormat="1" w:unhideWhenUsed="0" w:uiPriority="1" w:semiHidden="0" w:name="heading 1"/>
    <w:lsdException w:qFormat="1" w:unhideWhenUsed="0" w:uiPriority="1"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1"/>
    <w:pPr>
      <w:widowControl w:val="0"/>
      <w:autoSpaceDE w:val="0"/>
      <w:autoSpaceDN w:val="0"/>
      <w:spacing w:before="0" w:after="0" w:line="240" w:lineRule="auto"/>
      <w:ind w:left="0" w:right="0"/>
      <w:jc w:val="left"/>
    </w:pPr>
    <w:rPr>
      <w:rFonts w:ascii="宋体" w:hAnsi="宋体" w:eastAsia="宋体" w:cs="宋体"/>
      <w:sz w:val="22"/>
      <w:szCs w:val="22"/>
      <w:lang w:val="zh-CN" w:eastAsia="zh-CN" w:bidi="zh-CN"/>
    </w:rPr>
  </w:style>
  <w:style w:type="paragraph" w:styleId="2">
    <w:name w:val="heading 1"/>
    <w:basedOn w:val="1"/>
    <w:next w:val="1"/>
    <w:qFormat/>
    <w:uiPriority w:val="1"/>
    <w:pPr>
      <w:spacing w:before="45"/>
      <w:ind w:left="48"/>
      <w:jc w:val="center"/>
      <w:outlineLvl w:val="1"/>
    </w:pPr>
    <w:rPr>
      <w:rFonts w:ascii="华文中宋" w:hAnsi="华文中宋" w:eastAsia="华文中宋" w:cs="华文中宋"/>
      <w:b/>
      <w:bCs/>
      <w:sz w:val="32"/>
      <w:szCs w:val="32"/>
      <w:lang w:val="zh-CN" w:eastAsia="zh-CN" w:bidi="zh-CN"/>
    </w:rPr>
  </w:style>
  <w:style w:type="paragraph" w:styleId="3">
    <w:name w:val="heading 2"/>
    <w:basedOn w:val="1"/>
    <w:next w:val="1"/>
    <w:qFormat/>
    <w:uiPriority w:val="1"/>
    <w:pPr>
      <w:ind w:left="1455"/>
      <w:outlineLvl w:val="2"/>
    </w:pPr>
    <w:rPr>
      <w:rFonts w:ascii="宋体" w:hAnsi="宋体" w:eastAsia="宋体" w:cs="宋体"/>
      <w:b/>
      <w:bCs/>
      <w:sz w:val="28"/>
      <w:szCs w:val="28"/>
      <w:lang w:val="zh-CN" w:eastAsia="zh-CN" w:bidi="zh-CN"/>
    </w:rPr>
  </w:style>
  <w:style w:type="character" w:default="1" w:styleId="6">
    <w:name w:val="Default Paragraph Font"/>
    <w:semiHidden/>
    <w:unhideWhenUsed/>
    <w:uiPriority w:val="1"/>
  </w:style>
  <w:style w:type="table" w:default="1" w:styleId="5">
    <w:name w:val="Normal Table"/>
    <w:semiHidden/>
    <w:uiPriority w:val="0"/>
    <w:tblPr>
      <w:tblCellMar>
        <w:top w:w="0" w:type="dxa"/>
        <w:left w:w="108" w:type="dxa"/>
        <w:bottom w:w="0" w:type="dxa"/>
        <w:right w:w="108" w:type="dxa"/>
      </w:tblCellMar>
    </w:tblPr>
  </w:style>
  <w:style w:type="paragraph" w:styleId="4">
    <w:name w:val="Body Text"/>
    <w:basedOn w:val="1"/>
    <w:qFormat/>
    <w:uiPriority w:val="1"/>
    <w:rPr>
      <w:rFonts w:ascii="宋体" w:hAnsi="宋体" w:eastAsia="宋体" w:cs="宋体"/>
      <w:sz w:val="28"/>
      <w:szCs w:val="28"/>
      <w:lang w:val="zh-CN" w:eastAsia="zh-CN" w:bidi="zh-CN"/>
    </w:rPr>
  </w:style>
  <w:style w:type="table" w:customStyle="1" w:styleId="7">
    <w:name w:val="Table Normal"/>
    <w:semiHidden/>
    <w:unhideWhenUsed/>
    <w:qFormat/>
    <w:uiPriority w:val="2"/>
    <w:tblPr>
      <w:tblCellMar>
        <w:top w:w="0" w:type="dxa"/>
        <w:left w:w="0" w:type="dxa"/>
        <w:bottom w:w="0" w:type="dxa"/>
        <w:right w:w="0" w:type="dxa"/>
      </w:tblCellMar>
    </w:tblPr>
  </w:style>
  <w:style w:type="paragraph" w:styleId="8">
    <w:name w:val="List Paragraph"/>
    <w:basedOn w:val="1"/>
    <w:qFormat/>
    <w:uiPriority w:val="1"/>
    <w:pPr>
      <w:ind w:left="1291" w:hanging="526"/>
    </w:pPr>
    <w:rPr>
      <w:rFonts w:ascii="宋体" w:hAnsi="宋体" w:eastAsia="宋体" w:cs="宋体"/>
      <w:lang w:val="zh-CN" w:eastAsia="zh-CN" w:bidi="zh-CN"/>
    </w:rPr>
  </w:style>
  <w:style w:type="paragraph" w:customStyle="1" w:styleId="9">
    <w:name w:val="Table Paragraph"/>
    <w:basedOn w:val="1"/>
    <w:qFormat/>
    <w:uiPriority w:val="1"/>
    <w:rPr>
      <w:rFonts w:ascii="宋体" w:hAnsi="宋体" w:eastAsia="宋体" w:cs="宋体"/>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2" Type="http://schemas.openxmlformats.org/officeDocument/2006/relationships/fontTable" Target="fontTable.xml"/><Relationship Id="rId41" Type="http://schemas.openxmlformats.org/officeDocument/2006/relationships/numbering" Target="numbering.xml"/><Relationship Id="rId40" Type="http://schemas.openxmlformats.org/officeDocument/2006/relationships/customXml" Target="../customXml/item1.xml"/><Relationship Id="rId4" Type="http://schemas.openxmlformats.org/officeDocument/2006/relationships/endnotes" Target="endnotes.xml"/><Relationship Id="rId39" Type="http://schemas.openxmlformats.org/officeDocument/2006/relationships/image" Target="media/image10.jpeg"/><Relationship Id="rId38" Type="http://schemas.openxmlformats.org/officeDocument/2006/relationships/image" Target="media/image9.jpeg"/><Relationship Id="rId37" Type="http://schemas.openxmlformats.org/officeDocument/2006/relationships/image" Target="media/image8.jpeg"/><Relationship Id="rId36" Type="http://schemas.openxmlformats.org/officeDocument/2006/relationships/image" Target="media/image7.jpeg"/><Relationship Id="rId35" Type="http://schemas.openxmlformats.org/officeDocument/2006/relationships/image" Target="media/image6.jpeg"/><Relationship Id="rId34" Type="http://schemas.openxmlformats.org/officeDocument/2006/relationships/image" Target="media/image5.jpeg"/><Relationship Id="rId33" Type="http://schemas.openxmlformats.org/officeDocument/2006/relationships/image" Target="media/image4.jpeg"/><Relationship Id="rId32" Type="http://schemas.openxmlformats.org/officeDocument/2006/relationships/image" Target="media/image3.jpeg"/><Relationship Id="rId31" Type="http://schemas.openxmlformats.org/officeDocument/2006/relationships/image" Target="media/image2.jpeg"/><Relationship Id="rId30" Type="http://schemas.openxmlformats.org/officeDocument/2006/relationships/image" Target="media/image1.jpeg"/><Relationship Id="rId3" Type="http://schemas.openxmlformats.org/officeDocument/2006/relationships/footnotes" Target="footnotes.xml"/><Relationship Id="rId29" Type="http://schemas.openxmlformats.org/officeDocument/2006/relationships/theme" Target="theme/theme1.xml"/><Relationship Id="rId28" Type="http://schemas.openxmlformats.org/officeDocument/2006/relationships/footer" Target="footer24.xml"/><Relationship Id="rId27" Type="http://schemas.openxmlformats.org/officeDocument/2006/relationships/footer" Target="footer23.xml"/><Relationship Id="rId26" Type="http://schemas.openxmlformats.org/officeDocument/2006/relationships/footer" Target="footer22.xml"/><Relationship Id="rId25" Type="http://schemas.openxmlformats.org/officeDocument/2006/relationships/footer" Target="footer21.xml"/><Relationship Id="rId24" Type="http://schemas.openxmlformats.org/officeDocument/2006/relationships/footer" Target="footer20.xml"/><Relationship Id="rId23" Type="http://schemas.openxmlformats.org/officeDocument/2006/relationships/footer" Target="footer19.xml"/><Relationship Id="rId22" Type="http://schemas.openxmlformats.org/officeDocument/2006/relationships/footer" Target="footer18.xml"/><Relationship Id="rId21" Type="http://schemas.openxmlformats.org/officeDocument/2006/relationships/footer" Target="footer17.xml"/><Relationship Id="rId20" Type="http://schemas.openxmlformats.org/officeDocument/2006/relationships/footer" Target="footer16.xml"/><Relationship Id="rId2" Type="http://schemas.openxmlformats.org/officeDocument/2006/relationships/settings" Target="settings.xml"/><Relationship Id="rId19" Type="http://schemas.openxmlformats.org/officeDocument/2006/relationships/footer" Target="footer15.xml"/><Relationship Id="rId18" Type="http://schemas.openxmlformats.org/officeDocument/2006/relationships/footer" Target="footer14.xml"/><Relationship Id="rId17" Type="http://schemas.openxmlformats.org/officeDocument/2006/relationships/footer" Target="footer13.xml"/><Relationship Id="rId16" Type="http://schemas.openxmlformats.org/officeDocument/2006/relationships/footer" Target="footer12.xml"/><Relationship Id="rId15" Type="http://schemas.openxmlformats.org/officeDocument/2006/relationships/footer" Target="footer11.xml"/><Relationship Id="rId14" Type="http://schemas.openxmlformats.org/officeDocument/2006/relationships/footer" Target="footer10.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4</TotalTime>
  <ScaleCrop>false</ScaleCrop>
  <LinksUpToDate>false</LinksUpToDate>
  <Application>WPS Office_11.1.0.11636_F1E327BC-269C-435d-A152-05C5408002CA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2022-05-06T07:59:00Z</dcterms:created>
  <dc:creator>南京小河马</dc:creator>
  <cp:lastModifiedBy>空海</cp:lastModifiedBy>
  <dcterms:modified xsi:type="dcterms:W3CDTF">2022-05-06T08:04:15Z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2022-05-01T00:00:00Z</vt:filetime>
  </property>
  <property fmtid="{D5CDD505-2E9C-101B-9397-08002B2CF9AE}" pid="3" name="Creator">
    <vt:lpwstr>WPS 文字</vt:lpwstr>
  </property>
  <property fmtid="{D5CDD505-2E9C-101B-9397-08002B2CF9AE}" pid="4" name="LastSaved">
    <vt:filetime>2022-05-06T00:00:00Z</vt:filetime>
  </property>
  <property fmtid="{D5CDD505-2E9C-101B-9397-08002B2CF9AE}" pid="5" name="KSOProductBuildVer">
    <vt:lpwstr>2052-11.1.0.11636</vt:lpwstr>
  </property>
  <property fmtid="{D5CDD505-2E9C-101B-9397-08002B2CF9AE}" pid="6" name="ICV">
    <vt:lpwstr>2E297F64091349FAB530D219CA3FABCF</vt:lpwstr>
  </property>
</Properties>
</file>