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6707" w14:textId="77777777" w:rsidR="005B22D2" w:rsidRPr="005B22D2" w:rsidRDefault="005B22D2" w:rsidP="005B22D2">
      <w:pPr>
        <w:autoSpaceDN w:val="0"/>
        <w:spacing w:line="520" w:lineRule="exact"/>
        <w:ind w:firstLineChars="200" w:firstLine="482"/>
        <w:jc w:val="center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b/>
          <w:color w:val="000000"/>
          <w:sz w:val="24"/>
          <w:szCs w:val="24"/>
        </w:rPr>
        <w:t>学校饮水卫生安全管理制度</w:t>
      </w:r>
      <w:r w:rsidRPr="005B22D2">
        <w:rPr>
          <w:rFonts w:ascii="宋体" w:hAnsi="宋体" w:hint="eastAsia"/>
          <w:color w:val="555555"/>
          <w:sz w:val="24"/>
          <w:szCs w:val="24"/>
        </w:rPr>
        <w:t xml:space="preserve"> </w:t>
      </w:r>
    </w:p>
    <w:p w14:paraId="484A82D6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为了维护学校稳定，确保全校师生饮食饮水卫生和身体健康，保障学校各项工作的顺利进行，特制定饮水卫生安全管理制度。</w:t>
      </w:r>
    </w:p>
    <w:p w14:paraId="6D8A18FE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一、依照《学校卫生工作条例》等有关法律法规，以加强学校卫生饮用水监督检查的通知的要求，成立“预防饮水突发事故和水源性传染病”应急工作领导小组；配备兼职饮水卫生管理员；制定《饮水突发事故和水源性传染病应急处理预案》。</w:t>
      </w:r>
    </w:p>
    <w:p w14:paraId="65EDAC87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二、严格执行《学校卫生工作条例》等有关规定，不采购无质量安全保障的饮水设备。做到：</w:t>
      </w:r>
    </w:p>
    <w:p w14:paraId="6A009261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（1）必须索取设备生产单位有效证件和许可证或涉水产品卫生许可批件。</w:t>
      </w:r>
    </w:p>
    <w:p w14:paraId="32FC7D30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（2）饮水机必须做好定期清洗消毒，建立操作规程和清洗消毒书面记录，清洗消毒人员必须具有有效健康合格证；清洗消毒由有清洗消毒资质的专业机构承担。</w:t>
      </w:r>
    </w:p>
    <w:p w14:paraId="1B5B6E23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三、在校内醒目位置设置饮水卫生公告，告知学生饮水安全须知。</w:t>
      </w:r>
    </w:p>
    <w:p w14:paraId="1D9CE412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四、学生科、各班主任做到：</w:t>
      </w:r>
    </w:p>
    <w:p w14:paraId="26E65896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（1）教育学生注意个人卫生，做到自带杯具保持干净。不得将个人杯具转借他人。</w:t>
      </w:r>
    </w:p>
    <w:p w14:paraId="6DE1485C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（2）教育学生不饮生水，提倡喝开水，少喝或不喝饮料。</w:t>
      </w:r>
    </w:p>
    <w:p w14:paraId="76A1D167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（3）一旦发现水质出现异色异味等，要立即停止饮用，并向</w:t>
      </w:r>
      <w:r>
        <w:rPr>
          <w:rFonts w:ascii="宋体" w:hAnsi="宋体" w:hint="eastAsia"/>
          <w:color w:val="000000"/>
          <w:sz w:val="24"/>
          <w:szCs w:val="24"/>
        </w:rPr>
        <w:t>上级</w:t>
      </w:r>
      <w:r w:rsidRPr="005B22D2">
        <w:rPr>
          <w:rFonts w:ascii="宋体" w:hAnsi="宋体" w:hint="eastAsia"/>
          <w:color w:val="000000"/>
          <w:sz w:val="24"/>
          <w:szCs w:val="24"/>
        </w:rPr>
        <w:t>报告。</w:t>
      </w:r>
    </w:p>
    <w:p w14:paraId="38EB507C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五、饮水卫生管理员对供水全过程进行定期不定期的监督检查，并有相应的记录。</w:t>
      </w:r>
    </w:p>
    <w:p w14:paraId="367B6676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六、发现饮水污染事故和水源性传染病现象，立即启动《饮水突发事故和水源性传染病应急处理预案》，停止师生的饮用水供应，，并保护好水源，等待有关部门前来检测。同时上报上级有关部门和卫生系统防疫部门，最大限度地减小损失。</w:t>
      </w:r>
    </w:p>
    <w:p w14:paraId="3716864C" w14:textId="77777777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t>七、各级各部门责任人因工作玩忽职守、渎职将追究责任。</w:t>
      </w:r>
    </w:p>
    <w:p w14:paraId="762AEBBF" w14:textId="77777777" w:rsid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5B22D2">
        <w:rPr>
          <w:rFonts w:ascii="宋体" w:hAnsi="宋体" w:hint="eastAsia"/>
          <w:color w:val="000000"/>
          <w:sz w:val="24"/>
          <w:szCs w:val="24"/>
        </w:rPr>
        <w:lastRenderedPageBreak/>
        <w:t>八、因供水源污染，出现重大饮水事故，要彻底查清原因，任何环节出现问题，将追查到底，找出责任人并处罚。</w:t>
      </w:r>
    </w:p>
    <w:p w14:paraId="67A2EBEE" w14:textId="77777777" w:rsid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</w:p>
    <w:p w14:paraId="7041F8E0" w14:textId="626BA563" w:rsidR="005B22D2" w:rsidRPr="005B22D2" w:rsidRDefault="005B22D2" w:rsidP="005B22D2">
      <w:pPr>
        <w:autoSpaceDN w:val="0"/>
        <w:spacing w:line="520" w:lineRule="exact"/>
        <w:ind w:firstLineChars="200" w:firstLine="480"/>
        <w:jc w:val="left"/>
        <w:rPr>
          <w:rFonts w:ascii="宋体" w:hAnsi="宋体"/>
          <w:color w:val="555555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常州市</w:t>
      </w:r>
      <w:r>
        <w:rPr>
          <w:rFonts w:ascii="宋体" w:hAnsi="宋体"/>
          <w:color w:val="000000"/>
          <w:sz w:val="24"/>
          <w:szCs w:val="24"/>
        </w:rPr>
        <w:t>新北区薛家</w:t>
      </w:r>
      <w:r w:rsidR="00A12626">
        <w:rPr>
          <w:rFonts w:ascii="宋体" w:hAnsi="宋体" w:hint="eastAsia"/>
          <w:color w:val="000000"/>
          <w:sz w:val="24"/>
          <w:szCs w:val="24"/>
        </w:rPr>
        <w:t>实验</w:t>
      </w:r>
      <w:r>
        <w:rPr>
          <w:rFonts w:ascii="宋体" w:hAnsi="宋体"/>
          <w:color w:val="000000"/>
          <w:sz w:val="24"/>
          <w:szCs w:val="24"/>
        </w:rPr>
        <w:t>小学</w:t>
      </w:r>
    </w:p>
    <w:p w14:paraId="2DF5AD66" w14:textId="77777777" w:rsidR="005C5D7E" w:rsidRPr="005B22D2" w:rsidRDefault="00A12626">
      <w:pPr>
        <w:rPr>
          <w:sz w:val="24"/>
          <w:szCs w:val="24"/>
        </w:rPr>
      </w:pPr>
    </w:p>
    <w:sectPr w:rsidR="005C5D7E" w:rsidRPr="005B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A5"/>
    <w:rsid w:val="00045AFF"/>
    <w:rsid w:val="00295FA5"/>
    <w:rsid w:val="005B22D2"/>
    <w:rsid w:val="00A12626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CE3E"/>
  <w15:chartTrackingRefBased/>
  <w15:docId w15:val="{1C20BD28-8EA7-4A03-B27B-56D8DBE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</cp:revision>
  <dcterms:created xsi:type="dcterms:W3CDTF">2019-12-17T00:36:00Z</dcterms:created>
  <dcterms:modified xsi:type="dcterms:W3CDTF">2021-12-22T06:11:00Z</dcterms:modified>
</cp:coreProperties>
</file>