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BD87" w14:textId="43D7556D" w:rsidR="004449B9" w:rsidRPr="004449B9" w:rsidRDefault="004449B9" w:rsidP="00DC5E53">
      <w:pPr>
        <w:ind w:firstLineChars="200" w:firstLine="480"/>
        <w:jc w:val="center"/>
        <w:rPr>
          <w:rFonts w:asciiTheme="minorEastAsia" w:hAnsiTheme="minorEastAsia" w:cs="宋体"/>
          <w:kern w:val="0"/>
          <w:sz w:val="24"/>
          <w:szCs w:val="24"/>
        </w:rPr>
      </w:pPr>
      <w:r w:rsidRPr="004449B9">
        <w:rPr>
          <w:rFonts w:asciiTheme="minorEastAsia" w:hAnsiTheme="minorEastAsia" w:cs="宋体" w:hint="eastAsia"/>
          <w:bCs/>
          <w:kern w:val="0"/>
          <w:sz w:val="24"/>
          <w:szCs w:val="24"/>
        </w:rPr>
        <w:t>薛家</w:t>
      </w:r>
      <w:r w:rsidRPr="004449B9">
        <w:rPr>
          <w:rFonts w:asciiTheme="minorEastAsia" w:hAnsiTheme="minorEastAsia" w:cs="宋体"/>
          <w:bCs/>
          <w:kern w:val="0"/>
          <w:sz w:val="24"/>
          <w:szCs w:val="24"/>
        </w:rPr>
        <w:t>小学</w:t>
      </w:r>
      <w:r w:rsidRPr="004449B9">
        <w:rPr>
          <w:rFonts w:asciiTheme="minorEastAsia" w:hAnsiTheme="minorEastAsia" w:cs="宋体" w:hint="eastAsia"/>
          <w:bCs/>
          <w:kern w:val="0"/>
          <w:sz w:val="24"/>
          <w:szCs w:val="24"/>
        </w:rPr>
        <w:t>灭火和应急疏散预案演练制度</w:t>
      </w:r>
    </w:p>
    <w:p w14:paraId="6656C440"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一、</w:t>
      </w:r>
      <w:r w:rsidRPr="004449B9">
        <w:rPr>
          <w:rFonts w:asciiTheme="minorEastAsia" w:hAnsiTheme="minorEastAsia" w:hint="eastAsia"/>
          <w:sz w:val="24"/>
          <w:szCs w:val="24"/>
        </w:rPr>
        <w:t>明确开展灭火和应急疏散预案演练的责任部门、责任人和职责。</w:t>
      </w:r>
    </w:p>
    <w:p w14:paraId="29B3ADC8"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二、</w:t>
      </w:r>
      <w:r w:rsidRPr="004449B9">
        <w:rPr>
          <w:rFonts w:asciiTheme="minorEastAsia" w:hAnsiTheme="minorEastAsia" w:hint="eastAsia"/>
          <w:sz w:val="24"/>
          <w:szCs w:val="24"/>
        </w:rPr>
        <w:t>确定组织机构和分工、联络办法、预案的制定和修订、演练程序、注意事项等要点。</w:t>
      </w:r>
    </w:p>
    <w:p w14:paraId="6D1EA606"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三、</w:t>
      </w:r>
      <w:r w:rsidRPr="004449B9">
        <w:rPr>
          <w:rFonts w:asciiTheme="minorEastAsia" w:hAnsiTheme="minorEastAsia" w:hint="eastAsia"/>
          <w:sz w:val="24"/>
          <w:szCs w:val="24"/>
        </w:rPr>
        <w:t>灭火和应急疏散各项职责应由当班的消防安全管理人、部门主管人员、消防控制室值班人员、保安人员、义务消防队承担。</w:t>
      </w:r>
    </w:p>
    <w:p w14:paraId="4BD42240"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四、</w:t>
      </w:r>
      <w:r w:rsidRPr="004449B9">
        <w:rPr>
          <w:rFonts w:asciiTheme="minorEastAsia" w:hAnsiTheme="minorEastAsia" w:hint="eastAsia"/>
          <w:sz w:val="24"/>
          <w:szCs w:val="24"/>
        </w:rPr>
        <w:t>灭火和应急疏散组织机构包括下列组织：</w:t>
      </w:r>
    </w:p>
    <w:p w14:paraId="2432C4A6"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(1)指挥员：消防安全责任人或消防安全管理人担负公安消防队到达火灾现场之前的指挥职责，组织开展灭火和应急疏散等工作，规模较大的单位可以成立火灾事故应急指挥机构；</w:t>
      </w:r>
    </w:p>
    <w:p w14:paraId="4AAECE26"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(2)灭火行动组：扑救初起火灾，配合公安消防队采取灭火行动；</w:t>
      </w:r>
    </w:p>
    <w:p w14:paraId="2F276A56"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(3)通讯联络组：报告火警，与相关部门联络，传达指挥员命令；</w:t>
      </w:r>
    </w:p>
    <w:p w14:paraId="1627399D"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(4)疏散引导组：维护火场秩序，引导人员疏散；</w:t>
      </w:r>
    </w:p>
    <w:p w14:paraId="79DA03BD"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(5)安全防护救护组：救护受伤人员，准备必要的医药用品；</w:t>
      </w:r>
    </w:p>
    <w:p w14:paraId="3BCE6358"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(6)其它必要的组织。</w:t>
      </w:r>
    </w:p>
    <w:p w14:paraId="77C60035"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w:t>
      </w:r>
      <w:r w:rsidRPr="004449B9">
        <w:rPr>
          <w:rFonts w:asciiTheme="minorEastAsia" w:hAnsiTheme="minorEastAsia" w:hint="eastAsia"/>
          <w:sz w:val="24"/>
          <w:szCs w:val="24"/>
        </w:rPr>
        <w:t>灭火和应急疏散预案应包括下列主要内容：</w:t>
      </w:r>
    </w:p>
    <w:p w14:paraId="0202D7E9"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(1)发现火情，首先报警，讲明起火单位、部位、时间、单位详细地址，可燃物质、火势等情况；</w:t>
      </w:r>
    </w:p>
    <w:p w14:paraId="4221B36D"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(2)通讯联络组立即迎接消防车辆，并视情况与供水、供电、医院等单位联络；</w:t>
      </w:r>
    </w:p>
    <w:p w14:paraId="21ED35C4"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(3)指挥员组织扑救初起火灾，关闭相关阀门，切断电源，利用灭火器材实施扑救；</w:t>
      </w:r>
    </w:p>
    <w:p w14:paraId="24347087"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(4)不能控制火情时，现场指挥员应立即下达所有人员撤离命令；</w:t>
      </w:r>
    </w:p>
    <w:p w14:paraId="0ACDBA19"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(5)疏散引导组尽快有秩序疏散人员；</w:t>
      </w:r>
    </w:p>
    <w:p w14:paraId="1168F666"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(6)安全防护救护组配合医护人员抢救受伤人员；</w:t>
      </w:r>
    </w:p>
    <w:p w14:paraId="02C16C11"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(7)火灾扑灭后，寻找可能被困人员，保护火灾现场，协助事故调查；</w:t>
      </w:r>
    </w:p>
    <w:p w14:paraId="515B86D1"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(8)指挥员组织填写事故报告。</w:t>
      </w:r>
    </w:p>
    <w:p w14:paraId="3F4FD413"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六、</w:t>
      </w:r>
      <w:r w:rsidRPr="004449B9">
        <w:rPr>
          <w:rFonts w:asciiTheme="minorEastAsia" w:hAnsiTheme="minorEastAsia" w:hint="eastAsia"/>
          <w:sz w:val="24"/>
          <w:szCs w:val="24"/>
        </w:rPr>
        <w:t>当确认发生火灾后，立即启动灭火和应急疏散预案，按下列程序开展工作：</w:t>
      </w:r>
    </w:p>
    <w:p w14:paraId="7487A6B4"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(1)向公安消防机构报火警；</w:t>
      </w:r>
    </w:p>
    <w:p w14:paraId="13134460"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(2)当班人员执行预案中的相应职责；</w:t>
      </w:r>
    </w:p>
    <w:p w14:paraId="6532C973"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(3)组织和引导人员疏散，营救被困人员；</w:t>
      </w:r>
    </w:p>
    <w:p w14:paraId="686731EB"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(4)使用消火栓等消防器材、设施扑救初起火灾；</w:t>
      </w:r>
    </w:p>
    <w:p w14:paraId="59F2E8D9"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(5)派专人接应消防车辆到达火灾现场；</w:t>
      </w:r>
    </w:p>
    <w:p w14:paraId="56DBBCEC"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(6)保护火灾现场，维护现场秩序。</w:t>
      </w:r>
    </w:p>
    <w:p w14:paraId="46EB9FBF"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七</w:t>
      </w:r>
      <w:r>
        <w:rPr>
          <w:rFonts w:asciiTheme="minorEastAsia" w:hAnsiTheme="minorEastAsia"/>
          <w:sz w:val="24"/>
          <w:szCs w:val="24"/>
        </w:rPr>
        <w:t>、</w:t>
      </w:r>
      <w:r w:rsidRPr="004449B9">
        <w:rPr>
          <w:rFonts w:asciiTheme="minorEastAsia" w:hAnsiTheme="minorEastAsia" w:hint="eastAsia"/>
          <w:sz w:val="24"/>
          <w:szCs w:val="24"/>
        </w:rPr>
        <w:t>定期对灭火和应急疏散预案进行宣传和完善：</w:t>
      </w:r>
    </w:p>
    <w:p w14:paraId="585C3F72"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 xml:space="preserve"> ⑴ 应定期组织教职工熟悉灭火和应急疏散预案，并通过预案演练，逐步修改完善；</w:t>
      </w:r>
    </w:p>
    <w:p w14:paraId="65FAE92E" w14:textId="77777777" w:rsidR="004449B9" w:rsidRDefault="004449B9" w:rsidP="00DC5E53">
      <w:pPr>
        <w:ind w:firstLineChars="200" w:firstLine="480"/>
        <w:rPr>
          <w:rFonts w:asciiTheme="minorEastAsia" w:hAnsiTheme="minorEastAsia"/>
          <w:sz w:val="24"/>
          <w:szCs w:val="24"/>
        </w:rPr>
      </w:pPr>
      <w:r>
        <w:rPr>
          <w:rFonts w:asciiTheme="minorEastAsia" w:hAnsiTheme="minorEastAsia" w:hint="eastAsia"/>
          <w:sz w:val="24"/>
          <w:szCs w:val="24"/>
        </w:rPr>
        <w:t>八、</w:t>
      </w:r>
      <w:r w:rsidRPr="004449B9">
        <w:rPr>
          <w:rFonts w:asciiTheme="minorEastAsia" w:hAnsiTheme="minorEastAsia" w:hint="eastAsia"/>
          <w:sz w:val="24"/>
          <w:szCs w:val="24"/>
        </w:rPr>
        <w:t>消防演练应符合下列要求：</w:t>
      </w:r>
    </w:p>
    <w:p w14:paraId="65D071B6"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(1)</w:t>
      </w:r>
      <w:r w:rsidR="00DC5E53">
        <w:rPr>
          <w:rFonts w:asciiTheme="minorEastAsia" w:hAnsiTheme="minorEastAsia" w:hint="eastAsia"/>
          <w:sz w:val="24"/>
          <w:szCs w:val="24"/>
        </w:rPr>
        <w:t>学校每</w:t>
      </w:r>
      <w:r w:rsidRPr="004449B9">
        <w:rPr>
          <w:rFonts w:asciiTheme="minorEastAsia" w:hAnsiTheme="minorEastAsia" w:hint="eastAsia"/>
          <w:sz w:val="24"/>
          <w:szCs w:val="24"/>
        </w:rPr>
        <w:t>年</w:t>
      </w:r>
      <w:r w:rsidR="00DC5E53">
        <w:rPr>
          <w:rFonts w:asciiTheme="minorEastAsia" w:hAnsiTheme="minorEastAsia" w:hint="eastAsia"/>
          <w:sz w:val="24"/>
          <w:szCs w:val="24"/>
        </w:rPr>
        <w:t>定期</w:t>
      </w:r>
      <w:r w:rsidRPr="004449B9">
        <w:rPr>
          <w:rFonts w:asciiTheme="minorEastAsia" w:hAnsiTheme="minorEastAsia" w:hint="eastAsia"/>
          <w:sz w:val="24"/>
          <w:szCs w:val="24"/>
        </w:rPr>
        <w:t>组织一次消防演练;</w:t>
      </w:r>
    </w:p>
    <w:p w14:paraId="08A73175"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(2)根据实际情况，确定火灾模拟形式，并将消防演练方案可以报告当地公安消防机构，争取其业务指导；</w:t>
      </w:r>
    </w:p>
    <w:p w14:paraId="1120FCEB"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(3)消防演练前，应通知场所内的从业人员和顾客或使用人员积极参与；消防演练时，应在建筑入口等显著位置设置 “正在消防演练”的标志牌，进行公</w:t>
      </w:r>
      <w:r w:rsidRPr="004449B9">
        <w:rPr>
          <w:rFonts w:asciiTheme="minorEastAsia" w:hAnsiTheme="minorEastAsia" w:hint="eastAsia"/>
          <w:sz w:val="24"/>
          <w:szCs w:val="24"/>
        </w:rPr>
        <w:lastRenderedPageBreak/>
        <w:t>告；</w:t>
      </w:r>
    </w:p>
    <w:p w14:paraId="39938BAD"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(4)消防演练应按照灭火和应急疏散预案实施；</w:t>
      </w:r>
    </w:p>
    <w:p w14:paraId="6C62508D" w14:textId="77777777" w:rsid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(5)模拟火灾演练中应落实火源及烟气的控制措施，防止造成人员伤害；</w:t>
      </w:r>
    </w:p>
    <w:p w14:paraId="12B90FDC" w14:textId="77777777" w:rsidR="005C5D7E" w:rsidRPr="004449B9" w:rsidRDefault="004449B9" w:rsidP="00DC5E53">
      <w:pPr>
        <w:ind w:firstLineChars="200" w:firstLine="480"/>
        <w:rPr>
          <w:rFonts w:asciiTheme="minorEastAsia" w:hAnsiTheme="minorEastAsia"/>
          <w:sz w:val="24"/>
          <w:szCs w:val="24"/>
        </w:rPr>
      </w:pPr>
      <w:r w:rsidRPr="004449B9">
        <w:rPr>
          <w:rFonts w:asciiTheme="minorEastAsia" w:hAnsiTheme="minorEastAsia" w:hint="eastAsia"/>
          <w:sz w:val="24"/>
          <w:szCs w:val="24"/>
        </w:rPr>
        <w:t>(6)演练结束后，应将消防设施恢复到正常运行状态，做好记录，并及时进行总结。</w:t>
      </w:r>
    </w:p>
    <w:sectPr w:rsidR="005C5D7E" w:rsidRPr="004449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8433" w14:textId="77777777" w:rsidR="001826ED" w:rsidRDefault="001826ED" w:rsidP="004449B9">
      <w:r>
        <w:separator/>
      </w:r>
    </w:p>
  </w:endnote>
  <w:endnote w:type="continuationSeparator" w:id="0">
    <w:p w14:paraId="548AE0D2" w14:textId="77777777" w:rsidR="001826ED" w:rsidRDefault="001826ED" w:rsidP="0044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2E48" w14:textId="77777777" w:rsidR="001826ED" w:rsidRDefault="001826ED" w:rsidP="004449B9">
      <w:r>
        <w:separator/>
      </w:r>
    </w:p>
  </w:footnote>
  <w:footnote w:type="continuationSeparator" w:id="0">
    <w:p w14:paraId="63F969C7" w14:textId="77777777" w:rsidR="001826ED" w:rsidRDefault="001826ED" w:rsidP="0044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E734E"/>
    <w:multiLevelType w:val="hybridMultilevel"/>
    <w:tmpl w:val="80D261EA"/>
    <w:lvl w:ilvl="0" w:tplc="CC40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9954DD"/>
    <w:multiLevelType w:val="hybridMultilevel"/>
    <w:tmpl w:val="C7C2039A"/>
    <w:lvl w:ilvl="0" w:tplc="A9AEFA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C0"/>
    <w:rsid w:val="00045AFF"/>
    <w:rsid w:val="001826ED"/>
    <w:rsid w:val="002B29C0"/>
    <w:rsid w:val="004449B9"/>
    <w:rsid w:val="00C81DAA"/>
    <w:rsid w:val="00D67586"/>
    <w:rsid w:val="00DC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88CE2"/>
  <w15:chartTrackingRefBased/>
  <w15:docId w15:val="{6E8CC576-395C-4C7D-9077-3305BC62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9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9B9"/>
    <w:rPr>
      <w:sz w:val="18"/>
      <w:szCs w:val="18"/>
    </w:rPr>
  </w:style>
  <w:style w:type="paragraph" w:styleId="a5">
    <w:name w:val="footer"/>
    <w:basedOn w:val="a"/>
    <w:link w:val="a6"/>
    <w:uiPriority w:val="99"/>
    <w:unhideWhenUsed/>
    <w:rsid w:val="004449B9"/>
    <w:pPr>
      <w:tabs>
        <w:tab w:val="center" w:pos="4153"/>
        <w:tab w:val="right" w:pos="8306"/>
      </w:tabs>
      <w:snapToGrid w:val="0"/>
      <w:jc w:val="left"/>
    </w:pPr>
    <w:rPr>
      <w:sz w:val="18"/>
      <w:szCs w:val="18"/>
    </w:rPr>
  </w:style>
  <w:style w:type="character" w:customStyle="1" w:styleId="a6">
    <w:name w:val="页脚 字符"/>
    <w:basedOn w:val="a0"/>
    <w:link w:val="a5"/>
    <w:uiPriority w:val="99"/>
    <w:rsid w:val="004449B9"/>
    <w:rPr>
      <w:sz w:val="18"/>
      <w:szCs w:val="18"/>
    </w:rPr>
  </w:style>
  <w:style w:type="paragraph" w:styleId="a7">
    <w:name w:val="List Paragraph"/>
    <w:basedOn w:val="a"/>
    <w:uiPriority w:val="34"/>
    <w:qFormat/>
    <w:rsid w:val="004449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165</Words>
  <Characters>942</Characters>
  <Application>Microsoft Office Word</Application>
  <DocSecurity>0</DocSecurity>
  <Lines>7</Lines>
  <Paragraphs>2</Paragraphs>
  <ScaleCrop>false</ScaleCrop>
  <Company>微软中国</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 丰</cp:lastModifiedBy>
  <cp:revision>3</cp:revision>
  <dcterms:created xsi:type="dcterms:W3CDTF">2020-04-28T08:11:00Z</dcterms:created>
  <dcterms:modified xsi:type="dcterms:W3CDTF">2021-12-22T06:06:00Z</dcterms:modified>
</cp:coreProperties>
</file>