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  <w:lang w:val="en-US" w:eastAsia="zh-Hans"/>
        </w:rPr>
      </w:pPr>
      <w:r>
        <w:rPr>
          <w:rFonts w:hint="eastAsia" w:asciiTheme="minorEastAsia" w:hAnsiTheme="minorEastAsia" w:cstheme="minorEastAsia"/>
          <w:color w:val="333333"/>
          <w:sz w:val="24"/>
          <w:szCs w:val="24"/>
          <w:bdr w:val="none" w:color="auto" w:sz="0" w:space="0"/>
          <w:lang w:val="en-US" w:eastAsia="zh-Hans"/>
        </w:rPr>
        <w:t>家长工作计划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default" w:asciiTheme="minorEastAsia" w:hAnsiTheme="minorEastAsia" w:cstheme="minorEastAsia"/>
          <w:color w:val="333333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、发挥家委会的力量，主要体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现在班级活动、园所活动的宣传上，呼吁其他家长积极参与，感受孩子成长的每一瞬间。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2、通过集体教育中的家园延伸活动，让家长们通过手工制作、亲子阅读、亲子游戏中参与到班级的环创建设与孩子的学习生活中。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3、充分利用家园联系栏，通过月计划、周计划、温馨提示等板块，加深家园联系，让家长们了解到近期班级的学习成长细节。以达成家园共识，引起共鸣，寻求交流探讨。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4、提醒家长重视安全教育平台的内容，落实安全学习，加强家长的安全意识。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5、加强疾病预防知识宣传，持续做好新冠疫情防控的同时，重视传染病防控：如流感、手足口、诺如病毒等常见幼儿易感染疾病。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4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bdr w:val="none" w:color="auto" w:sz="0" w:space="0"/>
        </w:rPr>
        <w:t>6、根据班级及个别幼儿的情况及时电联家访，了解原因。 教师耐心的引导，不怕麻烦，及时地进行电联家访，向家长了解这些幼儿在家地情况及家庭环境地影响，以便针对性地教育，使每一位孩子都能快乐地成长，向家长沟通幼儿在园的种种情况，并请家长配合教育，让幼儿感觉到家人和老师对他/她的爱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E98FF2"/>
    <w:rsid w:val="D3E9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2022-04-25T13:09:00Z</dcterms:created>
  <dc:creator>mazhipeng</dc:creator>
  <cp:lastModifiedBy>mazhipeng</cp:lastModifiedBy>
  <dcterms:modified xsi:type="dcterms:W3CDTF">2022-04-25T13:10:44Z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