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525" w:lineRule="atLeast"/>
        <w:ind w:left="0" w:firstLine="0"/>
        <w:jc w:val="center"/>
        <w:rPr>
          <w:rFonts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323E32"/>
          <w:spacing w:val="0"/>
          <w:sz w:val="36"/>
          <w:szCs w:val="36"/>
          <w:shd w:val="clear" w:fill="FFFFFF"/>
        </w:rPr>
        <w:t>采菱小学市级备案课题理论学习记录表</w:t>
      </w:r>
    </w:p>
    <w:tbl>
      <w:tblPr>
        <w:tblStyle w:val="3"/>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5"/>
        <w:gridCol w:w="2880"/>
        <w:gridCol w:w="144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课题名称</w:t>
            </w:r>
          </w:p>
        </w:tc>
        <w:tc>
          <w:tcPr>
            <w:tcW w:w="673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fldChar w:fldCharType="begin"/>
            </w:r>
            <w:r>
              <w:rPr>
                <w:rFonts w:hint="eastAsia" w:ascii="宋体" w:hAnsi="宋体" w:eastAsia="宋体" w:cs="宋体"/>
                <w:i w:val="0"/>
                <w:iCs w:val="0"/>
                <w:caps w:val="0"/>
                <w:color w:val="323E32"/>
                <w:spacing w:val="0"/>
                <w:sz w:val="28"/>
                <w:szCs w:val="28"/>
              </w:rPr>
              <w:instrText xml:space="preserve"> HYPERLINK "http://www.clxx.wj.czedu.cn/html/node210650.html" \t "http://www.clxx.wj.czedu.cn/html/_blank" </w:instrText>
            </w:r>
            <w:r>
              <w:rPr>
                <w:rFonts w:hint="eastAsia" w:ascii="宋体" w:hAnsi="宋体" w:eastAsia="宋体" w:cs="宋体"/>
                <w:i w:val="0"/>
                <w:iCs w:val="0"/>
                <w:caps w:val="0"/>
                <w:color w:val="323E32"/>
                <w:spacing w:val="0"/>
                <w:sz w:val="28"/>
                <w:szCs w:val="28"/>
              </w:rPr>
              <w:fldChar w:fldCharType="separate"/>
            </w:r>
            <w:r>
              <w:rPr>
                <w:rFonts w:hint="eastAsia" w:ascii="宋体" w:hAnsi="宋体" w:eastAsia="宋体" w:cs="宋体"/>
                <w:i w:val="0"/>
                <w:iCs w:val="0"/>
                <w:caps w:val="0"/>
                <w:color w:val="323E32"/>
                <w:spacing w:val="0"/>
                <w:sz w:val="28"/>
                <w:szCs w:val="28"/>
              </w:rPr>
              <w:t>游戏化翻转学习：小学英语教学新探索</w:t>
            </w:r>
            <w:r>
              <w:rPr>
                <w:rFonts w:hint="eastAsia" w:ascii="宋体" w:hAnsi="宋体" w:eastAsia="宋体" w:cs="宋体"/>
                <w:i w:val="0"/>
                <w:iCs w:val="0"/>
                <w:caps w:val="0"/>
                <w:color w:val="323E32"/>
                <w:spacing w:val="0"/>
                <w:sz w:val="28"/>
                <w:szCs w:val="2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记录人</w:t>
            </w:r>
          </w:p>
        </w:tc>
        <w:tc>
          <w:tcPr>
            <w:tcW w:w="28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ind w:left="0" w:firstLine="555"/>
              <w:jc w:val="center"/>
              <w:rPr>
                <w:rFonts w:hint="eastAsia" w:eastAsiaTheme="minorEastAsia"/>
                <w:sz w:val="28"/>
                <w:szCs w:val="28"/>
                <w:lang w:eastAsia="zh-CN"/>
              </w:rPr>
            </w:pPr>
            <w:r>
              <w:rPr>
                <w:rFonts w:hint="eastAsia"/>
                <w:sz w:val="28"/>
                <w:szCs w:val="28"/>
                <w:lang w:eastAsia="zh-CN"/>
              </w:rPr>
              <w:t>潘思齐</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rPr>
                <w:sz w:val="28"/>
                <w:szCs w:val="28"/>
              </w:rPr>
            </w:pPr>
            <w:r>
              <w:rPr>
                <w:rFonts w:hint="eastAsia" w:ascii="宋体" w:hAnsi="宋体" w:eastAsia="宋体" w:cs="宋体"/>
                <w:i w:val="0"/>
                <w:iCs w:val="0"/>
                <w:caps w:val="0"/>
                <w:color w:val="323E32"/>
                <w:spacing w:val="0"/>
                <w:sz w:val="28"/>
                <w:szCs w:val="28"/>
              </w:rPr>
              <w:t>学习时间</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rPr>
                <w:rFonts w:hint="default" w:eastAsiaTheme="minorEastAsia"/>
                <w:sz w:val="28"/>
                <w:szCs w:val="28"/>
                <w:lang w:val="en-US" w:eastAsia="zh-CN"/>
              </w:rPr>
            </w:pPr>
            <w:r>
              <w:rPr>
                <w:rFonts w:hint="eastAsia"/>
                <w:sz w:val="28"/>
                <w:szCs w:val="28"/>
                <w:lang w:val="en-US" w:eastAsia="zh-CN"/>
              </w:rPr>
              <w:t>2022.3.13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标题</w:t>
            </w:r>
          </w:p>
        </w:tc>
        <w:tc>
          <w:tcPr>
            <w:tcW w:w="67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05" w:lineRule="atLeast"/>
              <w:ind w:left="0" w:firstLine="555"/>
              <w:jc w:val="left"/>
              <w:rPr>
                <w:rFonts w:hint="eastAsia" w:eastAsiaTheme="minorEastAsia"/>
                <w:sz w:val="28"/>
                <w:szCs w:val="28"/>
                <w:lang w:eastAsia="zh-CN"/>
              </w:rPr>
            </w:pPr>
            <w:r>
              <w:rPr>
                <w:rFonts w:hint="eastAsia"/>
                <w:sz w:val="28"/>
                <w:szCs w:val="28"/>
              </w:rPr>
              <w:t>小学英语翻转课堂教学模式探究</w:t>
            </w:r>
            <w:r>
              <w:rPr>
                <w:rFonts w:hint="eastAsia"/>
                <w:sz w:val="28"/>
                <w:szCs w:val="28"/>
                <w:lang w:eastAsia="zh-CN"/>
              </w:rPr>
              <w:t>（</w:t>
            </w:r>
            <w:r>
              <w:rPr>
                <w:rFonts w:ascii="宋体" w:hAnsi="宋体" w:eastAsia="宋体" w:cs="宋体"/>
                <w:sz w:val="28"/>
                <w:szCs w:val="28"/>
              </w:rPr>
              <w:t>徐苏燕</w:t>
            </w:r>
            <w:r>
              <w:rPr>
                <w:rFonts w:hint="eastAsia"/>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来源</w:t>
            </w:r>
          </w:p>
        </w:tc>
        <w:tc>
          <w:tcPr>
            <w:tcW w:w="6735" w:type="dxa"/>
            <w:gridSpan w:val="3"/>
            <w:tcBorders>
              <w:top w:val="nil"/>
              <w:left w:val="nil"/>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rPr>
                <w:rFonts w:hint="eastAsia" w:eastAsiaTheme="minorEastAsia"/>
                <w:sz w:val="28"/>
                <w:szCs w:val="28"/>
                <w:lang w:eastAsia="zh-CN"/>
              </w:rPr>
            </w:pPr>
            <w:r>
              <w:rPr>
                <w:rFonts w:hint="eastAsia"/>
                <w:sz w:val="28"/>
                <w:szCs w:val="28"/>
                <w:lang w:eastAsia="zh-CN"/>
              </w:rPr>
              <w:t>知网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365" w:type="dxa"/>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主要内容</w:t>
            </w:r>
          </w:p>
        </w:tc>
        <w:tc>
          <w:tcPr>
            <w:tcW w:w="6735" w:type="dxa"/>
            <w:gridSpan w:val="3"/>
            <w:tcBorders>
              <w:top w:val="nil"/>
              <w:left w:val="nil"/>
              <w:bottom w:val="nil"/>
              <w:right w:val="single" w:color="auto" w:sz="6" w:space="0"/>
            </w:tcBorders>
            <w:shd w:val="clear" w:color="auto" w:fill="FFFFFF"/>
            <w:tcMar>
              <w:left w:w="105"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atLeast"/>
              <w:ind w:firstLine="560" w:firstLineChars="200"/>
              <w:jc w:val="left"/>
              <w:textAlignment w:val="auto"/>
            </w:pPr>
            <w:r>
              <w:rPr>
                <w:rFonts w:hint="eastAsia"/>
                <w:sz w:val="28"/>
                <w:szCs w:val="28"/>
              </w:rPr>
              <w:t>翻转课堂作为一种新型的教学模式，掀起了新一轮教育教学改革浪潮。它颠倒了传统课堂中知识传授与知识内化两个阶段，实现了师生互动课堂教学模式。本研究以翻转课堂在小学英语教学中的运用展开讨论，提出了翻转课堂在小学英语教学中运用的可行性及挑战，并尝试构建符合小学英语教学特点的翻转课堂教学模式，以期在一定程度上给新课程小学英语教学改革提供一些有价值的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心得体会</w:t>
            </w:r>
          </w:p>
        </w:tc>
        <w:tc>
          <w:tcPr>
            <w:tcW w:w="67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atLeast"/>
              <w:ind w:firstLine="560" w:firstLineChars="200"/>
              <w:jc w:val="left"/>
              <w:textAlignment w:val="auto"/>
            </w:pPr>
            <w:r>
              <w:rPr>
                <w:rFonts w:hint="eastAsia"/>
                <w:sz w:val="28"/>
                <w:szCs w:val="28"/>
              </w:rPr>
              <w:t>翻转课堂</w:t>
            </w:r>
            <w:r>
              <w:rPr>
                <w:rFonts w:hint="eastAsia"/>
                <w:sz w:val="28"/>
                <w:szCs w:val="28"/>
                <w:lang w:eastAsia="zh-CN"/>
              </w:rPr>
              <w:t>想要</w:t>
            </w:r>
            <w:r>
              <w:rPr>
                <w:rFonts w:hint="eastAsia"/>
                <w:sz w:val="28"/>
                <w:szCs w:val="28"/>
              </w:rPr>
              <w:t>完全迁移到中国的课堂教学需要教师们根据课程及学生的特点进行相应的调整以适应本土的教学。但在小学英语翻转课堂教学模式研究中也发现了在操作层面的一些问题，需要进一步思考和解决。教师要更新教学理念，提升信息素养，在课堂教学中合理使用翻转课堂教学模式，提高学生的学习兴趣，培养学生的自主探究能力和协作学习能力。</w:t>
            </w:r>
          </w:p>
          <w:p>
            <w:pPr>
              <w:pStyle w:val="2"/>
              <w:keepNext w:val="0"/>
              <w:keepLines w:val="0"/>
              <w:widowControl/>
              <w:suppressLineNumbers w:val="0"/>
              <w:spacing w:before="0" w:beforeAutospacing="1" w:after="0" w:afterAutospacing="1" w:line="360" w:lineRule="atLeast"/>
              <w:jc w:val="cente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24A61"/>
    <w:rsid w:val="317716F0"/>
    <w:rsid w:val="344933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dcterms:modified xsi:type="dcterms:W3CDTF">2022-04-24T03:02:20Z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35BA64D551CA4E8287149B734A6C01B1</vt:lpwstr>
  </property>
</Properties>
</file>