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4.24—4.29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一年级未返校学生居家自主学习建议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为贯彻落实中央、省、市、区有关疫情防控的工作部署，落实中小学复学后的各项工作，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根据新北区教育局《关于做好全区小学阶段复学工作的通知》要求，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实际情况，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复学后未返校学生健康生活、自主学习，特制定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第六期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4.24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口语交际：打电话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学会打电话，知道给别人打电话时，要先说说自己是谁；在打电话过程中，没听清楚时知道请对方重复。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通过朗读、想象等激发学生的情感，带领学生走进诗中，感受诗中儿童的快乐，体会诗歌个韵味和美好意境，收到美的熏陶。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识记13个生字，正确书写7个生字。关注标点，读好对话，了解下雨前小动物的奇特表现。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4.25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语文园地五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4.26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12、古诗二首（第一课时）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4.27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12、古诗二首（第二课时）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4.28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13、荷叶圆圆（第一课时）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13、荷叶圆圆（第二课时）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（周日）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1、观看视频学习《复习2》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2、完成数学书</w:t>
            </w:r>
            <w:r>
              <w:rPr>
                <w:rFonts w:hint="eastAsia" w:cs="宋体"/>
                <w:szCs w:val="21"/>
              </w:rPr>
              <w:t>64、65</w:t>
            </w:r>
            <w:r>
              <w:rPr>
                <w:rFonts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t xml:space="preserve">  https://mskzkt.jse.edu.cn/cloudCourse/seyk/detail.php?resource_id=10429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1、观看视频学习《认识元角分》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2、完成数学书</w:t>
            </w:r>
            <w:r>
              <w:rPr>
                <w:rFonts w:hint="eastAsia" w:cs="宋体"/>
                <w:szCs w:val="21"/>
              </w:rPr>
              <w:t>66、67</w:t>
            </w:r>
            <w:r>
              <w:rPr>
                <w:rFonts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1、观看视频学习《认识1元以上的人民币》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2、完成数学书</w:t>
            </w:r>
            <w:r>
              <w:rPr>
                <w:rFonts w:hint="eastAsia" w:cs="宋体"/>
                <w:szCs w:val="21"/>
              </w:rPr>
              <w:t>68、69</w:t>
            </w:r>
            <w:r>
              <w:rPr>
                <w:rFonts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https://mskzkt.jse.edu.cn/cloudCourse/seyk/detail.php?resource_id=10433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1、观看视频学习《练习十》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2、完成数学书</w:t>
            </w:r>
            <w:r>
              <w:rPr>
                <w:rFonts w:hint="eastAsia" w:cs="宋体"/>
                <w:szCs w:val="21"/>
              </w:rPr>
              <w:t>70、71</w:t>
            </w:r>
            <w:r>
              <w:rPr>
                <w:rFonts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t xml:space="preserve">  https://mskzkt.jse.edu.cn/cloudCourse/seyk/detail.php?resource_id=10434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1、观看视频学习《小小商店》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2、完成数学书</w:t>
            </w:r>
            <w:r>
              <w:rPr>
                <w:rFonts w:hint="eastAsia" w:cs="宋体"/>
                <w:szCs w:val="21"/>
              </w:rPr>
              <w:t>72、73</w:t>
            </w:r>
            <w:r>
              <w:rPr>
                <w:rFonts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1、观看视频学习《两位数加一位数（进位）》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cs="宋体"/>
                <w:szCs w:val="21"/>
              </w:rPr>
              <w:t>2、完成数学书</w:t>
            </w:r>
            <w:r>
              <w:rPr>
                <w:rFonts w:hint="eastAsia" w:cs="宋体"/>
                <w:szCs w:val="21"/>
              </w:rPr>
              <w:t>74、75</w:t>
            </w:r>
            <w:r>
              <w:rPr>
                <w:rFonts w:cs="宋体"/>
                <w:szCs w:val="21"/>
              </w:rPr>
              <w:t>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https://mskzkt.jse.edu.cn/cloudCourse/seyk/detail.php?resource_id=10442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753"/>
        <w:gridCol w:w="2566"/>
        <w:gridCol w:w="3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《叶子片片》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1.观看教学视频。2.用印一印、画一画的方法完成一幅作品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"https://mskzkt.jse.edu.cn/cloudCourse/seyk/detail.php?resource_id=15993"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https://mskzkt.jse.edu.cn/cloudCourse/seyk/detail.php?resource_id=15993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《叶子片片2》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1.观看教学视频。2.画一片大大的叶子，画出叶子的形状、颜色和叶脉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"https://mskzkt.jse.edu.cn/cloudCourse/seyk/detail.php?resource_id=15992"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https://mskzkt.jse.edu.cn/cloudCourse/seyk/detail.php?resource_id=15992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《空气是什么样的1》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通过学习，了解空气的特点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"https://mskzkt.jse.edu.cn/cloudCourse/seyk/detail.php?resource_id=10286" \o "https://mskzkt.jse.edu.cn/cloudCourse/seyk/detail.php?resource_id=10286"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https://mskzkt.jse.edu.cn/cloudCourse/seyk/detail.php?resource_id=10286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1.复习歌曲2.学唱新歌3分辨节奏与节拍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1.复习歌曲《小鼓和大鼓》，《小鼓响咚咚》2.学唱歌曲《勤快人和懒惰人》能用正确的速度进行不同段落的演唱，并认识歌谱。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https://mskzkt.jse.edu.cn/cloudCourse/seyk/detail.php?resource_id=10578 https://mskzkt.jse.edu.cn/cloudCourse/seyk/detail.php?resource_id=10577 https://mskzkt.jse.edu.cn/cloudCourse/seyk/detail.php?resource_id=10582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配乐漫画歌曲“爸妈，谢谢你”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https://mp.weixin.qq.com/s/z9ZPh_sIBvVEdwtH8QNDXQ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001ED"/>
    <w:multiLevelType w:val="singleLevel"/>
    <w:tmpl w:val="7A7001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E0C60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3241DA"/>
    <w:rsid w:val="02852DDD"/>
    <w:rsid w:val="046E132E"/>
    <w:rsid w:val="05780768"/>
    <w:rsid w:val="06EC20A2"/>
    <w:rsid w:val="0A00398D"/>
    <w:rsid w:val="0A0D005C"/>
    <w:rsid w:val="0CA271F6"/>
    <w:rsid w:val="0CAF15D3"/>
    <w:rsid w:val="0CCC4FEA"/>
    <w:rsid w:val="0D2D0D99"/>
    <w:rsid w:val="0DD1559E"/>
    <w:rsid w:val="0DE00A24"/>
    <w:rsid w:val="0F19231F"/>
    <w:rsid w:val="0F7E080A"/>
    <w:rsid w:val="1043417E"/>
    <w:rsid w:val="1051774A"/>
    <w:rsid w:val="109D1177"/>
    <w:rsid w:val="11C2572C"/>
    <w:rsid w:val="11EB3720"/>
    <w:rsid w:val="12182610"/>
    <w:rsid w:val="13FB0BF5"/>
    <w:rsid w:val="14851323"/>
    <w:rsid w:val="150021A5"/>
    <w:rsid w:val="16E42F30"/>
    <w:rsid w:val="17484986"/>
    <w:rsid w:val="17913AAB"/>
    <w:rsid w:val="179F7289"/>
    <w:rsid w:val="180472FF"/>
    <w:rsid w:val="19AA383E"/>
    <w:rsid w:val="1B3C1CA4"/>
    <w:rsid w:val="1BD169E0"/>
    <w:rsid w:val="1BE96478"/>
    <w:rsid w:val="1C4E77C9"/>
    <w:rsid w:val="1E5B1AC9"/>
    <w:rsid w:val="1F7420B9"/>
    <w:rsid w:val="2079763F"/>
    <w:rsid w:val="21327B40"/>
    <w:rsid w:val="219209BA"/>
    <w:rsid w:val="24675836"/>
    <w:rsid w:val="274239B7"/>
    <w:rsid w:val="27950BA4"/>
    <w:rsid w:val="28927B47"/>
    <w:rsid w:val="29A37808"/>
    <w:rsid w:val="2C4B7881"/>
    <w:rsid w:val="2DF54F63"/>
    <w:rsid w:val="2E576668"/>
    <w:rsid w:val="2EA5705A"/>
    <w:rsid w:val="2F0E1702"/>
    <w:rsid w:val="300A40DD"/>
    <w:rsid w:val="31E0137F"/>
    <w:rsid w:val="3352047B"/>
    <w:rsid w:val="34EC7B6F"/>
    <w:rsid w:val="3813551F"/>
    <w:rsid w:val="38D04C0A"/>
    <w:rsid w:val="3C6847CA"/>
    <w:rsid w:val="40777701"/>
    <w:rsid w:val="41701926"/>
    <w:rsid w:val="41A83B5E"/>
    <w:rsid w:val="42ED7698"/>
    <w:rsid w:val="46BE57F7"/>
    <w:rsid w:val="47095416"/>
    <w:rsid w:val="4B8268B6"/>
    <w:rsid w:val="4BBB1C46"/>
    <w:rsid w:val="4C564F74"/>
    <w:rsid w:val="4E1F5C50"/>
    <w:rsid w:val="4EB62272"/>
    <w:rsid w:val="50316E65"/>
    <w:rsid w:val="518342B8"/>
    <w:rsid w:val="54A66835"/>
    <w:rsid w:val="572276EC"/>
    <w:rsid w:val="576B12F8"/>
    <w:rsid w:val="5780620F"/>
    <w:rsid w:val="57A51C8C"/>
    <w:rsid w:val="57FD7922"/>
    <w:rsid w:val="5829374F"/>
    <w:rsid w:val="5847519F"/>
    <w:rsid w:val="5943175D"/>
    <w:rsid w:val="59A703EB"/>
    <w:rsid w:val="5C8A3B9B"/>
    <w:rsid w:val="5D3A7D96"/>
    <w:rsid w:val="5E474523"/>
    <w:rsid w:val="5F117C07"/>
    <w:rsid w:val="61C837AA"/>
    <w:rsid w:val="62DA34BC"/>
    <w:rsid w:val="63564FAF"/>
    <w:rsid w:val="64770115"/>
    <w:rsid w:val="64D150FA"/>
    <w:rsid w:val="67F46218"/>
    <w:rsid w:val="68541BCE"/>
    <w:rsid w:val="689B022A"/>
    <w:rsid w:val="68BB130F"/>
    <w:rsid w:val="690E2BA1"/>
    <w:rsid w:val="6D1A25BF"/>
    <w:rsid w:val="6F834DE1"/>
    <w:rsid w:val="73886292"/>
    <w:rsid w:val="77677688"/>
    <w:rsid w:val="785507B6"/>
    <w:rsid w:val="7A0B52B2"/>
    <w:rsid w:val="7BBF6116"/>
    <w:rsid w:val="7C0E7550"/>
    <w:rsid w:val="7D093B6A"/>
    <w:rsid w:val="7D477A2A"/>
    <w:rsid w:val="7D562F5D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2332</Words>
  <Characters>3962</Characters>
  <Lines>43</Lines>
  <Paragraphs>12</Paragraphs>
  <TotalTime>0</TotalTime>
  <ScaleCrop>false</ScaleCrop>
  <LinksUpToDate>false</LinksUpToDate>
  <CharactersWithSpaces>4015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2022-04-23T02:16:32Z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