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15" w:firstLineChars="200"/>
        <w:rPr>
          <w:rFonts w:ascii="宋体" w:hAnsi="宋体" w:cs="宋体"/>
          <w:b/>
          <w:w w:val="66"/>
          <w:sz w:val="84"/>
          <w:szCs w:val="84"/>
        </w:rPr>
      </w:pPr>
    </w:p>
    <w:p>
      <w:pPr>
        <w:ind w:firstLine="546" w:firstLineChars="98"/>
        <w:rPr>
          <w:rFonts w:ascii="宋体" w:hAnsi="宋体" w:cs="宋体"/>
          <w:b/>
          <w:w w:val="66"/>
          <w:sz w:val="84"/>
          <w:szCs w:val="84"/>
        </w:rPr>
      </w:pPr>
      <w:r>
        <w:rPr>
          <w:rFonts w:hint="eastAsia" w:ascii="宋体" w:hAnsi="宋体" w:cs="宋体"/>
          <w:b/>
          <w:w w:val="66"/>
          <w:sz w:val="84"/>
          <w:szCs w:val="84"/>
        </w:rPr>
        <w:t>新 北 区 学 校 微 型 课 题</w:t>
      </w:r>
    </w:p>
    <w:p>
      <w:pPr>
        <w:jc w:val="center"/>
        <w:rPr>
          <w:rFonts w:ascii="宋体" w:hAnsi="宋体" w:cs="宋体"/>
          <w:b/>
          <w:w w:val="66"/>
          <w:sz w:val="84"/>
          <w:szCs w:val="84"/>
        </w:rPr>
      </w:pPr>
      <w:r>
        <w:rPr>
          <w:rFonts w:hint="eastAsia" w:ascii="宋体" w:hAnsi="宋体"/>
          <w:b/>
          <w:w w:val="66"/>
          <w:sz w:val="84"/>
          <w:szCs w:val="84"/>
        </w:rPr>
        <w:t xml:space="preserve">研 究 手 </w:t>
      </w:r>
      <w:r>
        <w:rPr>
          <w:rFonts w:hint="eastAsia" w:ascii="宋体" w:hAnsi="宋体" w:cs="宋体"/>
          <w:b/>
          <w:w w:val="66"/>
          <w:sz w:val="84"/>
          <w:szCs w:val="84"/>
        </w:rPr>
        <w:t>册</w:t>
      </w: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ind w:firstLine="1245" w:firstLineChars="443"/>
        <w:rPr>
          <w:rFonts w:ascii="宋体" w:hAnsi="宋体"/>
          <w:b/>
          <w:sz w:val="28"/>
          <w:szCs w:val="28"/>
        </w:rPr>
      </w:pPr>
      <w:r>
        <w:rPr>
          <w:rFonts w:hint="eastAsia" w:ascii="宋体" w:hAnsi="宋体"/>
          <w:b/>
          <w:sz w:val="28"/>
          <w:szCs w:val="28"/>
        </w:rPr>
        <w:t>学       校：</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常州市新北区孟河中心小学 </w:t>
      </w:r>
      <w:r>
        <w:rPr>
          <w:rFonts w:hint="eastAsia" w:ascii="宋体" w:hAnsi="宋体"/>
          <w:b/>
          <w:sz w:val="28"/>
          <w:szCs w:val="28"/>
          <w:u w:val="single"/>
        </w:rPr>
        <w:t xml:space="preserve"> </w:t>
      </w:r>
    </w:p>
    <w:p>
      <w:pPr>
        <w:spacing w:line="360" w:lineRule="auto"/>
        <w:ind w:firstLine="1245" w:firstLineChars="443"/>
        <w:rPr>
          <w:rFonts w:ascii="宋体" w:hAnsi="宋体"/>
          <w:b/>
          <w:sz w:val="28"/>
          <w:szCs w:val="28"/>
          <w:u w:val="single"/>
        </w:rPr>
      </w:pPr>
      <w:r>
        <w:rPr>
          <w:rFonts w:hint="eastAsia" w:ascii="宋体" w:hAnsi="宋体"/>
          <w:b/>
          <w:sz w:val="28"/>
          <w:szCs w:val="28"/>
        </w:rPr>
        <w:t>课 题 名 称：</w:t>
      </w:r>
      <w:r>
        <w:rPr>
          <w:rFonts w:hint="eastAsia" w:ascii="宋体" w:hAnsi="宋体"/>
          <w:b/>
          <w:sz w:val="28"/>
          <w:szCs w:val="28"/>
          <w:u w:val="single"/>
          <w:lang w:val="en-US" w:eastAsia="zh-CN"/>
        </w:rPr>
        <w:t>农村小学语文低年段口语交际培养的研究</w:t>
      </w:r>
    </w:p>
    <w:p>
      <w:pPr>
        <w:spacing w:line="360" w:lineRule="auto"/>
        <w:ind w:firstLine="1245" w:firstLineChars="443"/>
        <w:rPr>
          <w:rFonts w:ascii="宋体" w:hAnsi="宋体"/>
          <w:b/>
          <w:sz w:val="28"/>
          <w:szCs w:val="28"/>
        </w:rPr>
      </w:pPr>
      <w:r>
        <w:rPr>
          <w:rFonts w:hint="eastAsia" w:ascii="宋体" w:hAnsi="宋体"/>
          <w:b/>
          <w:sz w:val="28"/>
          <w:szCs w:val="28"/>
        </w:rPr>
        <w:t>课题主持人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谈敏</w:t>
      </w:r>
      <w:r>
        <w:rPr>
          <w:rFonts w:hint="eastAsia" w:ascii="宋体" w:hAnsi="宋体"/>
          <w:b/>
          <w:sz w:val="28"/>
          <w:szCs w:val="28"/>
          <w:u w:val="single"/>
        </w:rPr>
        <w:t xml:space="preserve">              </w:t>
      </w:r>
    </w:p>
    <w:p>
      <w:pPr>
        <w:spacing w:line="360" w:lineRule="auto"/>
        <w:ind w:firstLine="1245" w:firstLineChars="443"/>
        <w:rPr>
          <w:rFonts w:ascii="宋体" w:hAnsi="宋体"/>
          <w:b/>
          <w:sz w:val="28"/>
          <w:szCs w:val="28"/>
        </w:rPr>
      </w:pPr>
      <w:r>
        <w:rPr>
          <w:rFonts w:hint="eastAsia" w:ascii="宋体" w:hAnsi="宋体"/>
          <w:b/>
          <w:sz w:val="28"/>
          <w:szCs w:val="28"/>
        </w:rPr>
        <w:t>立 项 时 间：</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color w:val="000000"/>
          <w:sz w:val="28"/>
          <w:szCs w:val="28"/>
          <w:u w:val="single"/>
          <w:lang w:val="en-US" w:eastAsia="zh-CN"/>
        </w:rPr>
        <w:t xml:space="preserve">2022.03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p>
    <w:p>
      <w:pPr>
        <w:spacing w:line="360" w:lineRule="auto"/>
        <w:ind w:firstLine="1245" w:firstLineChars="443"/>
        <w:rPr>
          <w:rFonts w:hint="default" w:ascii="宋体" w:hAnsi="宋体" w:eastAsia="宋体"/>
          <w:b/>
          <w:sz w:val="28"/>
          <w:szCs w:val="28"/>
          <w:lang w:val="en-US" w:eastAsia="zh-CN"/>
        </w:rPr>
      </w:pPr>
      <w:r>
        <w:rPr>
          <w:rFonts w:hint="eastAsia" w:ascii="宋体" w:hAnsi="宋体"/>
          <w:b/>
          <w:sz w:val="28"/>
          <w:szCs w:val="28"/>
        </w:rPr>
        <w:t>结 题 时 间：</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2023.03          </w:t>
      </w:r>
      <w:r>
        <w:rPr>
          <w:rFonts w:hint="eastAsia" w:ascii="宋体" w:hAnsi="宋体"/>
          <w:b/>
          <w:sz w:val="28"/>
          <w:szCs w:val="28"/>
          <w:u w:val="single"/>
        </w:rPr>
        <w:t xml:space="preserve">   </w:t>
      </w:r>
    </w:p>
    <w:p>
      <w:pPr>
        <w:rPr>
          <w:rFonts w:ascii="宋体" w:hAnsi="宋体"/>
          <w:b/>
          <w:sz w:val="28"/>
          <w:szCs w:val="28"/>
        </w:rPr>
      </w:pPr>
    </w:p>
    <w:p>
      <w:pPr>
        <w:rPr>
          <w:rFonts w:ascii="宋体" w:hAnsi="宋体"/>
          <w:b/>
          <w:sz w:val="28"/>
          <w:szCs w:val="28"/>
        </w:rPr>
      </w:pPr>
    </w:p>
    <w:p>
      <w:pPr>
        <w:ind w:firstLine="2637" w:firstLineChars="938"/>
        <w:rPr>
          <w:rFonts w:ascii="宋体" w:hAnsi="宋体" w:cs="宋体"/>
          <w:b/>
          <w:sz w:val="28"/>
          <w:szCs w:val="28"/>
        </w:rPr>
      </w:pPr>
      <w:r>
        <w:rPr>
          <w:rFonts w:hint="eastAsia" w:ascii="宋体" w:hAnsi="宋体"/>
          <w:b/>
          <w:sz w:val="28"/>
          <w:szCs w:val="28"/>
        </w:rPr>
        <w:t>常州市新北区</w:t>
      </w:r>
      <w:r>
        <w:rPr>
          <w:rFonts w:hint="eastAsia" w:ascii="宋体" w:hAnsi="宋体"/>
          <w:b/>
          <w:sz w:val="28"/>
          <w:szCs w:val="28"/>
          <w:lang w:val="en-US" w:eastAsia="zh-CN"/>
        </w:rPr>
        <w:t>教师发展中心</w:t>
      </w:r>
      <w:r>
        <w:rPr>
          <w:rFonts w:hint="eastAsia" w:ascii="宋体" w:hAnsi="宋体" w:cs="宋体"/>
          <w:b/>
          <w:sz w:val="28"/>
          <w:szCs w:val="28"/>
        </w:rPr>
        <w:t>制</w:t>
      </w:r>
    </w:p>
    <w:p>
      <w:pPr>
        <w:widowControl/>
        <w:jc w:val="left"/>
        <w:rPr>
          <w:rFonts w:ascii="宋体" w:hAnsi="宋体" w:cs="宋体"/>
          <w:b/>
          <w:sz w:val="28"/>
          <w:szCs w:val="28"/>
        </w:rPr>
      </w:pPr>
    </w:p>
    <w:p>
      <w:pPr>
        <w:widowControl/>
        <w:jc w:val="left"/>
        <w:rPr>
          <w:rFonts w:ascii="宋体" w:hAnsi="宋体" w:cs="宋体"/>
          <w:b/>
          <w:sz w:val="28"/>
          <w:szCs w:val="28"/>
        </w:rPr>
      </w:pPr>
    </w:p>
    <w:p>
      <w:pPr>
        <w:widowControl/>
        <w:jc w:val="left"/>
        <w:rPr>
          <w:rFonts w:ascii="宋体" w:hAnsi="宋体" w:cs="宋体"/>
          <w:b/>
          <w:sz w:val="28"/>
          <w:szCs w:val="28"/>
        </w:rPr>
      </w:pPr>
    </w:p>
    <w:p>
      <w:pPr>
        <w:ind w:firstLine="1084" w:firstLineChars="300"/>
        <w:rPr>
          <w:rFonts w:ascii="宋体" w:hAnsi="宋体" w:cs="宋体"/>
          <w:b/>
          <w:sz w:val="28"/>
          <w:szCs w:val="28"/>
        </w:rPr>
      </w:pPr>
      <w:r>
        <w:rPr>
          <w:rFonts w:hint="eastAsia" w:ascii="宋体" w:hAnsi="宋体" w:cs="宋体"/>
          <w:b/>
          <w:bCs/>
          <w:kern w:val="0"/>
          <w:sz w:val="36"/>
          <w:szCs w:val="36"/>
        </w:rPr>
        <w:t>新北区</w:t>
      </w:r>
      <w:r>
        <w:rPr>
          <w:rFonts w:hint="eastAsia" w:ascii="宋体" w:hAnsi="宋体" w:cs="宋体"/>
          <w:b/>
          <w:bCs/>
          <w:kern w:val="0"/>
          <w:sz w:val="36"/>
          <w:szCs w:val="36"/>
          <w:u w:val="single"/>
        </w:rPr>
        <w:t xml:space="preserve">   </w:t>
      </w:r>
      <w:r>
        <w:rPr>
          <w:rFonts w:hint="eastAsia" w:ascii="宋体" w:hAnsi="宋体" w:cs="宋体"/>
          <w:b/>
          <w:bCs/>
          <w:kern w:val="0"/>
          <w:sz w:val="36"/>
          <w:szCs w:val="36"/>
          <w:u w:val="single"/>
          <w:lang w:val="en-US" w:eastAsia="zh-CN"/>
        </w:rPr>
        <w:t>孟河中心小学</w:t>
      </w:r>
      <w:r>
        <w:rPr>
          <w:rFonts w:hint="eastAsia" w:ascii="宋体" w:hAnsi="宋体" w:cs="宋体"/>
          <w:b/>
          <w:bCs/>
          <w:kern w:val="0"/>
          <w:sz w:val="36"/>
          <w:szCs w:val="36"/>
          <w:u w:val="single"/>
        </w:rPr>
        <w:t xml:space="preserve">   </w:t>
      </w:r>
      <w:r>
        <w:rPr>
          <w:rFonts w:hint="eastAsia" w:ascii="宋体" w:hAnsi="宋体" w:cs="宋体"/>
          <w:b/>
          <w:bCs/>
          <w:kern w:val="0"/>
          <w:sz w:val="36"/>
          <w:szCs w:val="36"/>
        </w:rPr>
        <w:t>微型课题申报表</w:t>
      </w:r>
    </w:p>
    <w:p>
      <w:pPr>
        <w:widowControl/>
        <w:spacing w:line="320" w:lineRule="atLeast"/>
        <w:jc w:val="left"/>
        <w:rPr>
          <w:rFonts w:ascii="宋体" w:hAnsi="宋体" w:cs="宋体"/>
          <w:bCs/>
          <w:color w:val="222222"/>
          <w:kern w:val="0"/>
          <w:sz w:val="24"/>
        </w:rPr>
      </w:pPr>
    </w:p>
    <w:p>
      <w:pPr>
        <w:widowControl/>
        <w:spacing w:line="320" w:lineRule="atLeast"/>
        <w:jc w:val="left"/>
        <w:rPr>
          <w:rFonts w:ascii="宋体" w:hAnsi="宋体" w:cs="宋体"/>
          <w:color w:val="222222"/>
          <w:kern w:val="0"/>
          <w:sz w:val="24"/>
        </w:rPr>
      </w:pPr>
    </w:p>
    <w:tbl>
      <w:tblPr>
        <w:tblStyle w:val="5"/>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416"/>
        <w:gridCol w:w="820"/>
        <w:gridCol w:w="1053"/>
        <w:gridCol w:w="894"/>
        <w:gridCol w:w="1054"/>
        <w:gridCol w:w="894"/>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姓 名</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谈敏</w:t>
            </w:r>
          </w:p>
        </w:tc>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性别</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女</w:t>
            </w: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年龄</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26</w:t>
            </w: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学历</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学 科</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小学语文</w:t>
            </w:r>
          </w:p>
        </w:tc>
        <w:tc>
          <w:tcPr>
            <w:tcW w:w="8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职称</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中小学二级</w:t>
            </w: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职务</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 w:val="24"/>
                <w:lang w:val="en-US" w:eastAsia="zh-CN"/>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邮编</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213139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所在学校</w:t>
            </w:r>
          </w:p>
        </w:tc>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孟河中心小学</w:t>
            </w:r>
          </w:p>
        </w:tc>
        <w:tc>
          <w:tcPr>
            <w:tcW w:w="1053"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000000"/>
                <w:kern w:val="0"/>
                <w:sz w:val="24"/>
              </w:rPr>
            </w:pPr>
            <w:r>
              <w:rPr>
                <w:rFonts w:hint="eastAsia" w:ascii="宋体" w:hAnsi="宋体"/>
                <w:bCs/>
                <w:color w:val="000000"/>
                <w:sz w:val="24"/>
              </w:rPr>
              <w:t>E-mail</w:t>
            </w:r>
          </w:p>
        </w:tc>
        <w:tc>
          <w:tcPr>
            <w:tcW w:w="1948" w:type="dxa"/>
            <w:gridSpan w:val="2"/>
            <w:tcBorders>
              <w:top w:val="nil"/>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000000"/>
                <w:kern w:val="0"/>
                <w:sz w:val="24"/>
              </w:rPr>
            </w:pPr>
            <w:r>
              <w:rPr>
                <w:rFonts w:hint="eastAsia" w:ascii="宋体" w:cs="宋体"/>
                <w:color w:val="000000"/>
                <w:kern w:val="0"/>
                <w:sz w:val="24"/>
                <w:lang w:val="en-US" w:eastAsia="zh-CN"/>
              </w:rPr>
              <w:t>a963097718b@qq.com</w:t>
            </w:r>
          </w:p>
        </w:tc>
        <w:tc>
          <w:tcPr>
            <w:tcW w:w="894"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000000"/>
                <w:kern w:val="0"/>
                <w:sz w:val="24"/>
              </w:rPr>
            </w:pPr>
            <w:r>
              <w:rPr>
                <w:rFonts w:hint="eastAsia" w:ascii="宋体" w:hAnsi="宋体" w:cs="宋体"/>
                <w:color w:val="000000"/>
                <w:kern w:val="0"/>
                <w:sz w:val="24"/>
              </w:rPr>
              <w:t>电话</w:t>
            </w:r>
          </w:p>
        </w:tc>
        <w:tc>
          <w:tcPr>
            <w:tcW w:w="1330"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15651895006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24"/>
              </w:rPr>
            </w:pPr>
            <w:r>
              <w:rPr>
                <w:rFonts w:hint="eastAsia" w:ascii="宋体" w:hAnsi="宋体"/>
                <w:sz w:val="24"/>
              </w:rPr>
              <w:t>课题组主要成员</w:t>
            </w:r>
          </w:p>
        </w:tc>
        <w:tc>
          <w:tcPr>
            <w:tcW w:w="7461"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谈敏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24"/>
              </w:rPr>
            </w:pPr>
            <w:r>
              <w:rPr>
                <w:rFonts w:hint="eastAsia" w:ascii="宋体" w:hAnsi="宋体"/>
                <w:sz w:val="24"/>
              </w:rPr>
              <w:t>课题名称</w:t>
            </w:r>
          </w:p>
        </w:tc>
        <w:tc>
          <w:tcPr>
            <w:tcW w:w="7461" w:type="dxa"/>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ind w:firstLine="480" w:firstLineChars="200"/>
              <w:jc w:val="center"/>
              <w:rPr>
                <w:rFonts w:ascii="宋体" w:hAnsi="宋体" w:cs="宋体"/>
                <w:color w:val="000000"/>
                <w:kern w:val="0"/>
                <w:sz w:val="24"/>
              </w:rPr>
            </w:pPr>
            <w:r>
              <w:rPr>
                <w:rFonts w:hint="eastAsia" w:ascii="宋体" w:hAnsi="宋体"/>
                <w:sz w:val="24"/>
                <w:lang w:val="en-US" w:eastAsia="zh-CN"/>
              </w:rPr>
              <w:t>农村小学语文低年段口语交际培养的研究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4" w:hRule="exact"/>
          <w:jc w:val="center"/>
        </w:trPr>
        <w:tc>
          <w:tcPr>
            <w:tcW w:w="1316"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left"/>
              <w:rPr>
                <w:rFonts w:ascii="宋体" w:hAnsi="宋体" w:cs="宋体"/>
                <w:color w:val="000000"/>
                <w:kern w:val="0"/>
                <w:sz w:val="24"/>
              </w:rPr>
            </w:pPr>
          </w:p>
          <w:p>
            <w:pPr>
              <w:spacing w:line="280" w:lineRule="exact"/>
              <w:jc w:val="left"/>
              <w:rPr>
                <w:rFonts w:ascii="宋体" w:hAnsi="宋体" w:cs="宋体"/>
                <w:color w:val="000000"/>
                <w:kern w:val="0"/>
                <w:sz w:val="24"/>
              </w:rPr>
            </w:pPr>
          </w:p>
          <w:p>
            <w:pPr>
              <w:spacing w:line="280" w:lineRule="exact"/>
              <w:jc w:val="left"/>
              <w:rPr>
                <w:rFonts w:ascii="宋体" w:hAnsi="宋体" w:cs="宋体"/>
                <w:color w:val="000000"/>
                <w:kern w:val="0"/>
                <w:sz w:val="24"/>
              </w:rPr>
            </w:pPr>
          </w:p>
          <w:p>
            <w:pPr>
              <w:spacing w:line="280" w:lineRule="exact"/>
              <w:jc w:val="left"/>
              <w:rPr>
                <w:rFonts w:ascii="宋体" w:hAnsi="宋体" w:cs="宋体"/>
                <w:color w:val="000000"/>
                <w:kern w:val="0"/>
                <w:sz w:val="24"/>
              </w:rPr>
            </w:pPr>
            <w:r>
              <w:rPr>
                <w:rFonts w:hint="eastAsia" w:ascii="宋体" w:hAnsi="宋体" w:cs="宋体"/>
                <w:color w:val="000000"/>
                <w:kern w:val="0"/>
                <w:sz w:val="24"/>
              </w:rPr>
              <w:t>研究背景（课题的提出）</w:t>
            </w:r>
          </w:p>
        </w:tc>
        <w:tc>
          <w:tcPr>
            <w:tcW w:w="7461"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宋体" w:hAnsi="宋体"/>
                <w:b/>
                <w:bCs/>
                <w:sz w:val="24"/>
                <w:szCs w:val="24"/>
                <w:lang w:val="en-US" w:eastAsia="zh-CN"/>
              </w:rPr>
            </w:pPr>
            <w:r>
              <w:rPr>
                <w:rFonts w:hint="eastAsia" w:ascii="宋体" w:hAnsi="宋体"/>
                <w:b/>
                <w:bCs/>
                <w:sz w:val="24"/>
                <w:szCs w:val="24"/>
                <w:lang w:val="en-US" w:eastAsia="zh-CN"/>
              </w:rPr>
              <w:t>基于时代发展的影响</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人类发展进入新时代，微信、QQ等社交软件成为日常生活中常用的交流工具。人与人之间最基本的交流方式--口语交际，却成为了大家较为陌生的的一种方式。随着信息时代的不断扩大膨胀，电子产品的更新迭代，当代小学生接触到电子产品的种类、途径、概率相比于前二十年增加了许多。学生花费大量的时间在电子产品上，将网络当成倾诉对象，忽略了人与人之间的实际交流，导致他们的口语交际表达能力欠缺。通过口语交际教学鼓励学生面对面交流，在成长过程中减少接触电子产品的机会。</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default" w:ascii="宋体" w:cs="宋体"/>
                <w:color w:val="000000"/>
                <w:kern w:val="0"/>
                <w:sz w:val="22"/>
                <w:szCs w:val="2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宋体" w:cs="宋体"/>
                <w:b/>
                <w:bCs/>
                <w:color w:val="000000"/>
                <w:kern w:val="0"/>
                <w:sz w:val="24"/>
                <w:szCs w:val="24"/>
                <w:lang w:val="en-US" w:eastAsia="zh-CN"/>
              </w:rPr>
            </w:pPr>
            <w:r>
              <w:rPr>
                <w:rFonts w:hint="eastAsia" w:ascii="宋体" w:cs="宋体" w:eastAsiaTheme="minorEastAsia"/>
                <w:b/>
                <w:bCs/>
                <w:color w:val="000000"/>
                <w:kern w:val="2"/>
                <w:sz w:val="24"/>
                <w:szCs w:val="24"/>
                <w:lang w:val="en-US" w:eastAsia="zh-CN"/>
              </w:rPr>
              <w:t>基于课程标准的要求</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小学阶段的低年段教学是培养学生口语交际能力的重要时段。新课程标准《义务教育语文课程标准》提出，低年段小学生在口语交际方面，首先要学讲普通话，逐步养成说普通话的好习惯；其次要能学会认真听别人讲话，努力了解讲话内容；再次，在看音频，听小故事之后，能够将自己喜欢的片段或者故事进行复述；然后，在与别人交谈时，态度要自然大方有礼貌；最后要有表达自信，能够积极参与讨论，发表自己的意见。通过口语交际的学习，初步达到课程标准提出的要求。</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default" w:ascii="宋体" w:cs="宋体"/>
                <w:color w:val="000000"/>
                <w:kern w:val="0"/>
                <w:sz w:val="22"/>
                <w:szCs w:val="2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宋体" w:hAnsi="宋体"/>
                <w:b/>
                <w:bCs/>
                <w:sz w:val="24"/>
                <w:szCs w:val="24"/>
                <w:lang w:val="en-US" w:eastAsia="zh-CN"/>
              </w:rPr>
            </w:pPr>
            <w:r>
              <w:rPr>
                <w:rFonts w:hint="eastAsia" w:ascii="宋体" w:hAnsi="宋体"/>
                <w:b/>
                <w:bCs/>
                <w:sz w:val="24"/>
                <w:szCs w:val="24"/>
                <w:lang w:val="en-US" w:eastAsia="zh-CN"/>
              </w:rPr>
              <w:t>基于我校学生的特殊性</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口语交际能力是语文教学上的基本工具和重要环节，更是学生终身发展的需要。但是在农村小学，对低年段学生口语交际的培养存在困难。我校学生有60%是随迁子女，说普通话时有方言口音掺杂，较难纠正。还有40%的学生来自孟河本地，绝大多数生长在农村，父母忙于工作，疏于管理，由长辈代为抚养，学生不乐于与长辈交流沟通，慢慢形成内向、不善表达的性格。所以对于农村小学低年段学生口语交际的培养更是刻不容缓，是适应时代发展和教育改革的需要。</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default" w:ascii="宋体" w:cs="宋体"/>
                <w:color w:val="000000"/>
                <w:kern w:val="0"/>
                <w:sz w:val="22"/>
                <w:szCs w:val="2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宋体" w:hAnsi="宋体"/>
                <w:b/>
                <w:bCs/>
                <w:sz w:val="24"/>
                <w:szCs w:val="24"/>
                <w:lang w:val="en-US" w:eastAsia="zh-CN"/>
              </w:rPr>
            </w:pPr>
            <w:r>
              <w:rPr>
                <w:rFonts w:hint="eastAsia" w:ascii="宋体" w:hAnsi="宋体"/>
                <w:b/>
                <w:bCs/>
                <w:sz w:val="24"/>
                <w:szCs w:val="24"/>
                <w:lang w:val="en-US" w:eastAsia="zh-CN"/>
              </w:rPr>
              <w:t>基于健全学生发展的需要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40" w:firstLineChars="200"/>
              <w:jc w:val="left"/>
              <w:textAlignment w:val="auto"/>
              <w:rPr>
                <w:rFonts w:ascii="宋体" w:hAnsi="宋体" w:cs="宋体"/>
                <w:color w:val="000000"/>
                <w:kern w:val="0"/>
                <w:sz w:val="24"/>
              </w:rPr>
            </w:pPr>
            <w:r>
              <w:rPr>
                <w:rFonts w:hint="eastAsia" w:ascii="宋体" w:cs="宋体"/>
                <w:color w:val="000000"/>
                <w:kern w:val="0"/>
                <w:sz w:val="22"/>
                <w:szCs w:val="22"/>
                <w:lang w:val="en-US" w:eastAsia="zh-CN"/>
              </w:rPr>
              <w:t>对于低年段学生来讲，培养口语交际能力，有利于培养健全的人格和情感共鸣，有利于促进思维发展，有利于提高表达能力，有利于增强学生之间的交流，促进教室的和谐氛围，更是为之后中高年级的语文学习打下了夯实的基础，为健全学生发展起到根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9" w:hRule="exact"/>
          <w:jc w:val="center"/>
        </w:trPr>
        <w:tc>
          <w:tcPr>
            <w:tcW w:w="1316"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left"/>
              <w:rPr>
                <w:rFonts w:ascii="宋体" w:hAnsi="宋体" w:cs="宋体"/>
                <w:color w:val="000000"/>
                <w:kern w:val="0"/>
                <w:sz w:val="24"/>
              </w:rPr>
            </w:pPr>
          </w:p>
          <w:p>
            <w:pPr>
              <w:spacing w:line="280" w:lineRule="exact"/>
              <w:jc w:val="left"/>
              <w:rPr>
                <w:rFonts w:ascii="宋体" w:hAnsi="宋体" w:cs="宋体"/>
                <w:color w:val="000000"/>
                <w:kern w:val="0"/>
                <w:sz w:val="24"/>
              </w:rPr>
            </w:pPr>
            <w:r>
              <w:rPr>
                <w:rFonts w:hint="eastAsia" w:ascii="宋体" w:hAnsi="宋体" w:cs="宋体"/>
                <w:color w:val="000000"/>
                <w:kern w:val="0"/>
                <w:sz w:val="24"/>
              </w:rPr>
              <w:t>核心概念的界定</w:t>
            </w:r>
          </w:p>
        </w:tc>
        <w:tc>
          <w:tcPr>
            <w:tcW w:w="7461" w:type="dxa"/>
            <w:gridSpan w:val="7"/>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20" w:leftChars="0" w:right="0" w:rightChars="0" w:firstLine="440" w:firstLineChars="0"/>
              <w:textAlignment w:val="auto"/>
              <w:rPr>
                <w:rFonts w:hint="eastAsia" w:ascii="Segoe UI" w:hAnsi="Segoe UI" w:eastAsia="宋体" w:cs="Segoe UI"/>
                <w:i w:val="0"/>
                <w:iCs w:val="0"/>
                <w:caps w:val="0"/>
                <w:color w:val="333333"/>
                <w:spacing w:val="0"/>
                <w:sz w:val="22"/>
                <w:szCs w:val="22"/>
                <w:shd w:val="clear" w:fill="FFFFFF"/>
                <w:lang w:eastAsia="zh-CN"/>
              </w:rPr>
            </w:pPr>
            <w:r>
              <w:rPr>
                <w:rFonts w:hint="eastAsia" w:ascii="Segoe UI" w:hAnsi="Segoe UI" w:eastAsia="宋体" w:cs="Segoe UI"/>
                <w:b/>
                <w:bCs/>
                <w:i w:val="0"/>
                <w:iCs w:val="0"/>
                <w:caps w:val="0"/>
                <w:color w:val="333333"/>
                <w:spacing w:val="0"/>
                <w:sz w:val="22"/>
                <w:szCs w:val="22"/>
                <w:shd w:val="clear" w:fill="FFFFFF"/>
                <w:lang w:val="en-US" w:eastAsia="zh-CN"/>
              </w:rPr>
              <w:t>农村小学：</w:t>
            </w:r>
            <w:r>
              <w:rPr>
                <w:rFonts w:hint="eastAsia" w:ascii="Segoe UI" w:hAnsi="Segoe UI" w:eastAsia="宋体" w:cs="Segoe UI"/>
                <w:i w:val="0"/>
                <w:iCs w:val="0"/>
                <w:caps w:val="0"/>
                <w:color w:val="333333"/>
                <w:spacing w:val="0"/>
                <w:sz w:val="22"/>
                <w:szCs w:val="22"/>
                <w:shd w:val="clear" w:fill="FFFFFF"/>
                <w:lang w:val="en-US" w:eastAsia="zh-CN"/>
              </w:rPr>
              <w:t>一般指</w:t>
            </w:r>
            <w:r>
              <w:rPr>
                <w:rFonts w:hint="default" w:ascii="Segoe UI" w:hAnsi="Segoe UI" w:eastAsia="Segoe UI" w:cs="Segoe UI"/>
                <w:i w:val="0"/>
                <w:iCs w:val="0"/>
                <w:caps w:val="0"/>
                <w:color w:val="333333"/>
                <w:spacing w:val="0"/>
                <w:sz w:val="22"/>
                <w:szCs w:val="22"/>
                <w:shd w:val="clear" w:fill="FFFFFF"/>
              </w:rPr>
              <w:t>处于乡镇管辖范围内的小学，大部分</w:t>
            </w:r>
            <w:r>
              <w:rPr>
                <w:rFonts w:hint="eastAsia" w:ascii="Segoe UI" w:hAnsi="Segoe UI" w:eastAsia="宋体" w:cs="Segoe UI"/>
                <w:i w:val="0"/>
                <w:iCs w:val="0"/>
                <w:caps w:val="0"/>
                <w:color w:val="333333"/>
                <w:spacing w:val="0"/>
                <w:sz w:val="22"/>
                <w:szCs w:val="22"/>
                <w:shd w:val="clear" w:fill="FFFFFF"/>
                <w:lang w:val="en-US" w:eastAsia="zh-CN"/>
              </w:rPr>
              <w:t>存在</w:t>
            </w:r>
            <w:r>
              <w:rPr>
                <w:rFonts w:hint="default" w:ascii="Segoe UI" w:hAnsi="Segoe UI" w:eastAsia="Segoe UI" w:cs="Segoe UI"/>
                <w:i w:val="0"/>
                <w:iCs w:val="0"/>
                <w:caps w:val="0"/>
                <w:color w:val="333333"/>
                <w:spacing w:val="0"/>
                <w:sz w:val="22"/>
                <w:szCs w:val="22"/>
                <w:shd w:val="clear" w:fill="FFFFFF"/>
              </w:rPr>
              <w:t>师资教育方面</w:t>
            </w:r>
            <w:r>
              <w:rPr>
                <w:rFonts w:hint="eastAsia" w:ascii="Segoe UI" w:hAnsi="Segoe UI" w:eastAsia="宋体" w:cs="Segoe UI"/>
                <w:i w:val="0"/>
                <w:iCs w:val="0"/>
                <w:caps w:val="0"/>
                <w:color w:val="333333"/>
                <w:spacing w:val="0"/>
                <w:sz w:val="22"/>
                <w:szCs w:val="22"/>
                <w:shd w:val="clear" w:fill="FFFFFF"/>
                <w:lang w:val="en-US" w:eastAsia="zh-CN"/>
              </w:rPr>
              <w:t>较</w:t>
            </w:r>
            <w:r>
              <w:rPr>
                <w:rFonts w:hint="default" w:ascii="Segoe UI" w:hAnsi="Segoe UI" w:eastAsia="Segoe UI" w:cs="Segoe UI"/>
                <w:i w:val="0"/>
                <w:iCs w:val="0"/>
                <w:caps w:val="0"/>
                <w:color w:val="333333"/>
                <w:spacing w:val="0"/>
                <w:sz w:val="22"/>
                <w:szCs w:val="22"/>
                <w:shd w:val="clear" w:fill="FFFFFF"/>
              </w:rPr>
              <w:t>弱，上学的孩子</w:t>
            </w:r>
            <w:r>
              <w:rPr>
                <w:rFonts w:hint="eastAsia" w:ascii="Segoe UI" w:hAnsi="Segoe UI" w:eastAsia="宋体" w:cs="Segoe UI"/>
                <w:i w:val="0"/>
                <w:iCs w:val="0"/>
                <w:caps w:val="0"/>
                <w:color w:val="333333"/>
                <w:spacing w:val="0"/>
                <w:sz w:val="22"/>
                <w:szCs w:val="22"/>
                <w:shd w:val="clear" w:fill="FFFFFF"/>
                <w:lang w:val="en-US" w:eastAsia="zh-CN"/>
              </w:rPr>
              <w:t>大多来自农村的特点</w:t>
            </w:r>
            <w:r>
              <w:rPr>
                <w:rFonts w:hint="default" w:ascii="Segoe UI" w:hAnsi="Segoe UI" w:eastAsia="Segoe UI" w:cs="Segoe UI"/>
                <w:i w:val="0"/>
                <w:iCs w:val="0"/>
                <w:caps w:val="0"/>
                <w:color w:val="333333"/>
                <w:spacing w:val="0"/>
                <w:sz w:val="22"/>
                <w:szCs w:val="22"/>
                <w:shd w:val="clear" w:fill="FFFFFF"/>
              </w:rPr>
              <w:t>。与城区学校相比，交通信息相对闭塞，学校设备相对滞后</w:t>
            </w:r>
            <w:r>
              <w:rPr>
                <w:rFonts w:hint="eastAsia" w:ascii="Segoe UI" w:hAnsi="Segoe UI" w:eastAsia="宋体" w:cs="Segoe UI"/>
                <w:i w:val="0"/>
                <w:iCs w:val="0"/>
                <w:caps w:val="0"/>
                <w:color w:val="333333"/>
                <w:spacing w:val="0"/>
                <w:sz w:val="22"/>
                <w:szCs w:val="22"/>
                <w:shd w:val="clear" w:fill="FFFFFF"/>
                <w:lang w:eastAsia="zh-CN"/>
              </w:rPr>
              <w:t>。</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20" w:leftChars="0" w:right="0" w:rightChars="0" w:firstLine="440" w:firstLineChars="0"/>
              <w:jc w:val="left"/>
              <w:textAlignment w:val="auto"/>
              <w:rPr>
                <w:rFonts w:hint="eastAsia" w:ascii="宋体" w:hAnsi="宋体"/>
                <w:sz w:val="22"/>
                <w:szCs w:val="22"/>
                <w:lang w:val="en-US" w:eastAsia="zh-CN"/>
              </w:rPr>
            </w:pPr>
            <w:r>
              <w:rPr>
                <w:rFonts w:hint="eastAsia" w:ascii="Segoe UI" w:hAnsi="Segoe UI" w:eastAsia="宋体" w:cs="Segoe UI"/>
                <w:b/>
                <w:bCs/>
                <w:i w:val="0"/>
                <w:iCs w:val="0"/>
                <w:caps w:val="0"/>
                <w:color w:val="333333"/>
                <w:spacing w:val="0"/>
                <w:sz w:val="22"/>
                <w:szCs w:val="22"/>
                <w:shd w:val="clear" w:fill="FFFFFF"/>
                <w:lang w:val="en-US" w:eastAsia="zh-CN"/>
              </w:rPr>
              <w:t>语文口语交际：</w:t>
            </w:r>
            <w:r>
              <w:rPr>
                <w:rFonts w:hint="eastAsia" w:ascii="Segoe UI" w:hAnsi="Segoe UI" w:eastAsia="宋体" w:cs="Segoe UI"/>
                <w:i w:val="0"/>
                <w:iCs w:val="0"/>
                <w:caps w:val="0"/>
                <w:color w:val="333333"/>
                <w:spacing w:val="0"/>
                <w:sz w:val="22"/>
                <w:szCs w:val="22"/>
                <w:shd w:val="clear" w:fill="FFFFFF"/>
                <w:lang w:val="en-US" w:eastAsia="zh-CN"/>
              </w:rPr>
              <w:t>指在特定语文环境里产生的言语活动。语文是各学科的学习基础，语文口语交际是听说双向互动，不是听和说的简单相加。</w:t>
            </w:r>
            <w:r>
              <w:rPr>
                <w:rFonts w:hint="eastAsia" w:ascii="宋体" w:hAnsi="宋体"/>
                <w:sz w:val="22"/>
                <w:szCs w:val="22"/>
                <w:lang w:val="en-US" w:eastAsia="zh-CN"/>
              </w:rPr>
              <w:t>语文口语交际需要学生在有特定的语文知识下，将语文知识进行内化，结合口语交际的技巧进行表达与沟通。</w:t>
            </w:r>
          </w:p>
          <w:p>
            <w:pPr>
              <w:keepNext w:val="0"/>
              <w:keepLines w:val="0"/>
              <w:pageBreakBefore w:val="0"/>
              <w:numPr>
                <w:ilvl w:val="0"/>
                <w:numId w:val="2"/>
              </w:numPr>
              <w:kinsoku/>
              <w:wordWrap/>
              <w:overflowPunct/>
              <w:topLinePunct w:val="0"/>
              <w:autoSpaceDE/>
              <w:autoSpaceDN/>
              <w:bidi w:val="0"/>
              <w:adjustRightInd/>
              <w:snapToGrid/>
              <w:spacing w:line="240" w:lineRule="auto"/>
              <w:ind w:left="-20" w:leftChars="0" w:firstLine="440" w:firstLineChars="0"/>
              <w:jc w:val="left"/>
              <w:textAlignment w:val="auto"/>
              <w:rPr>
                <w:rFonts w:ascii="宋体" w:hAnsi="宋体" w:cs="宋体"/>
                <w:color w:val="000000"/>
                <w:kern w:val="0"/>
                <w:sz w:val="24"/>
              </w:rPr>
            </w:pPr>
            <w:r>
              <w:rPr>
                <w:rFonts w:hint="eastAsia" w:ascii="宋体" w:hAnsi="宋体"/>
                <w:b/>
                <w:bCs/>
                <w:sz w:val="22"/>
                <w:szCs w:val="22"/>
                <w:lang w:val="en-US" w:eastAsia="zh-CN"/>
              </w:rPr>
              <w:t>农村小学语文低年段口语交际：</w:t>
            </w:r>
            <w:r>
              <w:rPr>
                <w:rFonts w:hint="eastAsia" w:ascii="宋体" w:hAnsi="宋体"/>
                <w:b w:val="0"/>
                <w:bCs w:val="0"/>
                <w:sz w:val="22"/>
                <w:szCs w:val="22"/>
                <w:lang w:val="en-US" w:eastAsia="zh-CN"/>
              </w:rPr>
              <w:t>是指基于农村小学的特殊性，基于语文课程标准的要求，基于健全学生全面发展的需求。以我校学生为研究对象，培育出适应新时代发展，同时</w:t>
            </w:r>
            <w:r>
              <w:rPr>
                <w:rFonts w:hint="eastAsia" w:ascii="宋体" w:cs="宋体"/>
                <w:color w:val="000000"/>
                <w:kern w:val="0"/>
                <w:sz w:val="22"/>
                <w:szCs w:val="22"/>
                <w:lang w:val="en-US" w:eastAsia="zh-CN"/>
              </w:rPr>
              <w:t>拥有良好的倾听能力，有礼貌的表达能力，在生活中口语表达有素养的学生。</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exact"/>
          <w:jc w:val="center"/>
        </w:trPr>
        <w:tc>
          <w:tcPr>
            <w:tcW w:w="131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rPr>
                <w:rFonts w:ascii="宋体" w:hAnsi="宋体" w:cs="宋体"/>
                <w:color w:val="000000"/>
                <w:kern w:val="0"/>
                <w:sz w:val="24"/>
              </w:rPr>
            </w:pPr>
          </w:p>
          <w:p>
            <w:pPr>
              <w:widowControl/>
              <w:spacing w:line="280" w:lineRule="exact"/>
              <w:ind w:firstLine="240" w:firstLineChars="100"/>
              <w:jc w:val="left"/>
              <w:rPr>
                <w:rFonts w:ascii="宋体" w:hAnsi="宋体" w:cs="宋体"/>
                <w:color w:val="000000"/>
                <w:kern w:val="0"/>
                <w:sz w:val="24"/>
              </w:rPr>
            </w:pPr>
            <w:r>
              <w:rPr>
                <w:rFonts w:hint="eastAsia" w:ascii="宋体" w:hAnsi="宋体" w:cs="宋体"/>
                <w:color w:val="000000"/>
                <w:kern w:val="0"/>
                <w:sz w:val="24"/>
              </w:rPr>
              <w:t>研 究</w:t>
            </w:r>
          </w:p>
          <w:p>
            <w:pPr>
              <w:widowControl/>
              <w:spacing w:line="280" w:lineRule="exact"/>
              <w:ind w:firstLine="240" w:firstLineChars="100"/>
              <w:jc w:val="left"/>
              <w:rPr>
                <w:rFonts w:ascii="宋体" w:hAnsi="宋体" w:cs="宋体"/>
                <w:color w:val="000000"/>
                <w:kern w:val="0"/>
                <w:sz w:val="24"/>
              </w:rPr>
            </w:pPr>
            <w:r>
              <w:rPr>
                <w:rFonts w:hint="eastAsia" w:ascii="宋体" w:hAnsi="宋体" w:cs="宋体"/>
                <w:color w:val="000000"/>
                <w:kern w:val="0"/>
                <w:sz w:val="24"/>
              </w:rPr>
              <w:t>目 标</w:t>
            </w:r>
          </w:p>
        </w:tc>
        <w:tc>
          <w:tcPr>
            <w:tcW w:w="7461"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23" w:leftChars="0" w:firstLine="442" w:firstLineChars="0"/>
              <w:jc w:val="left"/>
              <w:textAlignment w:val="auto"/>
              <w:rPr>
                <w:rFonts w:hint="default" w:ascii="宋体" w:cs="宋体"/>
                <w:b/>
                <w:bCs/>
                <w:color w:val="000000"/>
                <w:kern w:val="0"/>
                <w:sz w:val="28"/>
                <w:szCs w:val="28"/>
                <w:lang w:val="en-US" w:eastAsia="zh-CN"/>
              </w:rPr>
            </w:pPr>
            <w:r>
              <w:rPr>
                <w:rFonts w:hint="eastAsia" w:ascii="宋体" w:cs="宋体"/>
                <w:color w:val="000000"/>
                <w:kern w:val="0"/>
                <w:sz w:val="22"/>
                <w:szCs w:val="22"/>
                <w:lang w:val="en-US" w:eastAsia="zh-CN"/>
              </w:rPr>
              <w:t>通过问卷调查研究，了解我校低年段学生口语交际能力的现状。</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23" w:leftChars="0" w:firstLine="442" w:firstLineChars="0"/>
              <w:jc w:val="left"/>
              <w:textAlignment w:val="auto"/>
              <w:rPr>
                <w:rFonts w:hint="default" w:ascii="宋体" w:cs="宋体"/>
                <w:b w:val="0"/>
                <w:bCs w:val="0"/>
                <w:color w:val="000000"/>
                <w:kern w:val="0"/>
                <w:sz w:val="22"/>
                <w:szCs w:val="22"/>
                <w:lang w:val="en-US" w:eastAsia="zh-CN"/>
              </w:rPr>
            </w:pPr>
            <w:r>
              <w:rPr>
                <w:rFonts w:hint="eastAsia" w:ascii="宋体" w:cs="宋体"/>
                <w:color w:val="000000"/>
                <w:kern w:val="0"/>
                <w:sz w:val="22"/>
                <w:szCs w:val="22"/>
                <w:lang w:val="en-US" w:eastAsia="zh-CN"/>
              </w:rPr>
              <w:t>通过文献研究，梳理</w:t>
            </w:r>
            <w:r>
              <w:rPr>
                <w:rFonts w:hint="eastAsia" w:ascii="宋体" w:hAnsi="宋体"/>
                <w:b w:val="0"/>
                <w:bCs w:val="0"/>
                <w:sz w:val="22"/>
                <w:szCs w:val="22"/>
                <w:lang w:val="en-US" w:eastAsia="zh-CN"/>
              </w:rPr>
              <w:t>农村小学语文低年段口语交际培养的文献综述。</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23" w:leftChars="0" w:firstLine="442" w:firstLineChars="0"/>
              <w:jc w:val="left"/>
              <w:textAlignment w:val="auto"/>
              <w:rPr>
                <w:rFonts w:hint="default" w:ascii="宋体" w:cs="宋体"/>
                <w:b/>
                <w:bCs/>
                <w:color w:val="000000"/>
                <w:kern w:val="0"/>
                <w:sz w:val="28"/>
                <w:szCs w:val="28"/>
                <w:lang w:val="en-US" w:eastAsia="zh-CN"/>
              </w:rPr>
            </w:pPr>
            <w:r>
              <w:rPr>
                <w:rFonts w:hint="eastAsia" w:ascii="宋体" w:cs="宋体"/>
                <w:color w:val="000000"/>
                <w:kern w:val="0"/>
                <w:sz w:val="22"/>
                <w:szCs w:val="22"/>
                <w:lang w:val="en-US" w:eastAsia="zh-CN"/>
              </w:rPr>
              <w:t>通过案例研究，收集</w:t>
            </w:r>
            <w:r>
              <w:rPr>
                <w:rFonts w:hint="eastAsia" w:ascii="宋体" w:hAnsi="宋体"/>
                <w:b w:val="0"/>
                <w:bCs w:val="0"/>
                <w:sz w:val="22"/>
                <w:szCs w:val="22"/>
                <w:lang w:val="en-US" w:eastAsia="zh-CN"/>
              </w:rPr>
              <w:t>农村低年段语文口语交际课堂教学中已有的案例分析与经验总结，并筛选出适用于提高本课题研究对象语文口语交际能力的总结。</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23" w:leftChars="0" w:firstLine="442" w:firstLineChars="0"/>
              <w:jc w:val="left"/>
              <w:textAlignment w:val="auto"/>
              <w:rPr>
                <w:rFonts w:hint="default" w:ascii="宋体" w:cs="宋体"/>
                <w:b/>
                <w:bCs/>
                <w:color w:val="000000"/>
                <w:kern w:val="0"/>
                <w:sz w:val="28"/>
                <w:szCs w:val="28"/>
                <w:lang w:val="en-US" w:eastAsia="zh-CN"/>
              </w:rPr>
            </w:pPr>
            <w:r>
              <w:rPr>
                <w:rFonts w:hint="eastAsia" w:ascii="宋体" w:cs="宋体"/>
                <w:color w:val="000000"/>
                <w:kern w:val="0"/>
                <w:sz w:val="22"/>
                <w:szCs w:val="22"/>
                <w:lang w:val="en-US" w:eastAsia="zh-CN"/>
              </w:rPr>
              <w:t>通过本课题研究，提高农村低年段学生倾听能力，有礼貌的表达能力，在生活中做一个口语表达有素养的人。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20" w:leftChars="0" w:firstLine="440" w:firstLineChars="0"/>
              <w:jc w:val="left"/>
              <w:textAlignment w:val="auto"/>
              <w:rPr>
                <w:rFonts w:hint="default" w:ascii="宋体" w:cs="宋体"/>
                <w:b/>
                <w:bCs/>
                <w:color w:val="000000"/>
                <w:kern w:val="0"/>
                <w:sz w:val="28"/>
                <w:szCs w:val="28"/>
                <w:lang w:val="en-US" w:eastAsia="zh-CN"/>
              </w:rPr>
            </w:pPr>
            <w:r>
              <w:rPr>
                <w:rFonts w:hint="eastAsia" w:ascii="宋体" w:cs="宋体"/>
                <w:color w:val="000000"/>
                <w:kern w:val="0"/>
                <w:sz w:val="22"/>
                <w:szCs w:val="22"/>
                <w:lang w:val="en-US" w:eastAsia="zh-CN"/>
              </w:rPr>
              <w:t>通过本课题研究，提高农村低年段学生倾听能力，有礼貌的表达能力，在生活中做一个口语表达有素养的人。</w:t>
            </w:r>
          </w:p>
          <w:p>
            <w:pPr>
              <w:spacing w:line="28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1" w:hRule="exact"/>
          <w:jc w:val="center"/>
        </w:trPr>
        <w:tc>
          <w:tcPr>
            <w:tcW w:w="1316"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cs="宋体"/>
                <w:color w:val="000000"/>
                <w:kern w:val="0"/>
                <w:sz w:val="24"/>
              </w:rPr>
            </w:pPr>
          </w:p>
          <w:p>
            <w:pPr>
              <w:spacing w:line="280" w:lineRule="exact"/>
              <w:rPr>
                <w:rFonts w:ascii="宋体" w:hAnsi="宋体" w:cs="宋体"/>
                <w:color w:val="000000"/>
                <w:kern w:val="0"/>
                <w:sz w:val="24"/>
              </w:rPr>
            </w:pPr>
          </w:p>
          <w:p>
            <w:pPr>
              <w:spacing w:line="280" w:lineRule="exact"/>
              <w:ind w:firstLine="240" w:firstLineChars="100"/>
              <w:rPr>
                <w:rFonts w:ascii="宋体" w:hAnsi="宋体" w:cs="宋体"/>
                <w:color w:val="000000"/>
                <w:kern w:val="0"/>
                <w:sz w:val="24"/>
              </w:rPr>
            </w:pPr>
            <w:r>
              <w:rPr>
                <w:rFonts w:hint="eastAsia" w:ascii="宋体" w:hAnsi="宋体" w:cs="宋体"/>
                <w:color w:val="000000"/>
                <w:kern w:val="0"/>
                <w:sz w:val="24"/>
              </w:rPr>
              <w:t>研 究</w:t>
            </w:r>
          </w:p>
          <w:p>
            <w:pPr>
              <w:spacing w:line="280" w:lineRule="exact"/>
              <w:ind w:firstLine="240" w:firstLineChars="100"/>
              <w:rPr>
                <w:rFonts w:ascii="宋体" w:hAnsi="宋体" w:cs="宋体"/>
                <w:color w:val="000000"/>
                <w:kern w:val="0"/>
                <w:sz w:val="24"/>
              </w:rPr>
            </w:pPr>
            <w:r>
              <w:rPr>
                <w:rFonts w:hint="eastAsia" w:ascii="宋体" w:hAnsi="宋体" w:cs="宋体"/>
                <w:color w:val="000000"/>
                <w:kern w:val="0"/>
                <w:sz w:val="24"/>
              </w:rPr>
              <w:t>内 容</w:t>
            </w:r>
          </w:p>
        </w:tc>
        <w:tc>
          <w:tcPr>
            <w:tcW w:w="7461"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left"/>
              <w:textAlignment w:val="auto"/>
              <w:rPr>
                <w:rFonts w:hint="default" w:ascii="宋体" w:cs="宋体"/>
                <w:b w:val="0"/>
                <w:bCs w:val="0"/>
                <w:i w:val="0"/>
                <w:iCs w:val="0"/>
                <w:color w:val="000000"/>
                <w:kern w:val="0"/>
                <w:sz w:val="22"/>
                <w:szCs w:val="22"/>
                <w:lang w:val="en-US" w:eastAsia="zh-CN"/>
              </w:rPr>
            </w:pPr>
            <w:r>
              <w:rPr>
                <w:rFonts w:hint="eastAsia" w:ascii="宋体" w:cs="宋体"/>
                <w:b w:val="0"/>
                <w:bCs w:val="0"/>
                <w:i w:val="0"/>
                <w:iCs w:val="0"/>
                <w:color w:val="000000"/>
                <w:kern w:val="0"/>
                <w:sz w:val="22"/>
                <w:szCs w:val="22"/>
                <w:lang w:val="en-US" w:eastAsia="zh-CN"/>
              </w:rPr>
              <w:t>本课题在研究过程中，将对农村小学语文低年段口语交际的现状展开调查研究，根据问题，有针对性地关注对农村小学语文低年段口语交际的培养，</w:t>
            </w:r>
            <w:r>
              <w:rPr>
                <w:rFonts w:hint="eastAsia" w:ascii="宋体" w:cs="宋体"/>
                <w:color w:val="000000"/>
                <w:kern w:val="0"/>
                <w:sz w:val="22"/>
                <w:szCs w:val="22"/>
                <w:lang w:val="en-US" w:eastAsia="zh-CN"/>
              </w:rPr>
              <w:t>培养农村低年段学生语文口语交际的能力，培养学生倾听能力，有礼貌的表达能力，在生活中做一个口语表达有素养的人。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宋体" w:hAnsi="宋体"/>
                <w:b/>
                <w:bCs/>
                <w:sz w:val="22"/>
                <w:szCs w:val="22"/>
                <w:lang w:val="en-US" w:eastAsia="zh-CN"/>
              </w:rPr>
            </w:pPr>
            <w:r>
              <w:rPr>
                <w:rFonts w:hint="eastAsia" w:ascii="宋体" w:hAnsi="宋体"/>
                <w:b/>
                <w:bCs/>
                <w:sz w:val="22"/>
                <w:szCs w:val="22"/>
                <w:lang w:val="en-US" w:eastAsia="zh-CN"/>
              </w:rPr>
              <w:t>农村小学低年段语文口语交际能力的现状问题研究。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left"/>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基于农村小学的特殊性，以本校为例，摸排低年段学生现有的语文口语交际能力以及出现的问题，探讨出对应的原因以及后期课题研究中对应的解决方案。</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宋体" w:hAnsi="宋体"/>
                <w:b/>
                <w:bCs/>
                <w:sz w:val="22"/>
                <w:szCs w:val="22"/>
                <w:lang w:val="en-US" w:eastAsia="zh-CN"/>
              </w:rPr>
            </w:pPr>
            <w:r>
              <w:rPr>
                <w:rFonts w:hint="eastAsia" w:ascii="宋体" w:hAnsi="宋体"/>
                <w:b/>
                <w:bCs/>
                <w:sz w:val="22"/>
                <w:szCs w:val="22"/>
                <w:lang w:val="en-US" w:eastAsia="zh-CN"/>
              </w:rPr>
              <w:t>农村小学语文低年段口语交际培养的文献综述研究。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40" w:firstLineChars="200"/>
              <w:jc w:val="left"/>
              <w:textAlignment w:val="auto"/>
              <w:rPr>
                <w:rFonts w:hint="default" w:ascii="宋体" w:hAnsi="宋体"/>
                <w:b/>
                <w:bCs/>
                <w:sz w:val="22"/>
                <w:szCs w:val="22"/>
                <w:lang w:val="en-US" w:eastAsia="zh-CN"/>
              </w:rPr>
            </w:pPr>
            <w:r>
              <w:rPr>
                <w:rFonts w:hint="eastAsia" w:ascii="宋体" w:cs="宋体"/>
                <w:color w:val="000000"/>
                <w:kern w:val="0"/>
                <w:sz w:val="22"/>
                <w:szCs w:val="22"/>
                <w:lang w:val="en-US" w:eastAsia="zh-CN"/>
              </w:rPr>
              <w:t>通过文献研究，梳理</w:t>
            </w:r>
            <w:r>
              <w:rPr>
                <w:rFonts w:hint="eastAsia" w:ascii="宋体" w:hAnsi="宋体"/>
                <w:b w:val="0"/>
                <w:bCs w:val="0"/>
                <w:sz w:val="22"/>
                <w:szCs w:val="22"/>
                <w:lang w:val="en-US" w:eastAsia="zh-CN"/>
              </w:rPr>
              <w:t>农村小学语文低年段口语交际培养的文献综述，形成清晰的、系统的理论知识。</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宋体" w:hAnsi="宋体"/>
                <w:b/>
                <w:bCs/>
                <w:sz w:val="22"/>
                <w:szCs w:val="22"/>
                <w:lang w:val="en-US" w:eastAsia="zh-CN"/>
              </w:rPr>
            </w:pPr>
            <w:r>
              <w:rPr>
                <w:rFonts w:hint="eastAsia" w:ascii="宋体" w:hAnsi="宋体"/>
                <w:b/>
                <w:bCs/>
                <w:sz w:val="22"/>
                <w:szCs w:val="22"/>
                <w:lang w:val="en-US" w:eastAsia="zh-CN"/>
              </w:rPr>
              <w:t>农村低年段语文口语交际课堂教学的案例收集与研究。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left"/>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收集农村低年段语文口语交际课堂教学中已有的案例分析与经验总结，并筛选出适用于提高本课题研究对象语文口语交际能力的总结。</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宋体" w:hAnsi="宋体"/>
                <w:b/>
                <w:bCs/>
                <w:sz w:val="22"/>
                <w:szCs w:val="22"/>
                <w:lang w:val="en-US" w:eastAsia="zh-CN"/>
              </w:rPr>
            </w:pPr>
            <w:r>
              <w:rPr>
                <w:rFonts w:hint="eastAsia" w:ascii="宋体" w:hAnsi="宋体"/>
                <w:b/>
                <w:bCs/>
                <w:sz w:val="22"/>
                <w:szCs w:val="22"/>
                <w:lang w:val="en-US" w:eastAsia="zh-CN"/>
              </w:rPr>
              <w:t>农村低年段语文口语交际课堂教学的设计与实施方案的研究。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8" w:leftChars="0" w:firstLine="440" w:firstLineChars="200"/>
              <w:jc w:val="left"/>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根据已有的经验总结，基于本课题研究对象，以本校低年段学生实际情况为出发点，完成低年段语文口语交际课堂教学的设计，对实施方案进行进一步的研究。</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宋体" w:hAnsi="宋体"/>
                <w:b/>
                <w:bCs/>
                <w:sz w:val="22"/>
                <w:szCs w:val="22"/>
                <w:lang w:val="en-US" w:eastAsia="zh-CN"/>
              </w:rPr>
            </w:pPr>
            <w:r>
              <w:rPr>
                <w:rFonts w:hint="eastAsia" w:ascii="宋体" w:hAnsi="宋体"/>
                <w:b/>
                <w:bCs/>
                <w:sz w:val="22"/>
                <w:szCs w:val="22"/>
                <w:lang w:val="en-US" w:eastAsia="zh-CN"/>
              </w:rPr>
              <w:t>农村低年段语文口语交际课堂的创设与反馈。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left"/>
              <w:textAlignment w:val="auto"/>
              <w:rPr>
                <w:rFonts w:ascii="宋体" w:hAnsi="宋体" w:cs="宋体"/>
                <w:color w:val="000000"/>
                <w:kern w:val="0"/>
                <w:sz w:val="24"/>
              </w:rPr>
            </w:pPr>
            <w:r>
              <w:rPr>
                <w:rFonts w:hint="eastAsia" w:ascii="宋体" w:hAnsi="宋体"/>
                <w:b w:val="0"/>
                <w:bCs w:val="0"/>
                <w:sz w:val="22"/>
                <w:szCs w:val="22"/>
                <w:lang w:val="en-US" w:eastAsia="zh-CN"/>
              </w:rPr>
              <w:t>根据低年段语文口语交际的教学设计，进行低年段语文口语交际课堂的创设，在备课组或教研组进行研讨，对于低年段语文口语交际教学设计进行反馈，提炼出在实际课堂中培养低年段学生语文口语交际能力的经验与反思，以</w:t>
            </w:r>
            <w:r>
              <w:rPr>
                <w:rFonts w:hint="eastAsia" w:ascii="宋体" w:cs="宋体"/>
                <w:color w:val="000000"/>
                <w:kern w:val="0"/>
                <w:sz w:val="22"/>
                <w:szCs w:val="22"/>
                <w:lang w:val="en-US" w:eastAsia="zh-CN"/>
              </w:rPr>
              <w:t>提高学生倾听能力，有礼貌的表达能力，在生活中做一个口语表达有素养的人为目的，</w:t>
            </w:r>
            <w:r>
              <w:rPr>
                <w:rFonts w:hint="eastAsia" w:ascii="宋体" w:hAnsi="宋体"/>
                <w:b w:val="0"/>
                <w:bCs w:val="0"/>
                <w:sz w:val="22"/>
                <w:szCs w:val="22"/>
                <w:lang w:val="en-US" w:eastAsia="zh-CN"/>
              </w:rPr>
              <w:t>形成教师随笔。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1316" w:type="dxa"/>
            <w:noWrap w:val="0"/>
            <w:vAlign w:val="top"/>
          </w:tcPr>
          <w:p>
            <w:pPr>
              <w:spacing w:line="280" w:lineRule="exact"/>
              <w:rPr>
                <w:rFonts w:ascii="宋体" w:hAnsi="宋体" w:cs="宋体"/>
                <w:color w:val="000000"/>
                <w:kern w:val="0"/>
                <w:sz w:val="24"/>
              </w:rPr>
            </w:pPr>
          </w:p>
          <w:p>
            <w:pPr>
              <w:spacing w:line="280" w:lineRule="exact"/>
              <w:ind w:firstLine="240" w:firstLineChars="100"/>
              <w:rPr>
                <w:rFonts w:ascii="宋体" w:hAnsi="宋体" w:cs="宋体"/>
                <w:color w:val="000000"/>
                <w:kern w:val="0"/>
                <w:sz w:val="24"/>
              </w:rPr>
            </w:pPr>
            <w:r>
              <w:rPr>
                <w:rFonts w:hint="eastAsia" w:ascii="宋体" w:hAnsi="宋体" w:cs="宋体"/>
                <w:color w:val="000000"/>
                <w:kern w:val="0"/>
                <w:sz w:val="24"/>
              </w:rPr>
              <w:t>研 究</w:t>
            </w:r>
          </w:p>
          <w:p>
            <w:pPr>
              <w:spacing w:line="280" w:lineRule="exact"/>
              <w:ind w:firstLine="240" w:firstLineChars="100"/>
              <w:rPr>
                <w:rFonts w:ascii="宋体" w:hAnsi="宋体" w:cs="宋体"/>
                <w:color w:val="000000"/>
                <w:kern w:val="0"/>
                <w:sz w:val="24"/>
              </w:rPr>
            </w:pPr>
            <w:r>
              <w:rPr>
                <w:rFonts w:hint="eastAsia" w:ascii="宋体" w:hAnsi="宋体" w:cs="宋体"/>
                <w:color w:val="000000"/>
                <w:kern w:val="0"/>
                <w:sz w:val="24"/>
              </w:rPr>
              <w:t>方 法</w:t>
            </w:r>
          </w:p>
        </w:tc>
        <w:tc>
          <w:tcPr>
            <w:tcW w:w="7461" w:type="dxa"/>
            <w:gridSpan w:val="7"/>
            <w:noWrap w:val="0"/>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142" w:leftChars="0" w:firstLine="562" w:firstLineChars="0"/>
              <w:jc w:val="both"/>
              <w:textAlignment w:val="auto"/>
              <w:rPr>
                <w:rFonts w:hint="eastAsia" w:ascii="宋体" w:hAnsi="宋体"/>
                <w:sz w:val="22"/>
                <w:szCs w:val="22"/>
                <w:lang w:val="en-US" w:eastAsia="zh-CN"/>
              </w:rPr>
            </w:pPr>
            <w:r>
              <w:rPr>
                <w:rFonts w:hint="eastAsia" w:ascii="宋体" w:hAnsi="宋体"/>
                <w:b/>
                <w:bCs/>
                <w:sz w:val="22"/>
                <w:szCs w:val="22"/>
                <w:lang w:val="en-US" w:eastAsia="zh-CN"/>
              </w:rPr>
              <w:t>调查研究法：</w:t>
            </w:r>
            <w:r>
              <w:rPr>
                <w:rFonts w:hint="eastAsia" w:ascii="宋体" w:hAnsi="宋体"/>
                <w:sz w:val="22"/>
                <w:szCs w:val="22"/>
                <w:lang w:val="en-US" w:eastAsia="zh-CN"/>
              </w:rPr>
              <w:t>通过问卷调查了解农村小学低年段学生的口语交际的现状和问题。</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142" w:leftChars="0" w:firstLine="562" w:firstLineChars="0"/>
              <w:jc w:val="both"/>
              <w:textAlignment w:val="auto"/>
              <w:rPr>
                <w:rFonts w:hint="default" w:ascii="宋体" w:hAnsi="宋体"/>
                <w:sz w:val="22"/>
                <w:szCs w:val="22"/>
                <w:lang w:val="en-US" w:eastAsia="zh-CN"/>
              </w:rPr>
            </w:pPr>
            <w:r>
              <w:rPr>
                <w:rFonts w:hint="eastAsia" w:ascii="宋体" w:hAnsi="宋体"/>
                <w:b/>
                <w:bCs/>
                <w:sz w:val="22"/>
                <w:szCs w:val="22"/>
                <w:lang w:val="en-US" w:eastAsia="zh-CN"/>
              </w:rPr>
              <w:t>文献研究法：</w:t>
            </w:r>
            <w:r>
              <w:rPr>
                <w:rFonts w:hint="eastAsia" w:ascii="宋体" w:hAnsi="宋体"/>
                <w:sz w:val="22"/>
                <w:szCs w:val="22"/>
                <w:lang w:val="en-US" w:eastAsia="zh-CN"/>
              </w:rPr>
              <w:t>通过查阅相关文献，了解创设低年段语文口语交际场景的基本理论知识，在理论知识的支持下进行低年段语文口语交际教学。</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142" w:leftChars="0" w:firstLine="562" w:firstLineChars="0"/>
              <w:jc w:val="both"/>
              <w:textAlignment w:val="auto"/>
              <w:rPr>
                <w:rFonts w:hint="default" w:ascii="宋体" w:cs="宋体"/>
                <w:b/>
                <w:bCs/>
                <w:color w:val="000000"/>
                <w:kern w:val="0"/>
                <w:sz w:val="22"/>
                <w:szCs w:val="22"/>
                <w:lang w:val="en-US" w:eastAsia="zh-CN"/>
              </w:rPr>
            </w:pPr>
            <w:r>
              <w:rPr>
                <w:rFonts w:hint="eastAsia" w:ascii="宋体" w:cs="宋体"/>
                <w:b/>
                <w:bCs/>
                <w:color w:val="000000"/>
                <w:kern w:val="0"/>
                <w:sz w:val="22"/>
                <w:szCs w:val="22"/>
              </w:rPr>
              <w:t>行动研究法</w:t>
            </w:r>
            <w:r>
              <w:rPr>
                <w:rFonts w:hint="eastAsia" w:ascii="宋体" w:hAnsi="宋体"/>
                <w:b/>
                <w:bCs/>
                <w:sz w:val="22"/>
                <w:szCs w:val="22"/>
                <w:lang w:val="en-US" w:eastAsia="zh-CN"/>
              </w:rPr>
              <w:t>：</w:t>
            </w:r>
            <w:r>
              <w:rPr>
                <w:rFonts w:hint="eastAsia" w:ascii="宋体" w:hAnsi="宋体"/>
                <w:sz w:val="22"/>
                <w:szCs w:val="22"/>
                <w:lang w:val="en-US" w:eastAsia="zh-CN"/>
              </w:rPr>
              <w:t>通过不断的课堂实践，在原有的课堂基础上，针对不同的问题变化进行不同的课堂重塑。</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142" w:leftChars="0" w:firstLine="562" w:firstLineChars="0"/>
              <w:jc w:val="both"/>
              <w:textAlignment w:val="auto"/>
              <w:rPr>
                <w:rFonts w:hint="eastAsia" w:ascii="宋体" w:hAnsi="宋体"/>
                <w:sz w:val="24"/>
                <w:szCs w:val="24"/>
                <w:lang w:val="en-US" w:eastAsia="zh-CN"/>
              </w:rPr>
            </w:pPr>
            <w:r>
              <w:rPr>
                <w:rFonts w:hint="eastAsia" w:ascii="宋体" w:cs="宋体"/>
                <w:b/>
                <w:bCs/>
                <w:color w:val="000000"/>
                <w:kern w:val="0"/>
                <w:sz w:val="22"/>
                <w:szCs w:val="22"/>
              </w:rPr>
              <w:t>经验总结法：</w:t>
            </w:r>
            <w:r>
              <w:rPr>
                <w:rFonts w:hint="eastAsia" w:ascii="宋体" w:cs="宋体"/>
                <w:color w:val="000000"/>
                <w:kern w:val="0"/>
                <w:sz w:val="22"/>
                <w:szCs w:val="22"/>
              </w:rPr>
              <w:t>通过学习、实验、总结教学实践中的成功经验，撰写报告和论文。</w:t>
            </w:r>
          </w:p>
        </w:tc>
      </w:tr>
    </w:tbl>
    <w:tbl>
      <w:tblPr>
        <w:tblStyle w:val="5"/>
        <w:tblpPr w:leftFromText="180" w:rightFromText="180" w:vertAnchor="text" w:horzAnchor="margin" w:tblpXSpec="center" w:tblpY="17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0"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r>
              <w:rPr>
                <w:rFonts w:hint="eastAsia" w:ascii="宋体" w:hAnsi="宋体" w:cs="宋体"/>
                <w:color w:val="000000"/>
                <w:kern w:val="0"/>
                <w:sz w:val="24"/>
              </w:rPr>
              <w:t>研究步骤</w:t>
            </w: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p>
            <w:pPr>
              <w:spacing w:line="320" w:lineRule="exact"/>
              <w:rPr>
                <w:rFonts w:ascii="宋体" w:hAnsi="宋体" w:cs="宋体"/>
                <w:color w:val="000000"/>
                <w:kern w:val="0"/>
                <w:sz w:val="24"/>
              </w:rPr>
            </w:pPr>
          </w:p>
        </w:tc>
        <w:tc>
          <w:tcPr>
            <w:tcW w:w="7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cs="宋体"/>
                <w:b/>
                <w:bCs/>
                <w:color w:val="000000"/>
                <w:kern w:val="0"/>
                <w:sz w:val="24"/>
                <w:szCs w:val="24"/>
                <w:lang w:val="en-US" w:eastAsia="zh-CN"/>
              </w:rPr>
            </w:pPr>
            <w:r>
              <w:rPr>
                <w:rFonts w:hint="eastAsia" w:ascii="宋体" w:cs="宋体"/>
                <w:b/>
                <w:bCs/>
                <w:color w:val="000000"/>
                <w:kern w:val="0"/>
                <w:sz w:val="24"/>
                <w:szCs w:val="24"/>
                <w:lang w:val="en-US" w:eastAsia="zh-CN"/>
              </w:rPr>
              <w:t>1.第一阶段：前期准备阶段（2022.3--2022.4）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1.1课题成立与申报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1.2收集资料：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（1）小学语文低年段口语交际现有的成熟的基础理论知识。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（2）小学语文低年段口语交际成功的课堂实例。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（3）采用调查问卷法，了解当前本校低年段口语交际教学现状和低年段学生口语交际基本能力。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1.3学习相关的理论知识，了解当前课题实施的问题，厘清思路，完善课题具体实施方案。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cs="宋体"/>
                <w:color w:val="000000"/>
                <w:kern w:val="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cs="宋体"/>
                <w:b/>
                <w:bCs/>
                <w:color w:val="000000"/>
                <w:kern w:val="0"/>
                <w:sz w:val="24"/>
                <w:szCs w:val="24"/>
                <w:lang w:val="en-US" w:eastAsia="zh-CN"/>
              </w:rPr>
            </w:pPr>
            <w:r>
              <w:rPr>
                <w:rFonts w:hint="eastAsia" w:ascii="宋体" w:cs="宋体"/>
                <w:b/>
                <w:bCs/>
                <w:color w:val="000000"/>
                <w:kern w:val="0"/>
                <w:sz w:val="24"/>
                <w:szCs w:val="24"/>
                <w:lang w:val="en-US" w:eastAsia="zh-CN"/>
              </w:rPr>
              <w:t>2.第二阶段：中期实施阶段（2022.5--2023.1）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2.1结合成功课堂实例进行口语交际课堂实践，并在实践中发现个性问题，积极讨论。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cs="宋体"/>
                <w:color w:val="000000"/>
                <w:kern w:val="0"/>
                <w:sz w:val="22"/>
                <w:szCs w:val="22"/>
                <w:lang w:val="en-US" w:eastAsia="zh-CN"/>
              </w:rPr>
            </w:pPr>
            <w:r>
              <w:rPr>
                <w:rFonts w:hint="eastAsia" w:ascii="宋体" w:cs="宋体"/>
                <w:color w:val="000000"/>
                <w:kern w:val="0"/>
                <w:sz w:val="22"/>
                <w:szCs w:val="22"/>
                <w:lang w:val="en-US" w:eastAsia="zh-CN"/>
              </w:rPr>
              <w:t>2.2进行理论学习、专家指导、教研组讨论等活动，及时改进，重塑课堂。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2.3在不断的课堂创设与实践中，提高学生倾听能力，有礼貌的表达能力，在生活中做一个口语表达有素养的人。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2.4及时做好每一次总结与反思，形成教师随笔。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cs="宋体"/>
                <w:color w:val="000000"/>
                <w:kern w:val="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cs="宋体"/>
                <w:b/>
                <w:bCs/>
                <w:color w:val="000000"/>
                <w:kern w:val="0"/>
                <w:sz w:val="24"/>
                <w:szCs w:val="24"/>
                <w:lang w:val="en-US" w:eastAsia="zh-CN"/>
              </w:rPr>
            </w:pPr>
            <w:r>
              <w:rPr>
                <w:rFonts w:hint="eastAsia" w:ascii="宋体" w:cs="宋体"/>
                <w:b/>
                <w:bCs/>
                <w:color w:val="000000"/>
                <w:kern w:val="0"/>
                <w:sz w:val="24"/>
                <w:szCs w:val="24"/>
                <w:lang w:val="en-US" w:eastAsia="zh-CN"/>
              </w:rPr>
              <w:t>3</w:t>
            </w:r>
            <w:r>
              <w:rPr>
                <w:rFonts w:hint="eastAsia" w:ascii="宋体" w:cs="宋体"/>
                <w:b/>
                <w:bCs/>
                <w:color w:val="000000"/>
                <w:kern w:val="0"/>
                <w:sz w:val="22"/>
                <w:szCs w:val="22"/>
                <w:lang w:val="en-US" w:eastAsia="zh-CN"/>
              </w:rPr>
              <w:t>.</w:t>
            </w:r>
            <w:r>
              <w:rPr>
                <w:rFonts w:hint="eastAsia" w:ascii="宋体" w:cs="宋体"/>
                <w:b/>
                <w:bCs/>
                <w:color w:val="000000"/>
                <w:kern w:val="0"/>
                <w:sz w:val="24"/>
                <w:szCs w:val="24"/>
                <w:lang w:val="en-US" w:eastAsia="zh-CN"/>
              </w:rPr>
              <w:t>第三阶段：后期总结阶段（2023.2）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3.1将在中期实施阶段得到的理论知识、总结反思、研究结论等进行整理分析总结，形成研究成果。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3.2撰写结题报告，总结各方面经验及理论成果。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ascii="宋体" w:hAnsi="宋体" w:cs="宋体"/>
                <w:color w:val="000000"/>
                <w:kern w:val="0"/>
                <w:sz w:val="24"/>
              </w:rPr>
            </w:pPr>
            <w:r>
              <w:rPr>
                <w:rFonts w:hint="eastAsia" w:ascii="宋体" w:cs="宋体"/>
                <w:color w:val="000000"/>
                <w:kern w:val="0"/>
                <w:sz w:val="22"/>
                <w:szCs w:val="22"/>
                <w:lang w:val="en-US" w:eastAsia="zh-CN"/>
              </w:rPr>
              <w:t>3.3邀请专家指导，申请结题。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宋体" w:hAnsi="宋体" w:cs="宋体"/>
                <w:color w:val="000000"/>
                <w:kern w:val="0"/>
                <w:sz w:val="24"/>
              </w:rPr>
            </w:pPr>
          </w:p>
          <w:p>
            <w:pPr>
              <w:widowControl/>
              <w:spacing w:line="320" w:lineRule="exact"/>
              <w:jc w:val="left"/>
              <w:rPr>
                <w:rFonts w:ascii="宋体" w:hAnsi="宋体" w:cs="宋体"/>
                <w:color w:val="000000"/>
                <w:kern w:val="0"/>
                <w:sz w:val="24"/>
              </w:rPr>
            </w:pPr>
            <w:r>
              <w:rPr>
                <w:rFonts w:hint="eastAsia" w:ascii="宋体" w:hAnsi="宋体" w:cs="宋体"/>
                <w:color w:val="000000"/>
                <w:kern w:val="0"/>
                <w:sz w:val="24"/>
              </w:rPr>
              <w:t>预期成果</w:t>
            </w:r>
          </w:p>
          <w:p>
            <w:pPr>
              <w:widowControl/>
              <w:spacing w:line="320" w:lineRule="exact"/>
              <w:jc w:val="left"/>
              <w:rPr>
                <w:rFonts w:ascii="宋体" w:hAnsi="宋体" w:cs="宋体"/>
                <w:color w:val="000000"/>
                <w:kern w:val="0"/>
                <w:sz w:val="24"/>
              </w:rPr>
            </w:pPr>
            <w:r>
              <w:rPr>
                <w:rFonts w:hint="eastAsia" w:ascii="宋体" w:hAnsi="宋体" w:cs="宋体"/>
                <w:color w:val="000000"/>
                <w:kern w:val="0"/>
                <w:sz w:val="24"/>
              </w:rPr>
              <w:t>及呈现方式</w:t>
            </w:r>
          </w:p>
        </w:tc>
        <w:tc>
          <w:tcPr>
            <w:tcW w:w="7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numId w:val="0"/>
              </w:numPr>
              <w:kinsoku/>
              <w:wordWrap/>
              <w:overflowPunct/>
              <w:topLinePunct w:val="0"/>
              <w:autoSpaceDE/>
              <w:autoSpaceDN/>
              <w:bidi w:val="0"/>
              <w:adjustRightInd/>
              <w:snapToGrid/>
              <w:spacing w:line="240" w:lineRule="auto"/>
              <w:jc w:val="left"/>
              <w:textAlignment w:val="auto"/>
              <w:rPr>
                <w:rFonts w:hint="eastAsia" w:ascii="宋体" w:cs="宋体"/>
                <w:b/>
                <w:bCs/>
                <w:color w:val="000000"/>
                <w:kern w:val="0"/>
                <w:sz w:val="28"/>
                <w:szCs w:val="28"/>
                <w:lang w:val="en-US" w:eastAsia="zh-CN"/>
              </w:rPr>
            </w:pPr>
            <w:r>
              <w:rPr>
                <w:rFonts w:hint="eastAsia" w:ascii="宋体" w:cs="宋体"/>
                <w:b/>
                <w:bCs/>
                <w:color w:val="000000"/>
                <w:kern w:val="0"/>
                <w:sz w:val="28"/>
                <w:szCs w:val="28"/>
                <w:lang w:val="en-US" w:eastAsia="zh-CN"/>
              </w:rPr>
              <w:t>一、课题预期研究成果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1.学生方面</w:t>
            </w:r>
          </w:p>
          <w:p>
            <w:pPr>
              <w:keepNext w:val="0"/>
              <w:keepLines w:val="0"/>
              <w:pageBreakBefore w:val="0"/>
              <w:widowControl/>
              <w:numPr>
                <w:ilvl w:val="0"/>
                <w:numId w:val="6"/>
              </w:numPr>
              <w:kinsoku/>
              <w:wordWrap/>
              <w:overflowPunct/>
              <w:topLinePunct w:val="0"/>
              <w:autoSpaceDE/>
              <w:autoSpaceDN/>
              <w:bidi w:val="0"/>
              <w:adjustRightInd/>
              <w:snapToGrid/>
              <w:spacing w:line="240" w:lineRule="auto"/>
              <w:jc w:val="left"/>
              <w:textAlignment w:val="auto"/>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低年段学生的口语交际能力得到大幅度的提升，提高低年段学生表达能力的自信。结合学生的身心</w:t>
            </w:r>
            <w:bookmarkStart w:id="0" w:name="_GoBack"/>
            <w:bookmarkEnd w:id="0"/>
            <w:r>
              <w:rPr>
                <w:rFonts w:hint="eastAsia" w:ascii="宋体" w:hAnsi="宋体" w:cs="宋体"/>
                <w:color w:val="000000"/>
                <w:kern w:val="0"/>
                <w:sz w:val="22"/>
                <w:szCs w:val="22"/>
                <w:lang w:val="en-US" w:eastAsia="zh-CN"/>
              </w:rPr>
              <w:t>发展特点，将理论知识内化为实践能力，增大学生口语交际表达的兴趣，养成口语交际的良好习惯。</w:t>
            </w:r>
          </w:p>
          <w:p>
            <w:pPr>
              <w:keepNext w:val="0"/>
              <w:keepLines w:val="0"/>
              <w:pageBreakBefore w:val="0"/>
              <w:widowControl/>
              <w:numPr>
                <w:ilvl w:val="0"/>
                <w:numId w:val="6"/>
              </w:numPr>
              <w:kinsoku/>
              <w:wordWrap/>
              <w:overflowPunct/>
              <w:topLinePunct w:val="0"/>
              <w:autoSpaceDE/>
              <w:autoSpaceDN/>
              <w:bidi w:val="0"/>
              <w:adjustRightInd/>
              <w:snapToGrid/>
              <w:spacing w:line="240" w:lineRule="auto"/>
              <w:jc w:val="left"/>
              <w:textAlignment w:val="auto"/>
              <w:rPr>
                <w:rFonts w:ascii="宋体" w:cs="宋体"/>
                <w:color w:val="000000"/>
                <w:kern w:val="0"/>
                <w:sz w:val="22"/>
                <w:szCs w:val="22"/>
              </w:rPr>
            </w:pPr>
            <w:r>
              <w:rPr>
                <w:rFonts w:hint="eastAsia" w:ascii="宋体" w:hAnsi="宋体" w:cs="宋体"/>
                <w:color w:val="000000"/>
                <w:kern w:val="0"/>
                <w:sz w:val="22"/>
                <w:szCs w:val="22"/>
                <w:lang w:val="en-US" w:eastAsia="zh-CN"/>
              </w:rPr>
              <w:t>低年段学生能够熟练掌握口语交际表达技巧，在生活中能够主动表达，乐于表达，成为有活力、勤动脑、擅表达的个体。</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2.教师方面</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Chars="0"/>
              <w:jc w:val="left"/>
              <w:textAlignment w:val="auto"/>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促进低年段教师语文口语交际教学能力的提高。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（2）形成低年段语文口语交际教学的课程随笔、研究及论文。</w:t>
            </w:r>
          </w:p>
          <w:p>
            <w:pPr>
              <w:keepNext w:val="0"/>
              <w:keepLines w:val="0"/>
              <w:pageBreakBefore w:val="0"/>
              <w:numPr>
                <w:numId w:val="0"/>
              </w:numPr>
              <w:kinsoku/>
              <w:wordWrap/>
              <w:overflowPunct/>
              <w:topLinePunct w:val="0"/>
              <w:autoSpaceDE/>
              <w:autoSpaceDN/>
              <w:bidi w:val="0"/>
              <w:adjustRightInd/>
              <w:snapToGrid/>
              <w:spacing w:line="240" w:lineRule="auto"/>
              <w:ind w:leftChars="0"/>
              <w:jc w:val="left"/>
              <w:textAlignment w:val="auto"/>
              <w:rPr>
                <w:rFonts w:hint="eastAsia" w:ascii="宋体" w:cs="宋体"/>
                <w:b/>
                <w:bCs/>
                <w:color w:val="000000"/>
                <w:kern w:val="0"/>
                <w:sz w:val="28"/>
                <w:szCs w:val="28"/>
                <w:lang w:val="en-US" w:eastAsia="zh-CN"/>
              </w:rPr>
            </w:pPr>
            <w:r>
              <w:rPr>
                <w:rFonts w:hint="eastAsia" w:ascii="宋体" w:cs="宋体"/>
                <w:b/>
                <w:bCs/>
                <w:color w:val="000000"/>
                <w:kern w:val="0"/>
                <w:sz w:val="28"/>
                <w:szCs w:val="28"/>
                <w:lang w:val="en-US" w:eastAsia="zh-CN"/>
              </w:rPr>
              <w:t>二、呈现方式</w:t>
            </w:r>
          </w:p>
          <w:p>
            <w:pPr>
              <w:keepNext w:val="0"/>
              <w:keepLines w:val="0"/>
              <w:pageBreakBefore w:val="0"/>
              <w:widowControl/>
              <w:numPr>
                <w:ilvl w:val="0"/>
                <w:numId w:val="8"/>
              </w:numPr>
              <w:kinsoku/>
              <w:wordWrap/>
              <w:overflowPunct/>
              <w:topLinePunct w:val="0"/>
              <w:autoSpaceDE/>
              <w:autoSpaceDN/>
              <w:bidi w:val="0"/>
              <w:adjustRightInd/>
              <w:snapToGrid/>
              <w:spacing w:line="240" w:lineRule="auto"/>
              <w:jc w:val="left"/>
              <w:textAlignment w:val="auto"/>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低年段语文口语交际课程研究的展示。</w:t>
            </w:r>
          </w:p>
          <w:p>
            <w:pPr>
              <w:keepNext w:val="0"/>
              <w:keepLines w:val="0"/>
              <w:pageBreakBefore w:val="0"/>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color w:val="000000"/>
                <w:kern w:val="0"/>
                <w:sz w:val="22"/>
                <w:szCs w:val="22"/>
              </w:rPr>
            </w:pPr>
            <w:r>
              <w:rPr>
                <w:rFonts w:hint="eastAsia" w:ascii="宋体" w:hAnsi="宋体" w:cs="宋体"/>
                <w:color w:val="000000"/>
                <w:kern w:val="0"/>
                <w:sz w:val="22"/>
                <w:szCs w:val="22"/>
                <w:lang w:val="en-US" w:eastAsia="zh-CN"/>
              </w:rPr>
              <w:t>低年段学生语文口语交际的实践能力的展示</w:t>
            </w:r>
            <w:r>
              <w:rPr>
                <w:rFonts w:ascii="宋体" w:hAnsi="宋体" w:cs="宋体"/>
                <w:color w:val="000000"/>
                <w:kern w:val="0"/>
                <w:sz w:val="22"/>
                <w:szCs w:val="22"/>
              </w:rPr>
              <w:t xml:space="preserve"> </w:t>
            </w:r>
            <w:r>
              <w:rPr>
                <w:rFonts w:hint="eastAsia" w:ascii="宋体" w:hAnsi="宋体" w:cs="宋体"/>
                <w:color w:val="000000"/>
                <w:kern w:val="0"/>
                <w:sz w:val="22"/>
                <w:szCs w:val="22"/>
                <w:lang w:eastAsia="zh-CN"/>
              </w:rPr>
              <w:t>。</w:t>
            </w:r>
          </w:p>
          <w:p>
            <w:pPr>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cs="宋体"/>
                <w:color w:val="000000"/>
                <w:kern w:val="0"/>
                <w:sz w:val="24"/>
              </w:rPr>
            </w:pPr>
            <w:r>
              <w:rPr>
                <w:rFonts w:hint="eastAsia" w:ascii="宋体" w:hAnsi="宋体" w:cs="宋体"/>
                <w:color w:val="000000"/>
                <w:kern w:val="0"/>
                <w:sz w:val="22"/>
                <w:szCs w:val="22"/>
                <w:lang w:val="en-US" w:eastAsia="zh-CN"/>
              </w:rPr>
              <w:t>教师随笔或教师论文。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exact"/>
        </w:trPr>
        <w:tc>
          <w:tcPr>
            <w:tcW w:w="1368"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宋体" w:hAnsi="宋体" w:cs="宋体"/>
                <w:color w:val="000000"/>
                <w:kern w:val="0"/>
                <w:sz w:val="24"/>
              </w:rPr>
            </w:pPr>
          </w:p>
          <w:p>
            <w:pPr>
              <w:widowControl/>
              <w:spacing w:line="320" w:lineRule="exact"/>
              <w:jc w:val="left"/>
              <w:rPr>
                <w:rFonts w:ascii="宋体" w:hAnsi="宋体" w:cs="宋体"/>
                <w:color w:val="000000"/>
                <w:kern w:val="0"/>
                <w:sz w:val="24"/>
              </w:rPr>
            </w:pPr>
          </w:p>
          <w:p>
            <w:pPr>
              <w:widowControl/>
              <w:spacing w:line="320" w:lineRule="exact"/>
              <w:jc w:val="left"/>
              <w:rPr>
                <w:rFonts w:ascii="宋体" w:hAnsi="宋体" w:cs="宋体"/>
                <w:color w:val="000000"/>
                <w:kern w:val="0"/>
                <w:sz w:val="24"/>
              </w:rPr>
            </w:pPr>
            <w:r>
              <w:rPr>
                <w:rFonts w:hint="eastAsia" w:ascii="宋体" w:hAnsi="宋体" w:cs="宋体"/>
                <w:color w:val="000000"/>
                <w:kern w:val="0"/>
                <w:sz w:val="24"/>
              </w:rPr>
              <w:t>学校意见</w:t>
            </w:r>
          </w:p>
          <w:p>
            <w:pPr>
              <w:widowControl/>
              <w:spacing w:line="320" w:lineRule="exact"/>
              <w:jc w:val="left"/>
              <w:rPr>
                <w:rFonts w:ascii="宋体" w:hAnsi="宋体" w:cs="宋体"/>
                <w:color w:val="000000"/>
                <w:kern w:val="0"/>
                <w:sz w:val="24"/>
              </w:rPr>
            </w:pPr>
          </w:p>
          <w:p>
            <w:pPr>
              <w:widowControl/>
              <w:spacing w:line="320" w:lineRule="exact"/>
              <w:jc w:val="left"/>
              <w:rPr>
                <w:rFonts w:ascii="宋体" w:hAnsi="宋体" w:cs="宋体"/>
                <w:color w:val="000000"/>
                <w:kern w:val="0"/>
                <w:sz w:val="24"/>
              </w:rPr>
            </w:pPr>
          </w:p>
          <w:p>
            <w:pPr>
              <w:widowControl/>
              <w:spacing w:line="320" w:lineRule="exact"/>
              <w:jc w:val="left"/>
              <w:rPr>
                <w:rFonts w:ascii="宋体" w:hAnsi="宋体" w:cs="宋体"/>
                <w:color w:val="000000"/>
                <w:kern w:val="0"/>
                <w:sz w:val="24"/>
              </w:rPr>
            </w:pPr>
          </w:p>
        </w:tc>
        <w:tc>
          <w:tcPr>
            <w:tcW w:w="7560" w:type="dxa"/>
            <w:tcBorders>
              <w:top w:val="single" w:color="auto" w:sz="4" w:space="0"/>
              <w:left w:val="single" w:color="auto" w:sz="4" w:space="0"/>
              <w:bottom w:val="single" w:color="auto" w:sz="4" w:space="0"/>
              <w:right w:val="single" w:color="auto" w:sz="4" w:space="0"/>
            </w:tcBorders>
            <w:noWrap w:val="0"/>
            <w:vAlign w:val="bottom"/>
          </w:tcPr>
          <w:p>
            <w:pPr>
              <w:widowControl/>
              <w:spacing w:line="320" w:lineRule="exact"/>
              <w:ind w:firstLine="2040" w:firstLineChars="850"/>
              <w:jc w:val="right"/>
              <w:rPr>
                <w:rFonts w:ascii="宋体" w:hAnsi="宋体" w:cs="宋体"/>
                <w:color w:val="000000"/>
                <w:kern w:val="0"/>
                <w:sz w:val="24"/>
              </w:rPr>
            </w:pPr>
            <w:r>
              <w:rPr>
                <w:rFonts w:hint="eastAsia" w:ascii="宋体" w:hAnsi="宋体" w:cs="宋体"/>
                <w:color w:val="000000"/>
                <w:kern w:val="0"/>
                <w:sz w:val="24"/>
              </w:rPr>
              <w:t xml:space="preserve">签 名（章）            年    月     日                                                                    </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59D39"/>
    <w:multiLevelType w:val="singleLevel"/>
    <w:tmpl w:val="9D959D39"/>
    <w:lvl w:ilvl="0" w:tentative="0">
      <w:start w:val="1"/>
      <w:numFmt w:val="decimal"/>
      <w:suff w:val="nothing"/>
      <w:lvlText w:val="（%1）"/>
      <w:lvlJc w:val="left"/>
    </w:lvl>
  </w:abstractNum>
  <w:abstractNum w:abstractNumId="1">
    <w:nsid w:val="CEBF6492"/>
    <w:multiLevelType w:val="singleLevel"/>
    <w:tmpl w:val="CEBF6492"/>
    <w:lvl w:ilvl="0" w:tentative="0">
      <w:start w:val="1"/>
      <w:numFmt w:val="decimal"/>
      <w:lvlText w:val="%1."/>
      <w:lvlJc w:val="left"/>
      <w:pPr>
        <w:ind w:left="425" w:hanging="425"/>
      </w:pPr>
      <w:rPr>
        <w:rFonts w:hint="default"/>
      </w:rPr>
    </w:lvl>
  </w:abstractNum>
  <w:abstractNum w:abstractNumId="2">
    <w:nsid w:val="D97A6721"/>
    <w:multiLevelType w:val="singleLevel"/>
    <w:tmpl w:val="D97A6721"/>
    <w:lvl w:ilvl="0" w:tentative="0">
      <w:start w:val="1"/>
      <w:numFmt w:val="decimal"/>
      <w:lvlText w:val="%1."/>
      <w:lvlJc w:val="left"/>
      <w:pPr>
        <w:tabs>
          <w:tab w:val="left" w:pos="312"/>
        </w:tabs>
      </w:pPr>
    </w:lvl>
  </w:abstractNum>
  <w:abstractNum w:abstractNumId="3">
    <w:nsid w:val="EACDB3B4"/>
    <w:multiLevelType w:val="singleLevel"/>
    <w:tmpl w:val="EACDB3B4"/>
    <w:lvl w:ilvl="0" w:tentative="0">
      <w:start w:val="1"/>
      <w:numFmt w:val="decimal"/>
      <w:suff w:val="nothing"/>
      <w:lvlText w:val="%1．"/>
      <w:lvlJc w:val="left"/>
      <w:pPr>
        <w:ind w:left="-20" w:firstLine="400"/>
      </w:pPr>
      <w:rPr>
        <w:rFonts w:hint="default"/>
        <w:b w:val="0"/>
        <w:bCs w:val="0"/>
        <w:sz w:val="22"/>
        <w:szCs w:val="22"/>
      </w:rPr>
    </w:lvl>
  </w:abstractNum>
  <w:abstractNum w:abstractNumId="4">
    <w:nsid w:val="F492906E"/>
    <w:multiLevelType w:val="singleLevel"/>
    <w:tmpl w:val="F492906E"/>
    <w:lvl w:ilvl="0" w:tentative="0">
      <w:start w:val="1"/>
      <w:numFmt w:val="decimal"/>
      <w:suff w:val="nothing"/>
      <w:lvlText w:val="%1．"/>
      <w:lvlJc w:val="left"/>
      <w:pPr>
        <w:ind w:left="-142" w:firstLine="400"/>
      </w:pPr>
      <w:rPr>
        <w:rFonts w:hint="default"/>
        <w:b/>
        <w:bCs/>
        <w:sz w:val="22"/>
        <w:szCs w:val="22"/>
      </w:rPr>
    </w:lvl>
  </w:abstractNum>
  <w:abstractNum w:abstractNumId="5">
    <w:nsid w:val="04D3FF0B"/>
    <w:multiLevelType w:val="singleLevel"/>
    <w:tmpl w:val="04D3FF0B"/>
    <w:lvl w:ilvl="0" w:tentative="0">
      <w:start w:val="1"/>
      <w:numFmt w:val="decimal"/>
      <w:suff w:val="nothing"/>
      <w:lvlText w:val="%1．"/>
      <w:lvlJc w:val="left"/>
      <w:pPr>
        <w:ind w:left="-20" w:firstLine="400"/>
      </w:pPr>
      <w:rPr>
        <w:rFonts w:hint="default"/>
        <w:b w:val="0"/>
        <w:bCs w:val="0"/>
        <w:sz w:val="22"/>
        <w:szCs w:val="22"/>
      </w:rPr>
    </w:lvl>
  </w:abstractNum>
  <w:abstractNum w:abstractNumId="6">
    <w:nsid w:val="2FC988B9"/>
    <w:multiLevelType w:val="singleLevel"/>
    <w:tmpl w:val="2FC988B9"/>
    <w:lvl w:ilvl="0" w:tentative="0">
      <w:start w:val="1"/>
      <w:numFmt w:val="decimal"/>
      <w:lvlText w:val="%1."/>
      <w:lvlJc w:val="left"/>
      <w:pPr>
        <w:ind w:left="425" w:hanging="425"/>
      </w:pPr>
      <w:rPr>
        <w:rFonts w:hint="default"/>
      </w:rPr>
    </w:lvl>
  </w:abstractNum>
  <w:abstractNum w:abstractNumId="7">
    <w:nsid w:val="5D6245D6"/>
    <w:multiLevelType w:val="singleLevel"/>
    <w:tmpl w:val="5D6245D6"/>
    <w:lvl w:ilvl="0" w:tentative="0">
      <w:start w:val="1"/>
      <w:numFmt w:val="decimal"/>
      <w:suff w:val="nothing"/>
      <w:lvlText w:val="（%1）"/>
      <w:lvlJc w:val="left"/>
    </w:lvl>
  </w:abstractNum>
  <w:num w:numId="1">
    <w:abstractNumId w:val="6"/>
  </w:num>
  <w:num w:numId="2">
    <w:abstractNumId w:val="3"/>
  </w:num>
  <w:num w:numId="3">
    <w:abstractNumId w:val="5"/>
  </w:num>
  <w:num w:numId="4">
    <w:abstractNumId w:val="1"/>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8D"/>
    <w:rsid w:val="000330B2"/>
    <w:rsid w:val="0010736A"/>
    <w:rsid w:val="00366DA5"/>
    <w:rsid w:val="003D7DEB"/>
    <w:rsid w:val="005811D0"/>
    <w:rsid w:val="008F7F8D"/>
    <w:rsid w:val="00B33417"/>
    <w:rsid w:val="00BA04E0"/>
    <w:rsid w:val="00E91EFA"/>
    <w:rsid w:val="2A9B680D"/>
    <w:rsid w:val="3BD71B27"/>
    <w:rsid w:val="428E19F1"/>
    <w:rsid w:val="45222526"/>
    <w:rsid w:val="5DCA1A8D"/>
    <w:rsid w:val="5EEB40C0"/>
    <w:rsid w:val="66CD08B8"/>
    <w:rsid w:val="66FD2343"/>
    <w:rsid w:val="74DF09BD"/>
    <w:rsid w:val="7BAD35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脚 Char"/>
    <w:basedOn w:val="6"/>
    <w:link w:val="2"/>
    <w:semiHidden/>
    <w:qFormat/>
    <w:uiPriority w:val="99"/>
    <w:rPr>
      <w:rFonts w:ascii="Times New Roman" w:hAnsi="Times New Roman" w:eastAsia="宋体" w:cs="Times New Roman"/>
      <w:sz w:val="18"/>
      <w:szCs w:val="18"/>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3005</Words>
  <Characters>3117</Characters>
  <Lines>7</Lines>
  <Paragraphs>2</Paragraphs>
  <TotalTime>3</TotalTime>
  <ScaleCrop>false</ScaleCrop>
  <LinksUpToDate>false</LinksUpToDate>
  <CharactersWithSpaces>3322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2013-03-20T07:40:00Z</dcterms:created>
  <dc:creator>微软用户</dc:creator>
  <cp:lastModifiedBy>Administrator</cp:lastModifiedBy>
  <dcterms:modified xsi:type="dcterms:W3CDTF">2022-04-17T04:47:39Z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98CAF22F108849C8A8B240595468D7BF</vt:lpwstr>
  </property>
</Properties>
</file>