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隶书" w:eastAsia="隶书"/>
          <w:b/>
          <w:sz w:val="44"/>
          <w:szCs w:val="44"/>
        </w:rPr>
      </w:pPr>
      <w:r>
        <w:rPr>
          <w:rFonts w:hint="eastAsia" w:ascii="隶书" w:eastAsia="隶书"/>
          <w:b/>
          <w:sz w:val="44"/>
          <w:szCs w:val="44"/>
          <w:lang w:val="en-US" w:eastAsia="zh-CN"/>
        </w:rPr>
        <w:t>薛家实验小学教师专业</w:t>
      </w:r>
      <w:r>
        <w:rPr>
          <w:rFonts w:hint="eastAsia" w:ascii="隶书" w:eastAsia="隶书"/>
          <w:b/>
          <w:sz w:val="44"/>
          <w:szCs w:val="44"/>
        </w:rPr>
        <w:t>成长规划书</w:t>
      </w:r>
    </w:p>
    <w:p>
      <w:pPr>
        <w:jc w:val="center"/>
        <w:rPr>
          <w:rFonts w:ascii="隶书" w:eastAsia="隶书"/>
          <w:b/>
          <w:sz w:val="28"/>
          <w:szCs w:val="28"/>
        </w:rPr>
      </w:pPr>
      <w:r>
        <w:rPr>
          <w:rFonts w:hint="eastAsia" w:ascii="隶书" w:eastAsia="隶书"/>
          <w:b/>
          <w:sz w:val="28"/>
          <w:szCs w:val="28"/>
        </w:rPr>
        <w:t>（20</w:t>
      </w:r>
      <w:r>
        <w:rPr>
          <w:rFonts w:hint="eastAsia" w:ascii="隶书" w:eastAsia="隶书"/>
          <w:b/>
          <w:sz w:val="28"/>
          <w:szCs w:val="28"/>
          <w:lang w:val="en-US" w:eastAsia="zh-CN"/>
        </w:rPr>
        <w:t>21.9</w:t>
      </w:r>
      <w:r>
        <w:rPr>
          <w:rFonts w:hint="eastAsia" w:ascii="隶书" w:eastAsia="隶书"/>
          <w:b/>
          <w:sz w:val="28"/>
          <w:szCs w:val="28"/>
        </w:rPr>
        <w:t>—202</w:t>
      </w:r>
      <w:r>
        <w:rPr>
          <w:rFonts w:hint="eastAsia" w:ascii="隶书" w:eastAsia="隶书"/>
          <w:b/>
          <w:sz w:val="28"/>
          <w:szCs w:val="28"/>
          <w:lang w:val="en-US" w:eastAsia="zh-CN"/>
        </w:rPr>
        <w:t>4</w:t>
      </w:r>
      <w:r>
        <w:rPr>
          <w:rFonts w:hint="eastAsia" w:ascii="隶书" w:eastAsia="隶书"/>
          <w:b/>
          <w:sz w:val="28"/>
          <w:szCs w:val="28"/>
        </w:rPr>
        <w:t>.6）</w:t>
      </w:r>
    </w:p>
    <w:p>
      <w:pPr>
        <w:rPr>
          <w:b/>
          <w:sz w:val="24"/>
        </w:rPr>
      </w:pPr>
      <w:r>
        <w:rPr>
          <w:rFonts w:hint="eastAsia"/>
          <w:b/>
          <w:sz w:val="24"/>
        </w:rPr>
        <w:t>基本情况</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2142"/>
        <w:gridCol w:w="2144"/>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姓  名</w:t>
            </w:r>
          </w:p>
        </w:tc>
        <w:tc>
          <w:tcPr>
            <w:tcW w:w="2142" w:type="dxa"/>
            <w:vAlign w:val="center"/>
          </w:tcPr>
          <w:p>
            <w:pPr>
              <w:spacing w:line="400" w:lineRule="exact"/>
              <w:jc w:val="center"/>
              <w:rPr>
                <w:rFonts w:hint="eastAsia" w:eastAsia="宋体"/>
                <w:sz w:val="24"/>
                <w:lang w:val="en-US" w:eastAsia="zh-CN"/>
              </w:rPr>
            </w:pPr>
            <w:r>
              <w:rPr>
                <w:rFonts w:hint="eastAsia"/>
                <w:sz w:val="24"/>
                <w:lang w:val="en-US" w:eastAsia="zh-CN"/>
              </w:rPr>
              <w:t>陈云</w:t>
            </w:r>
          </w:p>
        </w:tc>
        <w:tc>
          <w:tcPr>
            <w:tcW w:w="2144" w:type="dxa"/>
            <w:vAlign w:val="center"/>
          </w:tcPr>
          <w:p>
            <w:pPr>
              <w:spacing w:line="400" w:lineRule="exact"/>
              <w:jc w:val="center"/>
              <w:rPr>
                <w:b/>
                <w:sz w:val="24"/>
              </w:rPr>
            </w:pPr>
            <w:r>
              <w:rPr>
                <w:rFonts w:hint="eastAsia"/>
                <w:b/>
                <w:sz w:val="24"/>
              </w:rPr>
              <w:t>性  别</w:t>
            </w:r>
          </w:p>
        </w:tc>
        <w:tc>
          <w:tcPr>
            <w:tcW w:w="3318" w:type="dxa"/>
            <w:vAlign w:val="center"/>
          </w:tcPr>
          <w:p>
            <w:pPr>
              <w:spacing w:line="400" w:lineRule="exact"/>
              <w:jc w:val="center"/>
              <w:rPr>
                <w:rFonts w:hint="eastAsia" w:eastAsia="宋体"/>
                <w:sz w:val="24"/>
                <w:lang w:val="en-US" w:eastAsia="zh-CN"/>
              </w:rPr>
            </w:pPr>
            <w:r>
              <w:rPr>
                <w:rFonts w:hint="eastAsia"/>
                <w:sz w:val="24"/>
                <w:lang w:val="en-US" w:eastAsia="zh-CN"/>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年  龄</w:t>
            </w:r>
          </w:p>
        </w:tc>
        <w:tc>
          <w:tcPr>
            <w:tcW w:w="2142" w:type="dxa"/>
            <w:vAlign w:val="center"/>
          </w:tcPr>
          <w:p>
            <w:pPr>
              <w:spacing w:line="400" w:lineRule="exact"/>
              <w:jc w:val="center"/>
              <w:rPr>
                <w:rFonts w:hint="default" w:eastAsia="宋体"/>
                <w:sz w:val="24"/>
                <w:lang w:val="en-US" w:eastAsia="zh-CN"/>
              </w:rPr>
            </w:pPr>
            <w:r>
              <w:rPr>
                <w:rFonts w:hint="eastAsia"/>
                <w:sz w:val="24"/>
                <w:lang w:val="en-US" w:eastAsia="zh-CN"/>
              </w:rPr>
              <w:t>27</w:t>
            </w:r>
          </w:p>
        </w:tc>
        <w:tc>
          <w:tcPr>
            <w:tcW w:w="2144" w:type="dxa"/>
            <w:vAlign w:val="center"/>
          </w:tcPr>
          <w:p>
            <w:pPr>
              <w:spacing w:line="400" w:lineRule="exact"/>
              <w:jc w:val="center"/>
              <w:rPr>
                <w:b/>
                <w:sz w:val="24"/>
              </w:rPr>
            </w:pPr>
            <w:r>
              <w:rPr>
                <w:rFonts w:hint="eastAsia"/>
                <w:b/>
                <w:sz w:val="24"/>
              </w:rPr>
              <w:t>工作时间</w:t>
            </w:r>
          </w:p>
        </w:tc>
        <w:tc>
          <w:tcPr>
            <w:tcW w:w="3318" w:type="dxa"/>
            <w:vAlign w:val="center"/>
          </w:tcPr>
          <w:p>
            <w:pPr>
              <w:spacing w:line="400" w:lineRule="exact"/>
              <w:jc w:val="center"/>
              <w:rPr>
                <w:rFonts w:hint="default" w:eastAsia="宋体"/>
                <w:sz w:val="24"/>
                <w:lang w:val="en-US" w:eastAsia="zh-CN"/>
              </w:rPr>
            </w:pPr>
            <w:r>
              <w:rPr>
                <w:rFonts w:hint="eastAsia"/>
                <w:sz w:val="24"/>
                <w:lang w:val="en-US" w:eastAsia="zh-CN"/>
              </w:rPr>
              <w:t>2017.09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学  历</w:t>
            </w:r>
          </w:p>
        </w:tc>
        <w:tc>
          <w:tcPr>
            <w:tcW w:w="2142" w:type="dxa"/>
            <w:vAlign w:val="center"/>
          </w:tcPr>
          <w:p>
            <w:pPr>
              <w:spacing w:line="400" w:lineRule="exact"/>
              <w:jc w:val="center"/>
              <w:rPr>
                <w:rFonts w:hint="eastAsia" w:eastAsia="宋体"/>
                <w:sz w:val="24"/>
                <w:lang w:val="en-US" w:eastAsia="zh-CN"/>
              </w:rPr>
            </w:pPr>
            <w:r>
              <w:rPr>
                <w:rFonts w:hint="eastAsia"/>
                <w:sz w:val="24"/>
                <w:lang w:val="en-US" w:eastAsia="zh-CN"/>
              </w:rPr>
              <w:t>本科</w:t>
            </w:r>
          </w:p>
        </w:tc>
        <w:tc>
          <w:tcPr>
            <w:tcW w:w="2144" w:type="dxa"/>
            <w:vAlign w:val="center"/>
          </w:tcPr>
          <w:p>
            <w:pPr>
              <w:spacing w:line="400" w:lineRule="exact"/>
              <w:jc w:val="center"/>
              <w:rPr>
                <w:b/>
                <w:sz w:val="24"/>
              </w:rPr>
            </w:pPr>
            <w:r>
              <w:rPr>
                <w:rFonts w:hint="eastAsia"/>
                <w:b/>
                <w:sz w:val="24"/>
              </w:rPr>
              <w:t>职  称</w:t>
            </w:r>
          </w:p>
        </w:tc>
        <w:tc>
          <w:tcPr>
            <w:tcW w:w="3318" w:type="dxa"/>
            <w:vAlign w:val="center"/>
          </w:tcPr>
          <w:p>
            <w:pPr>
              <w:spacing w:line="400" w:lineRule="exact"/>
              <w:jc w:val="center"/>
              <w:rPr>
                <w:rFonts w:hint="default" w:eastAsia="宋体"/>
                <w:sz w:val="24"/>
                <w:lang w:val="en-US" w:eastAsia="zh-CN"/>
              </w:rPr>
            </w:pPr>
            <w:r>
              <w:rPr>
                <w:rFonts w:hint="eastAsia"/>
                <w:sz w:val="24"/>
                <w:lang w:val="en-US" w:eastAsia="zh-CN"/>
              </w:rPr>
              <w:t>中小学二级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43" w:type="dxa"/>
            <w:vAlign w:val="center"/>
          </w:tcPr>
          <w:p>
            <w:pPr>
              <w:spacing w:line="400" w:lineRule="exact"/>
              <w:jc w:val="center"/>
              <w:rPr>
                <w:b/>
                <w:sz w:val="24"/>
              </w:rPr>
            </w:pPr>
            <w:r>
              <w:rPr>
                <w:rFonts w:hint="eastAsia"/>
                <w:b/>
                <w:sz w:val="24"/>
              </w:rPr>
              <w:t>任教科目</w:t>
            </w:r>
          </w:p>
        </w:tc>
        <w:tc>
          <w:tcPr>
            <w:tcW w:w="2142" w:type="dxa"/>
            <w:vAlign w:val="center"/>
          </w:tcPr>
          <w:p>
            <w:pPr>
              <w:spacing w:line="400" w:lineRule="exact"/>
              <w:jc w:val="center"/>
              <w:rPr>
                <w:rFonts w:hint="eastAsia" w:eastAsia="宋体"/>
                <w:sz w:val="24"/>
                <w:lang w:val="en-US" w:eastAsia="zh-CN"/>
              </w:rPr>
            </w:pPr>
            <w:r>
              <w:rPr>
                <w:rFonts w:hint="eastAsia"/>
                <w:sz w:val="24"/>
                <w:lang w:val="en-US" w:eastAsia="zh-CN"/>
              </w:rPr>
              <w:t>语文</w:t>
            </w:r>
          </w:p>
        </w:tc>
        <w:tc>
          <w:tcPr>
            <w:tcW w:w="2144" w:type="dxa"/>
            <w:vAlign w:val="center"/>
          </w:tcPr>
          <w:p>
            <w:pPr>
              <w:spacing w:line="400" w:lineRule="exact"/>
              <w:jc w:val="center"/>
              <w:rPr>
                <w:b/>
                <w:sz w:val="24"/>
              </w:rPr>
            </w:pPr>
            <w:r>
              <w:rPr>
                <w:rFonts w:hint="eastAsia"/>
                <w:b/>
                <w:sz w:val="24"/>
              </w:rPr>
              <w:t>已有荣誉称号</w:t>
            </w:r>
          </w:p>
        </w:tc>
        <w:tc>
          <w:tcPr>
            <w:tcW w:w="3318" w:type="dxa"/>
            <w:vAlign w:val="center"/>
          </w:tcPr>
          <w:p>
            <w:pPr>
              <w:spacing w:line="400" w:lineRule="exact"/>
              <w:jc w:val="center"/>
              <w:rPr>
                <w:rFonts w:hint="default" w:eastAsia="宋体"/>
                <w:szCs w:val="21"/>
                <w:lang w:val="en-US" w:eastAsia="zh-CN"/>
              </w:rPr>
            </w:pPr>
            <w:r>
              <w:rPr>
                <w:rFonts w:hint="eastAsia"/>
                <w:szCs w:val="21"/>
                <w:lang w:val="en-US" w:eastAsia="zh-CN"/>
              </w:rPr>
              <w:t>无</w:t>
            </w:r>
          </w:p>
        </w:tc>
      </w:tr>
    </w:tbl>
    <w:p>
      <w:pPr>
        <w:spacing w:line="400" w:lineRule="exact"/>
        <w:rPr>
          <w:b/>
          <w:sz w:val="24"/>
        </w:rPr>
      </w:pPr>
      <w:r>
        <w:rPr>
          <w:rFonts w:hint="eastAsia"/>
          <w:b/>
          <w:sz w:val="24"/>
          <w:lang w:val="en-US" w:eastAsia="zh-CN"/>
        </w:rPr>
        <w:t>自我</w:t>
      </w:r>
      <w:r>
        <w:rPr>
          <w:rFonts w:hint="eastAsia"/>
          <w:b/>
          <w:sz w:val="24"/>
        </w:rPr>
        <w:t>分析</w:t>
      </w:r>
    </w:p>
    <w:p>
      <w:pPr>
        <w:spacing w:line="400" w:lineRule="exact"/>
        <w:rPr>
          <w:spacing w:val="-12"/>
          <w:szCs w:val="21"/>
        </w:rPr>
      </w:pPr>
      <w:r>
        <w:rPr>
          <w:rFonts w:hint="eastAsia"/>
          <w:spacing w:val="-12"/>
          <w:szCs w:val="21"/>
        </w:rPr>
        <w:t>（包括文化专业基础知识、教育观念、教育教学能力、实践技能、科研水平等方面的现状分析）</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1．所处的专业发展阶段：适应期、成长期、成熟期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ind w:firstLine="360" w:firstLineChars="150"/>
              <w:rPr>
                <w:rFonts w:hint="default" w:eastAsia="宋体"/>
                <w:sz w:val="24"/>
                <w:lang w:val="en-US" w:eastAsia="zh-CN"/>
              </w:rPr>
            </w:pPr>
            <w:r>
              <w:rPr>
                <w:rFonts w:hint="eastAsia"/>
                <w:sz w:val="24"/>
              </w:rPr>
              <w:t xml:space="preserve">   </w:t>
            </w:r>
            <w:r>
              <w:rPr>
                <w:rFonts w:hint="eastAsia"/>
                <w:sz w:val="24"/>
                <w:lang w:val="en-US" w:eastAsia="zh-CN"/>
              </w:rPr>
              <w:t>成长期，经过了公开课的磨练，也有了一些教学经验，但还需进一步突破。</w:t>
            </w:r>
          </w:p>
          <w:p>
            <w:pPr>
              <w:spacing w:line="360" w:lineRule="exact"/>
              <w:ind w:firstLine="360" w:firstLineChars="150"/>
              <w:rPr>
                <w:rFonts w:hint="eastAsia"/>
                <w:sz w:val="24"/>
              </w:rPr>
            </w:pPr>
          </w:p>
          <w:p>
            <w:pPr>
              <w:spacing w:line="360" w:lineRule="exact"/>
              <w:ind w:firstLine="360" w:firstLineChars="150"/>
              <w:rPr>
                <w:rFonts w:hint="eastAsia"/>
                <w:sz w:val="24"/>
              </w:rPr>
            </w:pPr>
          </w:p>
          <w:p>
            <w:pPr>
              <w:spacing w:line="360" w:lineRule="exact"/>
              <w:ind w:firstLine="360" w:firstLineChars="150"/>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2.自己的特点和倾向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47" w:type="dxa"/>
          </w:tcPr>
          <w:p>
            <w:pPr>
              <w:widowControl/>
              <w:tabs>
                <w:tab w:val="left" w:pos="420"/>
              </w:tabs>
              <w:spacing w:line="360" w:lineRule="exact"/>
              <w:ind w:firstLine="480" w:firstLineChars="200"/>
              <w:jc w:val="left"/>
              <w:rPr>
                <w:rFonts w:ascii="宋体" w:hAnsi="宋体" w:cs="宋体"/>
                <w:kern w:val="0"/>
                <w:sz w:val="24"/>
              </w:rPr>
            </w:pPr>
          </w:p>
          <w:p>
            <w:pPr>
              <w:widowControl/>
              <w:tabs>
                <w:tab w:val="left" w:pos="420"/>
              </w:tabs>
              <w:spacing w:line="360" w:lineRule="exact"/>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有钻研精神，工作较踏实。</w:t>
            </w:r>
          </w:p>
          <w:p>
            <w:pPr>
              <w:widowControl/>
              <w:tabs>
                <w:tab w:val="left" w:pos="420"/>
              </w:tabs>
              <w:spacing w:line="360" w:lineRule="exact"/>
              <w:ind w:firstLine="480" w:firstLineChars="20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3.专业发展的优势分析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widowControl/>
              <w:tabs>
                <w:tab w:val="left" w:pos="420"/>
              </w:tabs>
              <w:spacing w:line="360" w:lineRule="exact"/>
              <w:ind w:firstLine="480" w:firstLineChars="200"/>
              <w:jc w:val="left"/>
              <w:rPr>
                <w:rFonts w:ascii="宋体" w:hAnsi="宋体" w:cs="宋体"/>
                <w:kern w:val="0"/>
                <w:sz w:val="24"/>
              </w:rPr>
            </w:pPr>
          </w:p>
          <w:p>
            <w:pPr>
              <w:spacing w:line="440" w:lineRule="exact"/>
              <w:ind w:firstLine="420" w:firstLineChars="200"/>
              <w:rPr>
                <w:rFonts w:hint="eastAsia" w:ascii="宋体"/>
              </w:rPr>
            </w:pPr>
            <w:r>
              <w:rPr>
                <w:rFonts w:hint="eastAsia" w:ascii="宋体"/>
              </w:rPr>
              <w:t>（1）热衷教师职业，热爱</w:t>
            </w:r>
            <w:r>
              <w:rPr>
                <w:rFonts w:hint="eastAsia" w:ascii="宋体"/>
                <w:lang w:val="en-US" w:eastAsia="zh-CN"/>
              </w:rPr>
              <w:t>语文</w:t>
            </w:r>
            <w:r>
              <w:rPr>
                <w:rFonts w:hint="eastAsia" w:ascii="宋体"/>
              </w:rPr>
              <w:t>教学，有较强的责任感和进取心。</w:t>
            </w:r>
          </w:p>
          <w:p>
            <w:pPr>
              <w:spacing w:line="440" w:lineRule="exact"/>
              <w:ind w:firstLine="420" w:firstLineChars="200"/>
              <w:rPr>
                <w:rFonts w:hint="eastAsia" w:ascii="宋体"/>
              </w:rPr>
            </w:pPr>
            <w:r>
              <w:rPr>
                <w:rFonts w:hint="eastAsia" w:ascii="宋体"/>
              </w:rPr>
              <w:t>（2）能静下心，积极地阅读一些教学的相关杂志，关注最新的课改动态。</w:t>
            </w:r>
          </w:p>
          <w:p>
            <w:pPr>
              <w:spacing w:line="440" w:lineRule="exact"/>
              <w:ind w:firstLine="420" w:firstLineChars="200"/>
              <w:rPr>
                <w:rFonts w:hint="eastAsia" w:ascii="宋体"/>
              </w:rPr>
            </w:pPr>
            <w:r>
              <w:rPr>
                <w:rFonts w:hint="eastAsia" w:ascii="宋体"/>
              </w:rPr>
              <w:t>（3）谦虚好学，能自觉接受新事物、新观点。</w:t>
            </w:r>
          </w:p>
          <w:p>
            <w:pPr>
              <w:spacing w:line="440" w:lineRule="exact"/>
              <w:ind w:firstLine="420" w:firstLineChars="200"/>
              <w:rPr>
                <w:rFonts w:ascii="宋体" w:hAnsi="宋体" w:cs="宋体"/>
                <w:kern w:val="0"/>
                <w:sz w:val="24"/>
              </w:rPr>
            </w:pPr>
            <w:r>
              <w:rPr>
                <w:rFonts w:hint="eastAsia" w:ascii="宋体"/>
              </w:rPr>
              <w:t>（4）通过</w:t>
            </w:r>
            <w:r>
              <w:rPr>
                <w:rFonts w:hint="eastAsia" w:ascii="宋体"/>
                <w:lang w:val="en-US" w:eastAsia="zh-CN"/>
              </w:rPr>
              <w:t>四年多的</w:t>
            </w:r>
            <w:r>
              <w:rPr>
                <w:rFonts w:hint="eastAsia" w:ascii="宋体"/>
              </w:rPr>
              <w:t>课堂教学实践，积累了一定经验，能够胜任</w:t>
            </w:r>
            <w:r>
              <w:rPr>
                <w:rFonts w:hint="eastAsia" w:ascii="宋体"/>
                <w:lang w:val="en-US" w:eastAsia="zh-CN"/>
              </w:rPr>
              <w:t>日常</w:t>
            </w:r>
            <w:r>
              <w:rPr>
                <w:rFonts w:hint="eastAsia" w:ascii="宋体"/>
              </w:rPr>
              <w:t>教学工作</w:t>
            </w:r>
            <w:r>
              <w:rPr>
                <w:rFonts w:hint="eastAsia" w:ascii="宋体"/>
                <w:lang w:val="en-US" w:eastAsia="zh-CN"/>
              </w:rPr>
              <w:t>及班主任工作，并能积极向有经验的教师请教，取长补短</w:t>
            </w:r>
            <w:r>
              <w:rPr>
                <w:rFonts w:hint="eastAsia" w:ascii="宋体"/>
              </w:rPr>
              <w:t>。</w:t>
            </w:r>
          </w:p>
          <w:p>
            <w:pPr>
              <w:widowControl/>
              <w:tabs>
                <w:tab w:val="left" w:pos="420"/>
              </w:tabs>
              <w:spacing w:line="360" w:lineRule="exact"/>
              <w:ind w:firstLine="480" w:firstLineChars="200"/>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4.专业发展的劣势分析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ind w:firstLine="480" w:firstLineChars="200"/>
              <w:rPr>
                <w:sz w:val="24"/>
              </w:rPr>
            </w:pPr>
          </w:p>
          <w:p>
            <w:pPr>
              <w:spacing w:line="360" w:lineRule="exact"/>
              <w:rPr>
                <w:sz w:val="24"/>
              </w:rPr>
            </w:pPr>
            <w:r>
              <w:rPr>
                <w:rFonts w:hint="eastAsia"/>
                <w:sz w:val="24"/>
                <w:lang w:val="en-US" w:eastAsia="zh-CN"/>
              </w:rPr>
              <w:t xml:space="preserve">   </w:t>
            </w:r>
            <w:r>
              <w:rPr>
                <w:rFonts w:hint="eastAsia" w:ascii="宋体"/>
              </w:rPr>
              <w:t>我有着一颗热爱学生的心，和学生相处融洽，课堂气氛经常是活跃的。但是也存在着不少缺点，一是板书不够美观，二是课堂上的教学形式不够灵活，教学手段有待进一步提高。三是调控课堂不够及时到位，有时仍有几个学生不认真听讲。四是对学生的辅导技巧及学习方法的指导经验不足。</w:t>
            </w:r>
          </w:p>
          <w:p>
            <w:pPr>
              <w:spacing w:line="360" w:lineRule="exact"/>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5.影响专业发展的主客观因素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747" w:type="dxa"/>
          </w:tcPr>
          <w:p>
            <w:pPr>
              <w:widowControl/>
              <w:spacing w:line="360" w:lineRule="exact"/>
              <w:jc w:val="left"/>
              <w:rPr>
                <w:rFonts w:hint="default" w:ascii="宋体" w:hAnsi="宋体" w:cs="宋体"/>
                <w:bCs/>
                <w:kern w:val="0"/>
                <w:sz w:val="24"/>
                <w:lang w:val="en-US" w:eastAsia="zh-CN"/>
              </w:rPr>
            </w:pPr>
            <w:r>
              <w:rPr>
                <w:rFonts w:hint="eastAsia" w:ascii="宋体" w:hAnsi="宋体" w:cs="宋体"/>
                <w:bCs/>
                <w:kern w:val="0"/>
                <w:sz w:val="24"/>
                <w:lang w:val="en-US" w:eastAsia="zh-CN"/>
              </w:rPr>
              <w:t>主观：有时会有惰性，主动发展的意识不强，完成了领导交代的工作后会有所松懈。自身也没有明确的发展方向。</w:t>
            </w:r>
          </w:p>
          <w:p>
            <w:pPr>
              <w:widowControl/>
              <w:spacing w:line="360" w:lineRule="exact"/>
              <w:jc w:val="left"/>
              <w:rPr>
                <w:rFonts w:hint="default" w:ascii="宋体" w:hAnsi="宋体" w:cs="宋体"/>
                <w:bCs/>
                <w:kern w:val="0"/>
                <w:sz w:val="24"/>
                <w:lang w:val="en-US" w:eastAsia="zh-CN"/>
              </w:rPr>
            </w:pPr>
            <w:r>
              <w:rPr>
                <w:rFonts w:hint="eastAsia" w:ascii="宋体" w:hAnsi="宋体" w:cs="宋体"/>
                <w:bCs/>
                <w:kern w:val="0"/>
                <w:sz w:val="24"/>
                <w:lang w:val="en-US" w:eastAsia="zh-CN"/>
              </w:rPr>
              <w:t>客观：时间不够用，缺少阅读专业书籍、提升专业能力的时间。</w:t>
            </w:r>
          </w:p>
          <w:p>
            <w:pPr>
              <w:widowControl/>
              <w:spacing w:line="360" w:lineRule="exact"/>
              <w:jc w:val="left"/>
              <w:rPr>
                <w:rFonts w:hint="default" w:ascii="宋体" w:hAnsi="宋体" w:cs="宋体"/>
                <w:bCs/>
                <w:kern w:val="0"/>
                <w:sz w:val="24"/>
                <w:lang w:val="en-US" w:eastAsia="zh-CN"/>
              </w:rPr>
            </w:pPr>
          </w:p>
          <w:p>
            <w:pPr>
              <w:widowControl/>
              <w:spacing w:line="360" w:lineRule="exact"/>
              <w:ind w:firstLine="480" w:firstLineChars="200"/>
              <w:jc w:val="left"/>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6.在专业发展上需要</w:t>
            </w:r>
            <w:r>
              <w:rPr>
                <w:rFonts w:hint="eastAsia"/>
                <w:b/>
                <w:sz w:val="24"/>
                <w:lang w:val="en-US" w:eastAsia="zh-CN"/>
              </w:rPr>
              <w:t>学校</w:t>
            </w:r>
            <w:r>
              <w:rPr>
                <w:rFonts w:hint="eastAsia"/>
                <w:b/>
                <w:sz w:val="24"/>
              </w:rPr>
              <w:t>提供的支持和帮助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ind w:firstLine="482" w:firstLineChars="200"/>
              <w:rPr>
                <w:b/>
                <w:sz w:val="24"/>
              </w:rPr>
            </w:pPr>
          </w:p>
          <w:p>
            <w:pPr>
              <w:spacing w:line="360" w:lineRule="exact"/>
              <w:rPr>
                <w:rFonts w:hint="default" w:eastAsia="宋体"/>
                <w:b w:val="0"/>
                <w:bCs/>
                <w:sz w:val="24"/>
                <w:lang w:val="en-US" w:eastAsia="zh-CN"/>
              </w:rPr>
            </w:pPr>
            <w:r>
              <w:rPr>
                <w:rFonts w:hint="eastAsia"/>
                <w:b w:val="0"/>
                <w:bCs/>
                <w:sz w:val="24"/>
                <w:lang w:val="en-US" w:eastAsia="zh-CN"/>
              </w:rPr>
              <w:t>多提供上公开课或其他能够得到磨练的机会。</w:t>
            </w:r>
          </w:p>
          <w:p>
            <w:pPr>
              <w:spacing w:line="360" w:lineRule="exact"/>
              <w:ind w:firstLine="482" w:firstLineChars="200"/>
              <w:rPr>
                <w:b/>
                <w:sz w:val="24"/>
              </w:rPr>
            </w:pPr>
          </w:p>
          <w:p>
            <w:pPr>
              <w:spacing w:line="360" w:lineRule="exact"/>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60" w:lineRule="exact"/>
              <w:rPr>
                <w:b/>
                <w:sz w:val="24"/>
              </w:rPr>
            </w:pPr>
            <w:r>
              <w:rPr>
                <w:rFonts w:hint="eastAsia"/>
                <w:b/>
                <w:sz w:val="24"/>
              </w:rPr>
              <w:t>7.我的具体成长措施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7" w:type="dxa"/>
          </w:tcPr>
          <w:p>
            <w:pPr>
              <w:spacing w:line="440" w:lineRule="exact"/>
              <w:rPr>
                <w:rFonts w:hint="eastAsia"/>
              </w:rPr>
            </w:pPr>
            <w:r>
              <w:rPr>
                <w:rFonts w:hint="eastAsia"/>
              </w:rPr>
              <w:t>1、扩大自己的阅读面，坚持每天读书半小时，做到读书有体会有记录。</w:t>
            </w:r>
          </w:p>
          <w:p>
            <w:pPr>
              <w:spacing w:line="440" w:lineRule="exact"/>
              <w:rPr>
                <w:rFonts w:hint="eastAsia"/>
              </w:rPr>
            </w:pPr>
            <w:r>
              <w:rPr>
                <w:rFonts w:hint="eastAsia"/>
              </w:rPr>
              <w:t>2、扎实自己的基本功，坚持每天练字，提升教师基本功水平。 </w:t>
            </w:r>
          </w:p>
          <w:p>
            <w:pPr>
              <w:spacing w:line="440" w:lineRule="exact"/>
              <w:rPr>
                <w:rFonts w:hint="eastAsia"/>
              </w:rPr>
            </w:pPr>
            <w:r>
              <w:rPr>
                <w:rFonts w:hint="eastAsia"/>
              </w:rPr>
              <w:t>3、重视对高效课堂的研究和实践，向名师学习，在反思中不断提高自己的课堂调控能力，增长教育智慧。</w:t>
            </w:r>
          </w:p>
          <w:p>
            <w:pPr>
              <w:spacing w:line="440" w:lineRule="exact"/>
              <w:rPr>
                <w:rFonts w:hint="eastAsia"/>
              </w:rPr>
            </w:pPr>
            <w:r>
              <w:rPr>
                <w:rFonts w:hint="eastAsia"/>
              </w:rPr>
              <w:t>4、成为一名学习型教师，坚定终身学习的理念，勤于反思课堂，不断提丰富自身的语文知识，提升自己的语文素养。</w:t>
            </w:r>
          </w:p>
          <w:p>
            <w:pPr>
              <w:spacing w:line="360" w:lineRule="exact"/>
              <w:rPr>
                <w:sz w:val="24"/>
              </w:rPr>
            </w:pPr>
            <w:r>
              <w:rPr>
                <w:rFonts w:hint="eastAsia"/>
                <w:lang w:val="en-US" w:eastAsia="zh-CN"/>
              </w:rPr>
              <w:t>5、积极主动的争取上公开课和外出学习的机会，不断提升自身教学水平。</w:t>
            </w:r>
            <w:bookmarkStart w:id="0" w:name="_GoBack"/>
            <w:bookmarkEnd w:id="0"/>
          </w:p>
        </w:tc>
      </w:tr>
    </w:tbl>
    <w:p>
      <w:pPr>
        <w:spacing w:line="400" w:lineRule="exact"/>
        <w:rPr>
          <w:b/>
          <w:sz w:val="28"/>
          <w:szCs w:val="28"/>
        </w:rPr>
      </w:pPr>
    </w:p>
    <w:p>
      <w:pPr>
        <w:spacing w:line="400" w:lineRule="exact"/>
        <w:jc w:val="center"/>
        <w:rPr>
          <w:b/>
          <w:sz w:val="28"/>
          <w:szCs w:val="28"/>
        </w:rPr>
      </w:pPr>
      <w:r>
        <w:rPr>
          <w:rFonts w:hint="eastAsia"/>
          <w:b/>
          <w:sz w:val="28"/>
          <w:szCs w:val="28"/>
          <w:lang w:val="en-US" w:eastAsia="zh-CN"/>
        </w:rPr>
        <w:t>教师个人</w:t>
      </w:r>
      <w:r>
        <w:rPr>
          <w:rFonts w:hint="eastAsia"/>
          <w:b/>
          <w:sz w:val="28"/>
          <w:szCs w:val="28"/>
        </w:rPr>
        <w:t>三年总体规划</w:t>
      </w:r>
    </w:p>
    <w:tbl>
      <w:tblPr>
        <w:tblStyle w:val="5"/>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352"/>
        <w:gridCol w:w="2700"/>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1" w:type="dxa"/>
            <w:gridSpan w:val="4"/>
          </w:tcPr>
          <w:p>
            <w:pPr>
              <w:spacing w:line="300" w:lineRule="exact"/>
              <w:rPr>
                <w:b/>
                <w:sz w:val="24"/>
                <w:u w:val="single"/>
              </w:rPr>
            </w:pPr>
            <w:r>
              <w:rPr>
                <w:rFonts w:hint="eastAsia"/>
                <w:b/>
                <w:sz w:val="24"/>
              </w:rPr>
              <w:t>通过未来三年的努力，我想成为：</w:t>
            </w:r>
            <w:r>
              <w:rPr>
                <w:rFonts w:hint="eastAsia"/>
                <w:b/>
                <w:sz w:val="24"/>
                <w:u w:val="single"/>
              </w:rPr>
              <w:t xml:space="preserve">  </w:t>
            </w:r>
            <w:r>
              <w:rPr>
                <w:rFonts w:hint="eastAsia"/>
                <w:b/>
                <w:sz w:val="24"/>
                <w:u w:val="single"/>
                <w:lang w:val="en-US" w:eastAsia="zh-CN"/>
              </w:rPr>
              <w:t>A</w:t>
            </w:r>
            <w:r>
              <w:rPr>
                <w:rFonts w:hint="eastAsia"/>
                <w:b/>
                <w:sz w:val="24"/>
                <w:u w:val="single"/>
              </w:rPr>
              <w:t xml:space="preserve"> </w:t>
            </w:r>
            <w:r>
              <w:rPr>
                <w:rFonts w:hint="eastAsia"/>
                <w:b/>
                <w:sz w:val="24"/>
                <w:u w:val="single"/>
                <w:lang w:val="en-US" w:eastAsia="zh-CN"/>
              </w:rPr>
              <w:t>区教学能手</w:t>
            </w:r>
            <w:r>
              <w:rPr>
                <w:rFonts w:hint="eastAsia"/>
                <w:b/>
                <w:sz w:val="24"/>
                <w:u w:val="single"/>
              </w:rPr>
              <w:t xml:space="preserve">                             </w:t>
            </w:r>
          </w:p>
          <w:p>
            <w:pPr>
              <w:spacing w:line="300" w:lineRule="exact"/>
              <w:rPr>
                <w:rFonts w:hint="default"/>
                <w:sz w:val="24"/>
                <w:lang w:val="en-US" w:eastAsia="zh-CN"/>
              </w:rPr>
            </w:pPr>
            <w:r>
              <w:rPr>
                <w:rFonts w:hint="eastAsia"/>
                <w:sz w:val="24"/>
              </w:rPr>
              <w:t>A类</w:t>
            </w:r>
            <w:r>
              <w:rPr>
                <w:rFonts w:hint="eastAsia"/>
                <w:sz w:val="24"/>
                <w:lang w:eastAsia="zh-CN"/>
              </w:rPr>
              <w:t>（</w:t>
            </w:r>
            <w:r>
              <w:rPr>
                <w:rFonts w:hint="eastAsia"/>
                <w:sz w:val="24"/>
                <w:lang w:val="en-US" w:eastAsia="zh-CN"/>
              </w:rPr>
              <w:t>教学）</w:t>
            </w:r>
            <w:r>
              <w:rPr>
                <w:rFonts w:hint="eastAsia"/>
                <w:sz w:val="24"/>
              </w:rPr>
              <w:t xml:space="preserve">  </w:t>
            </w:r>
            <w:r>
              <w:rPr>
                <w:rFonts w:hint="eastAsia"/>
                <w:sz w:val="24"/>
                <w:lang w:val="en-US" w:eastAsia="zh-CN"/>
              </w:rPr>
              <w:t>市区新秀、能手   市区骨干   市区学带    市特后   省特级</w:t>
            </w:r>
          </w:p>
          <w:p>
            <w:pPr>
              <w:spacing w:line="300" w:lineRule="exact"/>
              <w:rPr>
                <w:rFonts w:hint="eastAsia"/>
                <w:sz w:val="24"/>
                <w:lang w:val="en-US" w:eastAsia="zh-CN"/>
              </w:rPr>
            </w:pPr>
            <w:r>
              <w:rPr>
                <w:rFonts w:hint="eastAsia"/>
                <w:sz w:val="24"/>
              </w:rPr>
              <w:t>B类</w:t>
            </w:r>
            <w:r>
              <w:rPr>
                <w:rFonts w:hint="eastAsia"/>
                <w:sz w:val="24"/>
                <w:lang w:eastAsia="zh-CN"/>
              </w:rPr>
              <w:t>（</w:t>
            </w:r>
            <w:r>
              <w:rPr>
                <w:rFonts w:hint="eastAsia"/>
                <w:sz w:val="24"/>
                <w:lang w:val="en-US" w:eastAsia="zh-CN"/>
              </w:rPr>
              <w:t>教育）</w:t>
            </w:r>
            <w:r>
              <w:rPr>
                <w:rFonts w:hint="eastAsia"/>
                <w:sz w:val="24"/>
              </w:rPr>
              <w:t xml:space="preserve">  </w:t>
            </w:r>
            <w:r>
              <w:rPr>
                <w:rFonts w:hint="eastAsia"/>
                <w:sz w:val="24"/>
                <w:lang w:val="en-US" w:eastAsia="zh-CN"/>
              </w:rPr>
              <w:t>市区骨干班主任  市区高级班主任   市区特级班主任</w:t>
            </w:r>
          </w:p>
          <w:p>
            <w:pPr>
              <w:spacing w:line="300" w:lineRule="exact"/>
              <w:rPr>
                <w:rFonts w:hint="eastAsia"/>
                <w:sz w:val="24"/>
                <w:lang w:val="en-US" w:eastAsia="zh-CN"/>
              </w:rPr>
            </w:pPr>
            <w:r>
              <w:rPr>
                <w:rFonts w:hint="eastAsia"/>
                <w:sz w:val="24"/>
              </w:rPr>
              <w:t>C类</w:t>
            </w:r>
            <w:r>
              <w:rPr>
                <w:rFonts w:hint="eastAsia"/>
                <w:sz w:val="24"/>
                <w:lang w:eastAsia="zh-CN"/>
              </w:rPr>
              <w:t>（</w:t>
            </w:r>
            <w:r>
              <w:rPr>
                <w:rFonts w:hint="eastAsia"/>
                <w:sz w:val="24"/>
                <w:lang w:val="en-US" w:eastAsia="zh-CN"/>
              </w:rPr>
              <w:t>职称）</w:t>
            </w:r>
            <w:r>
              <w:rPr>
                <w:rFonts w:hint="eastAsia"/>
                <w:sz w:val="24"/>
              </w:rPr>
              <w:t xml:space="preserve"> </w:t>
            </w:r>
            <w:r>
              <w:rPr>
                <w:rFonts w:hint="eastAsia"/>
                <w:sz w:val="24"/>
                <w:lang w:val="en-US" w:eastAsia="zh-CN"/>
              </w:rPr>
              <w:t>二级教师    一级教师    高级教师   正高级教师</w:t>
            </w:r>
          </w:p>
          <w:p>
            <w:pPr>
              <w:spacing w:line="300" w:lineRule="exact"/>
              <w:rPr>
                <w:rFonts w:hint="default"/>
                <w:sz w:val="24"/>
                <w:lang w:val="en-US" w:eastAsia="zh-CN"/>
              </w:rPr>
            </w:pPr>
            <w:r>
              <w:rPr>
                <w:rFonts w:hint="eastAsia"/>
                <w:sz w:val="24"/>
                <w:lang w:val="en-US" w:eastAsia="zh-CN"/>
              </w:rPr>
              <w:t>D类（管理） 教研组长   年级组长   学校中层    校级领导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1" w:type="dxa"/>
            <w:gridSpan w:val="4"/>
          </w:tcPr>
          <w:p>
            <w:pPr>
              <w:spacing w:line="400" w:lineRule="exact"/>
              <w:rPr>
                <w:sz w:val="24"/>
              </w:rPr>
            </w:pPr>
            <w:r>
              <w:rPr>
                <w:rFonts w:hint="eastAsia"/>
                <w:b/>
                <w:sz w:val="24"/>
              </w:rPr>
              <w:t>请为你未来三年的发展目标设定至少三个可检测的指标：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Pr>
          <w:p>
            <w:pPr>
              <w:spacing w:line="440" w:lineRule="exact"/>
              <w:rPr>
                <w:rFonts w:ascii="宋体" w:hAnsi="宋体"/>
                <w:color w:val="000000"/>
                <w:sz w:val="24"/>
              </w:rPr>
            </w:pPr>
            <w:r>
              <w:rPr>
                <w:rFonts w:hint="eastAsia" w:ascii="宋体" w:hAnsi="宋体"/>
                <w:color w:val="000000"/>
                <w:sz w:val="24"/>
              </w:rPr>
              <w:t>时段</w:t>
            </w:r>
          </w:p>
        </w:tc>
        <w:tc>
          <w:tcPr>
            <w:tcW w:w="2352" w:type="dxa"/>
          </w:tcPr>
          <w:p>
            <w:pPr>
              <w:spacing w:line="440" w:lineRule="exact"/>
              <w:ind w:firstLine="600" w:firstLineChars="250"/>
              <w:rPr>
                <w:rFonts w:ascii="宋体" w:hAnsi="宋体"/>
                <w:color w:val="000000"/>
                <w:sz w:val="24"/>
              </w:rPr>
            </w:pPr>
            <w:r>
              <w:rPr>
                <w:rFonts w:hint="eastAsia" w:ascii="宋体" w:hAnsi="宋体"/>
                <w:color w:val="000000"/>
                <w:sz w:val="24"/>
              </w:rPr>
              <w:t>目 标</w:t>
            </w:r>
          </w:p>
        </w:tc>
        <w:tc>
          <w:tcPr>
            <w:tcW w:w="2700" w:type="dxa"/>
          </w:tcPr>
          <w:p>
            <w:pPr>
              <w:spacing w:line="440" w:lineRule="exact"/>
              <w:ind w:firstLine="480" w:firstLineChars="200"/>
              <w:rPr>
                <w:rFonts w:ascii="宋体" w:hAnsi="宋体"/>
                <w:color w:val="000000"/>
                <w:sz w:val="24"/>
              </w:rPr>
            </w:pPr>
            <w:r>
              <w:rPr>
                <w:rFonts w:hint="eastAsia" w:ascii="宋体" w:hAnsi="宋体"/>
                <w:color w:val="000000"/>
                <w:sz w:val="24"/>
              </w:rPr>
              <w:t>主要措施</w:t>
            </w:r>
          </w:p>
        </w:tc>
        <w:tc>
          <w:tcPr>
            <w:tcW w:w="3561" w:type="dxa"/>
          </w:tcPr>
          <w:p>
            <w:pPr>
              <w:spacing w:line="440" w:lineRule="exact"/>
              <w:rPr>
                <w:rFonts w:ascii="宋体" w:hAnsi="宋体"/>
                <w:color w:val="000000"/>
                <w:sz w:val="24"/>
              </w:rPr>
            </w:pPr>
            <w:r>
              <w:rPr>
                <w:rFonts w:hint="eastAsia" w:ascii="宋体" w:hAnsi="宋体"/>
                <w:color w:val="000000"/>
                <w:sz w:val="24"/>
              </w:rPr>
              <w:t xml:space="preserve"> 外显形式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一</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spacing w:line="440" w:lineRule="exact"/>
              <w:rPr>
                <w:rFonts w:hint="eastAsia"/>
                <w:bCs/>
              </w:rPr>
            </w:pPr>
            <w:r>
              <w:rPr>
                <w:rFonts w:hint="eastAsia"/>
                <w:bCs/>
              </w:rPr>
              <w:t>1、继续自己的专业学习，积极提高自身的专业水平。不断探索和实践，努力营造适合学生学习的轻松、愉悦的课堂氛围。</w:t>
            </w:r>
          </w:p>
          <w:p>
            <w:pPr>
              <w:spacing w:line="440" w:lineRule="exact"/>
              <w:rPr>
                <w:sz w:val="24"/>
              </w:rPr>
            </w:pPr>
            <w:r>
              <w:rPr>
                <w:rFonts w:hint="eastAsia"/>
                <w:bCs/>
              </w:rPr>
              <w:t>2、继承优良的教育教学方法、手段，寻求自身教学特点，发挥所长，利用各种教学方法丰富教学内容，使课堂教学形式多样化，逐步建立个人教学风格。</w:t>
            </w:r>
          </w:p>
        </w:tc>
        <w:tc>
          <w:tcPr>
            <w:tcW w:w="2700" w:type="dxa"/>
            <w:vAlign w:val="center"/>
          </w:tcPr>
          <w:p>
            <w:pPr>
              <w:spacing w:line="440" w:lineRule="exact"/>
              <w:rPr>
                <w:rFonts w:hint="eastAsia" w:ascii="宋体" w:hAnsi="宋体" w:cs="宋体"/>
                <w:szCs w:val="21"/>
              </w:rPr>
            </w:pPr>
            <w:r>
              <w:rPr>
                <w:rFonts w:hint="eastAsia" w:ascii="宋体" w:hAnsi="宋体" w:cs="宋体"/>
                <w:szCs w:val="21"/>
              </w:rPr>
              <w:t>认真备课，不但备学生而且备教材备教法，根据教材内容及学生的实际设计课的类型，拟定采用的教学方法,并对教学过程的程序及时间安排都作了详细的记录，认真编好导学案.每一课都做到“有备而来”，每堂课都在课前做好充分的准备，课后及时对该课作出总结，写好教学扎记。对课堂的掌控性有质的提高，熟悉程度加深，力争做到和谐、宽松、愉快的教学氛围。</w:t>
            </w:r>
          </w:p>
          <w:p>
            <w:pPr>
              <w:spacing w:line="300" w:lineRule="exact"/>
              <w:rPr>
                <w:sz w:val="24"/>
              </w:rPr>
            </w:pPr>
          </w:p>
        </w:tc>
        <w:tc>
          <w:tcPr>
            <w:tcW w:w="3561" w:type="dxa"/>
            <w:vAlign w:val="center"/>
          </w:tcPr>
          <w:p>
            <w:pPr>
              <w:widowControl/>
              <w:tabs>
                <w:tab w:val="left" w:pos="360"/>
              </w:tabs>
              <w:spacing w:line="300" w:lineRule="exact"/>
              <w:jc w:val="left"/>
              <w:rPr>
                <w:rFonts w:hint="default" w:ascii="宋体" w:hAnsi="宋体" w:eastAsia="宋体"/>
                <w:color w:val="000000"/>
                <w:sz w:val="24"/>
                <w:lang w:val="en-US" w:eastAsia="zh-CN"/>
              </w:rPr>
            </w:pPr>
            <w:r>
              <w:rPr>
                <w:rFonts w:hint="eastAsia" w:ascii="宋体" w:hAnsi="宋体"/>
                <w:color w:val="000000"/>
                <w:sz w:val="24"/>
                <w:lang w:val="en-US" w:eastAsia="zh-CN"/>
              </w:rPr>
              <w:t>优秀课例、视频集。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0"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二</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spacing w:line="440" w:lineRule="exact"/>
              <w:rPr>
                <w:rFonts w:hint="eastAsia"/>
                <w:bCs/>
              </w:rPr>
            </w:pPr>
            <w:r>
              <w:rPr>
                <w:rFonts w:hint="eastAsia"/>
                <w:bCs/>
              </w:rPr>
              <w:t>1、巧练课堂教学基本功在语文课教学设计、语言、手段、方法等有一定的教学特色和教学经验，初步形成自己的教学风格。</w:t>
            </w:r>
          </w:p>
          <w:p>
            <w:pPr>
              <w:spacing w:line="440" w:lineRule="exact"/>
              <w:rPr>
                <w:rFonts w:hint="eastAsia"/>
                <w:bCs/>
              </w:rPr>
            </w:pPr>
            <w:r>
              <w:rPr>
                <w:rFonts w:hint="eastAsia"/>
                <w:bCs/>
              </w:rPr>
              <w:t>2、在教育科研方面有突破，积极参与教研组课题研究，进行相关资料的收集和整理。并拟定一个学术研究方向。</w:t>
            </w:r>
          </w:p>
          <w:p>
            <w:pPr>
              <w:spacing w:line="300" w:lineRule="exact"/>
              <w:rPr>
                <w:sz w:val="24"/>
              </w:rPr>
            </w:pPr>
          </w:p>
        </w:tc>
        <w:tc>
          <w:tcPr>
            <w:tcW w:w="2700" w:type="dxa"/>
            <w:vAlign w:val="center"/>
          </w:tcPr>
          <w:p>
            <w:pPr>
              <w:spacing w:line="440" w:lineRule="exact"/>
              <w:rPr>
                <w:rFonts w:ascii="宋体" w:hAnsi="宋体" w:cs="宋体"/>
                <w:color w:val="333333"/>
                <w:kern w:val="0"/>
              </w:rPr>
            </w:pPr>
            <w:r>
              <w:rPr>
                <w:rFonts w:hint="eastAsia" w:ascii="宋体" w:hAnsi="宋体" w:cs="宋体"/>
                <w:szCs w:val="21"/>
              </w:rPr>
              <w:t>增强上课技能，提高教学质量,使讲解清晰化，条理化，准确化，情感化，生动化。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tc>
        <w:tc>
          <w:tcPr>
            <w:tcW w:w="3561" w:type="dxa"/>
          </w:tcPr>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eastAsia" w:ascii="宋体" w:hAnsi="宋体"/>
                <w:color w:val="000000"/>
                <w:lang w:val="en-US" w:eastAsia="zh-CN"/>
              </w:rPr>
            </w:pPr>
          </w:p>
          <w:p>
            <w:pPr>
              <w:tabs>
                <w:tab w:val="left" w:pos="720"/>
              </w:tabs>
              <w:spacing w:line="300" w:lineRule="exact"/>
              <w:ind w:left="-60"/>
              <w:rPr>
                <w:rFonts w:hint="default" w:ascii="宋体" w:hAnsi="宋体" w:eastAsia="宋体"/>
                <w:color w:val="000000"/>
                <w:lang w:val="en-US" w:eastAsia="zh-CN"/>
              </w:rPr>
            </w:pPr>
            <w:r>
              <w:rPr>
                <w:rFonts w:hint="eastAsia" w:ascii="宋体" w:hAnsi="宋体"/>
                <w:color w:val="000000"/>
                <w:lang w:val="en-US" w:eastAsia="zh-CN"/>
              </w:rPr>
              <w:t>课题研究成果、论文等。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468" w:type="dxa"/>
            <w:vAlign w:val="center"/>
          </w:tcPr>
          <w:p>
            <w:pPr>
              <w:spacing w:line="300" w:lineRule="exact"/>
              <w:rPr>
                <w:rFonts w:ascii="宋体" w:hAnsi="宋体"/>
                <w:color w:val="000000"/>
                <w:sz w:val="24"/>
              </w:rPr>
            </w:pPr>
            <w:r>
              <w:rPr>
                <w:rFonts w:hint="eastAsia" w:ascii="宋体" w:hAnsi="宋体"/>
                <w:color w:val="000000"/>
                <w:sz w:val="24"/>
              </w:rPr>
              <w:t>第</w:t>
            </w:r>
          </w:p>
          <w:p>
            <w:pPr>
              <w:spacing w:line="300" w:lineRule="exact"/>
              <w:rPr>
                <w:rFonts w:ascii="宋体" w:hAnsi="宋体"/>
                <w:color w:val="000000"/>
                <w:sz w:val="24"/>
              </w:rPr>
            </w:pPr>
            <w:r>
              <w:rPr>
                <w:rFonts w:hint="eastAsia" w:ascii="宋体" w:hAnsi="宋体"/>
                <w:color w:val="000000"/>
                <w:sz w:val="24"/>
              </w:rPr>
              <w:t>三</w:t>
            </w:r>
          </w:p>
          <w:p>
            <w:pPr>
              <w:spacing w:line="300" w:lineRule="exact"/>
              <w:rPr>
                <w:rFonts w:ascii="宋体" w:hAnsi="宋体"/>
                <w:color w:val="000000"/>
                <w:sz w:val="24"/>
              </w:rPr>
            </w:pPr>
            <w:r>
              <w:rPr>
                <w:rFonts w:hint="eastAsia" w:ascii="宋体" w:hAnsi="宋体"/>
                <w:color w:val="000000"/>
                <w:sz w:val="24"/>
              </w:rPr>
              <w:t>年</w:t>
            </w:r>
          </w:p>
        </w:tc>
        <w:tc>
          <w:tcPr>
            <w:tcW w:w="2352" w:type="dxa"/>
            <w:vAlign w:val="center"/>
          </w:tcPr>
          <w:p>
            <w:pPr>
              <w:spacing w:line="440" w:lineRule="exact"/>
              <w:rPr>
                <w:rFonts w:hint="eastAsia"/>
                <w:bCs/>
              </w:rPr>
            </w:pPr>
            <w:r>
              <w:rPr>
                <w:rFonts w:hint="eastAsia"/>
                <w:bCs/>
              </w:rPr>
              <w:t>1、在两年的教学基础上，不断反思整合自己课堂，向市优秀教师靠拢。</w:t>
            </w:r>
          </w:p>
          <w:p>
            <w:pPr>
              <w:spacing w:line="440" w:lineRule="exact"/>
              <w:rPr>
                <w:rFonts w:hint="eastAsia"/>
                <w:bCs/>
              </w:rPr>
            </w:pPr>
            <w:r>
              <w:rPr>
                <w:rFonts w:hint="eastAsia"/>
                <w:bCs/>
              </w:rPr>
              <w:t>2、关注学生的自身认知，从兴趣、道德、情感、价值观等多方面了解各年龄段学生。不局限教材，不断从新角度理解和挖掘，做好教育教学的反思和总结。</w:t>
            </w:r>
          </w:p>
          <w:p>
            <w:pPr>
              <w:spacing w:line="440" w:lineRule="exact"/>
              <w:rPr>
                <w:rFonts w:hint="eastAsia"/>
                <w:bCs/>
              </w:rPr>
            </w:pPr>
            <w:r>
              <w:rPr>
                <w:rFonts w:hint="eastAsia"/>
                <w:bCs/>
              </w:rPr>
              <w:t>3、随着教学经验不断积累，进一步完善自身的教学风格，有一套完整的教学经验集。</w:t>
            </w:r>
          </w:p>
          <w:p>
            <w:pPr>
              <w:spacing w:line="300" w:lineRule="exact"/>
              <w:rPr>
                <w:sz w:val="24"/>
              </w:rPr>
            </w:pPr>
            <w:r>
              <w:rPr>
                <w:rFonts w:hint="eastAsia"/>
                <w:bCs/>
              </w:rPr>
              <w:t>4、进一步培养自身专业素养，以高水准的经验型青年教师为目标。</w:t>
            </w:r>
            <w:r>
              <w:rPr>
                <w:rFonts w:hint="eastAsia" w:ascii="宋体" w:hAnsi="宋体"/>
              </w:rPr>
              <w:t xml:space="preserve"> </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sz w:val="24"/>
              </w:rPr>
            </w:pPr>
            <w:r>
              <w:rPr>
                <w:rFonts w:hint="eastAsia" w:ascii="宋体" w:hAnsi="宋体" w:cs="宋体"/>
                <w:szCs w:val="21"/>
              </w:rPr>
              <w:t>提高课堂有效性，积极参与各种形式的教科研活动，学习各项教材新增重点及重点转移等等。经常阅读教育教学类书籍及科研著作，通过反思和总结经验成果，加强自身教育科研能力，使制定的学术论文有其可行性。</w:t>
            </w:r>
          </w:p>
        </w:tc>
        <w:tc>
          <w:tcPr>
            <w:tcW w:w="3561" w:type="dxa"/>
            <w:vAlign w:val="center"/>
          </w:tcPr>
          <w:p>
            <w:pPr>
              <w:spacing w:line="300" w:lineRule="exact"/>
              <w:rPr>
                <w:rFonts w:hint="default" w:eastAsia="宋体"/>
                <w:sz w:val="24"/>
                <w:lang w:val="en-US" w:eastAsia="zh-CN"/>
              </w:rPr>
            </w:pPr>
            <w:r>
              <w:rPr>
                <w:rFonts w:hint="eastAsia"/>
                <w:sz w:val="24"/>
                <w:lang w:val="en-US" w:eastAsia="zh-CN"/>
              </w:rPr>
              <w:t>五级梯队荣誉、语文专业荣誉等。</w:t>
            </w:r>
          </w:p>
        </w:tc>
      </w:tr>
    </w:tbl>
    <w:p>
      <w:pPr>
        <w:spacing w:line="400" w:lineRule="exact"/>
        <w:jc w:val="center"/>
        <w:rPr>
          <w:rFonts w:hint="eastAsia" w:ascii="黑体" w:hAnsi="黑体" w:eastAsia="黑体" w:cs="黑体"/>
          <w:b/>
          <w:sz w:val="28"/>
          <w:szCs w:val="28"/>
        </w:rPr>
      </w:pPr>
    </w:p>
    <w:p>
      <w:pPr>
        <w:spacing w:line="400" w:lineRule="exact"/>
        <w:jc w:val="center"/>
        <w:rPr>
          <w:b/>
          <w:sz w:val="28"/>
          <w:szCs w:val="28"/>
        </w:rPr>
      </w:pPr>
      <w:r>
        <w:rPr>
          <w:rFonts w:hint="eastAsia" w:ascii="黑体" w:hAnsi="黑体" w:eastAsia="黑体" w:cs="黑体"/>
          <w:b/>
          <w:sz w:val="28"/>
          <w:szCs w:val="28"/>
        </w:rPr>
        <w:t>20</w:t>
      </w:r>
      <w:r>
        <w:rPr>
          <w:rFonts w:hint="eastAsia" w:ascii="黑体" w:hAnsi="黑体" w:eastAsia="黑体" w:cs="黑体"/>
          <w:b/>
          <w:sz w:val="28"/>
          <w:szCs w:val="28"/>
          <w:lang w:val="en-US" w:eastAsia="zh-CN"/>
        </w:rPr>
        <w:t>21.9-2022.6个人</w:t>
      </w:r>
      <w:r>
        <w:rPr>
          <w:rFonts w:hint="eastAsia" w:ascii="黑体" w:hAnsi="黑体" w:eastAsia="黑体" w:cs="黑体"/>
          <w:b/>
          <w:sz w:val="28"/>
          <w:szCs w:val="28"/>
        </w:rPr>
        <w:t>成长计划</w:t>
      </w:r>
    </w:p>
    <w:tbl>
      <w:tblPr>
        <w:tblStyle w:val="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自主成长目标（外显的，可检测的）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1.个人学习培训（读书、培训、进修等）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747" w:type="dxa"/>
          </w:tcPr>
          <w:p>
            <w:pPr>
              <w:spacing w:line="300" w:lineRule="exact"/>
              <w:ind w:firstLine="480" w:firstLineChars="200"/>
              <w:rPr>
                <w:sz w:val="24"/>
              </w:rPr>
            </w:pPr>
          </w:p>
          <w:p>
            <w:pPr>
              <w:spacing w:line="300" w:lineRule="exact"/>
              <w:ind w:firstLine="480" w:firstLineChars="200"/>
              <w:rPr>
                <w:rFonts w:hint="default" w:eastAsia="宋体"/>
                <w:sz w:val="24"/>
                <w:lang w:val="en-US" w:eastAsia="zh-CN"/>
              </w:rPr>
            </w:pPr>
            <w:r>
              <w:rPr>
                <w:rFonts w:hint="eastAsia"/>
                <w:sz w:val="24"/>
                <w:lang w:val="en-US" w:eastAsia="zh-CN"/>
              </w:rPr>
              <w:t>阅读名师课例，积极要求参与优秀课堂的观摩，撰写教学案例。</w:t>
            </w:r>
          </w:p>
          <w:p>
            <w:pPr>
              <w:spacing w:line="300" w:lineRule="exact"/>
              <w:ind w:firstLine="480" w:firstLineChars="200"/>
              <w:rPr>
                <w:sz w:val="24"/>
              </w:rPr>
            </w:pPr>
          </w:p>
          <w:p>
            <w:pPr>
              <w:spacing w:line="300" w:lineRule="exact"/>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2.研究方面（主持什么课题、研究什么课程、课堂教学、论文、讲座等）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300" w:lineRule="exact"/>
              <w:ind w:firstLine="480" w:firstLineChars="200"/>
              <w:rPr>
                <w:rFonts w:hint="default" w:eastAsia="宋体"/>
                <w:b w:val="0"/>
                <w:bCs/>
                <w:sz w:val="24"/>
                <w:lang w:val="en-US" w:eastAsia="zh-CN"/>
              </w:rPr>
            </w:pPr>
            <w:r>
              <w:rPr>
                <w:rFonts w:hint="eastAsia"/>
                <w:b w:val="0"/>
                <w:bCs/>
                <w:sz w:val="24"/>
                <w:lang w:val="en-US" w:eastAsia="zh-CN"/>
              </w:rPr>
              <w:t>主持小学语用、深度学习方面的课题并撰写相关论文。</w:t>
            </w:r>
          </w:p>
          <w:p>
            <w:pPr>
              <w:spacing w:line="300" w:lineRule="exact"/>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3.团队建设（带领的团队或徒弟、</w:t>
            </w:r>
            <w:r>
              <w:rPr>
                <w:rFonts w:hint="eastAsia"/>
                <w:b/>
                <w:sz w:val="24"/>
                <w:lang w:val="en-US" w:eastAsia="zh-CN"/>
              </w:rPr>
              <w:t>学校项目</w:t>
            </w:r>
            <w:r>
              <w:rPr>
                <w:rFonts w:hint="eastAsia"/>
                <w:b/>
                <w:sz w:val="24"/>
              </w:rPr>
              <w:t>承担什么）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747" w:type="dxa"/>
          </w:tcPr>
          <w:p>
            <w:pPr>
              <w:spacing w:line="300" w:lineRule="exact"/>
              <w:ind w:firstLine="480" w:firstLineChars="200"/>
              <w:rPr>
                <w:sz w:val="24"/>
              </w:rPr>
            </w:pPr>
          </w:p>
          <w:p>
            <w:pPr>
              <w:spacing w:line="300" w:lineRule="exact"/>
              <w:ind w:firstLine="480" w:firstLineChars="200"/>
              <w:rPr>
                <w:rFonts w:hint="default" w:eastAsia="宋体"/>
                <w:sz w:val="24"/>
                <w:lang w:val="en-US" w:eastAsia="zh-CN"/>
              </w:rPr>
            </w:pPr>
            <w:r>
              <w:rPr>
                <w:rFonts w:hint="eastAsia"/>
                <w:sz w:val="24"/>
                <w:lang w:val="en-US" w:eastAsia="zh-CN"/>
              </w:rPr>
              <w:t>无，后期学校有安排尽力做好。</w:t>
            </w:r>
          </w:p>
          <w:p>
            <w:pPr>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4.规划实施行动策略（可操作的，分条目写）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9747" w:type="dxa"/>
          </w:tcPr>
          <w:p>
            <w:pPr>
              <w:widowControl/>
              <w:spacing w:line="300" w:lineRule="exact"/>
              <w:ind w:firstLine="420" w:firstLineChars="200"/>
              <w:jc w:val="left"/>
              <w:rPr>
                <w:rFonts w:ascii="Arial" w:hAnsi="Arial" w:cs="Arial"/>
                <w:color w:val="323232"/>
                <w:kern w:val="0"/>
              </w:rPr>
            </w:pPr>
          </w:p>
          <w:p>
            <w:pPr>
              <w:widowControl/>
              <w:spacing w:line="300" w:lineRule="exact"/>
              <w:ind w:firstLine="420" w:firstLineChars="200"/>
              <w:jc w:val="left"/>
              <w:rPr>
                <w:rFonts w:hint="eastAsia" w:ascii="Arial" w:hAnsi="Arial" w:cs="Arial"/>
                <w:color w:val="323232"/>
                <w:kern w:val="0"/>
              </w:rPr>
            </w:pPr>
            <w:r>
              <w:rPr>
                <w:rFonts w:hint="eastAsia" w:ascii="Arial" w:hAnsi="Arial" w:cs="Arial"/>
                <w:color w:val="323232"/>
                <w:kern w:val="0"/>
                <w:lang w:val="en-US" w:eastAsia="zh-CN"/>
              </w:rPr>
              <w:t>1、</w:t>
            </w:r>
            <w:r>
              <w:rPr>
                <w:rFonts w:hint="eastAsia" w:ascii="Arial" w:hAnsi="Arial" w:cs="Arial"/>
                <w:color w:val="323232"/>
                <w:kern w:val="0"/>
              </w:rPr>
              <w:t>虚心请教其他老师。在教学上，有疑必问。同时，多听老师的课，做到边听边想，学习别人的优点，克服自己的不足，并常常邀请其他老师来听课，征求他们的意见,改进工作。</w:t>
            </w:r>
          </w:p>
          <w:p>
            <w:pPr>
              <w:widowControl/>
              <w:spacing w:line="300" w:lineRule="exact"/>
              <w:ind w:firstLine="420" w:firstLineChars="200"/>
              <w:jc w:val="left"/>
              <w:rPr>
                <w:rFonts w:hint="eastAsia" w:ascii="Arial" w:hAnsi="Arial" w:cs="Arial"/>
                <w:color w:val="323232"/>
                <w:kern w:val="0"/>
              </w:rPr>
            </w:pPr>
            <w:r>
              <w:rPr>
                <w:rFonts w:hint="eastAsia" w:ascii="Arial" w:hAnsi="Arial" w:cs="Arial"/>
                <w:color w:val="323232"/>
                <w:kern w:val="0"/>
                <w:lang w:val="en-US" w:eastAsia="zh-CN"/>
              </w:rPr>
              <w:t>2、</w:t>
            </w:r>
            <w:r>
              <w:rPr>
                <w:rFonts w:hint="eastAsia" w:ascii="Arial" w:hAnsi="Arial" w:cs="Arial"/>
                <w:color w:val="323232"/>
                <w:kern w:val="0"/>
              </w:rPr>
              <w:t>通过观课、评课，汇总其创新，为确立自身教学风格作指导，发挥优势。</w:t>
            </w:r>
          </w:p>
          <w:p>
            <w:pPr>
              <w:widowControl/>
              <w:spacing w:line="300" w:lineRule="exact"/>
              <w:ind w:firstLine="420" w:firstLineChars="200"/>
              <w:jc w:val="left"/>
              <w:rPr>
                <w:rFonts w:hint="eastAsia" w:ascii="Arial" w:hAnsi="Arial" w:cs="Arial"/>
                <w:color w:val="323232"/>
                <w:kern w:val="0"/>
              </w:rPr>
            </w:pPr>
            <w:r>
              <w:rPr>
                <w:rFonts w:hint="eastAsia" w:ascii="Arial" w:hAnsi="Arial" w:cs="Arial"/>
                <w:color w:val="323232"/>
                <w:kern w:val="0"/>
                <w:lang w:val="en-US" w:eastAsia="zh-CN"/>
              </w:rPr>
              <w:t>3、</w:t>
            </w:r>
            <w:r>
              <w:rPr>
                <w:rFonts w:hint="eastAsia" w:ascii="Arial" w:hAnsi="Arial" w:cs="Arial"/>
                <w:color w:val="323232"/>
                <w:kern w:val="0"/>
              </w:rPr>
              <w:t>提高课堂有效性，积极参与各种形式的教科研活动，学习各项教材新增重点及重点转移等等。</w:t>
            </w:r>
          </w:p>
          <w:p>
            <w:pPr>
              <w:widowControl/>
              <w:spacing w:line="300" w:lineRule="exact"/>
              <w:ind w:firstLine="420" w:firstLineChars="200"/>
              <w:jc w:val="left"/>
              <w:rPr>
                <w:rFonts w:ascii="Arial" w:hAnsi="Arial" w:cs="Arial"/>
                <w:color w:val="323232"/>
                <w:kern w:val="0"/>
              </w:rPr>
            </w:pPr>
            <w:r>
              <w:rPr>
                <w:rFonts w:hint="eastAsia" w:ascii="Arial" w:hAnsi="Arial" w:cs="Arial"/>
                <w:color w:val="323232"/>
                <w:kern w:val="0"/>
                <w:lang w:val="en-US" w:eastAsia="zh-CN"/>
              </w:rPr>
              <w:t>4、</w:t>
            </w:r>
            <w:r>
              <w:rPr>
                <w:rFonts w:hint="eastAsia" w:ascii="Arial" w:hAnsi="Arial" w:cs="Arial"/>
                <w:color w:val="323232"/>
                <w:kern w:val="0"/>
              </w:rPr>
              <w:t>经常阅读教育教学类书籍及科研著作，通过反思和总结经验成果，加强自身教育科研能力，使制定的学术论文有其可行性。</w:t>
            </w:r>
          </w:p>
          <w:p>
            <w:pPr>
              <w:widowControl/>
              <w:spacing w:line="300" w:lineRule="exact"/>
              <w:ind w:firstLine="420" w:firstLineChars="200"/>
              <w:jc w:val="left"/>
              <w:rPr>
                <w:rFonts w:ascii="Arial" w:hAnsi="Arial" w:cs="Arial"/>
                <w:color w:val="32323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Pr>
          <w:p>
            <w:pPr>
              <w:spacing w:line="400" w:lineRule="exact"/>
              <w:rPr>
                <w:b/>
                <w:sz w:val="24"/>
              </w:rPr>
            </w:pPr>
            <w:r>
              <w:rPr>
                <w:rFonts w:hint="eastAsia"/>
                <w:b/>
                <w:sz w:val="24"/>
              </w:rPr>
              <w:t>学校审核意见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747" w:type="dxa"/>
          </w:tcPr>
          <w:p>
            <w:pPr>
              <w:spacing w:line="400" w:lineRule="exact"/>
              <w:ind w:right="480"/>
              <w:jc w:val="right"/>
              <w:rPr>
                <w:rFonts w:hint="eastAsia"/>
                <w:sz w:val="24"/>
              </w:rPr>
            </w:pPr>
            <w:r>
              <w:rPr>
                <w:rFonts w:hint="eastAsia"/>
                <w:sz w:val="24"/>
              </w:rPr>
              <w:t xml:space="preserve"> </w:t>
            </w:r>
          </w:p>
          <w:p>
            <w:pPr>
              <w:spacing w:line="400" w:lineRule="exact"/>
              <w:ind w:right="480"/>
              <w:jc w:val="right"/>
              <w:rPr>
                <w:sz w:val="24"/>
              </w:rPr>
            </w:pPr>
            <w:r>
              <w:rPr>
                <w:rFonts w:hint="eastAsia"/>
                <w:sz w:val="24"/>
              </w:rPr>
              <w:t xml:space="preserve"> 盖章</w:t>
            </w:r>
          </w:p>
          <w:p>
            <w:pPr>
              <w:spacing w:line="400" w:lineRule="exact"/>
              <w:jc w:val="left"/>
              <w:rPr>
                <w:sz w:val="24"/>
              </w:rPr>
            </w:pPr>
            <w:r>
              <w:rPr>
                <w:rFonts w:hint="eastAsia"/>
                <w:sz w:val="24"/>
              </w:rPr>
              <w:t xml:space="preserve">                                              </w:t>
            </w:r>
            <w:r>
              <w:rPr>
                <w:rFonts w:hint="eastAsia"/>
                <w:sz w:val="24"/>
                <w:lang w:val="en-US" w:eastAsia="zh-CN"/>
              </w:rPr>
              <w:t xml:space="preserve">                 </w:t>
            </w:r>
            <w:r>
              <w:rPr>
                <w:rFonts w:hint="eastAsia"/>
                <w:sz w:val="24"/>
              </w:rPr>
              <w:t xml:space="preserve">签名     </w:t>
            </w:r>
          </w:p>
          <w:p>
            <w:pPr>
              <w:spacing w:line="360" w:lineRule="exact"/>
              <w:ind w:firstLine="480" w:firstLineChars="200"/>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747" w:type="dxa"/>
          </w:tcPr>
          <w:p>
            <w:pPr>
              <w:spacing w:line="400" w:lineRule="exact"/>
              <w:rPr>
                <w:sz w:val="24"/>
              </w:rPr>
            </w:pPr>
          </w:p>
          <w:p>
            <w:pPr>
              <w:spacing w:line="400" w:lineRule="exact"/>
              <w:ind w:firstLine="7440" w:firstLineChars="3100"/>
              <w:rPr>
                <w:sz w:val="24"/>
              </w:rPr>
            </w:pPr>
            <w:r>
              <w:rPr>
                <w:rFonts w:hint="eastAsia"/>
                <w:sz w:val="24"/>
                <w:lang w:val="en-US" w:eastAsia="zh-CN"/>
              </w:rPr>
              <w:t>个人</w:t>
            </w:r>
            <w:r>
              <w:rPr>
                <w:rFonts w:hint="eastAsia"/>
                <w:sz w:val="24"/>
              </w:rPr>
              <w:t>签名</w:t>
            </w:r>
          </w:p>
          <w:p>
            <w:pPr>
              <w:spacing w:line="400" w:lineRule="exact"/>
              <w:rPr>
                <w:sz w:val="24"/>
              </w:rPr>
            </w:pPr>
            <w:r>
              <w:rPr>
                <w:rFonts w:hint="eastAsia"/>
                <w:sz w:val="24"/>
              </w:rPr>
              <w:t xml:space="preserve">                                                    </w:t>
            </w:r>
            <w:r>
              <w:rPr>
                <w:rFonts w:hint="eastAsia"/>
                <w:sz w:val="24"/>
                <w:lang w:val="en-US" w:eastAsia="zh-CN"/>
              </w:rPr>
              <w:t xml:space="preserve">           </w:t>
            </w:r>
            <w:r>
              <w:rPr>
                <w:rFonts w:hint="eastAsia"/>
                <w:sz w:val="24"/>
              </w:rPr>
              <w:t xml:space="preserve">  年    月    日</w:t>
            </w:r>
          </w:p>
        </w:tc>
      </w:tr>
    </w:tbl>
    <w:p>
      <w:pPr>
        <w:spacing w:line="400" w:lineRule="exact"/>
        <w:rPr>
          <w:sz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3DF"/>
    <w:rsid w:val="00011720"/>
    <w:rsid w:val="000D37EE"/>
    <w:rsid w:val="0015517B"/>
    <w:rsid w:val="00177C97"/>
    <w:rsid w:val="001E5B03"/>
    <w:rsid w:val="0021352E"/>
    <w:rsid w:val="00232764"/>
    <w:rsid w:val="002357EF"/>
    <w:rsid w:val="00250673"/>
    <w:rsid w:val="002703DF"/>
    <w:rsid w:val="002C0C53"/>
    <w:rsid w:val="002E754B"/>
    <w:rsid w:val="00304AC7"/>
    <w:rsid w:val="00305307"/>
    <w:rsid w:val="00375DEB"/>
    <w:rsid w:val="003C1EF7"/>
    <w:rsid w:val="004078B1"/>
    <w:rsid w:val="00415767"/>
    <w:rsid w:val="0046669E"/>
    <w:rsid w:val="004A11A9"/>
    <w:rsid w:val="004D0DDF"/>
    <w:rsid w:val="00501B11"/>
    <w:rsid w:val="005241D3"/>
    <w:rsid w:val="00530E36"/>
    <w:rsid w:val="00591352"/>
    <w:rsid w:val="005E4902"/>
    <w:rsid w:val="00626890"/>
    <w:rsid w:val="006349D2"/>
    <w:rsid w:val="006702CF"/>
    <w:rsid w:val="0067313B"/>
    <w:rsid w:val="006812EF"/>
    <w:rsid w:val="00694282"/>
    <w:rsid w:val="006A0C6D"/>
    <w:rsid w:val="006B3036"/>
    <w:rsid w:val="00700F83"/>
    <w:rsid w:val="007172D5"/>
    <w:rsid w:val="00760489"/>
    <w:rsid w:val="00767A95"/>
    <w:rsid w:val="0078355F"/>
    <w:rsid w:val="007A4792"/>
    <w:rsid w:val="007B1AFF"/>
    <w:rsid w:val="007B483B"/>
    <w:rsid w:val="00801A01"/>
    <w:rsid w:val="00835A5E"/>
    <w:rsid w:val="0084212B"/>
    <w:rsid w:val="00853A66"/>
    <w:rsid w:val="00861E2E"/>
    <w:rsid w:val="008867BE"/>
    <w:rsid w:val="008B0868"/>
    <w:rsid w:val="008B2AE4"/>
    <w:rsid w:val="008C4128"/>
    <w:rsid w:val="008C643A"/>
    <w:rsid w:val="00911C31"/>
    <w:rsid w:val="009628BD"/>
    <w:rsid w:val="00975155"/>
    <w:rsid w:val="009F52BC"/>
    <w:rsid w:val="00A22538"/>
    <w:rsid w:val="00A24808"/>
    <w:rsid w:val="00A41127"/>
    <w:rsid w:val="00A5076B"/>
    <w:rsid w:val="00A73198"/>
    <w:rsid w:val="00AB6B81"/>
    <w:rsid w:val="00AC0A95"/>
    <w:rsid w:val="00AC6C41"/>
    <w:rsid w:val="00AD699B"/>
    <w:rsid w:val="00AE1007"/>
    <w:rsid w:val="00AE2FE0"/>
    <w:rsid w:val="00B37BFE"/>
    <w:rsid w:val="00BD0B16"/>
    <w:rsid w:val="00BD1F86"/>
    <w:rsid w:val="00BE4C6F"/>
    <w:rsid w:val="00C2330F"/>
    <w:rsid w:val="00C240F4"/>
    <w:rsid w:val="00C3534B"/>
    <w:rsid w:val="00C35F2F"/>
    <w:rsid w:val="00C67145"/>
    <w:rsid w:val="00C830D5"/>
    <w:rsid w:val="00C85539"/>
    <w:rsid w:val="00CA750D"/>
    <w:rsid w:val="00D10813"/>
    <w:rsid w:val="00D3046D"/>
    <w:rsid w:val="00D640EE"/>
    <w:rsid w:val="00DA41EE"/>
    <w:rsid w:val="00DF252B"/>
    <w:rsid w:val="00E2148C"/>
    <w:rsid w:val="00E35328"/>
    <w:rsid w:val="00E6466D"/>
    <w:rsid w:val="00F527E9"/>
    <w:rsid w:val="00F7556B"/>
    <w:rsid w:val="00F93F4A"/>
    <w:rsid w:val="00FB695E"/>
    <w:rsid w:val="00FB77D3"/>
    <w:rsid w:val="00FD7BDF"/>
    <w:rsid w:val="05745074"/>
    <w:rsid w:val="05DA2ED2"/>
    <w:rsid w:val="05E64F59"/>
    <w:rsid w:val="06400D61"/>
    <w:rsid w:val="07406B2F"/>
    <w:rsid w:val="096C6185"/>
    <w:rsid w:val="0BB97860"/>
    <w:rsid w:val="0BE32FF0"/>
    <w:rsid w:val="0C184061"/>
    <w:rsid w:val="0F150294"/>
    <w:rsid w:val="0F456B7D"/>
    <w:rsid w:val="10C9331F"/>
    <w:rsid w:val="18583C3C"/>
    <w:rsid w:val="194470DE"/>
    <w:rsid w:val="1C8212BB"/>
    <w:rsid w:val="1DEB523A"/>
    <w:rsid w:val="1FFD6448"/>
    <w:rsid w:val="203D3D59"/>
    <w:rsid w:val="20D12129"/>
    <w:rsid w:val="2115589C"/>
    <w:rsid w:val="21EF07BD"/>
    <w:rsid w:val="22330C7D"/>
    <w:rsid w:val="26DD23BF"/>
    <w:rsid w:val="282A09F6"/>
    <w:rsid w:val="29707AB1"/>
    <w:rsid w:val="29A13798"/>
    <w:rsid w:val="2B76669A"/>
    <w:rsid w:val="2C547F8B"/>
    <w:rsid w:val="2C663D82"/>
    <w:rsid w:val="2E0B122E"/>
    <w:rsid w:val="33B725A5"/>
    <w:rsid w:val="34F03BD7"/>
    <w:rsid w:val="36285C3B"/>
    <w:rsid w:val="392B1662"/>
    <w:rsid w:val="3B755748"/>
    <w:rsid w:val="3DC071C0"/>
    <w:rsid w:val="3F946129"/>
    <w:rsid w:val="3FC95D93"/>
    <w:rsid w:val="413A740D"/>
    <w:rsid w:val="41480ABA"/>
    <w:rsid w:val="490028DE"/>
    <w:rsid w:val="4C075ED2"/>
    <w:rsid w:val="4EE449B0"/>
    <w:rsid w:val="4F5449AF"/>
    <w:rsid w:val="569A3638"/>
    <w:rsid w:val="5B5A2466"/>
    <w:rsid w:val="5C7641CF"/>
    <w:rsid w:val="6240004D"/>
    <w:rsid w:val="628C73A9"/>
    <w:rsid w:val="62E41763"/>
    <w:rsid w:val="6456554A"/>
    <w:rsid w:val="66A53274"/>
    <w:rsid w:val="672E78FB"/>
    <w:rsid w:val="6C0C63F9"/>
    <w:rsid w:val="6FA9171E"/>
    <w:rsid w:val="6FFE33A8"/>
    <w:rsid w:val="700E662C"/>
    <w:rsid w:val="716459EC"/>
    <w:rsid w:val="73147606"/>
    <w:rsid w:val="740E19E6"/>
    <w:rsid w:val="7484056B"/>
    <w:rsid w:val="76034FE3"/>
    <w:rsid w:val="79E62F29"/>
    <w:rsid w:val="7BE1091B"/>
    <w:rsid w:val="7D3A2B97"/>
    <w:rsid w:val="7DEC778F"/>
    <w:rsid w:val="7FDD5178"/>
    <w:rsid w:val="7FFF7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6355</Words>
  <Characters>574</Characters>
  <Lines>4</Lines>
  <Paragraphs>13</Paragraphs>
  <TotalTime>22</TotalTime>
  <ScaleCrop>false</ScaleCrop>
  <LinksUpToDate>false</LinksUpToDate>
  <CharactersWithSpaces>6916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2017-07-24T13:00:00Z</dcterms:created>
  <dc:creator>walkinnet</dc:creator>
  <cp:lastModifiedBy>Administrator</cp:lastModifiedBy>
  <cp:lastPrinted>2018-09-19T04:22:00Z</cp:lastPrinted>
  <dcterms:modified xsi:type="dcterms:W3CDTF">2021-10-29T05:42:32Z</dcterms:modified>
  <dc:title>常州市实验小学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6E628943053F45368BEEE3901979D922</vt:lpwstr>
  </property>
</Properties>
</file>