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40" w:lineRule="exact"/>
        <w:ind w:firstLine="562" w:firstLineChars="200"/>
        <w:jc w:val="center"/>
        <w:rPr>
          <w:rFonts w:hint="default" w:eastAsia="宋体" w:cs="Times New Roman"/>
          <w:b/>
          <w:sz w:val="28"/>
          <w:szCs w:val="28"/>
          <w:lang w:val="en-US" w:eastAsia="zh-CN"/>
        </w:rPr>
      </w:pPr>
      <w:r>
        <w:rPr>
          <w:rFonts w:hint="eastAsia" w:cs="Times New Roman"/>
          <w:b/>
          <w:color w:val="000000"/>
          <w:sz w:val="28"/>
        </w:rPr>
        <w:t>聚资源，</w:t>
      </w:r>
      <w:r>
        <w:rPr>
          <w:rFonts w:hint="eastAsia" w:cs="Times New Roman"/>
          <w:b/>
          <w:color w:val="000000"/>
          <w:sz w:val="28"/>
          <w:lang w:val="en-US" w:eastAsia="zh-CN"/>
        </w:rPr>
        <w:t>守规范，优服务</w:t>
      </w:r>
      <w:r>
        <w:rPr>
          <w:rFonts w:hint="eastAsia" w:cs="Times New Roman"/>
          <w:b/>
          <w:color w:val="000000"/>
          <w:sz w:val="28"/>
        </w:rPr>
        <w:t>，</w:t>
      </w:r>
      <w:r>
        <w:rPr>
          <w:rFonts w:hint="eastAsia" w:cs="Times New Roman"/>
          <w:b/>
          <w:color w:val="000000"/>
          <w:sz w:val="28"/>
          <w:lang w:val="en-US" w:eastAsia="zh-CN"/>
        </w:rPr>
        <w:t>促提升</w:t>
      </w:r>
    </w:p>
    <w:p>
      <w:pPr>
        <w:pStyle w:val="2"/>
        <w:shd w:val="clear" w:color="auto" w:fill="FFFFFF"/>
        <w:spacing w:before="0" w:beforeAutospacing="0" w:after="0" w:afterAutospacing="0" w:line="440" w:lineRule="exact"/>
        <w:ind w:firstLine="482" w:firstLineChars="200"/>
        <w:jc w:val="center"/>
        <w:rPr>
          <w:rFonts w:cs="Times New Roman"/>
          <w:b/>
        </w:rPr>
      </w:pPr>
      <w:r>
        <w:rPr>
          <w:rFonts w:hint="eastAsia" w:cs="Times New Roman"/>
          <w:b/>
        </w:rPr>
        <w:t>——20</w:t>
      </w:r>
      <w:r>
        <w:rPr>
          <w:rFonts w:hint="eastAsia" w:cs="Times New Roman"/>
          <w:b/>
          <w:lang w:val="en-US" w:eastAsia="zh-CN"/>
        </w:rPr>
        <w:t>20</w:t>
      </w:r>
      <w:r>
        <w:rPr>
          <w:rFonts w:hint="eastAsia" w:cs="Times New Roman"/>
          <w:b/>
        </w:rPr>
        <w:t>~202</w:t>
      </w:r>
      <w:r>
        <w:rPr>
          <w:rFonts w:hint="eastAsia" w:cs="Times New Roman"/>
          <w:b/>
          <w:lang w:val="en-US" w:eastAsia="zh-CN"/>
        </w:rPr>
        <w:t>1</w:t>
      </w:r>
      <w:r>
        <w:rPr>
          <w:rFonts w:hint="eastAsia" w:cs="Times New Roman"/>
          <w:b/>
        </w:rPr>
        <w:t>第</w:t>
      </w:r>
      <w:r>
        <w:rPr>
          <w:rFonts w:hint="eastAsia" w:cs="Times New Roman"/>
          <w:b/>
          <w:lang w:val="en-US" w:eastAsia="zh-CN"/>
        </w:rPr>
        <w:t>一</w:t>
      </w:r>
      <w:r>
        <w:rPr>
          <w:rFonts w:hint="eastAsia" w:cs="Times New Roman"/>
          <w:b/>
        </w:rPr>
        <w:t>学期后勤条线计划</w:t>
      </w:r>
    </w:p>
    <w:p>
      <w:pPr>
        <w:spacing w:line="440" w:lineRule="exact"/>
        <w:ind w:firstLine="482" w:firstLineChars="200"/>
        <w:jc w:val="left"/>
        <w:rPr>
          <w:rFonts w:asciiTheme="minorEastAsia" w:hAnsiTheme="minorEastAsia"/>
          <w:b/>
          <w:color w:val="000000" w:themeColor="text1"/>
          <w:sz w:val="24"/>
          <w:szCs w:val="24"/>
        </w:rPr>
      </w:pPr>
      <w:r>
        <w:rPr>
          <w:rFonts w:hint="eastAsia" w:asciiTheme="minorEastAsia" w:hAnsiTheme="minorEastAsia"/>
          <w:b/>
          <w:color w:val="000000" w:themeColor="text1"/>
          <w:sz w:val="24"/>
          <w:szCs w:val="24"/>
        </w:rPr>
        <w:t>【问题诊断】</w:t>
      </w:r>
    </w:p>
    <w:p>
      <w:pPr>
        <w:spacing w:line="440" w:lineRule="exact"/>
        <w:ind w:firstLine="482" w:firstLineChars="200"/>
        <w:jc w:val="left"/>
        <w:rPr>
          <w:rFonts w:asciiTheme="minorEastAsia" w:hAnsiTheme="minorEastAsia"/>
          <w:b/>
          <w:sz w:val="24"/>
          <w:szCs w:val="24"/>
        </w:rPr>
      </w:pPr>
      <w:r>
        <w:rPr>
          <w:rFonts w:hint="eastAsia" w:asciiTheme="minorEastAsia" w:hAnsiTheme="minorEastAsia"/>
          <w:b/>
          <w:sz w:val="24"/>
          <w:szCs w:val="24"/>
        </w:rPr>
        <w:t>1.校园安全：</w:t>
      </w:r>
      <w:r>
        <w:rPr>
          <w:rFonts w:hint="eastAsia" w:asciiTheme="minorEastAsia" w:hAnsiTheme="minorEastAsia" w:cstheme="minorEastAsia"/>
          <w:sz w:val="24"/>
          <w:szCs w:val="24"/>
          <w:lang w:val="en-US" w:eastAsia="zh-CN"/>
        </w:rPr>
        <w:t>不仅要关注设备设施的安全，更要关注人的安全，尤其是心理健康，要与学生处联合，关注师生心理健康，加强心理健康的教育指导</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还要关注校内个别特殊学生的行为安全。</w:t>
      </w:r>
      <w:r>
        <w:rPr>
          <w:rFonts w:hint="eastAsia" w:asciiTheme="minorEastAsia" w:hAnsiTheme="minorEastAsia"/>
          <w:sz w:val="24"/>
          <w:szCs w:val="24"/>
        </w:rPr>
        <w:t>安全巡视和检查</w:t>
      </w:r>
      <w:r>
        <w:rPr>
          <w:rFonts w:hint="eastAsia" w:asciiTheme="minorEastAsia" w:hAnsiTheme="minorEastAsia"/>
          <w:sz w:val="24"/>
          <w:szCs w:val="24"/>
          <w:lang w:val="en-US" w:eastAsia="zh-CN"/>
        </w:rPr>
        <w:t>需要更加</w:t>
      </w:r>
      <w:r>
        <w:rPr>
          <w:rFonts w:hint="eastAsia" w:asciiTheme="minorEastAsia" w:hAnsiTheme="minorEastAsia"/>
          <w:sz w:val="24"/>
          <w:szCs w:val="24"/>
        </w:rPr>
        <w:t>深入细致。</w:t>
      </w:r>
    </w:p>
    <w:p>
      <w:pPr>
        <w:spacing w:line="440" w:lineRule="exact"/>
        <w:ind w:firstLine="482" w:firstLineChars="200"/>
        <w:jc w:val="left"/>
        <w:rPr>
          <w:rFonts w:asciiTheme="minorEastAsia" w:hAnsiTheme="minorEastAsia"/>
          <w:b/>
          <w:sz w:val="24"/>
          <w:szCs w:val="24"/>
        </w:rPr>
      </w:pPr>
      <w:r>
        <w:rPr>
          <w:rFonts w:hint="eastAsia" w:asciiTheme="minorEastAsia" w:hAnsiTheme="minorEastAsia"/>
          <w:b/>
          <w:sz w:val="24"/>
          <w:szCs w:val="24"/>
        </w:rPr>
        <w:t>2.</w:t>
      </w:r>
      <w:r>
        <w:rPr>
          <w:rFonts w:hint="eastAsia" w:asciiTheme="minorEastAsia" w:hAnsiTheme="minorEastAsia"/>
          <w:b/>
          <w:sz w:val="24"/>
          <w:szCs w:val="24"/>
          <w:lang w:val="en-US" w:eastAsia="zh-CN"/>
        </w:rPr>
        <w:t>装备管理</w:t>
      </w:r>
      <w:r>
        <w:rPr>
          <w:rFonts w:hint="eastAsia" w:asciiTheme="minorEastAsia" w:hAnsiTheme="minorEastAsia"/>
          <w:b/>
          <w:sz w:val="24"/>
          <w:szCs w:val="24"/>
        </w:rPr>
        <w:t>：</w:t>
      </w:r>
      <w:r>
        <w:rPr>
          <w:rFonts w:hint="eastAsia" w:asciiTheme="minorEastAsia" w:hAnsiTheme="minorEastAsia"/>
          <w:sz w:val="24"/>
          <w:szCs w:val="24"/>
        </w:rPr>
        <w:t>能严格执行相应规章制度做好基建装备采购工作，为教育教学服务。但是，在使用维护过程中，由于缺乏严格的监管制度和有效的评价措施，导致设备损坏多，存在资源浪费现象。</w:t>
      </w:r>
    </w:p>
    <w:p>
      <w:pPr>
        <w:pStyle w:val="2"/>
        <w:adjustRightInd w:val="0"/>
        <w:snapToGrid w:val="0"/>
        <w:spacing w:before="0" w:beforeAutospacing="0" w:after="0" w:afterAutospacing="0" w:line="440" w:lineRule="exact"/>
        <w:ind w:firstLine="482" w:firstLineChars="200"/>
        <w:rPr>
          <w:rFonts w:asciiTheme="minorEastAsia" w:hAnsiTheme="minorEastAsia" w:eastAsiaTheme="minorEastAsia"/>
          <w:bCs/>
          <w:snapToGrid w:val="0"/>
          <w:color w:val="000000"/>
        </w:rPr>
      </w:pPr>
      <w:r>
        <w:rPr>
          <w:rFonts w:hint="eastAsia" w:asciiTheme="minorEastAsia" w:hAnsiTheme="minorEastAsia" w:eastAsiaTheme="minorEastAsia"/>
          <w:b/>
        </w:rPr>
        <w:t>3.食堂</w:t>
      </w:r>
      <w:r>
        <w:rPr>
          <w:rFonts w:hint="eastAsia" w:asciiTheme="minorEastAsia" w:hAnsiTheme="minorEastAsia" w:eastAsiaTheme="minorEastAsia"/>
          <w:b/>
          <w:lang w:val="en-US" w:eastAsia="zh-CN"/>
        </w:rPr>
        <w:t>工作</w:t>
      </w:r>
      <w:r>
        <w:rPr>
          <w:rFonts w:hint="eastAsia" w:asciiTheme="minorEastAsia" w:hAnsiTheme="minorEastAsia" w:eastAsiaTheme="minorEastAsia"/>
          <w:b/>
          <w:lang w:eastAsia="zh-CN"/>
        </w:rPr>
        <w:t>：</w:t>
      </w:r>
      <w:r>
        <w:rPr>
          <w:rFonts w:hint="eastAsia" w:asciiTheme="minorEastAsia" w:hAnsiTheme="minorEastAsia" w:eastAsiaTheme="minorEastAsia"/>
          <w:bCs/>
          <w:snapToGrid w:val="0"/>
          <w:color w:val="000000"/>
        </w:rPr>
        <w:t>在内部管理上还需更务实、细致，</w:t>
      </w:r>
      <w:r>
        <w:rPr>
          <w:rFonts w:hint="eastAsia" w:asciiTheme="minorEastAsia" w:hAnsiTheme="minorEastAsia" w:eastAsiaTheme="minorEastAsia"/>
          <w:bCs/>
          <w:snapToGrid w:val="0"/>
          <w:color w:val="000000"/>
          <w:lang w:val="en-US" w:eastAsia="zh-CN"/>
        </w:rPr>
        <w:t>尤其是本部食堂，</w:t>
      </w:r>
      <w:r>
        <w:rPr>
          <w:rFonts w:hint="eastAsia" w:asciiTheme="minorEastAsia" w:hAnsiTheme="minorEastAsia" w:cstheme="minorEastAsia"/>
          <w:sz w:val="24"/>
          <w:szCs w:val="24"/>
          <w:lang w:val="en-US" w:eastAsia="zh-CN"/>
        </w:rPr>
        <w:t>要加强对员工的管理，在环境卫生、饭菜口味上不断改进 ，提升满意度</w:t>
      </w:r>
      <w:r>
        <w:rPr>
          <w:rFonts w:hint="eastAsia" w:asciiTheme="minorEastAsia" w:hAnsiTheme="minorEastAsia" w:eastAsiaTheme="minorEastAsia"/>
          <w:bCs/>
          <w:snapToGrid w:val="0"/>
          <w:color w:val="000000"/>
        </w:rPr>
        <w:t>。</w:t>
      </w:r>
    </w:p>
    <w:p>
      <w:pPr>
        <w:pStyle w:val="2"/>
        <w:adjustRightInd w:val="0"/>
        <w:snapToGrid w:val="0"/>
        <w:spacing w:before="0" w:beforeAutospacing="0" w:after="0" w:afterAutospacing="0" w:line="440" w:lineRule="exact"/>
        <w:ind w:firstLine="482" w:firstLineChars="200"/>
        <w:rPr>
          <w:rFonts w:hint="eastAsia" w:asciiTheme="minorEastAsia" w:hAnsiTheme="minorEastAsia" w:eastAsiaTheme="minorEastAsia"/>
          <w:b/>
          <w:bCs/>
          <w:snapToGrid w:val="0"/>
          <w:color w:val="000000"/>
        </w:rPr>
      </w:pPr>
      <w:r>
        <w:rPr>
          <w:rFonts w:hint="eastAsia" w:asciiTheme="minorEastAsia" w:hAnsiTheme="minorEastAsia" w:eastAsiaTheme="minorEastAsia"/>
          <w:b/>
          <w:bCs/>
          <w:snapToGrid w:val="0"/>
          <w:color w:val="000000"/>
        </w:rPr>
        <w:t>4.工会</w:t>
      </w:r>
      <w:r>
        <w:rPr>
          <w:rFonts w:hint="eastAsia" w:asciiTheme="minorEastAsia" w:hAnsiTheme="minorEastAsia" w:eastAsiaTheme="minorEastAsia"/>
          <w:b/>
          <w:bCs/>
          <w:snapToGrid w:val="0"/>
          <w:color w:val="000000"/>
          <w:lang w:val="en-US" w:eastAsia="zh-CN"/>
        </w:rPr>
        <w:t>活动</w:t>
      </w:r>
      <w:r>
        <w:rPr>
          <w:rFonts w:hint="eastAsia" w:asciiTheme="minorEastAsia" w:hAnsiTheme="minorEastAsia" w:eastAsiaTheme="minorEastAsia"/>
          <w:bCs/>
          <w:snapToGrid w:val="0"/>
          <w:color w:val="000000"/>
        </w:rPr>
        <w:t>：</w:t>
      </w:r>
      <w:r>
        <w:rPr>
          <w:rFonts w:hint="eastAsia" w:asciiTheme="minorEastAsia" w:hAnsiTheme="minorEastAsia" w:eastAsiaTheme="minorEastAsia"/>
          <w:bCs/>
          <w:snapToGrid w:val="0"/>
          <w:color w:val="000000"/>
          <w:lang w:val="en-US" w:eastAsia="zh-CN"/>
        </w:rPr>
        <w:t>须</w:t>
      </w:r>
      <w:r>
        <w:rPr>
          <w:rFonts w:hint="eastAsia" w:asciiTheme="minorEastAsia" w:hAnsiTheme="minorEastAsia" w:cstheme="minorEastAsia"/>
          <w:sz w:val="24"/>
          <w:szCs w:val="24"/>
          <w:lang w:val="en-US" w:eastAsia="zh-CN"/>
        </w:rPr>
        <w:t>不断创新，优化例会制，将工会活动与例会有机整合，不断丰富工会活动内容，促进善真教师团队建设，增强教职工的凝聚力。</w:t>
      </w:r>
    </w:p>
    <w:p>
      <w:pPr>
        <w:pStyle w:val="2"/>
        <w:adjustRightInd w:val="0"/>
        <w:snapToGrid w:val="0"/>
        <w:spacing w:before="0" w:beforeAutospacing="0" w:after="0" w:afterAutospacing="0" w:line="440" w:lineRule="exact"/>
        <w:ind w:firstLine="482" w:firstLineChars="200"/>
        <w:rPr>
          <w:rFonts w:asciiTheme="minorEastAsia" w:hAnsiTheme="minorEastAsia" w:eastAsiaTheme="minorEastAsia"/>
          <w:b/>
          <w:bCs/>
          <w:snapToGrid w:val="0"/>
          <w:color w:val="000000"/>
        </w:rPr>
      </w:pPr>
      <w:r>
        <w:rPr>
          <w:rFonts w:hint="eastAsia" w:asciiTheme="minorEastAsia" w:hAnsiTheme="minorEastAsia" w:eastAsiaTheme="minorEastAsia"/>
          <w:b/>
          <w:bCs/>
          <w:snapToGrid w:val="0"/>
          <w:color w:val="000000"/>
        </w:rPr>
        <w:t>【工作目标】</w:t>
      </w:r>
    </w:p>
    <w:p>
      <w:pPr>
        <w:widowControl/>
        <w:shd w:val="clear" w:color="FCFCFC" w:fill="auto"/>
        <w:autoSpaceDN w:val="0"/>
        <w:spacing w:line="44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1.落实</w:t>
      </w:r>
      <w:r>
        <w:rPr>
          <w:rFonts w:hint="eastAsia" w:asciiTheme="minorEastAsia" w:hAnsiTheme="minorEastAsia"/>
          <w:sz w:val="24"/>
          <w:szCs w:val="24"/>
        </w:rPr>
        <w:t>制度，多元融合，确保校园安全。</w:t>
      </w:r>
    </w:p>
    <w:p>
      <w:pPr>
        <w:widowControl/>
        <w:shd w:val="clear" w:color="FCFCFC" w:fill="auto"/>
        <w:autoSpaceDN w:val="0"/>
        <w:spacing w:line="44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加强培训，精细管理，提高服务品质。</w:t>
      </w:r>
    </w:p>
    <w:p>
      <w:pPr>
        <w:widowControl/>
        <w:shd w:val="clear" w:color="FCFCFC" w:fill="auto"/>
        <w:autoSpaceDN w:val="0"/>
        <w:spacing w:line="44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 规范采购，</w:t>
      </w:r>
      <w:r>
        <w:rPr>
          <w:rFonts w:hint="eastAsia" w:cs="宋体" w:asciiTheme="minorEastAsia" w:hAnsiTheme="minorEastAsia"/>
          <w:sz w:val="24"/>
          <w:szCs w:val="24"/>
          <w:lang w:val="en-US" w:eastAsia="zh-CN"/>
        </w:rPr>
        <w:t>严格把关</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完善装备管理</w:t>
      </w:r>
      <w:r>
        <w:rPr>
          <w:rFonts w:hint="eastAsia" w:cs="宋体" w:asciiTheme="minorEastAsia" w:hAnsiTheme="minorEastAsia"/>
          <w:sz w:val="24"/>
          <w:szCs w:val="24"/>
        </w:rPr>
        <w:t>。</w:t>
      </w:r>
    </w:p>
    <w:p>
      <w:pPr>
        <w:widowControl/>
        <w:shd w:val="clear" w:color="FCFCFC" w:fill="auto"/>
        <w:autoSpaceDN w:val="0"/>
        <w:spacing w:line="44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4.创新活动，激发活力，促进团队建设。</w:t>
      </w:r>
    </w:p>
    <w:p>
      <w:pPr>
        <w:widowControl/>
        <w:spacing w:line="440" w:lineRule="exact"/>
        <w:ind w:firstLine="482" w:firstLineChars="200"/>
        <w:jc w:val="left"/>
        <w:rPr>
          <w:rFonts w:asciiTheme="minorEastAsia" w:hAnsiTheme="minorEastAsia"/>
          <w:b/>
          <w:sz w:val="24"/>
          <w:szCs w:val="24"/>
        </w:rPr>
      </w:pPr>
      <w:r>
        <w:rPr>
          <w:rFonts w:hint="eastAsia" w:asciiTheme="minorEastAsia" w:hAnsiTheme="minorEastAsia"/>
          <w:b/>
          <w:sz w:val="24"/>
          <w:szCs w:val="24"/>
        </w:rPr>
        <w:t>【实施策略】</w:t>
      </w:r>
    </w:p>
    <w:p>
      <w:pPr>
        <w:widowControl/>
        <w:shd w:val="clear" w:color="FCFCFC" w:fill="auto"/>
        <w:autoSpaceDN w:val="0"/>
        <w:spacing w:line="440" w:lineRule="exact"/>
        <w:ind w:firstLine="482" w:firstLineChars="200"/>
        <w:jc w:val="left"/>
        <w:rPr>
          <w:rFonts w:cs="宋体" w:asciiTheme="minorEastAsia" w:hAnsiTheme="minorEastAsia"/>
          <w:b/>
          <w:sz w:val="24"/>
          <w:szCs w:val="24"/>
        </w:rPr>
      </w:pPr>
      <w:r>
        <w:rPr>
          <w:rFonts w:hint="eastAsia" w:asciiTheme="minorEastAsia" w:hAnsiTheme="minorEastAsia"/>
          <w:b/>
          <w:sz w:val="24"/>
          <w:szCs w:val="24"/>
        </w:rPr>
        <w:t>一、</w:t>
      </w:r>
      <w:r>
        <w:rPr>
          <w:rFonts w:hint="eastAsia" w:cs="宋体" w:asciiTheme="minorEastAsia" w:hAnsiTheme="minorEastAsia"/>
          <w:b/>
          <w:sz w:val="24"/>
          <w:szCs w:val="24"/>
        </w:rPr>
        <w:t>落实</w:t>
      </w:r>
      <w:r>
        <w:rPr>
          <w:rFonts w:hint="eastAsia" w:asciiTheme="minorEastAsia" w:hAnsiTheme="minorEastAsia"/>
          <w:b/>
          <w:sz w:val="24"/>
          <w:szCs w:val="24"/>
        </w:rPr>
        <w:t>制度，多元融合，确保校园安全。</w:t>
      </w:r>
      <w:bookmarkStart w:id="0" w:name="_GoBack"/>
      <w:bookmarkEnd w:id="0"/>
    </w:p>
    <w:p>
      <w:pPr>
        <w:spacing w:line="440" w:lineRule="exact"/>
        <w:ind w:firstLine="480" w:firstLineChars="200"/>
        <w:jc w:val="left"/>
        <w:rPr>
          <w:rFonts w:hint="default" w:cs="Times New Roman" w:asciiTheme="minorEastAsia" w:hAnsiTheme="minorEastAsia" w:eastAsiaTheme="minorEastAsia"/>
          <w:color w:val="000000"/>
          <w:sz w:val="24"/>
          <w:lang w:val="en-US" w:eastAsia="zh-CN"/>
        </w:rPr>
      </w:pPr>
      <w:r>
        <w:rPr>
          <w:rFonts w:hint="eastAsia" w:cs="Times New Roman" w:asciiTheme="minorEastAsia" w:hAnsiTheme="minorEastAsia"/>
          <w:color w:val="000000"/>
          <w:sz w:val="24"/>
        </w:rPr>
        <w:t>安全工作重于泰山，安全是“1”，没有“1”，后面的“0”最多也是“0”。为此，本学期，在校园安全这个方面，</w:t>
      </w:r>
      <w:r>
        <w:rPr>
          <w:rFonts w:hint="eastAsia" w:cs="Times New Roman" w:asciiTheme="minorEastAsia" w:hAnsiTheme="minorEastAsia"/>
          <w:b/>
          <w:bCs/>
          <w:color w:val="000000"/>
          <w:sz w:val="24"/>
          <w:lang w:val="en-US" w:eastAsia="zh-CN"/>
        </w:rPr>
        <w:t>首先是签订责任书。</w:t>
      </w:r>
      <w:r>
        <w:rPr>
          <w:rFonts w:hint="eastAsia" w:cs="Times New Roman" w:asciiTheme="minorEastAsia" w:hAnsiTheme="minorEastAsia"/>
          <w:color w:val="000000"/>
          <w:sz w:val="24"/>
          <w:lang w:val="en-US" w:eastAsia="zh-CN"/>
        </w:rPr>
        <w:t>要与全体教职员及全体家长签好相关安全工作责任状，明确各自的职责。其次是</w:t>
      </w:r>
      <w:r>
        <w:rPr>
          <w:rFonts w:hint="eastAsia" w:cs="Times New Roman" w:asciiTheme="minorEastAsia" w:hAnsiTheme="minorEastAsia"/>
          <w:b/>
          <w:bCs/>
          <w:color w:val="000000"/>
          <w:sz w:val="24"/>
          <w:lang w:val="en-US" w:eastAsia="zh-CN"/>
        </w:rPr>
        <w:t>建好一人一档</w:t>
      </w:r>
      <w:r>
        <w:rPr>
          <w:rFonts w:hint="eastAsia" w:cs="Times New Roman" w:asciiTheme="minorEastAsia" w:hAnsiTheme="minorEastAsia"/>
          <w:color w:val="000000"/>
          <w:sz w:val="24"/>
          <w:lang w:val="en-US" w:eastAsia="zh-CN"/>
        </w:rPr>
        <w:t>。建好新生及插班生健康档案，了解特殊体质或者身体有特殊情况的学生，及时告知任课教师。第三、落实制度。</w:t>
      </w:r>
      <w:r>
        <w:rPr>
          <w:rFonts w:hint="eastAsia" w:cs="宋体" w:asciiTheme="minorEastAsia" w:hAnsiTheme="minorEastAsia"/>
          <w:b/>
          <w:color w:val="333333"/>
          <w:kern w:val="0"/>
          <w:sz w:val="24"/>
          <w:szCs w:val="24"/>
        </w:rPr>
        <w:t>后勤管理人员</w:t>
      </w:r>
      <w:r>
        <w:rPr>
          <w:rFonts w:hint="eastAsia" w:cs="宋体" w:asciiTheme="minorEastAsia" w:hAnsiTheme="minorEastAsia"/>
          <w:b/>
          <w:color w:val="333333"/>
          <w:kern w:val="0"/>
          <w:sz w:val="24"/>
          <w:szCs w:val="24"/>
          <w:lang w:val="en-US" w:eastAsia="zh-CN"/>
        </w:rPr>
        <w:t>继续</w:t>
      </w:r>
      <w:r>
        <w:rPr>
          <w:rFonts w:hint="eastAsia" w:cs="宋体" w:asciiTheme="minorEastAsia" w:hAnsiTheme="minorEastAsia"/>
          <w:b/>
          <w:color w:val="333333"/>
          <w:kern w:val="0"/>
          <w:sz w:val="24"/>
          <w:szCs w:val="24"/>
        </w:rPr>
        <w:t>严格落实</w:t>
      </w:r>
      <w:r>
        <w:rPr>
          <w:rFonts w:hint="eastAsia" w:asciiTheme="minorEastAsia" w:hAnsiTheme="minorEastAsia"/>
          <w:b/>
          <w:color w:val="333333"/>
          <w:sz w:val="24"/>
          <w:szCs w:val="24"/>
          <w:shd w:val="clear" w:color="auto" w:fill="FFFFFF"/>
        </w:rPr>
        <w:t xml:space="preserve">校园“日巡视制” “月检查制”， </w:t>
      </w:r>
      <w:r>
        <w:rPr>
          <w:rFonts w:hint="eastAsia" w:asciiTheme="minorEastAsia" w:hAnsiTheme="minorEastAsia"/>
          <w:b/>
          <w:color w:val="333333"/>
          <w:sz w:val="24"/>
          <w:szCs w:val="24"/>
          <w:shd w:val="clear" w:color="auto" w:fill="FFFFFF"/>
          <w:lang w:eastAsia="zh-CN"/>
        </w:rPr>
        <w:t>“</w:t>
      </w:r>
      <w:r>
        <w:rPr>
          <w:rFonts w:hint="eastAsia" w:asciiTheme="minorEastAsia" w:hAnsiTheme="minorEastAsia"/>
          <w:b/>
          <w:color w:val="333333"/>
          <w:sz w:val="24"/>
          <w:szCs w:val="24"/>
          <w:shd w:val="clear" w:color="auto" w:fill="FFFFFF"/>
        </w:rPr>
        <w:t>专项问题集中检查制”。</w:t>
      </w:r>
      <w:r>
        <w:rPr>
          <w:rFonts w:hint="eastAsia" w:asciiTheme="minorEastAsia" w:hAnsiTheme="minorEastAsia"/>
          <w:color w:val="000000"/>
          <w:sz w:val="24"/>
          <w:szCs w:val="24"/>
        </w:rPr>
        <w:t xml:space="preserve"> 重点关注校舍及各项设备设施的安全，本部校区重点关注基建区域，确保安全隐患第一时间发现，第一时间处理，并做好检查记录和整改</w:t>
      </w:r>
      <w:r>
        <w:rPr>
          <w:rFonts w:hint="eastAsia" w:asciiTheme="minorEastAsia" w:hAnsiTheme="minorEastAsia"/>
          <w:color w:val="333333"/>
          <w:sz w:val="24"/>
          <w:szCs w:val="24"/>
          <w:shd w:val="clear" w:color="auto" w:fill="FFFFFF"/>
        </w:rPr>
        <w:t>回访。</w:t>
      </w:r>
      <w:r>
        <w:rPr>
          <w:rFonts w:hint="eastAsia" w:asciiTheme="minorEastAsia" w:hAnsiTheme="minorEastAsia"/>
          <w:b/>
          <w:color w:val="333333"/>
          <w:sz w:val="24"/>
          <w:szCs w:val="24"/>
          <w:shd w:val="clear" w:color="auto" w:fill="FFFFFF"/>
        </w:rPr>
        <w:t>第</w:t>
      </w:r>
      <w:r>
        <w:rPr>
          <w:rFonts w:hint="eastAsia" w:asciiTheme="minorEastAsia" w:hAnsiTheme="minorEastAsia"/>
          <w:b/>
          <w:color w:val="333333"/>
          <w:sz w:val="24"/>
          <w:szCs w:val="24"/>
          <w:shd w:val="clear" w:color="auto" w:fill="FFFFFF"/>
          <w:lang w:val="en-US" w:eastAsia="zh-CN"/>
        </w:rPr>
        <w:t>四</w:t>
      </w:r>
      <w:r>
        <w:rPr>
          <w:rFonts w:hint="eastAsia" w:asciiTheme="minorEastAsia" w:hAnsiTheme="minorEastAsia"/>
          <w:b/>
          <w:color w:val="333333"/>
          <w:sz w:val="24"/>
          <w:szCs w:val="24"/>
          <w:shd w:val="clear" w:color="auto" w:fill="FFFFFF"/>
        </w:rPr>
        <w:t>、</w:t>
      </w:r>
      <w:r>
        <w:rPr>
          <w:rFonts w:hint="eastAsia" w:asciiTheme="minorEastAsia" w:hAnsiTheme="minorEastAsia"/>
          <w:b/>
          <w:color w:val="333333"/>
          <w:sz w:val="24"/>
          <w:szCs w:val="24"/>
          <w:shd w:val="clear" w:color="auto" w:fill="FFFFFF"/>
          <w:lang w:val="en-US" w:eastAsia="zh-CN"/>
        </w:rPr>
        <w:t>宣传教育。</w:t>
      </w:r>
      <w:r>
        <w:rPr>
          <w:rFonts w:hint="eastAsia" w:asciiTheme="minorEastAsia" w:hAnsiTheme="minorEastAsia"/>
          <w:b/>
          <w:color w:val="333333"/>
          <w:sz w:val="24"/>
          <w:szCs w:val="24"/>
          <w:shd w:val="clear" w:color="auto" w:fill="FFFFFF"/>
        </w:rPr>
        <w:t>与学生处联合，</w:t>
      </w:r>
      <w:r>
        <w:rPr>
          <w:rFonts w:hint="eastAsia" w:cs="Times New Roman" w:asciiTheme="minorEastAsia" w:hAnsiTheme="minorEastAsia"/>
          <w:b/>
          <w:color w:val="000000"/>
          <w:sz w:val="24"/>
        </w:rPr>
        <w:t>加强对师生的安全教育。</w:t>
      </w:r>
      <w:r>
        <w:rPr>
          <w:rFonts w:hint="eastAsia" w:cs="Times New Roman" w:asciiTheme="minorEastAsia" w:hAnsiTheme="minorEastAsia"/>
          <w:color w:val="000000"/>
          <w:sz w:val="24"/>
        </w:rPr>
        <w:t>每周五夕会进行主题式的安全教育；每月策划一个安全为主题的升旗仪式，每月安排不同内容的演练。采用请进来、走出去的方式对</w:t>
      </w:r>
      <w:r>
        <w:rPr>
          <w:rFonts w:hint="eastAsia" w:cs="Times New Roman" w:asciiTheme="minorEastAsia" w:hAnsiTheme="minorEastAsia"/>
          <w:color w:val="000000"/>
          <w:sz w:val="24"/>
          <w:lang w:val="en-US" w:eastAsia="zh-CN"/>
        </w:rPr>
        <w:t>师生</w:t>
      </w:r>
      <w:r>
        <w:rPr>
          <w:rFonts w:hint="eastAsia" w:cs="Times New Roman" w:asciiTheme="minorEastAsia" w:hAnsiTheme="minorEastAsia"/>
          <w:color w:val="000000"/>
          <w:sz w:val="24"/>
        </w:rPr>
        <w:t>进行防溺水、防校园欺凌、</w:t>
      </w:r>
      <w:r>
        <w:rPr>
          <w:rFonts w:hint="eastAsia" w:cs="Times New Roman" w:asciiTheme="minorEastAsia" w:hAnsiTheme="minorEastAsia"/>
          <w:color w:val="000000"/>
          <w:sz w:val="24"/>
          <w:lang w:val="en-US" w:eastAsia="zh-CN"/>
        </w:rPr>
        <w:t>消防、心理健康</w:t>
      </w:r>
      <w:r>
        <w:rPr>
          <w:rFonts w:hint="eastAsia" w:cs="Times New Roman" w:asciiTheme="minorEastAsia" w:hAnsiTheme="minorEastAsia"/>
          <w:color w:val="000000"/>
          <w:sz w:val="24"/>
        </w:rPr>
        <w:t>等主题教育。</w:t>
      </w:r>
      <w:r>
        <w:rPr>
          <w:rFonts w:hint="eastAsia" w:cs="Times New Roman" w:asciiTheme="minorEastAsia" w:hAnsiTheme="minorEastAsia"/>
          <w:color w:val="000000"/>
          <w:sz w:val="24"/>
          <w:lang w:val="en-US" w:eastAsia="zh-CN"/>
        </w:rPr>
        <w:t>对于个别对校园安全有可能构成威胁的学生，一方面要积极与家长沟通，进行陪学；另一方面借助任课教师的力量，加强品德教育，防患于未然。</w:t>
      </w:r>
      <w:r>
        <w:rPr>
          <w:rFonts w:hint="eastAsia" w:cs="Times New Roman" w:asciiTheme="minorEastAsia" w:hAnsiTheme="minorEastAsia"/>
          <w:b/>
          <w:color w:val="000000"/>
          <w:sz w:val="24"/>
        </w:rPr>
        <w:t>第</w:t>
      </w:r>
      <w:r>
        <w:rPr>
          <w:rFonts w:hint="eastAsia" w:cs="Times New Roman" w:asciiTheme="minorEastAsia" w:hAnsiTheme="minorEastAsia"/>
          <w:b/>
          <w:color w:val="000000"/>
          <w:sz w:val="24"/>
          <w:lang w:val="en-US" w:eastAsia="zh-CN"/>
        </w:rPr>
        <w:t>五</w:t>
      </w:r>
      <w:r>
        <w:rPr>
          <w:rFonts w:hint="eastAsia" w:cs="Times New Roman" w:asciiTheme="minorEastAsia" w:hAnsiTheme="minorEastAsia"/>
          <w:b/>
          <w:color w:val="000000"/>
          <w:sz w:val="24"/>
        </w:rPr>
        <w:t>、加强楼层值日，</w:t>
      </w:r>
      <w:r>
        <w:rPr>
          <w:rFonts w:hint="eastAsia" w:cs="Times New Roman" w:asciiTheme="minorEastAsia" w:hAnsiTheme="minorEastAsia"/>
          <w:color w:val="000000"/>
          <w:sz w:val="24"/>
        </w:rPr>
        <w:t>关注学生课间行为，督促学生文明游戏。学校与家长志愿者、交警、行政值日等共同构筑保障学生安全的防线，确保校园及周边安全、有序。</w:t>
      </w:r>
      <w:r>
        <w:rPr>
          <w:rFonts w:hint="eastAsia" w:cs="Times New Roman" w:asciiTheme="minorEastAsia" w:hAnsiTheme="minorEastAsia"/>
          <w:b/>
          <w:color w:val="000000"/>
          <w:sz w:val="24"/>
        </w:rPr>
        <w:t>第</w:t>
      </w:r>
      <w:r>
        <w:rPr>
          <w:rFonts w:hint="eastAsia" w:cs="Times New Roman" w:asciiTheme="minorEastAsia" w:hAnsiTheme="minorEastAsia"/>
          <w:b/>
          <w:color w:val="000000"/>
          <w:sz w:val="24"/>
          <w:lang w:val="en-US" w:eastAsia="zh-CN"/>
        </w:rPr>
        <w:t>六</w:t>
      </w:r>
      <w:r>
        <w:rPr>
          <w:rFonts w:hint="eastAsia" w:cs="Times New Roman" w:asciiTheme="minorEastAsia" w:hAnsiTheme="minorEastAsia"/>
          <w:b/>
          <w:color w:val="000000"/>
          <w:sz w:val="24"/>
        </w:rPr>
        <w:t>、做好考评工作，</w:t>
      </w:r>
      <w:r>
        <w:rPr>
          <w:rFonts w:hint="eastAsia" w:cs="Times New Roman" w:asciiTheme="minorEastAsia" w:hAnsiTheme="minorEastAsia"/>
          <w:color w:val="000000"/>
          <w:sz w:val="24"/>
          <w:lang w:val="en-US" w:eastAsia="zh-CN"/>
        </w:rPr>
        <w:t>与班主任工作考核结合，督促学生完成安全平台的学习。</w:t>
      </w:r>
      <w:r>
        <w:rPr>
          <w:rFonts w:hint="eastAsia" w:cs="Times New Roman" w:asciiTheme="minorEastAsia" w:hAnsiTheme="minorEastAsia"/>
          <w:color w:val="000000"/>
          <w:sz w:val="24"/>
        </w:rPr>
        <w:t>与善真中队评比结合</w:t>
      </w:r>
      <w:r>
        <w:rPr>
          <w:rFonts w:hint="eastAsia" w:cs="Times New Roman" w:asciiTheme="minorEastAsia" w:hAnsiTheme="minorEastAsia"/>
          <w:color w:val="000000"/>
          <w:sz w:val="24"/>
          <w:lang w:eastAsia="zh-CN"/>
        </w:rPr>
        <w:t>，</w:t>
      </w:r>
      <w:r>
        <w:rPr>
          <w:rFonts w:hint="eastAsia" w:cs="Times New Roman" w:asciiTheme="minorEastAsia" w:hAnsiTheme="minorEastAsia"/>
          <w:color w:val="000000"/>
          <w:sz w:val="24"/>
          <w:lang w:val="en-US" w:eastAsia="zh-CN"/>
        </w:rPr>
        <w:t>班级发生安全事故一票否决。</w:t>
      </w:r>
    </w:p>
    <w:p>
      <w:pPr>
        <w:widowControl/>
        <w:shd w:val="clear" w:color="FCFCFC" w:fill="auto"/>
        <w:autoSpaceDN w:val="0"/>
        <w:spacing w:line="440" w:lineRule="exact"/>
        <w:ind w:firstLine="482" w:firstLineChars="200"/>
        <w:jc w:val="left"/>
        <w:rPr>
          <w:rFonts w:cs="宋体" w:asciiTheme="minorEastAsia" w:hAnsiTheme="minorEastAsia"/>
          <w:b/>
          <w:sz w:val="24"/>
          <w:szCs w:val="24"/>
        </w:rPr>
      </w:pPr>
      <w:r>
        <w:rPr>
          <w:rFonts w:hint="eastAsia" w:asciiTheme="minorEastAsia" w:hAnsiTheme="minorEastAsia"/>
          <w:b/>
          <w:sz w:val="24"/>
          <w:szCs w:val="24"/>
        </w:rPr>
        <w:t>二、</w:t>
      </w:r>
      <w:r>
        <w:rPr>
          <w:rFonts w:hint="eastAsia" w:cs="宋体" w:asciiTheme="minorEastAsia" w:hAnsiTheme="minorEastAsia"/>
          <w:b/>
          <w:sz w:val="24"/>
          <w:szCs w:val="24"/>
        </w:rPr>
        <w:t>加强培训，精细管理，提高服务品质。</w:t>
      </w:r>
    </w:p>
    <w:p>
      <w:pPr>
        <w:adjustRightInd w:val="0"/>
        <w:snapToGrid w:val="0"/>
        <w:spacing w:line="440" w:lineRule="exact"/>
        <w:ind w:firstLine="482" w:firstLineChars="200"/>
        <w:jc w:val="left"/>
        <w:rPr>
          <w:rFonts w:asciiTheme="minorEastAsia" w:hAnsiTheme="minorEastAsia"/>
          <w:b/>
          <w:sz w:val="24"/>
          <w:szCs w:val="24"/>
        </w:rPr>
      </w:pPr>
      <w:r>
        <w:rPr>
          <w:rFonts w:asciiTheme="minorEastAsia" w:hAnsiTheme="minorEastAsia"/>
          <w:b/>
          <w:bCs/>
          <w:snapToGrid w:val="0"/>
          <w:color w:val="000000"/>
          <w:sz w:val="24"/>
          <w:szCs w:val="24"/>
        </w:rPr>
        <w:t>1.</w:t>
      </w:r>
      <w:r>
        <w:rPr>
          <w:rFonts w:hint="eastAsia" w:asciiTheme="minorEastAsia" w:hAnsiTheme="minorEastAsia"/>
          <w:b/>
          <w:sz w:val="24"/>
          <w:szCs w:val="24"/>
        </w:rPr>
        <w:t xml:space="preserve"> </w:t>
      </w:r>
      <w:r>
        <w:rPr>
          <w:rFonts w:hint="eastAsia" w:asciiTheme="minorEastAsia" w:hAnsiTheme="minorEastAsia"/>
          <w:b/>
          <w:sz w:val="24"/>
          <w:szCs w:val="24"/>
          <w:lang w:val="en-US" w:eastAsia="zh-CN"/>
        </w:rPr>
        <w:t>让培训彰显文化</w:t>
      </w:r>
      <w:r>
        <w:rPr>
          <w:rFonts w:hint="eastAsia" w:asciiTheme="minorEastAsia" w:hAnsiTheme="minorEastAsia"/>
          <w:b/>
          <w:sz w:val="24"/>
          <w:szCs w:val="24"/>
        </w:rPr>
        <w:t>。</w:t>
      </w:r>
      <w:r>
        <w:rPr>
          <w:rFonts w:hint="eastAsia" w:asciiTheme="minorEastAsia" w:hAnsiTheme="minorEastAsia"/>
          <w:b/>
          <w:sz w:val="24"/>
          <w:szCs w:val="24"/>
          <w:lang w:val="en-US" w:eastAsia="zh-CN"/>
        </w:rPr>
        <w:t>期初统筹安排</w:t>
      </w:r>
      <w:r>
        <w:rPr>
          <w:rFonts w:hint="eastAsia" w:asciiTheme="minorEastAsia" w:hAnsiTheme="minorEastAsia"/>
          <w:bCs/>
          <w:snapToGrid w:val="0"/>
          <w:color w:val="000000"/>
          <w:sz w:val="24"/>
          <w:szCs w:val="24"/>
          <w:lang w:val="en-US" w:eastAsia="zh-CN"/>
        </w:rPr>
        <w:t>精心策划</w:t>
      </w:r>
      <w:r>
        <w:rPr>
          <w:rFonts w:hint="eastAsia" w:asciiTheme="minorEastAsia" w:hAnsiTheme="minorEastAsia"/>
          <w:bCs/>
          <w:snapToGrid w:val="0"/>
          <w:color w:val="000000"/>
          <w:sz w:val="24"/>
          <w:szCs w:val="24"/>
        </w:rPr>
        <w:t>后勤人员例会制，</w:t>
      </w:r>
      <w:r>
        <w:rPr>
          <w:rFonts w:hint="eastAsia" w:cs="宋体" w:asciiTheme="minorEastAsia" w:hAnsiTheme="minorEastAsia"/>
          <w:sz w:val="24"/>
        </w:rPr>
        <w:t>每月</w:t>
      </w:r>
      <w:r>
        <w:rPr>
          <w:rFonts w:hint="eastAsia" w:cs="宋体" w:asciiTheme="minorEastAsia" w:hAnsiTheme="minorEastAsia"/>
          <w:sz w:val="24"/>
          <w:lang w:val="en-US" w:eastAsia="zh-CN"/>
        </w:rPr>
        <w:t>例会分为两大板块：专业技能培训——由校内后勤管理人员进行工作规范培训，邀请专家来校做讲座；讲述薛小故事——每次例会请金牌员工讲述工作中自己或他人的故事</w:t>
      </w:r>
      <w:r>
        <w:rPr>
          <w:rFonts w:hint="eastAsia" w:cs="宋体" w:asciiTheme="minorEastAsia" w:hAnsiTheme="minorEastAsia"/>
          <w:sz w:val="24"/>
        </w:rPr>
        <w:t>，</w:t>
      </w:r>
      <w:r>
        <w:rPr>
          <w:rFonts w:hint="eastAsia" w:cs="宋体" w:asciiTheme="minorEastAsia" w:hAnsiTheme="minorEastAsia"/>
          <w:sz w:val="24"/>
          <w:lang w:val="en-US" w:eastAsia="zh-CN"/>
        </w:rPr>
        <w:t>用故事来感化人、教育人，从而</w:t>
      </w:r>
      <w:r>
        <w:rPr>
          <w:rFonts w:hint="eastAsia" w:cs="宋体" w:asciiTheme="minorEastAsia" w:hAnsiTheme="minorEastAsia"/>
          <w:sz w:val="24"/>
        </w:rPr>
        <w:t>强化职业道德，提升</w:t>
      </w:r>
      <w:r>
        <w:rPr>
          <w:rFonts w:cs="Tahoma" w:asciiTheme="minorEastAsia" w:hAnsiTheme="minorEastAsia"/>
          <w:sz w:val="24"/>
        </w:rPr>
        <w:t>服务</w:t>
      </w:r>
      <w:r>
        <w:rPr>
          <w:rFonts w:hint="eastAsia" w:cs="Tahoma" w:asciiTheme="minorEastAsia" w:hAnsiTheme="minorEastAsia"/>
          <w:sz w:val="24"/>
        </w:rPr>
        <w:t>品质和</w:t>
      </w:r>
      <w:r>
        <w:rPr>
          <w:rFonts w:cs="Tahoma" w:asciiTheme="minorEastAsia" w:hAnsiTheme="minorEastAsia"/>
          <w:sz w:val="24"/>
        </w:rPr>
        <w:t>业务素质。</w:t>
      </w:r>
    </w:p>
    <w:p>
      <w:pPr>
        <w:adjustRightInd w:val="0"/>
        <w:snapToGrid w:val="0"/>
        <w:spacing w:line="440" w:lineRule="exact"/>
        <w:ind w:firstLine="482" w:firstLineChars="200"/>
        <w:jc w:val="left"/>
        <w:rPr>
          <w:rFonts w:hint="default" w:asciiTheme="minorEastAsia" w:hAnsiTheme="minorEastAsia" w:eastAsiaTheme="minorEastAsia"/>
          <w:bCs/>
          <w:snapToGrid w:val="0"/>
          <w:color w:val="000000"/>
          <w:sz w:val="24"/>
          <w:szCs w:val="24"/>
          <w:lang w:val="en-US" w:eastAsia="zh-CN"/>
        </w:rPr>
      </w:pPr>
      <w:r>
        <w:rPr>
          <w:rFonts w:hint="eastAsia" w:asciiTheme="minorEastAsia" w:hAnsiTheme="minorEastAsia"/>
          <w:b/>
          <w:sz w:val="24"/>
          <w:szCs w:val="24"/>
        </w:rPr>
        <w:t>2.</w:t>
      </w:r>
      <w:r>
        <w:rPr>
          <w:rFonts w:hint="eastAsia" w:asciiTheme="minorEastAsia" w:hAnsiTheme="minorEastAsia"/>
          <w:b/>
          <w:bCs/>
          <w:snapToGrid w:val="0"/>
          <w:color w:val="000000"/>
          <w:sz w:val="24"/>
          <w:szCs w:val="24"/>
        </w:rPr>
        <w:t>让制度成为文化。</w:t>
      </w:r>
      <w:r>
        <w:rPr>
          <w:rFonts w:hint="eastAsia" w:asciiTheme="minorEastAsia" w:hAnsiTheme="minorEastAsia"/>
          <w:b/>
          <w:bCs/>
          <w:snapToGrid w:val="0"/>
          <w:color w:val="000000"/>
          <w:sz w:val="24"/>
          <w:szCs w:val="24"/>
          <w:lang w:val="en-US" w:eastAsia="zh-CN"/>
        </w:rPr>
        <w:t>首先要</w:t>
      </w:r>
      <w:r>
        <w:rPr>
          <w:rFonts w:hint="eastAsia" w:asciiTheme="minorEastAsia" w:hAnsiTheme="minorEastAsia"/>
          <w:bCs/>
          <w:snapToGrid w:val="0"/>
          <w:color w:val="000000"/>
          <w:sz w:val="24"/>
          <w:szCs w:val="24"/>
          <w:lang w:val="en-US" w:eastAsia="zh-CN"/>
        </w:rPr>
        <w:t>真正</w:t>
      </w:r>
      <w:r>
        <w:rPr>
          <w:rFonts w:hint="eastAsia" w:asciiTheme="minorEastAsia" w:hAnsiTheme="minorEastAsia"/>
          <w:bCs/>
          <w:snapToGrid w:val="0"/>
          <w:color w:val="000000"/>
          <w:sz w:val="24"/>
          <w:szCs w:val="24"/>
        </w:rPr>
        <w:t>发挥后勤月考核细则的作用，</w:t>
      </w:r>
      <w:r>
        <w:rPr>
          <w:rFonts w:hint="eastAsia" w:asciiTheme="minorEastAsia" w:hAnsiTheme="minorEastAsia"/>
          <w:bCs/>
          <w:snapToGrid w:val="0"/>
          <w:color w:val="000000"/>
          <w:sz w:val="24"/>
          <w:szCs w:val="24"/>
          <w:lang w:val="en-US" w:eastAsia="zh-CN"/>
        </w:rPr>
        <w:t>借助学习熟知岗位工作要求，每月底由两校区后勤管理人员结合日常巡视对每一位员工进行月考核</w:t>
      </w:r>
      <w:r>
        <w:rPr>
          <w:rFonts w:hint="eastAsia" w:asciiTheme="minorEastAsia" w:hAnsiTheme="minorEastAsia"/>
          <w:bCs/>
          <w:snapToGrid w:val="0"/>
          <w:color w:val="000000"/>
          <w:sz w:val="24"/>
          <w:szCs w:val="24"/>
          <w:lang w:eastAsia="zh-CN"/>
        </w:rPr>
        <w:t>，</w:t>
      </w:r>
      <w:r>
        <w:rPr>
          <w:rFonts w:hint="eastAsia" w:asciiTheme="minorEastAsia" w:hAnsiTheme="minorEastAsia"/>
          <w:bCs/>
          <w:snapToGrid w:val="0"/>
          <w:color w:val="000000"/>
          <w:sz w:val="24"/>
          <w:szCs w:val="24"/>
          <w:lang w:val="en-US" w:eastAsia="zh-CN"/>
        </w:rPr>
        <w:t>公布考核分数</w:t>
      </w:r>
      <w:r>
        <w:rPr>
          <w:rFonts w:hint="eastAsia" w:asciiTheme="minorEastAsia" w:hAnsiTheme="minorEastAsia"/>
          <w:bCs/>
          <w:snapToGrid w:val="0"/>
          <w:color w:val="000000"/>
          <w:sz w:val="24"/>
          <w:szCs w:val="24"/>
        </w:rPr>
        <w:t>。</w:t>
      </w:r>
      <w:r>
        <w:rPr>
          <w:rFonts w:hint="eastAsia" w:asciiTheme="minorEastAsia" w:hAnsiTheme="minorEastAsia"/>
          <w:bCs/>
          <w:snapToGrid w:val="0"/>
          <w:color w:val="000000"/>
          <w:sz w:val="24"/>
          <w:szCs w:val="24"/>
          <w:lang w:val="en-US" w:eastAsia="zh-CN"/>
        </w:rPr>
        <w:t>其次</w:t>
      </w:r>
      <w:r>
        <w:rPr>
          <w:rFonts w:hint="eastAsia" w:asciiTheme="minorEastAsia" w:hAnsiTheme="minorEastAsia"/>
          <w:bCs/>
          <w:snapToGrid w:val="0"/>
          <w:color w:val="000000"/>
          <w:sz w:val="24"/>
          <w:szCs w:val="24"/>
        </w:rPr>
        <w:t>，</w:t>
      </w:r>
      <w:r>
        <w:rPr>
          <w:rFonts w:hint="eastAsia" w:asciiTheme="minorEastAsia" w:hAnsiTheme="minorEastAsia"/>
          <w:bCs/>
          <w:snapToGrid w:val="0"/>
          <w:color w:val="000000"/>
          <w:sz w:val="24"/>
          <w:szCs w:val="24"/>
          <w:lang w:val="en-US" w:eastAsia="zh-CN"/>
        </w:rPr>
        <w:t>管理人员</w:t>
      </w:r>
      <w:r>
        <w:rPr>
          <w:rFonts w:hint="eastAsia" w:asciiTheme="minorEastAsia" w:hAnsiTheme="minorEastAsia"/>
          <w:bCs/>
          <w:snapToGrid w:val="0"/>
          <w:color w:val="000000"/>
          <w:sz w:val="24"/>
          <w:szCs w:val="24"/>
        </w:rPr>
        <w:t>坚持做到每日不定期巡视，每月一次全面检查</w:t>
      </w:r>
      <w:r>
        <w:rPr>
          <w:rFonts w:hint="eastAsia" w:asciiTheme="minorEastAsia" w:hAnsiTheme="minorEastAsia"/>
          <w:bCs/>
          <w:snapToGrid w:val="0"/>
          <w:color w:val="000000"/>
          <w:sz w:val="24"/>
          <w:szCs w:val="24"/>
          <w:lang w:eastAsia="zh-CN"/>
        </w:rPr>
        <w:t>，</w:t>
      </w:r>
      <w:r>
        <w:rPr>
          <w:rFonts w:hint="eastAsia" w:asciiTheme="minorEastAsia" w:hAnsiTheme="minorEastAsia"/>
          <w:bCs/>
          <w:snapToGrid w:val="0"/>
          <w:color w:val="000000"/>
          <w:sz w:val="24"/>
          <w:szCs w:val="24"/>
          <w:lang w:val="en-US" w:eastAsia="zh-CN"/>
        </w:rPr>
        <w:t>并将检查中的问题及时反馈给员工，同时做好记录，进行跟踪整改</w:t>
      </w:r>
      <w:r>
        <w:rPr>
          <w:rFonts w:hint="eastAsia" w:asciiTheme="minorEastAsia" w:hAnsiTheme="minorEastAsia"/>
          <w:bCs/>
          <w:snapToGrid w:val="0"/>
          <w:color w:val="000000"/>
          <w:sz w:val="24"/>
          <w:szCs w:val="24"/>
        </w:rPr>
        <w:t>。</w:t>
      </w:r>
    </w:p>
    <w:p>
      <w:pPr>
        <w:adjustRightInd w:val="0"/>
        <w:snapToGrid w:val="0"/>
        <w:spacing w:line="440" w:lineRule="exact"/>
        <w:ind w:firstLine="482" w:firstLineChars="200"/>
        <w:jc w:val="left"/>
        <w:rPr>
          <w:rFonts w:cs="Tahoma" w:asciiTheme="minorEastAsia" w:hAnsiTheme="minorEastAsia"/>
          <w:sz w:val="24"/>
        </w:rPr>
      </w:pPr>
      <w:r>
        <w:rPr>
          <w:rFonts w:hint="eastAsia" w:asciiTheme="minorEastAsia" w:hAnsiTheme="minorEastAsia"/>
          <w:b/>
          <w:bCs/>
          <w:snapToGrid w:val="0"/>
          <w:color w:val="000000"/>
          <w:sz w:val="24"/>
          <w:szCs w:val="24"/>
        </w:rPr>
        <w:t>3．让评价引领服务。</w:t>
      </w:r>
      <w:r>
        <w:rPr>
          <w:rFonts w:hint="eastAsia" w:asciiTheme="minorEastAsia" w:hAnsiTheme="minorEastAsia"/>
          <w:bCs/>
          <w:snapToGrid w:val="0"/>
          <w:color w:val="000000"/>
          <w:sz w:val="24"/>
          <w:szCs w:val="24"/>
        </w:rPr>
        <w:t>首先，</w:t>
      </w:r>
      <w:r>
        <w:rPr>
          <w:rFonts w:hint="eastAsia" w:asciiTheme="minorEastAsia" w:hAnsiTheme="minorEastAsia"/>
          <w:bCs/>
          <w:snapToGrid w:val="0"/>
          <w:color w:val="000000"/>
          <w:sz w:val="24"/>
          <w:szCs w:val="24"/>
          <w:lang w:val="en-US" w:eastAsia="zh-CN"/>
        </w:rPr>
        <w:t>更新薛小膳食委员会人员名单，邀请他们不定期走进</w:t>
      </w:r>
      <w:r>
        <w:rPr>
          <w:rFonts w:hint="eastAsia" w:asciiTheme="minorEastAsia" w:hAnsiTheme="minorEastAsia"/>
          <w:bCs/>
          <w:snapToGrid w:val="0"/>
          <w:color w:val="000000"/>
          <w:sz w:val="24"/>
          <w:szCs w:val="24"/>
        </w:rPr>
        <w:t>食堂，</w:t>
      </w:r>
      <w:r>
        <w:rPr>
          <w:rFonts w:hint="eastAsia" w:asciiTheme="minorEastAsia" w:hAnsiTheme="minorEastAsia"/>
          <w:bCs/>
          <w:snapToGrid w:val="0"/>
          <w:color w:val="000000"/>
          <w:sz w:val="24"/>
          <w:szCs w:val="24"/>
          <w:lang w:val="en-US" w:eastAsia="zh-CN"/>
        </w:rPr>
        <w:t>进行参观和监督、陪餐</w:t>
      </w:r>
      <w:r>
        <w:rPr>
          <w:rFonts w:hint="eastAsia" w:asciiTheme="minorEastAsia" w:hAnsiTheme="minorEastAsia"/>
          <w:bCs/>
          <w:snapToGrid w:val="0"/>
          <w:color w:val="000000"/>
          <w:sz w:val="24"/>
          <w:szCs w:val="24"/>
        </w:rPr>
        <w:t>，</w:t>
      </w:r>
      <w:r>
        <w:rPr>
          <w:rFonts w:hint="eastAsia" w:asciiTheme="minorEastAsia" w:hAnsiTheme="minorEastAsia"/>
          <w:bCs/>
          <w:snapToGrid w:val="0"/>
          <w:color w:val="000000"/>
          <w:sz w:val="24"/>
          <w:szCs w:val="24"/>
          <w:lang w:val="en-US" w:eastAsia="zh-CN"/>
        </w:rPr>
        <w:t>从而</w:t>
      </w:r>
      <w:r>
        <w:rPr>
          <w:rFonts w:hint="eastAsia" w:asciiTheme="minorEastAsia" w:hAnsiTheme="minorEastAsia"/>
          <w:bCs/>
          <w:snapToGrid w:val="0"/>
          <w:color w:val="000000"/>
          <w:sz w:val="24"/>
          <w:szCs w:val="24"/>
        </w:rPr>
        <w:t>加强对食堂工作的监督与评价。其次</w:t>
      </w:r>
      <w:r>
        <w:rPr>
          <w:rFonts w:hint="eastAsia" w:asciiTheme="minorEastAsia" w:hAnsiTheme="minorEastAsia"/>
          <w:bCs/>
          <w:snapToGrid w:val="0"/>
          <w:color w:val="000000"/>
          <w:sz w:val="24"/>
          <w:szCs w:val="24"/>
          <w:lang w:val="en-US" w:eastAsia="zh-CN"/>
        </w:rPr>
        <w:t>组织员工进行技能评比活动，促进日常工作的提升</w:t>
      </w:r>
      <w:r>
        <w:rPr>
          <w:rFonts w:hint="eastAsia" w:asciiTheme="minorEastAsia" w:hAnsiTheme="minorEastAsia"/>
          <w:bCs/>
          <w:snapToGrid w:val="0"/>
          <w:color w:val="000000"/>
          <w:sz w:val="24"/>
          <w:szCs w:val="24"/>
        </w:rPr>
        <w:t>。</w:t>
      </w:r>
    </w:p>
    <w:p>
      <w:pPr>
        <w:widowControl/>
        <w:shd w:val="clear" w:color="FCFCFC" w:fill="auto"/>
        <w:autoSpaceDN w:val="0"/>
        <w:spacing w:line="440" w:lineRule="exact"/>
        <w:ind w:firstLine="482" w:firstLineChars="200"/>
        <w:jc w:val="left"/>
        <w:rPr>
          <w:rFonts w:cs="宋体" w:asciiTheme="minorEastAsia" w:hAnsiTheme="minorEastAsia"/>
          <w:b/>
          <w:sz w:val="24"/>
          <w:szCs w:val="24"/>
        </w:rPr>
      </w:pPr>
      <w:r>
        <w:rPr>
          <w:rFonts w:hint="eastAsia" w:cs="Times New Roman" w:asciiTheme="minorEastAsia" w:hAnsiTheme="minorEastAsia"/>
          <w:b/>
          <w:sz w:val="24"/>
          <w:szCs w:val="24"/>
        </w:rPr>
        <w:t>三、</w:t>
      </w:r>
      <w:r>
        <w:rPr>
          <w:rFonts w:hint="eastAsia" w:cs="宋体" w:asciiTheme="minorEastAsia" w:hAnsiTheme="minorEastAsia"/>
          <w:b/>
          <w:sz w:val="24"/>
          <w:szCs w:val="24"/>
        </w:rPr>
        <w:t>规范采购，</w:t>
      </w:r>
      <w:r>
        <w:rPr>
          <w:rFonts w:hint="eastAsia" w:cs="宋体" w:asciiTheme="minorEastAsia" w:hAnsiTheme="minorEastAsia"/>
          <w:b/>
          <w:sz w:val="24"/>
          <w:szCs w:val="24"/>
          <w:lang w:val="en-US" w:eastAsia="zh-CN"/>
        </w:rPr>
        <w:t>严格把关</w:t>
      </w:r>
      <w:r>
        <w:rPr>
          <w:rFonts w:hint="eastAsia" w:cs="宋体" w:asciiTheme="minorEastAsia" w:hAnsiTheme="minorEastAsia"/>
          <w:b/>
          <w:bCs w:val="0"/>
          <w:sz w:val="24"/>
          <w:szCs w:val="24"/>
        </w:rPr>
        <w:t>，</w:t>
      </w:r>
      <w:r>
        <w:rPr>
          <w:rFonts w:hint="eastAsia" w:cs="宋体" w:asciiTheme="minorEastAsia" w:hAnsiTheme="minorEastAsia"/>
          <w:b/>
          <w:bCs w:val="0"/>
          <w:sz w:val="24"/>
          <w:szCs w:val="24"/>
          <w:lang w:val="en-US" w:eastAsia="zh-CN"/>
        </w:rPr>
        <w:t>完善装备管理</w:t>
      </w:r>
      <w:r>
        <w:rPr>
          <w:rFonts w:hint="eastAsia" w:cs="宋体" w:asciiTheme="minorEastAsia" w:hAnsiTheme="minorEastAsia"/>
          <w:b/>
          <w:bCs w:val="0"/>
          <w:sz w:val="24"/>
          <w:szCs w:val="24"/>
        </w:rPr>
        <w:t>。</w:t>
      </w:r>
    </w:p>
    <w:p>
      <w:pPr>
        <w:widowControl/>
        <w:shd w:val="clear" w:color="FCFCFC" w:fill="auto"/>
        <w:autoSpaceDN w:val="0"/>
        <w:spacing w:line="440" w:lineRule="exact"/>
        <w:ind w:firstLine="482" w:firstLineChars="200"/>
        <w:jc w:val="left"/>
        <w:rPr>
          <w:rFonts w:hint="default" w:asciiTheme="minorEastAsia" w:hAnsiTheme="minorEastAsia"/>
          <w:sz w:val="24"/>
          <w:szCs w:val="24"/>
          <w:lang w:val="en-US"/>
        </w:rPr>
      </w:pPr>
      <w:r>
        <w:rPr>
          <w:rFonts w:hint="eastAsia" w:asciiTheme="minorEastAsia" w:hAnsiTheme="minorEastAsia"/>
          <w:b/>
          <w:color w:val="333333"/>
          <w:sz w:val="24"/>
          <w:szCs w:val="24"/>
        </w:rPr>
        <w:t>1.规范</w:t>
      </w:r>
      <w:r>
        <w:rPr>
          <w:rFonts w:hint="eastAsia" w:asciiTheme="minorEastAsia" w:hAnsiTheme="minorEastAsia"/>
          <w:b/>
          <w:color w:val="333333"/>
          <w:sz w:val="24"/>
          <w:szCs w:val="24"/>
          <w:lang w:val="en-US" w:eastAsia="zh-CN"/>
        </w:rPr>
        <w:t>程序</w:t>
      </w:r>
      <w:r>
        <w:rPr>
          <w:rFonts w:hint="eastAsia" w:asciiTheme="minorEastAsia" w:hAnsiTheme="minorEastAsia"/>
          <w:color w:val="333333"/>
          <w:sz w:val="24"/>
          <w:szCs w:val="24"/>
        </w:rPr>
        <w:t>：</w:t>
      </w:r>
      <w:r>
        <w:rPr>
          <w:rFonts w:hint="eastAsia" w:asciiTheme="minorEastAsia" w:hAnsiTheme="minorEastAsia"/>
          <w:sz w:val="24"/>
          <w:szCs w:val="24"/>
        </w:rPr>
        <w:t>贯彻落实“三重一大”事项集体决策制度，大宗设备及日常</w:t>
      </w:r>
      <w:r>
        <w:rPr>
          <w:rFonts w:hint="eastAsia" w:cs="仿宋_GB2312" w:asciiTheme="minorEastAsia" w:hAnsiTheme="minorEastAsia"/>
          <w:sz w:val="24"/>
          <w:szCs w:val="24"/>
        </w:rPr>
        <w:t>物品采购及各项维修</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尤其是针对改扩建的各项设备的添置</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严格按规</w:t>
      </w:r>
      <w:r>
        <w:rPr>
          <w:rFonts w:hint="eastAsia" w:cs="仿宋_GB2312" w:asciiTheme="minorEastAsia" w:hAnsiTheme="minorEastAsia"/>
          <w:sz w:val="24"/>
          <w:szCs w:val="24"/>
        </w:rPr>
        <w:t>操作：事先申报，共同讨论</w:t>
      </w:r>
      <w:r>
        <w:rPr>
          <w:rFonts w:hint="eastAsia" w:asciiTheme="minorEastAsia" w:hAnsiTheme="minorEastAsia"/>
          <w:sz w:val="24"/>
          <w:szCs w:val="24"/>
        </w:rPr>
        <w:t>，采购按规，验收严格，结算有据</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收支清晰，最大程度为学校节约开支。</w:t>
      </w:r>
    </w:p>
    <w:p>
      <w:pPr>
        <w:spacing w:line="440" w:lineRule="exact"/>
        <w:ind w:firstLine="482" w:firstLineChars="200"/>
        <w:jc w:val="left"/>
        <w:rPr>
          <w:rFonts w:hint="eastAsia" w:cs="Tahoma" w:asciiTheme="minorEastAsia" w:hAnsiTheme="minorEastAsia"/>
          <w:sz w:val="24"/>
          <w:szCs w:val="24"/>
        </w:rPr>
      </w:pPr>
      <w:r>
        <w:rPr>
          <w:rFonts w:hint="eastAsia" w:asciiTheme="minorEastAsia" w:hAnsiTheme="minorEastAsia"/>
          <w:b/>
          <w:sz w:val="24"/>
          <w:szCs w:val="24"/>
        </w:rPr>
        <w:t>2．加强管理</w:t>
      </w:r>
      <w:r>
        <w:rPr>
          <w:rFonts w:hint="eastAsia" w:asciiTheme="minorEastAsia" w:hAnsiTheme="minorEastAsia"/>
          <w:sz w:val="24"/>
          <w:szCs w:val="24"/>
        </w:rPr>
        <w:t>：</w:t>
      </w:r>
      <w:r>
        <w:rPr>
          <w:rFonts w:hint="eastAsia" w:asciiTheme="minorEastAsia" w:hAnsiTheme="minorEastAsia"/>
          <w:sz w:val="24"/>
          <w:szCs w:val="24"/>
          <w:lang w:val="en-US" w:eastAsia="zh-CN"/>
        </w:rPr>
        <w:t>建立</w:t>
      </w:r>
      <w:r>
        <w:rPr>
          <w:rFonts w:hint="eastAsia" w:asciiTheme="minorEastAsia" w:hAnsiTheme="minorEastAsia"/>
          <w:sz w:val="24"/>
          <w:szCs w:val="24"/>
        </w:rPr>
        <w:t>物品领用清单，每月或每学期末由相关人员进行盘库，做到收支清晰，杜绝浪费。期初对各室固定资产进行盘点，每月组织行政对各室固定资产进行检查，提供反馈资料，与善真中队评比结合。使用过程中如有损坏，各室负责人及时上报综合管理处，综合管理处</w:t>
      </w:r>
      <w:r>
        <w:rPr>
          <w:rFonts w:hint="eastAsia" w:asciiTheme="minorEastAsia" w:hAnsiTheme="minorEastAsia"/>
          <w:sz w:val="24"/>
          <w:szCs w:val="24"/>
          <w:lang w:val="en-US" w:eastAsia="zh-CN"/>
        </w:rPr>
        <w:t>本着</w:t>
      </w:r>
      <w:r>
        <w:rPr>
          <w:rFonts w:hint="eastAsia" w:asciiTheme="minorEastAsia" w:hAnsiTheme="minorEastAsia"/>
          <w:sz w:val="24"/>
          <w:szCs w:val="24"/>
        </w:rPr>
        <w:t>提高维修效率，减少维修成本。</w:t>
      </w:r>
      <w:r>
        <w:rPr>
          <w:rFonts w:hint="eastAsia" w:asciiTheme="minorEastAsia" w:hAnsiTheme="minorEastAsia"/>
          <w:sz w:val="24"/>
          <w:szCs w:val="24"/>
          <w:lang w:val="en-US" w:eastAsia="zh-CN"/>
        </w:rPr>
        <w:t>的原则，按照学校维修制度实施</w:t>
      </w:r>
      <w:r>
        <w:rPr>
          <w:rFonts w:hint="eastAsia" w:asciiTheme="minorEastAsia" w:hAnsiTheme="minorEastAsia"/>
          <w:sz w:val="24"/>
          <w:szCs w:val="24"/>
        </w:rPr>
        <w:t>维修，</w:t>
      </w:r>
      <w:r>
        <w:rPr>
          <w:rFonts w:hint="eastAsia" w:asciiTheme="minorEastAsia" w:hAnsiTheme="minorEastAsia"/>
          <w:sz w:val="24"/>
          <w:szCs w:val="24"/>
          <w:lang w:val="en-US" w:eastAsia="zh-CN"/>
        </w:rPr>
        <w:t>把好验收关</w:t>
      </w:r>
      <w:r>
        <w:rPr>
          <w:rFonts w:hint="eastAsia" w:asciiTheme="minorEastAsia" w:hAnsiTheme="minorEastAsia"/>
          <w:sz w:val="24"/>
          <w:szCs w:val="24"/>
        </w:rPr>
        <w:t>。另外，要及时、准确地做好</w:t>
      </w:r>
      <w:r>
        <w:rPr>
          <w:rFonts w:hint="eastAsia" w:cs="Tahoma" w:asciiTheme="minorEastAsia" w:hAnsiTheme="minorEastAsia"/>
          <w:sz w:val="24"/>
          <w:szCs w:val="24"/>
        </w:rPr>
        <w:t>新增</w:t>
      </w:r>
      <w:r>
        <w:rPr>
          <w:rFonts w:hint="eastAsia" w:asciiTheme="minorEastAsia" w:hAnsiTheme="minorEastAsia"/>
          <w:sz w:val="24"/>
          <w:szCs w:val="24"/>
        </w:rPr>
        <w:t>资产的录入登记工作，以及</w:t>
      </w:r>
      <w:r>
        <w:rPr>
          <w:rFonts w:hint="eastAsia" w:cs="Tahoma" w:asciiTheme="minorEastAsia" w:hAnsiTheme="minorEastAsia"/>
          <w:sz w:val="24"/>
          <w:szCs w:val="24"/>
        </w:rPr>
        <w:t>资产处置报废工作。</w:t>
      </w:r>
    </w:p>
    <w:p>
      <w:pPr>
        <w:adjustRightInd w:val="0"/>
        <w:snapToGrid w:val="0"/>
        <w:spacing w:line="440" w:lineRule="exact"/>
        <w:ind w:firstLine="480" w:firstLineChars="200"/>
        <w:jc w:val="left"/>
        <w:rPr>
          <w:rFonts w:asciiTheme="minorEastAsia" w:hAnsiTheme="minorEastAsia"/>
          <w:color w:val="000000"/>
          <w:sz w:val="24"/>
        </w:rPr>
      </w:pPr>
      <w:r>
        <w:rPr>
          <w:rFonts w:hint="eastAsia" w:asciiTheme="minorEastAsia" w:hAnsiTheme="minorEastAsia"/>
          <w:color w:val="000000"/>
          <w:sz w:val="24"/>
        </w:rPr>
        <w:t>继续优化校园网、微信公众号等信息平台运行结构和安全保障系统，提升其在塑造学校形象中的效</w:t>
      </w:r>
      <w:r>
        <w:rPr>
          <w:rFonts w:hint="eastAsia" w:asciiTheme="minorEastAsia" w:hAnsiTheme="minorEastAsia"/>
          <w:color w:val="000000"/>
          <w:sz w:val="24"/>
          <w:lang w:val="en-US" w:eastAsia="zh-CN"/>
        </w:rPr>
        <w:t>能</w:t>
      </w:r>
      <w:r>
        <w:rPr>
          <w:rFonts w:hint="eastAsia" w:asciiTheme="minorEastAsia" w:hAnsiTheme="minorEastAsia"/>
          <w:color w:val="000000"/>
          <w:sz w:val="24"/>
        </w:rPr>
        <w:t>。</w:t>
      </w:r>
    </w:p>
    <w:p>
      <w:pPr>
        <w:widowControl/>
        <w:shd w:val="clear" w:color="FCFCFC" w:fill="auto"/>
        <w:autoSpaceDN w:val="0"/>
        <w:spacing w:line="440" w:lineRule="exact"/>
        <w:ind w:firstLine="482" w:firstLineChars="200"/>
        <w:jc w:val="left"/>
        <w:rPr>
          <w:rFonts w:cs="宋体" w:asciiTheme="minorEastAsia" w:hAnsiTheme="minorEastAsia"/>
          <w:b/>
          <w:sz w:val="24"/>
          <w:szCs w:val="24"/>
        </w:rPr>
      </w:pPr>
      <w:r>
        <w:rPr>
          <w:rFonts w:hint="eastAsia" w:asciiTheme="minorEastAsia" w:hAnsiTheme="minorEastAsia"/>
          <w:b/>
          <w:sz w:val="24"/>
          <w:szCs w:val="24"/>
        </w:rPr>
        <w:t>四.</w:t>
      </w:r>
      <w:r>
        <w:rPr>
          <w:rFonts w:hint="eastAsia" w:cs="宋体" w:asciiTheme="minorEastAsia" w:hAnsiTheme="minorEastAsia"/>
          <w:b/>
          <w:sz w:val="24"/>
          <w:szCs w:val="24"/>
        </w:rPr>
        <w:t>创新活动，激发活力，促进团队建设。</w:t>
      </w:r>
    </w:p>
    <w:p>
      <w:pPr>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1.日常工作尽心尽力：配合上级工会做好相关工作</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针对各类比赛型的活动，努力提升活动的质量，提升获奖比例</w:t>
      </w:r>
      <w:r>
        <w:rPr>
          <w:rFonts w:hint="eastAsia" w:asciiTheme="minorEastAsia" w:hAnsiTheme="minorEastAsia"/>
          <w:sz w:val="24"/>
          <w:szCs w:val="24"/>
        </w:rPr>
        <w:t>。妥善安排好教师应该享有的各项福利，努力让教师满意，提升幸福指数。走进教师，倾听心声，建立工会谈心日，帮助教师解决工作、生活上的困难，从而提高教师对学校的认可度，增强爱校意识。协助退休协会，做好相关事宜，让退休教师感受组织的温暖。</w:t>
      </w:r>
    </w:p>
    <w:p>
      <w:pPr>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2.工会活动不断创新：</w:t>
      </w:r>
      <w:r>
        <w:rPr>
          <w:rFonts w:hint="eastAsia" w:asciiTheme="minorEastAsia" w:hAnsiTheme="minorEastAsia"/>
          <w:sz w:val="24"/>
          <w:szCs w:val="24"/>
          <w:lang w:val="en-US" w:eastAsia="zh-CN"/>
        </w:rPr>
        <w:t>视疫情情况，开展相关活动。跟学校团支部联合，</w:t>
      </w:r>
      <w:r>
        <w:rPr>
          <w:rFonts w:hint="eastAsia" w:asciiTheme="minorEastAsia" w:hAnsiTheme="minorEastAsia"/>
          <w:sz w:val="24"/>
          <w:szCs w:val="24"/>
        </w:rPr>
        <w:t>精心策划在职教师文体等活动，增强团队凝聚力；做好道德讲堂活动，</w:t>
      </w:r>
      <w:r>
        <w:rPr>
          <w:rFonts w:hint="eastAsia" w:asciiTheme="minorEastAsia" w:hAnsiTheme="minorEastAsia"/>
          <w:sz w:val="24"/>
          <w:szCs w:val="24"/>
          <w:lang w:val="en-US" w:eastAsia="zh-CN"/>
        </w:rPr>
        <w:t>聚焦“师德提升”“修身养性”等主题</w:t>
      </w:r>
      <w:r>
        <w:rPr>
          <w:rFonts w:hint="eastAsia" w:asciiTheme="minorEastAsia" w:hAnsiTheme="minorEastAsia"/>
          <w:sz w:val="24"/>
          <w:szCs w:val="24"/>
        </w:rPr>
        <w:t>开展</w:t>
      </w:r>
      <w:r>
        <w:rPr>
          <w:rFonts w:hint="eastAsia" w:asciiTheme="minorEastAsia" w:hAnsiTheme="minorEastAsia"/>
          <w:sz w:val="24"/>
          <w:szCs w:val="24"/>
          <w:lang w:val="en-US" w:eastAsia="zh-CN"/>
        </w:rPr>
        <w:t>各类</w:t>
      </w:r>
      <w:r>
        <w:rPr>
          <w:rFonts w:hint="eastAsia" w:asciiTheme="minorEastAsia" w:hAnsiTheme="minorEastAsia"/>
          <w:sz w:val="24"/>
          <w:szCs w:val="24"/>
        </w:rPr>
        <w:t>活动，提升教师的道德素养。</w:t>
      </w:r>
    </w:p>
    <w:p>
      <w:pPr>
        <w:spacing w:line="440" w:lineRule="exact"/>
        <w:ind w:firstLine="480" w:firstLineChars="200"/>
        <w:jc w:val="left"/>
        <w:rPr>
          <w:rFonts w:hint="eastAsia" w:asciiTheme="minorEastAsia" w:hAnsiTheme="minorEastAsia"/>
          <w:sz w:val="24"/>
          <w:szCs w:val="24"/>
        </w:rPr>
      </w:pPr>
      <w:r>
        <w:rPr>
          <w:rFonts w:hint="eastAsia" w:asciiTheme="minorEastAsia" w:hAnsiTheme="minorEastAsia"/>
          <w:sz w:val="24"/>
          <w:szCs w:val="24"/>
        </w:rPr>
        <w:t>新学期的后勤管理将以</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学校三年发展规划》为指针，坚守</w:t>
      </w:r>
      <w:r>
        <w:rPr>
          <w:rFonts w:hint="eastAsia" w:asciiTheme="minorEastAsia" w:hAnsiTheme="minorEastAsia"/>
          <w:sz w:val="24"/>
          <w:szCs w:val="24"/>
        </w:rPr>
        <w:t>规范</w:t>
      </w:r>
      <w:r>
        <w:rPr>
          <w:rFonts w:hint="eastAsia" w:asciiTheme="minorEastAsia" w:hAnsiTheme="minorEastAsia"/>
          <w:sz w:val="24"/>
          <w:szCs w:val="24"/>
          <w:lang w:val="en-US" w:eastAsia="zh-CN"/>
        </w:rPr>
        <w:t>的</w:t>
      </w:r>
      <w:r>
        <w:rPr>
          <w:rFonts w:hint="eastAsia" w:asciiTheme="minorEastAsia" w:hAnsiTheme="minorEastAsia"/>
          <w:sz w:val="24"/>
          <w:szCs w:val="24"/>
        </w:rPr>
        <w:t>底线，追求管理提质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有所创新与突破，为师生提供更优的服务</w:t>
      </w:r>
      <w:r>
        <w:rPr>
          <w:rFonts w:hint="eastAsia" w:asciiTheme="minorEastAsia" w:hAnsiTheme="minor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2883"/>
    <w:rsid w:val="00053106"/>
    <w:rsid w:val="000C192F"/>
    <w:rsid w:val="000E258A"/>
    <w:rsid w:val="000E376F"/>
    <w:rsid w:val="001145E3"/>
    <w:rsid w:val="00123C1B"/>
    <w:rsid w:val="001507C7"/>
    <w:rsid w:val="001B0EEE"/>
    <w:rsid w:val="001C4EE5"/>
    <w:rsid w:val="001F2B22"/>
    <w:rsid w:val="00235218"/>
    <w:rsid w:val="0025288B"/>
    <w:rsid w:val="00260188"/>
    <w:rsid w:val="00272391"/>
    <w:rsid w:val="0028044A"/>
    <w:rsid w:val="002A66C0"/>
    <w:rsid w:val="002A695F"/>
    <w:rsid w:val="003121F8"/>
    <w:rsid w:val="00327EF7"/>
    <w:rsid w:val="003324C7"/>
    <w:rsid w:val="00363CFA"/>
    <w:rsid w:val="003C0E71"/>
    <w:rsid w:val="003C72ED"/>
    <w:rsid w:val="00410E68"/>
    <w:rsid w:val="00425F34"/>
    <w:rsid w:val="00456F63"/>
    <w:rsid w:val="0046693A"/>
    <w:rsid w:val="004814A1"/>
    <w:rsid w:val="00481672"/>
    <w:rsid w:val="00486E6B"/>
    <w:rsid w:val="004B613D"/>
    <w:rsid w:val="00553146"/>
    <w:rsid w:val="005C1720"/>
    <w:rsid w:val="005E693A"/>
    <w:rsid w:val="00646202"/>
    <w:rsid w:val="007022C2"/>
    <w:rsid w:val="0074578B"/>
    <w:rsid w:val="00750637"/>
    <w:rsid w:val="007726C0"/>
    <w:rsid w:val="00786B41"/>
    <w:rsid w:val="007C7B8B"/>
    <w:rsid w:val="007D090C"/>
    <w:rsid w:val="007F53C4"/>
    <w:rsid w:val="007F6A05"/>
    <w:rsid w:val="00843E7D"/>
    <w:rsid w:val="0086059B"/>
    <w:rsid w:val="008D131E"/>
    <w:rsid w:val="008F4508"/>
    <w:rsid w:val="00900D32"/>
    <w:rsid w:val="00903751"/>
    <w:rsid w:val="009C2289"/>
    <w:rsid w:val="00A76489"/>
    <w:rsid w:val="00AC0080"/>
    <w:rsid w:val="00AE1538"/>
    <w:rsid w:val="00B63DCB"/>
    <w:rsid w:val="00BA1F7F"/>
    <w:rsid w:val="00BC1A74"/>
    <w:rsid w:val="00BD40A0"/>
    <w:rsid w:val="00BE37F9"/>
    <w:rsid w:val="00C326A8"/>
    <w:rsid w:val="00C349F7"/>
    <w:rsid w:val="00C452EB"/>
    <w:rsid w:val="00C76D79"/>
    <w:rsid w:val="00C81966"/>
    <w:rsid w:val="00C90D1B"/>
    <w:rsid w:val="00D06227"/>
    <w:rsid w:val="00D21080"/>
    <w:rsid w:val="00DD74FB"/>
    <w:rsid w:val="00E00097"/>
    <w:rsid w:val="00E228D4"/>
    <w:rsid w:val="00EC486F"/>
    <w:rsid w:val="00ED245F"/>
    <w:rsid w:val="00F01F3F"/>
    <w:rsid w:val="00F33B9A"/>
    <w:rsid w:val="00F72883"/>
    <w:rsid w:val="00FA500A"/>
    <w:rsid w:val="00FB2460"/>
    <w:rsid w:val="00FB7B83"/>
    <w:rsid w:val="00FC07C8"/>
    <w:rsid w:val="00FD660A"/>
    <w:rsid w:val="206B58B5"/>
    <w:rsid w:val="6CDB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99"/>
    <w:rPr>
      <w:rFonts w:cs="Times New Roman"/>
      <w:b/>
      <w:bCs/>
    </w:rPr>
  </w:style>
  <w:style w:type="paragraph" w:customStyle="1" w:styleId="6">
    <w:name w:val="Char"/>
    <w:basedOn w:val="1"/>
    <w:uiPriority w:val="0"/>
    <w:pPr>
      <w:tabs>
        <w:tab w:val="left" w:pos="360"/>
      </w:tabs>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321</Words>
  <Characters>1832</Characters>
  <Lines>15</Lines>
  <Paragraphs>4</Paragraphs>
  <TotalTime>95</TotalTime>
  <ScaleCrop>false</ScaleCrop>
  <LinksUpToDate>false</LinksUpToDate>
  <CharactersWithSpaces>2149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2019-01-09T03:09:00Z</dcterms:created>
  <dc:creator>Administrator</dc:creator>
  <cp:lastModifiedBy>小舟</cp:lastModifiedBy>
  <dcterms:modified xsi:type="dcterms:W3CDTF">2020-07-15T09:48:47Z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