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C5" w:rsidRDefault="00A75E72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:rsidR="006908C5" w:rsidRDefault="00A75E72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:rsidR="006908C5" w:rsidRDefault="00A75E72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6908C5">
        <w:trPr>
          <w:trHeight w:val="520"/>
        </w:trPr>
        <w:tc>
          <w:tcPr>
            <w:tcW w:w="2143" w:type="dxa"/>
            <w:vAlign w:val="center"/>
          </w:tcPr>
          <w:p w:rsidR="006908C5" w:rsidRDefault="00A75E7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6908C5" w:rsidRDefault="00D02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黄飞</w:t>
            </w:r>
          </w:p>
        </w:tc>
        <w:tc>
          <w:tcPr>
            <w:tcW w:w="2144" w:type="dxa"/>
            <w:vAlign w:val="center"/>
          </w:tcPr>
          <w:p w:rsidR="006908C5" w:rsidRDefault="00A75E7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6908C5" w:rsidRDefault="00D02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6908C5">
        <w:trPr>
          <w:trHeight w:val="520"/>
        </w:trPr>
        <w:tc>
          <w:tcPr>
            <w:tcW w:w="2143" w:type="dxa"/>
            <w:vAlign w:val="center"/>
          </w:tcPr>
          <w:p w:rsidR="006908C5" w:rsidRDefault="00A75E7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6908C5" w:rsidRDefault="00D02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144" w:type="dxa"/>
            <w:vAlign w:val="center"/>
          </w:tcPr>
          <w:p w:rsidR="006908C5" w:rsidRDefault="00A75E7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6908C5" w:rsidRDefault="00D02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200508</w:t>
            </w:r>
          </w:p>
        </w:tc>
      </w:tr>
      <w:tr w:rsidR="006908C5">
        <w:trPr>
          <w:trHeight w:val="520"/>
        </w:trPr>
        <w:tc>
          <w:tcPr>
            <w:tcW w:w="2143" w:type="dxa"/>
            <w:vAlign w:val="center"/>
          </w:tcPr>
          <w:p w:rsidR="006908C5" w:rsidRDefault="00A75E7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6908C5" w:rsidRDefault="00D02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</w:p>
        </w:tc>
        <w:tc>
          <w:tcPr>
            <w:tcW w:w="2144" w:type="dxa"/>
            <w:vAlign w:val="center"/>
          </w:tcPr>
          <w:p w:rsidR="006908C5" w:rsidRDefault="00A75E7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6908C5" w:rsidRDefault="006908C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908C5">
        <w:trPr>
          <w:trHeight w:val="520"/>
        </w:trPr>
        <w:tc>
          <w:tcPr>
            <w:tcW w:w="2143" w:type="dxa"/>
            <w:vAlign w:val="center"/>
          </w:tcPr>
          <w:p w:rsidR="006908C5" w:rsidRDefault="00A75E7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6908C5" w:rsidRDefault="00D0246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:rsidR="006908C5" w:rsidRDefault="00A75E7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6908C5" w:rsidRDefault="006908C5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6908C5" w:rsidRDefault="00A75E7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:rsidR="006908C5" w:rsidRDefault="00A75E72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908C5">
        <w:tc>
          <w:tcPr>
            <w:tcW w:w="9747" w:type="dxa"/>
          </w:tcPr>
          <w:p w:rsidR="006908C5" w:rsidRDefault="00A75E7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6908C5">
        <w:tc>
          <w:tcPr>
            <w:tcW w:w="9747" w:type="dxa"/>
          </w:tcPr>
          <w:p w:rsidR="006908C5" w:rsidRDefault="00D02460">
            <w:pPr>
              <w:spacing w:line="360" w:lineRule="exact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:rsidR="006908C5" w:rsidRDefault="00DF22F6" w:rsidP="00A24610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教师的真正本领，不在于是否会讲述知识，而在于是否能激发学生的学习动机，唤起学生的求知欲望，让他们兴趣盎然地参与到教学过程中来。</w:t>
            </w: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6908C5">
        <w:trPr>
          <w:trHeight w:val="567"/>
        </w:trPr>
        <w:tc>
          <w:tcPr>
            <w:tcW w:w="9747" w:type="dxa"/>
          </w:tcPr>
          <w:p w:rsidR="006908C5" w:rsidRDefault="00DF22F6" w:rsidP="00A2461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爱岗敬业，热爱学生，关注每一名学生的成长。</w:t>
            </w: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6908C5">
        <w:tc>
          <w:tcPr>
            <w:tcW w:w="9747" w:type="dxa"/>
          </w:tcPr>
          <w:p w:rsidR="006908C5" w:rsidRDefault="00A24610" w:rsidP="00A24610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踏实认真，工作中注重积累，善于总结反思。</w:t>
            </w: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6908C5">
        <w:tc>
          <w:tcPr>
            <w:tcW w:w="9747" w:type="dxa"/>
          </w:tcPr>
          <w:p w:rsidR="006908C5" w:rsidRDefault="00A24610" w:rsidP="00A2461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对课堂中师生的高质量有效互动等问题运用不够，对新课程理念的学习多停留在学的层次，运用不够多。</w:t>
            </w: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6908C5">
        <w:tc>
          <w:tcPr>
            <w:tcW w:w="9747" w:type="dxa"/>
          </w:tcPr>
          <w:p w:rsidR="006908C5" w:rsidRDefault="00A75E72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:rsidR="006908C5" w:rsidRDefault="00890FB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自主发展的需求和动力不足</w:t>
            </w:r>
          </w:p>
          <w:p w:rsidR="006908C5" w:rsidRDefault="00A75E72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:rsidR="006908C5" w:rsidRDefault="006908C5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6908C5">
        <w:tc>
          <w:tcPr>
            <w:tcW w:w="9747" w:type="dxa"/>
          </w:tcPr>
          <w:p w:rsidR="006908C5" w:rsidRDefault="00890FB3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让教师了解新课改的精神实质和主要要求，给教师成长搭建平台。</w:t>
            </w:r>
          </w:p>
          <w:p w:rsidR="006908C5" w:rsidRDefault="006908C5" w:rsidP="00890FB3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6908C5">
        <w:trPr>
          <w:trHeight w:val="613"/>
        </w:trPr>
        <w:tc>
          <w:tcPr>
            <w:tcW w:w="9747" w:type="dxa"/>
          </w:tcPr>
          <w:p w:rsidR="006908C5" w:rsidRDefault="003345BA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、多读专业方面的书籍。</w:t>
            </w:r>
          </w:p>
          <w:p w:rsidR="006908C5" w:rsidRDefault="003345BA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、虚心请教，多听课、多沟通交流。</w:t>
            </w:r>
          </w:p>
          <w:p w:rsidR="006908C5" w:rsidRDefault="003345BA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、加强自身专业知识的提高。练习基本功。展开对教材、教法和学生学习情况的研究分析。</w:t>
            </w:r>
          </w:p>
          <w:p w:rsidR="006908C5" w:rsidRDefault="006908C5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:rsidR="006908C5" w:rsidRDefault="006908C5">
      <w:pPr>
        <w:spacing w:line="400" w:lineRule="exact"/>
        <w:rPr>
          <w:b/>
          <w:sz w:val="28"/>
          <w:szCs w:val="28"/>
        </w:rPr>
      </w:pPr>
    </w:p>
    <w:p w:rsidR="006908C5" w:rsidRDefault="00A75E72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6908C5">
        <w:trPr>
          <w:jc w:val="center"/>
        </w:trPr>
        <w:tc>
          <w:tcPr>
            <w:tcW w:w="9081" w:type="dxa"/>
            <w:gridSpan w:val="4"/>
          </w:tcPr>
          <w:p w:rsidR="006908C5" w:rsidRDefault="00A75E72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DE352F">
              <w:rPr>
                <w:rFonts w:hint="eastAsia"/>
                <w:b/>
                <w:sz w:val="24"/>
                <w:u w:val="single"/>
              </w:rPr>
              <w:t>区新秀</w:t>
            </w:r>
            <w:r w:rsidR="008017EE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8017EE">
              <w:rPr>
                <w:rFonts w:hint="eastAsia"/>
                <w:b/>
                <w:sz w:val="24"/>
                <w:u w:val="single"/>
              </w:rPr>
              <w:t>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:rsidR="006908C5" w:rsidRDefault="00A75E7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6908C5" w:rsidRDefault="00A75E7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6908C5" w:rsidRDefault="00A75E7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6908C5" w:rsidRDefault="00A75E7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6908C5">
        <w:trPr>
          <w:jc w:val="center"/>
        </w:trPr>
        <w:tc>
          <w:tcPr>
            <w:tcW w:w="9081" w:type="dxa"/>
            <w:gridSpan w:val="4"/>
          </w:tcPr>
          <w:p w:rsidR="006908C5" w:rsidRDefault="00A75E7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6908C5">
        <w:trPr>
          <w:jc w:val="center"/>
        </w:trPr>
        <w:tc>
          <w:tcPr>
            <w:tcW w:w="468" w:type="dxa"/>
          </w:tcPr>
          <w:p w:rsidR="006908C5" w:rsidRDefault="00A75E72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6908C5" w:rsidRDefault="00A75E72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:rsidR="006908C5" w:rsidRDefault="00A75E72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6908C5" w:rsidRDefault="00A75E72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6908C5">
        <w:trPr>
          <w:trHeight w:val="2560"/>
          <w:jc w:val="center"/>
        </w:trPr>
        <w:tc>
          <w:tcPr>
            <w:tcW w:w="468" w:type="dxa"/>
            <w:vAlign w:val="center"/>
          </w:tcPr>
          <w:p w:rsidR="006908C5" w:rsidRDefault="00A75E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6908C5" w:rsidRDefault="00A75E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6908C5" w:rsidRDefault="00A75E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6908C5" w:rsidRDefault="008017E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提高教材解读能力</w:t>
            </w:r>
          </w:p>
        </w:tc>
        <w:tc>
          <w:tcPr>
            <w:tcW w:w="2700" w:type="dxa"/>
            <w:vAlign w:val="center"/>
          </w:tcPr>
          <w:p w:rsidR="006908C5" w:rsidRDefault="008017E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认真研读教师教学用书、课</w:t>
            </w:r>
            <w:r w:rsidR="003C7A8E"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>标</w:t>
            </w:r>
            <w:r w:rsidR="003C7A8E">
              <w:rPr>
                <w:rFonts w:hint="eastAsia"/>
                <w:sz w:val="24"/>
              </w:rPr>
              <w:t>准</w:t>
            </w:r>
          </w:p>
        </w:tc>
        <w:tc>
          <w:tcPr>
            <w:tcW w:w="3561" w:type="dxa"/>
            <w:vAlign w:val="center"/>
          </w:tcPr>
          <w:p w:rsidR="006908C5" w:rsidRDefault="0062692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调动学生课堂的学习积极性</w:t>
            </w:r>
          </w:p>
        </w:tc>
      </w:tr>
      <w:tr w:rsidR="006908C5">
        <w:trPr>
          <w:trHeight w:val="2645"/>
          <w:jc w:val="center"/>
        </w:trPr>
        <w:tc>
          <w:tcPr>
            <w:tcW w:w="468" w:type="dxa"/>
            <w:vAlign w:val="center"/>
          </w:tcPr>
          <w:p w:rsidR="006908C5" w:rsidRDefault="00A75E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6908C5" w:rsidRDefault="00A75E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6908C5" w:rsidRDefault="00A75E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6908C5" w:rsidRDefault="008017E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丰富专业理论知识</w:t>
            </w:r>
          </w:p>
        </w:tc>
        <w:tc>
          <w:tcPr>
            <w:tcW w:w="2700" w:type="dxa"/>
            <w:vAlign w:val="center"/>
          </w:tcPr>
          <w:p w:rsidR="006908C5" w:rsidRDefault="00626929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总结反思，</w:t>
            </w:r>
            <w:r w:rsidR="002928CE">
              <w:rPr>
                <w:rFonts w:ascii="宋体" w:hAnsi="宋体" w:cs="宋体" w:hint="eastAsia"/>
                <w:color w:val="333333"/>
                <w:kern w:val="0"/>
              </w:rPr>
              <w:t>写案例式反思</w:t>
            </w:r>
          </w:p>
        </w:tc>
        <w:tc>
          <w:tcPr>
            <w:tcW w:w="3561" w:type="dxa"/>
          </w:tcPr>
          <w:p w:rsidR="006908C5" w:rsidRDefault="0062692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提升学生的数学思维能力</w:t>
            </w:r>
          </w:p>
        </w:tc>
      </w:tr>
      <w:tr w:rsidR="006908C5">
        <w:trPr>
          <w:trHeight w:val="2445"/>
          <w:jc w:val="center"/>
        </w:trPr>
        <w:tc>
          <w:tcPr>
            <w:tcW w:w="468" w:type="dxa"/>
            <w:vAlign w:val="center"/>
          </w:tcPr>
          <w:p w:rsidR="006908C5" w:rsidRDefault="00A75E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6908C5" w:rsidRDefault="00A75E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6908C5" w:rsidRDefault="00A75E7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6908C5" w:rsidRDefault="002928C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提高教学质量和能力</w:t>
            </w:r>
          </w:p>
        </w:tc>
        <w:tc>
          <w:tcPr>
            <w:tcW w:w="2700" w:type="dxa"/>
            <w:vAlign w:val="center"/>
          </w:tcPr>
          <w:p w:rsidR="006908C5" w:rsidRDefault="002928C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有足够的实践性教学环节</w:t>
            </w:r>
            <w:r w:rsidR="003C7A8E">
              <w:rPr>
                <w:rFonts w:hint="eastAsia"/>
                <w:sz w:val="24"/>
              </w:rPr>
              <w:t>，加强自身课堂调控能力和教学方法手段的灵活运用。</w:t>
            </w:r>
          </w:p>
        </w:tc>
        <w:tc>
          <w:tcPr>
            <w:tcW w:w="3561" w:type="dxa"/>
            <w:vAlign w:val="center"/>
          </w:tcPr>
          <w:p w:rsidR="006908C5" w:rsidRPr="002928CE" w:rsidRDefault="002928C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尝试课堂创新，进一步培养学生的探究能力</w:t>
            </w:r>
          </w:p>
        </w:tc>
      </w:tr>
    </w:tbl>
    <w:p w:rsidR="006908C5" w:rsidRDefault="00A75E72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908C5">
        <w:tc>
          <w:tcPr>
            <w:tcW w:w="9747" w:type="dxa"/>
          </w:tcPr>
          <w:p w:rsidR="006908C5" w:rsidRDefault="00A75E7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6908C5">
        <w:trPr>
          <w:trHeight w:val="274"/>
        </w:trPr>
        <w:tc>
          <w:tcPr>
            <w:tcW w:w="9747" w:type="dxa"/>
          </w:tcPr>
          <w:p w:rsidR="003C7A8E" w:rsidRDefault="003C7A8E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阅读专业书籍</w:t>
            </w:r>
          </w:p>
          <w:p w:rsidR="006908C5" w:rsidRDefault="003C7A8E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</w:t>
            </w:r>
            <w:proofErr w:type="gramStart"/>
            <w:r>
              <w:rPr>
                <w:rFonts w:hint="eastAsia"/>
                <w:sz w:val="24"/>
              </w:rPr>
              <w:t>各项线</w:t>
            </w:r>
            <w:proofErr w:type="gramEnd"/>
            <w:r>
              <w:rPr>
                <w:rFonts w:hint="eastAsia"/>
                <w:sz w:val="24"/>
              </w:rPr>
              <w:t>上线下培训</w:t>
            </w:r>
          </w:p>
          <w:p w:rsidR="006908C5" w:rsidRDefault="006908C5" w:rsidP="003C7A8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6908C5">
        <w:tc>
          <w:tcPr>
            <w:tcW w:w="9747" w:type="dxa"/>
          </w:tcPr>
          <w:p w:rsidR="006908C5" w:rsidRDefault="00095A18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计算教学中如何用好直观模型</w:t>
            </w:r>
          </w:p>
          <w:p w:rsidR="006908C5" w:rsidRDefault="006908C5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6908C5" w:rsidRDefault="006908C5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6908C5" w:rsidRDefault="006908C5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6908C5">
        <w:trPr>
          <w:trHeight w:val="993"/>
        </w:trPr>
        <w:tc>
          <w:tcPr>
            <w:tcW w:w="9747" w:type="dxa"/>
          </w:tcPr>
          <w:p w:rsidR="006908C5" w:rsidRDefault="00B22088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配合教研组推送</w:t>
            </w:r>
            <w:r w:rsidR="000F475E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成长中的数学</w:t>
            </w:r>
            <w:r w:rsidR="000F475E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，征稿小老师</w:t>
            </w:r>
          </w:p>
          <w:p w:rsidR="006908C5" w:rsidRDefault="006908C5" w:rsidP="00B22088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6908C5">
        <w:trPr>
          <w:trHeight w:val="828"/>
        </w:trPr>
        <w:tc>
          <w:tcPr>
            <w:tcW w:w="9747" w:type="dxa"/>
          </w:tcPr>
          <w:p w:rsidR="006908C5" w:rsidRDefault="00B22088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、加强新课标在教学中的运用</w:t>
            </w:r>
            <w:r w:rsidR="000F475E">
              <w:rPr>
                <w:rFonts w:ascii="Arial" w:hAnsi="Arial" w:cs="Arial" w:hint="eastAsia"/>
                <w:color w:val="323232"/>
                <w:kern w:val="0"/>
              </w:rPr>
              <w:t>。</w:t>
            </w:r>
          </w:p>
          <w:p w:rsidR="006908C5" w:rsidRDefault="00B22088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、运用理论指导自己的教学，并形成教学反思与教学案例。</w:t>
            </w:r>
          </w:p>
          <w:p w:rsidR="006908C5" w:rsidRDefault="00B22088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3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、记录自己在教育教学方面的一些成败的</w:t>
            </w:r>
            <w:r w:rsidR="000F475E">
              <w:rPr>
                <w:rFonts w:ascii="Arial" w:hAnsi="Arial" w:cs="Arial" w:hint="eastAsia"/>
                <w:color w:val="323232"/>
                <w:kern w:val="0"/>
              </w:rPr>
              <w:t>事例，进行反思，找出成功的关键或问题所在，及时调整教学计划，并形成资料写成教学片段式案例，作为自己的教学经验材料。</w:t>
            </w:r>
          </w:p>
          <w:p w:rsidR="006908C5" w:rsidRDefault="000F475E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4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、在教学中组织学生互助学习小组，实行帮带活动。</w:t>
            </w:r>
          </w:p>
        </w:tc>
      </w:tr>
      <w:tr w:rsidR="006908C5">
        <w:tc>
          <w:tcPr>
            <w:tcW w:w="9747" w:type="dxa"/>
          </w:tcPr>
          <w:p w:rsidR="006908C5" w:rsidRDefault="00A75E7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6908C5">
        <w:trPr>
          <w:trHeight w:val="1700"/>
        </w:trPr>
        <w:tc>
          <w:tcPr>
            <w:tcW w:w="9747" w:type="dxa"/>
          </w:tcPr>
          <w:p w:rsidR="006908C5" w:rsidRDefault="00A75E72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908C5" w:rsidRDefault="00A75E72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6908C5" w:rsidRDefault="00A75E72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6908C5" w:rsidRDefault="00A75E72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908C5">
        <w:trPr>
          <w:trHeight w:val="1215"/>
        </w:trPr>
        <w:tc>
          <w:tcPr>
            <w:tcW w:w="9747" w:type="dxa"/>
          </w:tcPr>
          <w:p w:rsidR="006908C5" w:rsidRDefault="006908C5">
            <w:pPr>
              <w:spacing w:line="400" w:lineRule="exact"/>
              <w:rPr>
                <w:sz w:val="24"/>
              </w:rPr>
            </w:pPr>
          </w:p>
          <w:p w:rsidR="006908C5" w:rsidRDefault="00A75E72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 w:rsidR="000F475E">
              <w:rPr>
                <w:rFonts w:hint="eastAsia"/>
                <w:sz w:val="24"/>
              </w:rPr>
              <w:t xml:space="preserve">  </w:t>
            </w:r>
            <w:r w:rsidR="000F475E">
              <w:rPr>
                <w:rFonts w:hint="eastAsia"/>
                <w:sz w:val="24"/>
              </w:rPr>
              <w:t>黄飞</w:t>
            </w:r>
          </w:p>
          <w:p w:rsidR="006908C5" w:rsidRDefault="00A75E72" w:rsidP="000F475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 w:rsidR="000F475E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 w:rsidR="000F475E"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 w:rsidR="000F475E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="000F475E"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908C5" w:rsidRDefault="006908C5">
      <w:pPr>
        <w:spacing w:line="400" w:lineRule="exact"/>
        <w:rPr>
          <w:sz w:val="24"/>
        </w:rPr>
      </w:pPr>
    </w:p>
    <w:sectPr w:rsidR="006908C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72" w:rsidRDefault="00A75E72" w:rsidP="008017EE">
      <w:r>
        <w:separator/>
      </w:r>
    </w:p>
  </w:endnote>
  <w:endnote w:type="continuationSeparator" w:id="0">
    <w:p w:rsidR="00A75E72" w:rsidRDefault="00A75E72" w:rsidP="0080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72" w:rsidRDefault="00A75E72" w:rsidP="008017EE">
      <w:r>
        <w:separator/>
      </w:r>
    </w:p>
  </w:footnote>
  <w:footnote w:type="continuationSeparator" w:id="0">
    <w:p w:rsidR="00A75E72" w:rsidRDefault="00A75E72" w:rsidP="00801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95A18"/>
    <w:rsid w:val="000D37EE"/>
    <w:rsid w:val="000F475E"/>
    <w:rsid w:val="0015517B"/>
    <w:rsid w:val="00177C97"/>
    <w:rsid w:val="001E5B03"/>
    <w:rsid w:val="0021352E"/>
    <w:rsid w:val="00232764"/>
    <w:rsid w:val="002357EF"/>
    <w:rsid w:val="00250673"/>
    <w:rsid w:val="002703DF"/>
    <w:rsid w:val="002928CE"/>
    <w:rsid w:val="002C0C53"/>
    <w:rsid w:val="002E754B"/>
    <w:rsid w:val="00304AC7"/>
    <w:rsid w:val="00305307"/>
    <w:rsid w:val="003345BA"/>
    <w:rsid w:val="0036546A"/>
    <w:rsid w:val="00375DEB"/>
    <w:rsid w:val="003C1EF7"/>
    <w:rsid w:val="003C7A8E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26929"/>
    <w:rsid w:val="006349D2"/>
    <w:rsid w:val="006702CF"/>
    <w:rsid w:val="0067313B"/>
    <w:rsid w:val="006812EF"/>
    <w:rsid w:val="006908C5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7EE"/>
    <w:rsid w:val="00801A01"/>
    <w:rsid w:val="00835A5E"/>
    <w:rsid w:val="0084212B"/>
    <w:rsid w:val="00853A66"/>
    <w:rsid w:val="00861E2E"/>
    <w:rsid w:val="008867BE"/>
    <w:rsid w:val="00890FB3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610"/>
    <w:rsid w:val="00A24808"/>
    <w:rsid w:val="00A41127"/>
    <w:rsid w:val="00A5076B"/>
    <w:rsid w:val="00A73198"/>
    <w:rsid w:val="00A75E72"/>
    <w:rsid w:val="00AB6B81"/>
    <w:rsid w:val="00AC0A95"/>
    <w:rsid w:val="00AC6C41"/>
    <w:rsid w:val="00AD699B"/>
    <w:rsid w:val="00AE1007"/>
    <w:rsid w:val="00AE2FE0"/>
    <w:rsid w:val="00B22088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02460"/>
    <w:rsid w:val="00D10813"/>
    <w:rsid w:val="00D3046D"/>
    <w:rsid w:val="00D640EE"/>
    <w:rsid w:val="00DA41EE"/>
    <w:rsid w:val="00DE352F"/>
    <w:rsid w:val="00DF22F6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hf</cp:lastModifiedBy>
  <cp:revision>64</cp:revision>
  <cp:lastPrinted>2018-09-19T04:22:00Z</cp:lastPrinted>
  <dcterms:created xsi:type="dcterms:W3CDTF">2017-07-24T13:00:00Z</dcterms:created>
  <dcterms:modified xsi:type="dcterms:W3CDTF">2021-10-25T14:42:00Z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