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firstLineChars="800"/>
        <w:jc w:val="both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宋体" w:hAnsi="宋体" w:eastAsia="宋体"/>
          <w:color w:val="000000"/>
          <w:sz w:val="36"/>
          <w:szCs w:val="36"/>
        </w:rPr>
        <w:t>2021-2022学年</w:t>
      </w: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体育</w:t>
      </w:r>
      <w:bookmarkStart w:id="0" w:name="_GoBack"/>
      <w:bookmarkEnd w:id="0"/>
      <w:r>
        <w:rPr>
          <w:rFonts w:ascii="宋体" w:hAnsi="宋体" w:eastAsia="宋体"/>
          <w:color w:val="000000"/>
          <w:sz w:val="36"/>
          <w:szCs w:val="36"/>
        </w:rPr>
        <w:t>学科老师情况汇总表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65"/>
        <w:gridCol w:w="1065"/>
        <w:gridCol w:w="1065"/>
        <w:gridCol w:w="1065"/>
        <w:gridCol w:w="1050"/>
        <w:gridCol w:w="1065"/>
        <w:gridCol w:w="1065"/>
        <w:gridCol w:w="1485"/>
        <w:gridCol w:w="1470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教龄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任教班级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特长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五级梯队称号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所带社团名称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二5-8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运动训练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游泳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五5 五9-12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王贝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五1-6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社会体育指导与管理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羽毛球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吴志鹏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六9-16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篮球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汪旭升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五6-8 14-16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社会体育指导与管理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网球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金黎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一13-16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举重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翁婷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六1--六8班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游泳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区骨干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冯佩东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三7--12班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三1-三6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迟升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一1-4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徐常常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二13-16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社会体育指导与管理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羽毛球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陆峰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二9—12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跆拳道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宋袁凯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三1-6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张跃雅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一17-19 二17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篮球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窦文博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一9-12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广播电视学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体操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谢丰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二17--二20班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2021-12-14T00:26:08Z</dcterms:created>
  <dc:creator>GHY</dc:creator>
  <cp:lastModifiedBy>GHY</cp:lastModifiedBy>
  <dcterms:modified xsi:type="dcterms:W3CDTF">2021-12-14T00:27:20Z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4C4310B4FFAD4478890AEE750F2DE9CF</vt:lpwstr>
  </property>
</Properties>
</file>