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82" w:firstLineChars="200"/>
        <w:jc w:val="center"/>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》课程纲要</w:t>
      </w:r>
    </w:p>
    <w:p>
      <w:pPr>
        <w:pStyle w:val="3"/>
        <w:shd w:val="clear" w:color="auto" w:fill="FFFFFF"/>
        <w:spacing w:before="0" w:beforeAutospacing="0" w:after="0" w:afterAutospacing="0" w:line="341" w:lineRule="atLeast"/>
        <w:rPr>
          <w:rFonts w:ascii="Helvetica" w:hAnsi="Helvetica"/>
          <w:color w:val="3E3E3E"/>
        </w:rPr>
      </w:pPr>
      <w:r>
        <w:rPr>
          <w:rStyle w:val="6"/>
          <w:rFonts w:ascii="Helvetica" w:hAnsi="Helvetica"/>
          <w:color w:val="0052FF"/>
        </w:rPr>
        <w:t>课程纲要的书写格式</w:t>
      </w:r>
      <w:r>
        <w:rPr>
          <w:rStyle w:val="6"/>
          <w:rFonts w:hint="eastAsia" w:ascii="Helvetica" w:hAnsi="Helvetica"/>
          <w:color w:val="0052FF"/>
        </w:rPr>
        <w:t>：</w:t>
      </w:r>
    </w:p>
    <w:p>
      <w:pPr>
        <w:pStyle w:val="3"/>
        <w:shd w:val="clear" w:color="auto" w:fill="FFFFFF"/>
        <w:spacing w:before="0" w:beforeAutospacing="0" w:after="0" w:afterAutospacing="0" w:line="341" w:lineRule="atLeast"/>
        <w:rPr>
          <w:rFonts w:ascii="Helvetica" w:hAnsi="Helvetica"/>
          <w:color w:val="3E3E3E"/>
        </w:rPr>
      </w:pPr>
      <w:r>
        <w:rPr>
          <w:rStyle w:val="6"/>
          <w:rFonts w:ascii="Helvetica" w:hAnsi="Helvetica"/>
          <w:color w:val="0052FF"/>
        </w:rPr>
        <w:t>1. 一般项目：</w:t>
      </w:r>
      <w:r>
        <w:rPr>
          <w:rFonts w:ascii="Helvetica" w:hAnsi="Helvetica"/>
          <w:color w:val="3E3E3E"/>
        </w:rPr>
        <w:t>学校名称；科目名称；开发教师；课程类型；课时；日期。</w:t>
      </w:r>
    </w:p>
    <w:p>
      <w:pPr>
        <w:pStyle w:val="3"/>
        <w:shd w:val="clear" w:color="auto" w:fill="FFFFFF"/>
        <w:spacing w:before="0" w:beforeAutospacing="0" w:after="0" w:afterAutospacing="0" w:line="341" w:lineRule="atLeast"/>
        <w:rPr>
          <w:rStyle w:val="6"/>
          <w:rFonts w:ascii="Helvetica" w:hAnsi="Helvetica"/>
          <w:color w:val="3E3E3E"/>
        </w:rPr>
      </w:pPr>
      <w:r>
        <w:rPr>
          <w:rStyle w:val="6"/>
          <w:rFonts w:ascii="Helvetica" w:hAnsi="Helvetica"/>
          <w:color w:val="0052FF"/>
        </w:rPr>
        <w:t>2. 课程元素，</w:t>
      </w:r>
      <w:r>
        <w:rPr>
          <w:rStyle w:val="6"/>
          <w:rFonts w:ascii="Helvetica" w:hAnsi="Helvetica"/>
          <w:color w:val="3E3E3E"/>
        </w:rPr>
        <w:t>包括以下具体内容：</w:t>
      </w:r>
    </w:p>
    <w:p>
      <w:pPr>
        <w:pStyle w:val="3"/>
        <w:shd w:val="clear" w:color="auto" w:fill="FFFFFF"/>
        <w:spacing w:before="0" w:beforeAutospacing="0" w:after="0" w:afterAutospacing="0" w:line="341" w:lineRule="atLeast"/>
        <w:rPr>
          <w:rStyle w:val="6"/>
          <w:rFonts w:hint="eastAsia" w:ascii="Helvetica" w:hAnsi="Helvetica"/>
          <w:b w:val="0"/>
          <w:bCs w:val="0"/>
          <w:color w:val="3E3E3E"/>
          <w:lang w:val="en-US" w:eastAsia="zh-CN"/>
        </w:rPr>
      </w:pPr>
      <w:r>
        <w:rPr>
          <w:rStyle w:val="6"/>
          <w:rFonts w:hint="eastAsia" w:ascii="Helvetica" w:hAnsi="Helvetica"/>
          <w:color w:val="3E3E3E"/>
          <w:lang w:val="en-US" w:eastAsia="zh-CN"/>
        </w:rPr>
        <w:t xml:space="preserve">     （1）课程描述：</w:t>
      </w:r>
      <w:r>
        <w:rPr>
          <w:rStyle w:val="6"/>
          <w:rFonts w:hint="eastAsia" w:ascii="Helvetica" w:hAnsi="Helvetica"/>
          <w:b w:val="0"/>
          <w:bCs w:val="0"/>
          <w:color w:val="3E3E3E"/>
          <w:lang w:val="en-US" w:eastAsia="zh-CN"/>
        </w:rPr>
        <w:t>（简介：包括意义与目的）</w:t>
      </w:r>
    </w:p>
    <w:p>
      <w:pPr>
        <w:ind w:firstLine="210" w:firstLineChars="100"/>
        <w:rPr>
          <w:rStyle w:val="6"/>
          <w:rFonts w:hint="default" w:ascii="Helvetica" w:hAnsi="Helvetica"/>
          <w:b w:val="0"/>
          <w:bCs w:val="0"/>
          <w:color w:val="3E3E3E"/>
          <w:lang w:val="en-US" w:eastAsia="zh-CN"/>
        </w:rPr>
      </w:pPr>
      <w:r>
        <w:rPr>
          <w:rStyle w:val="6"/>
          <w:rFonts w:hint="eastAsia" w:ascii="Helvetica" w:hAnsi="Helvetica"/>
          <w:b w:val="0"/>
          <w:bCs w:val="0"/>
          <w:color w:val="3E3E3E"/>
          <w:lang w:val="en-US" w:eastAsia="zh-CN"/>
        </w:rPr>
        <w:t xml:space="preserve">    </w:t>
      </w:r>
      <w:r>
        <w:rPr>
          <w:rStyle w:val="6"/>
          <w:rFonts w:hint="eastAsia" w:ascii="Helvetica" w:hAnsi="Helvetica"/>
          <w:b/>
          <w:bCs/>
          <w:color w:val="3E3E3E"/>
          <w:lang w:val="en-US" w:eastAsia="zh-CN"/>
        </w:rPr>
        <w:t>（2）</w:t>
      </w:r>
      <w:r>
        <w:rPr>
          <w:rFonts w:hint="eastAsia"/>
          <w:b/>
          <w:bCs/>
          <w:sz w:val="24"/>
          <w:lang w:val="en-US" w:eastAsia="zh-CN"/>
        </w:rPr>
        <w:t>开发背景：</w:t>
      </w:r>
      <w:r>
        <w:rPr>
          <w:rFonts w:hint="eastAsia"/>
          <w:sz w:val="24"/>
        </w:rPr>
        <w:t>（教师资源、学生需求）</w:t>
      </w:r>
      <w:bookmarkStart w:id="0" w:name="_GoBack"/>
      <w:bookmarkEnd w:id="0"/>
    </w:p>
    <w:p>
      <w:pPr>
        <w:pStyle w:val="3"/>
        <w:shd w:val="clear" w:color="auto" w:fill="FFFFFF"/>
        <w:spacing w:before="0" w:beforeAutospacing="0" w:after="0" w:afterAutospacing="0" w:line="341" w:lineRule="atLeast"/>
        <w:rPr>
          <w:rFonts w:ascii="Helvetica" w:hAnsi="Helvetica"/>
          <w:color w:val="3E3E3E"/>
        </w:rPr>
      </w:pPr>
      <w:r>
        <w:rPr>
          <w:rFonts w:ascii="Helvetica" w:hAnsi="Helvetica"/>
          <w:color w:val="3E3E3E"/>
        </w:rPr>
        <w:t>       </w:t>
      </w:r>
      <w:r>
        <w:rPr>
          <w:rFonts w:ascii="Helvetica" w:hAnsi="Helvetica"/>
          <w:b/>
          <w:bCs/>
          <w:color w:val="3E3E3E"/>
        </w:rPr>
        <w:t>（</w:t>
      </w:r>
      <w:r>
        <w:rPr>
          <w:rFonts w:hint="eastAsia" w:ascii="Helvetica" w:hAnsi="Helvetica"/>
          <w:b/>
          <w:bCs/>
          <w:color w:val="3E3E3E"/>
          <w:lang w:val="en-US" w:eastAsia="zh-CN"/>
        </w:rPr>
        <w:t>3</w:t>
      </w:r>
      <w:r>
        <w:rPr>
          <w:rFonts w:ascii="Helvetica" w:hAnsi="Helvetica"/>
          <w:b/>
          <w:bCs/>
          <w:color w:val="3E3E3E"/>
        </w:rPr>
        <w:t>）</w:t>
      </w:r>
      <w:r>
        <w:rPr>
          <w:rStyle w:val="6"/>
          <w:rFonts w:ascii="Helvetica" w:hAnsi="Helvetica"/>
          <w:b/>
          <w:bCs/>
          <w:color w:val="3E3E3E"/>
        </w:rPr>
        <w:t>课程目</w:t>
      </w:r>
      <w:r>
        <w:rPr>
          <w:rStyle w:val="6"/>
          <w:rFonts w:ascii="Helvetica" w:hAnsi="Helvetica"/>
          <w:color w:val="3E3E3E"/>
        </w:rPr>
        <w:t>标：</w:t>
      </w:r>
      <w:r>
        <w:rPr>
          <w:rFonts w:ascii="Helvetica" w:hAnsi="Helvetica"/>
          <w:color w:val="3E3E3E"/>
        </w:rPr>
        <w:t>2-3点；准确、全面、具体；陈述格式应站在学生角度。</w:t>
      </w:r>
    </w:p>
    <w:p>
      <w:pPr>
        <w:pStyle w:val="3"/>
        <w:shd w:val="clear" w:color="auto" w:fill="FFFFFF"/>
        <w:spacing w:before="0" w:beforeAutospacing="0" w:after="0" w:afterAutospacing="0" w:line="341" w:lineRule="atLeast"/>
        <w:rPr>
          <w:rFonts w:ascii="Helvetica" w:hAnsi="Helvetica"/>
          <w:color w:val="3E3E3E"/>
        </w:rPr>
      </w:pPr>
      <w:r>
        <w:rPr>
          <w:rFonts w:ascii="Helvetica" w:hAnsi="Helvetica"/>
          <w:color w:val="3E3E3E"/>
        </w:rPr>
        <w:t xml:space="preserve">      </w:t>
      </w:r>
      <w:r>
        <w:rPr>
          <w:rFonts w:ascii="Helvetica" w:hAnsi="Helvetica"/>
          <w:b/>
          <w:bCs/>
          <w:color w:val="3E3E3E"/>
        </w:rPr>
        <w:t> （</w:t>
      </w:r>
      <w:r>
        <w:rPr>
          <w:rFonts w:hint="eastAsia" w:ascii="Helvetica" w:hAnsi="Helvetica"/>
          <w:b/>
          <w:bCs/>
          <w:color w:val="3E3E3E"/>
          <w:lang w:val="en-US" w:eastAsia="zh-CN"/>
        </w:rPr>
        <w:t>4</w:t>
      </w:r>
      <w:r>
        <w:rPr>
          <w:rFonts w:ascii="Helvetica" w:hAnsi="Helvetica"/>
          <w:b/>
          <w:bCs/>
          <w:color w:val="3E3E3E"/>
        </w:rPr>
        <w:t>）</w:t>
      </w:r>
      <w:r>
        <w:rPr>
          <w:rStyle w:val="6"/>
          <w:rFonts w:ascii="Helvetica" w:hAnsi="Helvetica"/>
          <w:b/>
          <w:bCs/>
          <w:color w:val="3E3E3E"/>
        </w:rPr>
        <w:t>课程</w:t>
      </w:r>
      <w:r>
        <w:rPr>
          <w:rStyle w:val="6"/>
          <w:rFonts w:ascii="Helvetica" w:hAnsi="Helvetica"/>
          <w:color w:val="3E3E3E"/>
        </w:rPr>
        <w:t>内容：</w:t>
      </w:r>
      <w:r>
        <w:rPr>
          <w:rFonts w:ascii="Helvetica" w:hAnsi="Helvetica"/>
          <w:color w:val="3E3E3E"/>
        </w:rPr>
        <w:t>具体分成几个板块，每一个板块包含哪些知识与活动，如何选择与组织等。</w:t>
      </w:r>
    </w:p>
    <w:p>
      <w:pPr>
        <w:pStyle w:val="3"/>
        <w:shd w:val="clear" w:color="auto" w:fill="FFFFFF"/>
        <w:spacing w:before="0" w:beforeAutospacing="0" w:after="0" w:afterAutospacing="0" w:line="341" w:lineRule="atLeast"/>
        <w:rPr>
          <w:rFonts w:ascii="Helvetica" w:hAnsi="Helvetica"/>
          <w:color w:val="3E3E3E"/>
        </w:rPr>
      </w:pPr>
      <w:r>
        <w:rPr>
          <w:rFonts w:ascii="Helvetica" w:hAnsi="Helvetica"/>
          <w:color w:val="3E3E3E"/>
        </w:rPr>
        <w:t xml:space="preserve">      </w:t>
      </w:r>
      <w:r>
        <w:rPr>
          <w:rFonts w:ascii="Helvetica" w:hAnsi="Helvetica"/>
          <w:b/>
          <w:bCs/>
          <w:color w:val="3E3E3E"/>
        </w:rPr>
        <w:t> （</w:t>
      </w:r>
      <w:r>
        <w:rPr>
          <w:rFonts w:hint="eastAsia" w:ascii="Helvetica" w:hAnsi="Helvetica"/>
          <w:b/>
          <w:bCs/>
          <w:color w:val="3E3E3E"/>
          <w:lang w:val="en-US" w:eastAsia="zh-CN"/>
        </w:rPr>
        <w:t>5</w:t>
      </w:r>
      <w:r>
        <w:rPr>
          <w:rFonts w:ascii="Helvetica" w:hAnsi="Helvetica"/>
          <w:b/>
          <w:bCs/>
          <w:color w:val="3E3E3E"/>
        </w:rPr>
        <w:t>）</w:t>
      </w:r>
      <w:r>
        <w:rPr>
          <w:rStyle w:val="6"/>
          <w:rFonts w:ascii="Helvetica" w:hAnsi="Helvetica"/>
          <w:color w:val="3E3E3E"/>
        </w:rPr>
        <w:t>课程实施：</w:t>
      </w:r>
      <w:r>
        <w:rPr>
          <w:rFonts w:ascii="Helvetica" w:hAnsi="Helvetica"/>
          <w:color w:val="3E3E3E"/>
        </w:rPr>
        <w:t>该课程如何实施，具体的实施途径、方式方法，学习方式与活动安排；资源利用等。</w:t>
      </w:r>
    </w:p>
    <w:p>
      <w:pPr>
        <w:pStyle w:val="3"/>
        <w:shd w:val="clear" w:color="auto" w:fill="FFFFFF"/>
        <w:spacing w:before="0" w:beforeAutospacing="0" w:after="0" w:afterAutospacing="0" w:line="341" w:lineRule="atLeast"/>
        <w:rPr>
          <w:rFonts w:ascii="Helvetica" w:hAnsi="Helvetica"/>
          <w:color w:val="3E3E3E"/>
        </w:rPr>
      </w:pPr>
      <w:r>
        <w:rPr>
          <w:rFonts w:ascii="Helvetica" w:hAnsi="Helvetica"/>
          <w:color w:val="3E3E3E"/>
        </w:rPr>
        <w:t xml:space="preserve">      </w:t>
      </w:r>
      <w:r>
        <w:rPr>
          <w:rFonts w:ascii="Helvetica" w:hAnsi="Helvetica"/>
          <w:b/>
          <w:bCs/>
          <w:color w:val="3E3E3E"/>
        </w:rPr>
        <w:t> （</w:t>
      </w:r>
      <w:r>
        <w:rPr>
          <w:rFonts w:hint="eastAsia" w:ascii="Helvetica" w:hAnsi="Helvetica"/>
          <w:b/>
          <w:bCs/>
          <w:color w:val="3E3E3E"/>
          <w:lang w:val="en-US" w:eastAsia="zh-CN"/>
        </w:rPr>
        <w:t>6</w:t>
      </w:r>
      <w:r>
        <w:rPr>
          <w:rFonts w:ascii="Helvetica" w:hAnsi="Helvetica"/>
          <w:b/>
          <w:bCs/>
          <w:color w:val="3E3E3E"/>
        </w:rPr>
        <w:t>）</w:t>
      </w:r>
      <w:r>
        <w:rPr>
          <w:rStyle w:val="6"/>
          <w:rFonts w:ascii="Helvetica" w:hAnsi="Helvetica"/>
          <w:b/>
          <w:bCs/>
          <w:color w:val="3E3E3E"/>
        </w:rPr>
        <w:t>课</w:t>
      </w:r>
      <w:r>
        <w:rPr>
          <w:rStyle w:val="6"/>
          <w:rFonts w:ascii="Helvetica" w:hAnsi="Helvetica"/>
          <w:color w:val="3E3E3E"/>
        </w:rPr>
        <w:t>程评价：</w:t>
      </w:r>
      <w:r>
        <w:rPr>
          <w:rFonts w:ascii="Helvetica" w:hAnsi="Helvetica"/>
          <w:color w:val="3E3E3E"/>
        </w:rPr>
        <w:t>学习评价；教学评价；方案评价；主体多元；过程与结果评价。应明确该课程的具体评价方法以及如何操作。</w:t>
      </w:r>
    </w:p>
    <w:p>
      <w:pPr>
        <w:pStyle w:val="3"/>
        <w:shd w:val="clear" w:color="auto" w:fill="FFFFFF"/>
        <w:spacing w:before="0" w:beforeAutospacing="0" w:after="0" w:afterAutospacing="0" w:line="341" w:lineRule="atLeast"/>
        <w:rPr>
          <w:rFonts w:ascii="Helvetica" w:hAnsi="Helvetica"/>
          <w:color w:val="3E3E3E"/>
        </w:rPr>
      </w:pPr>
      <w:r>
        <w:rPr>
          <w:rStyle w:val="6"/>
          <w:rFonts w:ascii="Helvetica" w:hAnsi="Helvetica"/>
          <w:color w:val="0052FF"/>
        </w:rPr>
        <w:t> 3.  所需条件：</w:t>
      </w:r>
      <w:r>
        <w:rPr>
          <w:rFonts w:ascii="Helvetica" w:hAnsi="Helvetica"/>
          <w:color w:val="3E3E3E"/>
        </w:rPr>
        <w:t>需要学校提供什么样的条件，本质是考虑课程管理以及保障条件问题。</w:t>
      </w:r>
    </w:p>
    <w:p>
      <w:pPr>
        <w:widowControl/>
        <w:shd w:val="clear" w:color="auto" w:fill="FFFFFF"/>
        <w:rPr>
          <w:rFonts w:hint="eastAsia" w:ascii="Times New Roman" w:hAnsi="Times New Roman" w:eastAsia="宋体" w:cs="Times New Roman"/>
          <w:b/>
          <w:bCs/>
          <w:color w:val="FF4C00"/>
          <w:kern w:val="0"/>
          <w:sz w:val="24"/>
          <w:szCs w:val="24"/>
        </w:rPr>
      </w:pPr>
    </w:p>
    <w:p>
      <w:pPr>
        <w:widowControl/>
        <w:shd w:val="clear" w:color="auto" w:fill="FFFFFF"/>
        <w:rPr>
          <w:rFonts w:ascii="Times New Roman" w:hAnsi="Times New Roman" w:eastAsia="宋体" w:cs="Times New Roman"/>
          <w:color w:val="333333"/>
          <w:kern w:val="0"/>
          <w:szCs w:val="21"/>
        </w:rPr>
      </w:pPr>
      <w:r>
        <w:rPr>
          <w:rFonts w:ascii="Times New Roman" w:hAnsi="Times New Roman" w:eastAsia="宋体" w:cs="Times New Roman"/>
          <w:b/>
          <w:bCs/>
          <w:color w:val="FF4C00"/>
          <w:kern w:val="0"/>
          <w:sz w:val="24"/>
          <w:szCs w:val="24"/>
        </w:rPr>
        <w:t>【模版1：叙说式】</w:t>
      </w:r>
    </w:p>
    <w:p>
      <w:pPr>
        <w:widowControl/>
        <w:shd w:val="clear" w:color="auto" w:fill="FFFFFF"/>
        <w:spacing w:line="315" w:lineRule="atLeast"/>
        <w:jc w:val="center"/>
        <w:rPr>
          <w:rFonts w:ascii="微软雅黑" w:hAnsi="微软雅黑" w:eastAsia="微软雅黑" w:cs="宋体"/>
          <w:color w:val="464646"/>
          <w:kern w:val="0"/>
          <w:szCs w:val="21"/>
        </w:rPr>
      </w:pPr>
      <w:r>
        <w:rPr>
          <w:rFonts w:hint="eastAsia" w:ascii="微软雅黑" w:hAnsi="微软雅黑" w:eastAsia="微软雅黑" w:cs="宋体"/>
          <w:b/>
          <w:bCs/>
          <w:color w:val="0052FF"/>
          <w:kern w:val="0"/>
          <w:sz w:val="24"/>
          <w:szCs w:val="24"/>
        </w:rPr>
        <w:t>《动感英语》课程纲要</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【课程背景】</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外语课具有很强的实践性，学习外语不能仅靠听懂老师讲解的语言规则和难点，必须要靠大量的、反复的听、说、读、写练习，要通过亲身实践，逐步学会使用语言。</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中国学生学习英语，大都缺少或根本没有英语语言环境，因此课堂教学应以学生活动为主。这好比演戏，学生是演员，唱主角，而老师是导演兼演员。课堂教学的优劣主要是看学生的表现，而非老师的“表演”。外语课上有的练习是在老师严格控制下进行的（例如朗读、抄写、做书中练习等），而有的练习则要求学生更加主动地参与（如小组会话、表演、做游戏、采访、讨论、辩论等多种形式的交际性活动），这时要求学生全身心地投入，进行独立的、创造性的思维。学生一旦深入角色，大胆地用外语侃侃而谈时，语感就能培养起来。与此同时，学生也就真正确立起了主体意识，学习的兴趣油然而生，自信心以及独立学习的能力也就能逐步形成。这便是“动感英语”的核心理念。</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【课程目标】</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1. 综合运用语音、词汇、语法进行听、说、读、写，养成听、说、读、写的良好习惯。</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2. 以听为基础，以说为突破，进而回归到读、写灵活的运用英语基础知识，明确的学习目的，培养浓厚的学习兴趣，善于自我调控情绪与自我激励。</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【课程内容】</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本课程共8讲，具体内容如下：</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第1讲：自我介绍，相互介绍（1课时），具体内容包括：……（略，下同）</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第2讲：名歌鉴赏与练习（2课时），具体内容包括：……</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第3讲：朗诵及比赛（2课时），具体内容包括：……</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第4讲：基础情景交际（2课时），具体内容涉及购物，娱乐，休闲和英美文化等……</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第5讲：时政要闻学习（3课时），具体内容涉及人物，历史，文化，趣闻和杂谈等……</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第6讲：英语写作（2课时），具体内容包括：……</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第7讲：影视赏析（3课时），具体包括著名英语影视作品2部……</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第8讲：主题辩论（3课时），具体内容包括……</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以上各讲课程内容与课时安排视实际情况灵活处理和安排，要写清楚每一讲的具体内容，以便清晰这门课程的情况。</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【课程实施】</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任课老师：</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课时安排：每周1课时</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教学场地：英语社团教室和多媒体教室</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教学工具和手段：自编教材，互联网，多媒体课件，音像资料等</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适用对象：英语基础差且想提高英语成绩的有志学生；对英语活动有兴趣的学生</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组织形式：共48人，每组4—8人，下分2—4人为二级组</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实施安排：启发讲授，实地参观，表演访谈，资料收集，圆桌讨论等方式。</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1. 启发讲授……（详细叙述，下略）</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2. 湿地参观……</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3. 表演访谈……</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4. 资料收集……</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5. 圆桌讨论……</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【课程评价】</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1、对学生的评价分别从“课前准备、参与态度、知识掌握、技能应用、成果展示”四方面进行综合测评。考评分“平时考核”和“期末综合评定”两步：平时考核内容为出勤情况、提问检测、作业情况、个体创作；期末综合评定内容为英语口语，英语写作、基础知识考核、专题创作等。</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2、考评按照自评、互评、指导教师评价相结合的原则进行，最后形成综合评定等级。其中，自评权重为20％，互评权重为30％，指导教师评价权重为50％。</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3、学生评价等级分为优、良、合格与待合格四级。80分及以上为优秀，70分—80分为良好，60—70分为合格，60分以下为待合格。</w:t>
      </w:r>
    </w:p>
    <w:p>
      <w:pPr>
        <w:widowControl/>
        <w:shd w:val="clear" w:color="auto" w:fill="FFFFFF"/>
        <w:spacing w:line="400" w:lineRule="exact"/>
        <w:ind w:firstLine="480" w:firstLineChars="200"/>
        <w:jc w:val="left"/>
        <w:rPr>
          <w:rFonts w:hint="eastAsia" w:ascii="微软雅黑" w:hAnsi="微软雅黑" w:eastAsia="微软雅黑" w:cs="宋体"/>
          <w:color w:val="000000" w:themeColor="text1"/>
          <w:kern w:val="0"/>
          <w:szCs w:val="21"/>
        </w:rPr>
      </w:pPr>
      <w:r>
        <w:rPr>
          <w:rFonts w:hint="eastAsia" w:ascii="微软雅黑" w:hAnsi="微软雅黑" w:eastAsia="微软雅黑" w:cs="宋体"/>
          <w:color w:val="000000" w:themeColor="text1"/>
          <w:kern w:val="0"/>
          <w:sz w:val="24"/>
          <w:szCs w:val="24"/>
        </w:rPr>
        <w:t>4、《动感英语》学习评价表</w:t>
      </w:r>
    </w:p>
    <w:tbl>
      <w:tblPr>
        <w:tblStyle w:val="4"/>
        <w:tblW w:w="10050" w:type="dxa"/>
        <w:jc w:val="center"/>
        <w:tblLayout w:type="autofit"/>
        <w:tblCellMar>
          <w:top w:w="0" w:type="dxa"/>
          <w:left w:w="0" w:type="dxa"/>
          <w:bottom w:w="0" w:type="dxa"/>
          <w:right w:w="0" w:type="dxa"/>
        </w:tblCellMar>
      </w:tblPr>
      <w:tblGrid>
        <w:gridCol w:w="900"/>
        <w:gridCol w:w="2165"/>
        <w:gridCol w:w="768"/>
        <w:gridCol w:w="1455"/>
        <w:gridCol w:w="1541"/>
        <w:gridCol w:w="1957"/>
        <w:gridCol w:w="1264"/>
      </w:tblGrid>
      <w:tr>
        <w:tblPrEx>
          <w:tblCellMar>
            <w:top w:w="0" w:type="dxa"/>
            <w:left w:w="0" w:type="dxa"/>
            <w:bottom w:w="0" w:type="dxa"/>
            <w:right w:w="0" w:type="dxa"/>
          </w:tblCellMar>
        </w:tblPrEx>
        <w:trPr>
          <w:jc w:val="center"/>
        </w:trPr>
        <w:tc>
          <w:tcPr>
            <w:tcW w:w="2655" w:type="dxa"/>
            <w:gridSpan w:val="2"/>
            <w:vMerge w:val="restart"/>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评 价 指 标</w:t>
            </w:r>
          </w:p>
        </w:tc>
        <w:tc>
          <w:tcPr>
            <w:tcW w:w="660" w:type="dxa"/>
            <w:vMerge w:val="restart"/>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分值</w:t>
            </w:r>
          </w:p>
        </w:tc>
        <w:tc>
          <w:tcPr>
            <w:tcW w:w="5385" w:type="dxa"/>
            <w:gridSpan w:val="4"/>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评       价</w:t>
            </w:r>
          </w:p>
        </w:tc>
      </w:tr>
      <w:tr>
        <w:tblPrEx>
          <w:tblCellMar>
            <w:top w:w="0" w:type="dxa"/>
            <w:left w:w="0" w:type="dxa"/>
            <w:bottom w:w="0" w:type="dxa"/>
            <w:right w:w="0" w:type="dxa"/>
          </w:tblCellMar>
        </w:tblPrEx>
        <w:trPr>
          <w:jc w:val="center"/>
        </w:trPr>
        <w:tc>
          <w:tcPr>
            <w:tcW w:w="0" w:type="auto"/>
            <w:gridSpan w:val="2"/>
            <w:vMerge w:val="continue"/>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0" w:type="auto"/>
            <w:vMerge w:val="continue"/>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260"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自  评</w:t>
            </w:r>
          </w:p>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（20％）</w:t>
            </w:r>
          </w:p>
        </w:tc>
        <w:tc>
          <w:tcPr>
            <w:tcW w:w="133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互  评</w:t>
            </w:r>
          </w:p>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（30％）</w:t>
            </w:r>
          </w:p>
        </w:tc>
        <w:tc>
          <w:tcPr>
            <w:tcW w:w="169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指导教师评价</w:t>
            </w:r>
          </w:p>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（50％）</w:t>
            </w:r>
          </w:p>
        </w:tc>
        <w:tc>
          <w:tcPr>
            <w:tcW w:w="109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综合</w:t>
            </w:r>
          </w:p>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评价</w:t>
            </w:r>
          </w:p>
        </w:tc>
      </w:tr>
      <w:tr>
        <w:tblPrEx>
          <w:tblCellMar>
            <w:top w:w="0" w:type="dxa"/>
            <w:left w:w="0" w:type="dxa"/>
            <w:bottom w:w="0" w:type="dxa"/>
            <w:right w:w="0" w:type="dxa"/>
          </w:tblCellMar>
        </w:tblPrEx>
        <w:trPr>
          <w:jc w:val="center"/>
        </w:trPr>
        <w:tc>
          <w:tcPr>
            <w:tcW w:w="780" w:type="dxa"/>
            <w:vMerge w:val="restart"/>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平时</w:t>
            </w:r>
          </w:p>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 </w:t>
            </w:r>
          </w:p>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40％</w:t>
            </w:r>
          </w:p>
        </w:tc>
        <w:tc>
          <w:tcPr>
            <w:tcW w:w="187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出 勤 情 况</w:t>
            </w:r>
          </w:p>
        </w:tc>
        <w:tc>
          <w:tcPr>
            <w:tcW w:w="660"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10</w:t>
            </w:r>
          </w:p>
        </w:tc>
        <w:tc>
          <w:tcPr>
            <w:tcW w:w="1260"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33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69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09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r>
      <w:tr>
        <w:tblPrEx>
          <w:tblCellMar>
            <w:top w:w="0" w:type="dxa"/>
            <w:left w:w="0" w:type="dxa"/>
            <w:bottom w:w="0" w:type="dxa"/>
            <w:right w:w="0" w:type="dxa"/>
          </w:tblCellMar>
        </w:tblPrEx>
        <w:trPr>
          <w:jc w:val="center"/>
        </w:trPr>
        <w:tc>
          <w:tcPr>
            <w:tcW w:w="0" w:type="auto"/>
            <w:vMerge w:val="continue"/>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87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提 问 检 测</w:t>
            </w:r>
          </w:p>
        </w:tc>
        <w:tc>
          <w:tcPr>
            <w:tcW w:w="660"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10</w:t>
            </w:r>
          </w:p>
        </w:tc>
        <w:tc>
          <w:tcPr>
            <w:tcW w:w="1260"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33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69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09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r>
      <w:tr>
        <w:tblPrEx>
          <w:tblCellMar>
            <w:top w:w="0" w:type="dxa"/>
            <w:left w:w="0" w:type="dxa"/>
            <w:bottom w:w="0" w:type="dxa"/>
            <w:right w:w="0" w:type="dxa"/>
          </w:tblCellMar>
        </w:tblPrEx>
        <w:trPr>
          <w:jc w:val="center"/>
        </w:trPr>
        <w:tc>
          <w:tcPr>
            <w:tcW w:w="0" w:type="auto"/>
            <w:vMerge w:val="continue"/>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87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作 业 情 况</w:t>
            </w:r>
          </w:p>
        </w:tc>
        <w:tc>
          <w:tcPr>
            <w:tcW w:w="660"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10</w:t>
            </w:r>
          </w:p>
        </w:tc>
        <w:tc>
          <w:tcPr>
            <w:tcW w:w="1260"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33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69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09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r>
      <w:tr>
        <w:tblPrEx>
          <w:tblCellMar>
            <w:top w:w="0" w:type="dxa"/>
            <w:left w:w="0" w:type="dxa"/>
            <w:bottom w:w="0" w:type="dxa"/>
            <w:right w:w="0" w:type="dxa"/>
          </w:tblCellMar>
        </w:tblPrEx>
        <w:trPr>
          <w:jc w:val="center"/>
        </w:trPr>
        <w:tc>
          <w:tcPr>
            <w:tcW w:w="0" w:type="auto"/>
            <w:vMerge w:val="continue"/>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87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个 体 创 作</w:t>
            </w:r>
          </w:p>
        </w:tc>
        <w:tc>
          <w:tcPr>
            <w:tcW w:w="660"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10</w:t>
            </w:r>
          </w:p>
        </w:tc>
        <w:tc>
          <w:tcPr>
            <w:tcW w:w="1260"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33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69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09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r>
      <w:tr>
        <w:tblPrEx>
          <w:tblCellMar>
            <w:top w:w="0" w:type="dxa"/>
            <w:left w:w="0" w:type="dxa"/>
            <w:bottom w:w="0" w:type="dxa"/>
            <w:right w:w="0" w:type="dxa"/>
          </w:tblCellMar>
        </w:tblPrEx>
        <w:trPr>
          <w:jc w:val="center"/>
        </w:trPr>
        <w:tc>
          <w:tcPr>
            <w:tcW w:w="780" w:type="dxa"/>
            <w:vMerge w:val="restart"/>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期末</w:t>
            </w:r>
          </w:p>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评定</w:t>
            </w:r>
          </w:p>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60％</w:t>
            </w:r>
          </w:p>
        </w:tc>
        <w:tc>
          <w:tcPr>
            <w:tcW w:w="187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英 语 口 语</w:t>
            </w:r>
          </w:p>
        </w:tc>
        <w:tc>
          <w:tcPr>
            <w:tcW w:w="660"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10</w:t>
            </w:r>
          </w:p>
        </w:tc>
        <w:tc>
          <w:tcPr>
            <w:tcW w:w="1260"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33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69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09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r>
      <w:tr>
        <w:tblPrEx>
          <w:tblCellMar>
            <w:top w:w="0" w:type="dxa"/>
            <w:left w:w="0" w:type="dxa"/>
            <w:bottom w:w="0" w:type="dxa"/>
            <w:right w:w="0" w:type="dxa"/>
          </w:tblCellMar>
        </w:tblPrEx>
        <w:trPr>
          <w:jc w:val="center"/>
        </w:trPr>
        <w:tc>
          <w:tcPr>
            <w:tcW w:w="0" w:type="auto"/>
            <w:vMerge w:val="continue"/>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87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英 语 写 作</w:t>
            </w:r>
          </w:p>
        </w:tc>
        <w:tc>
          <w:tcPr>
            <w:tcW w:w="660"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10</w:t>
            </w:r>
          </w:p>
        </w:tc>
        <w:tc>
          <w:tcPr>
            <w:tcW w:w="1260"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33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69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09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r>
      <w:tr>
        <w:tblPrEx>
          <w:tblCellMar>
            <w:top w:w="0" w:type="dxa"/>
            <w:left w:w="0" w:type="dxa"/>
            <w:bottom w:w="0" w:type="dxa"/>
            <w:right w:w="0" w:type="dxa"/>
          </w:tblCellMar>
        </w:tblPrEx>
        <w:trPr>
          <w:jc w:val="center"/>
        </w:trPr>
        <w:tc>
          <w:tcPr>
            <w:tcW w:w="0" w:type="auto"/>
            <w:vMerge w:val="continue"/>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87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基础知识考核</w:t>
            </w:r>
          </w:p>
        </w:tc>
        <w:tc>
          <w:tcPr>
            <w:tcW w:w="660"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20</w:t>
            </w:r>
          </w:p>
        </w:tc>
        <w:tc>
          <w:tcPr>
            <w:tcW w:w="1260"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33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69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09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r>
      <w:tr>
        <w:tblPrEx>
          <w:tblCellMar>
            <w:top w:w="0" w:type="dxa"/>
            <w:left w:w="0" w:type="dxa"/>
            <w:bottom w:w="0" w:type="dxa"/>
            <w:right w:w="0" w:type="dxa"/>
          </w:tblCellMar>
        </w:tblPrEx>
        <w:trPr>
          <w:jc w:val="center"/>
        </w:trPr>
        <w:tc>
          <w:tcPr>
            <w:tcW w:w="0" w:type="auto"/>
            <w:vMerge w:val="continue"/>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87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专 题 创 作</w:t>
            </w:r>
          </w:p>
        </w:tc>
        <w:tc>
          <w:tcPr>
            <w:tcW w:w="660"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20</w:t>
            </w:r>
          </w:p>
        </w:tc>
        <w:tc>
          <w:tcPr>
            <w:tcW w:w="1260"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33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69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09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r>
      <w:tr>
        <w:tblPrEx>
          <w:tblCellMar>
            <w:top w:w="0" w:type="dxa"/>
            <w:left w:w="0" w:type="dxa"/>
            <w:bottom w:w="0" w:type="dxa"/>
            <w:right w:w="0" w:type="dxa"/>
          </w:tblCellMar>
        </w:tblPrEx>
        <w:trPr>
          <w:jc w:val="center"/>
        </w:trPr>
        <w:tc>
          <w:tcPr>
            <w:tcW w:w="3315" w:type="dxa"/>
            <w:gridSpan w:val="3"/>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综 合 评 价</w:t>
            </w:r>
          </w:p>
        </w:tc>
        <w:tc>
          <w:tcPr>
            <w:tcW w:w="1260"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33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69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095" w:type="dxa"/>
            <w:tcBorders>
              <w:top w:val="single" w:color="DDDDDD" w:sz="6" w:space="0"/>
              <w:left w:val="single" w:color="DDDDDD" w:sz="6" w:space="0"/>
              <w:bottom w:val="single" w:color="DDDDDD" w:sz="6" w:space="0"/>
              <w:right w:val="single" w:color="DDDDDD" w:sz="6" w:space="0"/>
            </w:tcBorders>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r>
      <w:tr>
        <w:tblPrEx>
          <w:tblCellMar>
            <w:top w:w="0" w:type="dxa"/>
            <w:left w:w="0" w:type="dxa"/>
            <w:bottom w:w="0" w:type="dxa"/>
            <w:right w:w="0" w:type="dxa"/>
          </w:tblCellMar>
        </w:tblPrEx>
        <w:trPr>
          <w:jc w:val="center"/>
        </w:trPr>
        <w:tc>
          <w:tcPr>
            <w:tcW w:w="3315" w:type="dxa"/>
            <w:gridSpan w:val="3"/>
            <w:tcBorders>
              <w:top w:val="single" w:color="DDDDDD" w:sz="6" w:space="0"/>
              <w:left w:val="single" w:color="DDDDDD" w:sz="6" w:space="0"/>
              <w:bottom w:val="single" w:color="DDDDDD" w:sz="6" w:space="0"/>
              <w:right w:val="single" w:color="DDDDDD" w:sz="6" w:space="0"/>
            </w:tcBorders>
            <w:shd w:val="clear" w:color="auto" w:fill="FFFFFF"/>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r>
              <w:rPr>
                <w:rFonts w:ascii="Verdana" w:hAnsi="Verdana" w:eastAsia="宋体" w:cs="宋体"/>
                <w:color w:val="000000" w:themeColor="text1"/>
                <w:kern w:val="0"/>
                <w:sz w:val="18"/>
                <w:szCs w:val="18"/>
              </w:rPr>
              <w:t>评 定 等 级</w:t>
            </w:r>
          </w:p>
        </w:tc>
        <w:tc>
          <w:tcPr>
            <w:tcW w:w="1260" w:type="dxa"/>
            <w:tcBorders>
              <w:top w:val="single" w:color="DDDDDD" w:sz="6" w:space="0"/>
              <w:left w:val="single" w:color="DDDDDD" w:sz="6" w:space="0"/>
              <w:bottom w:val="single" w:color="DDDDDD" w:sz="6" w:space="0"/>
              <w:right w:val="single" w:color="DDDDDD" w:sz="6" w:space="0"/>
            </w:tcBorders>
            <w:shd w:val="clear" w:color="auto" w:fill="FFFFFF"/>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1335" w:type="dxa"/>
            <w:tcBorders>
              <w:top w:val="single" w:color="DDDDDD" w:sz="6" w:space="0"/>
              <w:left w:val="single" w:color="DDDDDD" w:sz="6" w:space="0"/>
              <w:bottom w:val="single" w:color="DDDDDD" w:sz="6" w:space="0"/>
              <w:right w:val="single" w:color="DDDDDD" w:sz="6" w:space="0"/>
            </w:tcBorders>
            <w:shd w:val="clear" w:color="auto" w:fill="FFFFFF"/>
            <w:vAlign w:val="center"/>
          </w:tcPr>
          <w:p>
            <w:pPr>
              <w:widowControl/>
              <w:spacing w:line="400" w:lineRule="exact"/>
              <w:ind w:firstLine="360" w:firstLineChars="200"/>
              <w:jc w:val="left"/>
              <w:rPr>
                <w:rFonts w:ascii="Verdana" w:hAnsi="Verdana" w:eastAsia="宋体" w:cs="宋体"/>
                <w:color w:val="000000" w:themeColor="text1"/>
                <w:kern w:val="0"/>
                <w:sz w:val="18"/>
                <w:szCs w:val="18"/>
              </w:rPr>
            </w:pPr>
          </w:p>
        </w:tc>
        <w:tc>
          <w:tcPr>
            <w:tcW w:w="0" w:type="auto"/>
            <w:tcBorders>
              <w:top w:val="single" w:color="DDDDDD" w:sz="6" w:space="0"/>
              <w:left w:val="single" w:color="DDDDDD" w:sz="6" w:space="0"/>
              <w:bottom w:val="single" w:color="DDDDDD" w:sz="6" w:space="0"/>
              <w:right w:val="single" w:color="DDDDDD" w:sz="6" w:space="0"/>
            </w:tcBorders>
            <w:shd w:val="clear" w:color="auto" w:fill="FFFFFF"/>
            <w:vAlign w:val="center"/>
          </w:tcPr>
          <w:p>
            <w:pPr>
              <w:widowControl/>
              <w:spacing w:line="400" w:lineRule="exact"/>
              <w:ind w:firstLine="480" w:firstLineChars="200"/>
              <w:jc w:val="left"/>
              <w:rPr>
                <w:rFonts w:ascii="Verdana" w:hAnsi="Verdana" w:eastAsia="宋体" w:cs="宋体"/>
                <w:color w:val="000000" w:themeColor="text1"/>
                <w:kern w:val="0"/>
                <w:sz w:val="18"/>
                <w:szCs w:val="18"/>
              </w:rPr>
            </w:pPr>
            <w:r>
              <w:rPr>
                <w:rFonts w:ascii="宋体" w:hAnsi="宋体" w:eastAsia="宋体" w:cs="宋体"/>
                <w:color w:val="000000" w:themeColor="text1"/>
                <w:kern w:val="0"/>
                <w:sz w:val="24"/>
                <w:szCs w:val="24"/>
              </w:rPr>
              <w:br w:type="textWrapping"/>
            </w:r>
          </w:p>
        </w:tc>
        <w:tc>
          <w:tcPr>
            <w:tcW w:w="0" w:type="auto"/>
            <w:vAlign w:val="center"/>
          </w:tcPr>
          <w:p>
            <w:pPr>
              <w:widowControl/>
              <w:spacing w:line="400" w:lineRule="exact"/>
              <w:ind w:firstLine="400" w:firstLineChars="200"/>
              <w:jc w:val="left"/>
              <w:rPr>
                <w:rFonts w:ascii="Times New Roman" w:hAnsi="Times New Roman" w:eastAsia="Times New Roman" w:cs="Times New Roman"/>
                <w:color w:val="000000" w:themeColor="text1"/>
                <w:kern w:val="0"/>
                <w:sz w:val="20"/>
                <w:szCs w:val="20"/>
              </w:rPr>
            </w:pPr>
          </w:p>
        </w:tc>
      </w:tr>
    </w:tbl>
    <w:p>
      <w:pPr>
        <w:spacing w:line="400" w:lineRule="exact"/>
        <w:jc w:val="left"/>
        <w:rPr>
          <w:rFonts w:hint="eastAsia"/>
          <w:color w:val="000000" w:themeColor="text1"/>
        </w:rPr>
      </w:pPr>
    </w:p>
    <w:p>
      <w:pPr>
        <w:widowControl/>
        <w:shd w:val="clear" w:color="auto" w:fill="FFFFFF"/>
        <w:rPr>
          <w:rFonts w:ascii="Times New Roman" w:hAnsi="Times New Roman" w:eastAsia="宋体" w:cs="Times New Roman"/>
          <w:color w:val="333333"/>
          <w:kern w:val="0"/>
          <w:szCs w:val="21"/>
        </w:rPr>
      </w:pPr>
      <w:r>
        <w:rPr>
          <w:rFonts w:ascii="Times New Roman" w:hAnsi="Times New Roman" w:eastAsia="宋体" w:cs="Times New Roman"/>
          <w:b/>
          <w:bCs/>
          <w:color w:val="FF4C00"/>
          <w:kern w:val="0"/>
          <w:sz w:val="24"/>
          <w:szCs w:val="24"/>
        </w:rPr>
        <w:t>【模版</w:t>
      </w:r>
      <w:r>
        <w:rPr>
          <w:rFonts w:hint="eastAsia" w:ascii="Times New Roman" w:hAnsi="Times New Roman" w:eastAsia="宋体" w:cs="Times New Roman"/>
          <w:b/>
          <w:bCs/>
          <w:color w:val="FF4C00"/>
          <w:kern w:val="0"/>
          <w:sz w:val="24"/>
          <w:szCs w:val="24"/>
        </w:rPr>
        <w:t>2</w:t>
      </w:r>
      <w:r>
        <w:rPr>
          <w:rFonts w:ascii="Times New Roman" w:hAnsi="Times New Roman" w:eastAsia="宋体" w:cs="Times New Roman"/>
          <w:b/>
          <w:bCs/>
          <w:color w:val="FF4C00"/>
          <w:kern w:val="0"/>
          <w:sz w:val="24"/>
          <w:szCs w:val="24"/>
        </w:rPr>
        <w:t>：</w:t>
      </w:r>
      <w:r>
        <w:rPr>
          <w:rFonts w:hint="eastAsia" w:ascii="Times New Roman" w:hAnsi="Times New Roman" w:eastAsia="宋体" w:cs="Times New Roman"/>
          <w:b/>
          <w:bCs/>
          <w:color w:val="FF4C00"/>
          <w:kern w:val="0"/>
          <w:sz w:val="24"/>
          <w:szCs w:val="24"/>
        </w:rPr>
        <w:t>表格</w:t>
      </w:r>
      <w:r>
        <w:rPr>
          <w:rFonts w:ascii="Times New Roman" w:hAnsi="Times New Roman" w:eastAsia="宋体" w:cs="Times New Roman"/>
          <w:b/>
          <w:bCs/>
          <w:color w:val="FF4C00"/>
          <w:kern w:val="0"/>
          <w:sz w:val="24"/>
          <w:szCs w:val="24"/>
        </w:rPr>
        <w:t>式】</w:t>
      </w:r>
    </w:p>
    <w:p>
      <w:pPr>
        <w:spacing w:line="400" w:lineRule="exact"/>
        <w:jc w:val="center"/>
        <w:rPr>
          <w:rFonts w:hint="eastAsia"/>
          <w:color w:val="000000" w:themeColor="text1"/>
        </w:rPr>
      </w:pPr>
      <w:r>
        <w:rPr>
          <w:rFonts w:hint="eastAsia"/>
          <w:color w:val="000000" w:themeColor="text1"/>
        </w:rPr>
        <w:t>《</w:t>
      </w:r>
      <w:r>
        <w:rPr>
          <w:rFonts w:hint="eastAsia" w:ascii="宋体" w:hAnsi="宋体"/>
          <w:b/>
          <w:sz w:val="28"/>
          <w:szCs w:val="28"/>
        </w:rPr>
        <w:t>舟山核雕》课程纲要</w:t>
      </w:r>
    </w:p>
    <w:tbl>
      <w:tblPr>
        <w:tblStyle w:val="4"/>
        <w:tblW w:w="9090" w:type="dxa"/>
        <w:tblInd w:w="111" w:type="dxa"/>
        <w:tblLayout w:type="fixed"/>
        <w:tblCellMar>
          <w:top w:w="0" w:type="dxa"/>
          <w:left w:w="108" w:type="dxa"/>
          <w:bottom w:w="0" w:type="dxa"/>
          <w:right w:w="108" w:type="dxa"/>
        </w:tblCellMar>
      </w:tblPr>
      <w:tblGrid>
        <w:gridCol w:w="1050"/>
        <w:gridCol w:w="3200"/>
        <w:gridCol w:w="850"/>
        <w:gridCol w:w="1252"/>
        <w:gridCol w:w="1041"/>
        <w:gridCol w:w="1697"/>
      </w:tblGrid>
      <w:tr>
        <w:tblPrEx>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bCs/>
                <w:szCs w:val="21"/>
              </w:rPr>
            </w:pPr>
            <w:r>
              <w:rPr>
                <w:rFonts w:hint="eastAsia" w:ascii="宋体" w:hAnsi="宋体"/>
                <w:b/>
                <w:bCs/>
                <w:szCs w:val="21"/>
              </w:rPr>
              <w:t>课程</w:t>
            </w:r>
          </w:p>
          <w:p>
            <w:pPr>
              <w:spacing w:line="240" w:lineRule="exact"/>
              <w:jc w:val="center"/>
              <w:rPr>
                <w:rFonts w:ascii="宋体" w:hAnsi="宋体"/>
                <w:b/>
                <w:bCs/>
                <w:szCs w:val="21"/>
              </w:rPr>
            </w:pPr>
            <w:r>
              <w:rPr>
                <w:rFonts w:hint="eastAsia" w:ascii="宋体" w:hAnsi="宋体"/>
                <w:b/>
                <w:bCs/>
                <w:szCs w:val="21"/>
              </w:rPr>
              <w:t>名称</w:t>
            </w:r>
          </w:p>
        </w:tc>
        <w:tc>
          <w:tcPr>
            <w:tcW w:w="320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b/>
                <w:sz w:val="28"/>
                <w:szCs w:val="28"/>
              </w:rPr>
            </w:pPr>
            <w:r>
              <w:rPr>
                <w:rFonts w:hint="eastAsia" w:ascii="宋体" w:hAnsi="宋体"/>
                <w:b/>
                <w:sz w:val="28"/>
                <w:szCs w:val="28"/>
              </w:rPr>
              <w:t>舟山核雕</w:t>
            </w:r>
          </w:p>
        </w:tc>
        <w:tc>
          <w:tcPr>
            <w:tcW w:w="85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b/>
                <w:sz w:val="28"/>
                <w:szCs w:val="28"/>
              </w:rPr>
            </w:pPr>
            <w:r>
              <w:rPr>
                <w:rFonts w:hint="eastAsia" w:ascii="宋体" w:hAnsi="宋体"/>
                <w:b/>
                <w:bCs/>
                <w:szCs w:val="21"/>
              </w:rPr>
              <w:t>设计者</w:t>
            </w:r>
          </w:p>
        </w:tc>
        <w:tc>
          <w:tcPr>
            <w:tcW w:w="3990"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b/>
                <w:sz w:val="28"/>
                <w:szCs w:val="28"/>
              </w:rPr>
            </w:pPr>
            <w:r>
              <w:rPr>
                <w:rFonts w:hint="eastAsia" w:ascii="宋体" w:hAnsi="宋体"/>
                <w:b/>
                <w:sz w:val="28"/>
                <w:szCs w:val="28"/>
              </w:rPr>
              <w:t>吴静</w:t>
            </w:r>
            <w:r>
              <w:rPr>
                <w:rFonts w:hint="eastAsia" w:ascii="宋体" w:hAnsi="宋体"/>
                <w:szCs w:val="21"/>
              </w:rPr>
              <w:t>（江苏省苏州太湖国家旅游度假区中心小学）</w:t>
            </w:r>
          </w:p>
        </w:tc>
      </w:tr>
      <w:tr>
        <w:tblPrEx>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bCs/>
                <w:szCs w:val="21"/>
              </w:rPr>
            </w:pPr>
            <w:r>
              <w:rPr>
                <w:rFonts w:hint="eastAsia" w:ascii="宋体" w:hAnsi="宋体"/>
                <w:b/>
                <w:bCs/>
                <w:szCs w:val="21"/>
              </w:rPr>
              <w:t>适用</w:t>
            </w:r>
          </w:p>
          <w:p>
            <w:pPr>
              <w:spacing w:line="240" w:lineRule="exact"/>
              <w:jc w:val="center"/>
              <w:rPr>
                <w:rFonts w:ascii="宋体" w:hAnsi="宋体"/>
                <w:b/>
                <w:bCs/>
                <w:szCs w:val="21"/>
              </w:rPr>
            </w:pPr>
            <w:r>
              <w:rPr>
                <w:rFonts w:hint="eastAsia" w:ascii="宋体" w:hAnsi="宋体"/>
                <w:b/>
                <w:bCs/>
                <w:szCs w:val="21"/>
              </w:rPr>
              <w:t>年级</w:t>
            </w:r>
          </w:p>
        </w:tc>
        <w:tc>
          <w:tcPr>
            <w:tcW w:w="3200" w:type="dxa"/>
            <w:tcBorders>
              <w:top w:val="single" w:color="auto" w:sz="4" w:space="0"/>
              <w:left w:val="nil"/>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五、六年级</w:t>
            </w:r>
          </w:p>
        </w:tc>
        <w:tc>
          <w:tcPr>
            <w:tcW w:w="850" w:type="dxa"/>
            <w:tcBorders>
              <w:top w:val="single" w:color="auto" w:sz="4" w:space="0"/>
              <w:left w:val="nil"/>
              <w:bottom w:val="single" w:color="auto" w:sz="4" w:space="0"/>
              <w:right w:val="single" w:color="auto" w:sz="4" w:space="0"/>
            </w:tcBorders>
          </w:tcPr>
          <w:p>
            <w:pPr>
              <w:spacing w:line="240" w:lineRule="exact"/>
              <w:rPr>
                <w:rFonts w:ascii="宋体" w:hAnsi="宋体"/>
                <w:b/>
                <w:bCs/>
                <w:szCs w:val="21"/>
              </w:rPr>
            </w:pPr>
            <w:r>
              <w:rPr>
                <w:rFonts w:hint="eastAsia" w:ascii="宋体" w:hAnsi="宋体"/>
                <w:b/>
                <w:bCs/>
                <w:szCs w:val="21"/>
              </w:rPr>
              <w:t>总课时</w:t>
            </w:r>
          </w:p>
        </w:tc>
        <w:tc>
          <w:tcPr>
            <w:tcW w:w="1252" w:type="dxa"/>
            <w:tcBorders>
              <w:top w:val="single" w:color="auto" w:sz="4" w:space="0"/>
              <w:left w:val="nil"/>
              <w:bottom w:val="single" w:color="auto" w:sz="4" w:space="0"/>
              <w:right w:val="single" w:color="auto" w:sz="4" w:space="0"/>
            </w:tcBorders>
          </w:tcPr>
          <w:p>
            <w:pPr>
              <w:spacing w:line="240" w:lineRule="exact"/>
              <w:jc w:val="center"/>
              <w:rPr>
                <w:rFonts w:ascii="宋体" w:hAnsi="宋体"/>
                <w:b/>
                <w:bCs/>
                <w:szCs w:val="21"/>
              </w:rPr>
            </w:pPr>
            <w:r>
              <w:rPr>
                <w:rFonts w:hint="eastAsia" w:ascii="宋体" w:hAnsi="宋体"/>
                <w:szCs w:val="21"/>
              </w:rPr>
              <w:t>32课时</w:t>
            </w:r>
          </w:p>
        </w:tc>
        <w:tc>
          <w:tcPr>
            <w:tcW w:w="1041" w:type="dxa"/>
            <w:tcBorders>
              <w:top w:val="single" w:color="auto" w:sz="4" w:space="0"/>
              <w:left w:val="nil"/>
              <w:bottom w:val="single" w:color="auto" w:sz="4" w:space="0"/>
              <w:right w:val="single" w:color="auto" w:sz="4" w:space="0"/>
            </w:tcBorders>
          </w:tcPr>
          <w:p>
            <w:pPr>
              <w:spacing w:line="240" w:lineRule="exact"/>
              <w:rPr>
                <w:rFonts w:ascii="宋体" w:hAnsi="宋体"/>
                <w:b/>
                <w:bCs/>
                <w:szCs w:val="21"/>
              </w:rPr>
            </w:pPr>
            <w:r>
              <w:rPr>
                <w:rFonts w:hint="eastAsia" w:ascii="宋体" w:hAnsi="宋体"/>
                <w:b/>
                <w:bCs/>
                <w:szCs w:val="21"/>
              </w:rPr>
              <w:t>课程</w:t>
            </w:r>
          </w:p>
          <w:p>
            <w:pPr>
              <w:spacing w:line="240" w:lineRule="exact"/>
              <w:rPr>
                <w:rFonts w:ascii="宋体" w:hAnsi="宋体"/>
                <w:b/>
                <w:bCs/>
                <w:szCs w:val="21"/>
              </w:rPr>
            </w:pPr>
            <w:r>
              <w:rPr>
                <w:rFonts w:hint="eastAsia" w:ascii="宋体" w:hAnsi="宋体"/>
                <w:b/>
                <w:bCs/>
                <w:szCs w:val="21"/>
              </w:rPr>
              <w:t>类型</w:t>
            </w:r>
          </w:p>
        </w:tc>
        <w:tc>
          <w:tcPr>
            <w:tcW w:w="169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香山工艺类</w:t>
            </w:r>
          </w:p>
        </w:tc>
      </w:tr>
      <w:tr>
        <w:tblPrEx>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b/>
                <w:bCs/>
                <w:szCs w:val="21"/>
              </w:rPr>
            </w:pPr>
            <w:r>
              <w:rPr>
                <w:rFonts w:hint="eastAsia" w:ascii="宋体" w:hAnsi="宋体"/>
                <w:b/>
                <w:bCs/>
                <w:szCs w:val="21"/>
              </w:rPr>
              <w:t>课程简介</w:t>
            </w:r>
            <w:r>
              <w:rPr>
                <w:rFonts w:hint="eastAsia" w:ascii="宋体" w:hAnsi="宋体"/>
                <w:szCs w:val="21"/>
              </w:rPr>
              <w:t>（200字内）</w:t>
            </w:r>
          </w:p>
        </w:tc>
        <w:tc>
          <w:tcPr>
            <w:tcW w:w="8040" w:type="dxa"/>
            <w:gridSpan w:val="5"/>
            <w:tcBorders>
              <w:top w:val="single" w:color="auto" w:sz="4" w:space="0"/>
              <w:left w:val="nil"/>
              <w:bottom w:val="single" w:color="auto" w:sz="4" w:space="0"/>
              <w:right w:val="single" w:color="auto" w:sz="4" w:space="0"/>
            </w:tcBorders>
          </w:tcPr>
          <w:p>
            <w:pPr>
              <w:spacing w:line="240" w:lineRule="exact"/>
              <w:ind w:firstLine="480"/>
              <w:rPr>
                <w:rFonts w:ascii="宋体" w:hAnsi="宋体"/>
                <w:szCs w:val="21"/>
              </w:rPr>
            </w:pPr>
            <w:r>
              <w:rPr>
                <w:rFonts w:hint="eastAsia" w:ascii="宋体" w:hAnsi="宋体"/>
                <w:szCs w:val="21"/>
              </w:rPr>
              <w:t>作为苏州人，你一定知道苏州的园林，但你知道苏州的核雕吗？苏州舟山核雕被列入第二批国家级非物质文化遗产代表作名录，是一种特有的民间工艺。独特的工艺，丰富的题材，多样的变化，体现了苏州人民的智慧和深厚的文化底蕴。该课程能让你认识核雕、动手核雕、亲近本地工艺大师并欣赏其杰作。赶快来吧，加入核雕世界，走进奇妙的艺术天地。</w:t>
            </w:r>
          </w:p>
        </w:tc>
      </w:tr>
      <w:tr>
        <w:tblPrEx>
          <w:tblCellMar>
            <w:top w:w="0" w:type="dxa"/>
            <w:left w:w="108" w:type="dxa"/>
            <w:bottom w:w="0" w:type="dxa"/>
            <w:right w:w="108" w:type="dxa"/>
          </w:tblCellMar>
        </w:tblPrEx>
        <w:trPr>
          <w:trHeight w:val="416"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bCs/>
                <w:szCs w:val="21"/>
              </w:rPr>
            </w:pPr>
            <w:r>
              <w:rPr>
                <w:rFonts w:hint="eastAsia" w:ascii="宋体" w:hAnsi="宋体"/>
                <w:b/>
                <w:bCs/>
                <w:szCs w:val="21"/>
              </w:rPr>
              <w:t>背景</w:t>
            </w:r>
          </w:p>
          <w:p>
            <w:pPr>
              <w:spacing w:line="240" w:lineRule="exact"/>
              <w:jc w:val="center"/>
              <w:rPr>
                <w:rFonts w:ascii="宋体" w:hAnsi="宋体"/>
                <w:b/>
                <w:bCs/>
                <w:szCs w:val="21"/>
              </w:rPr>
            </w:pPr>
            <w:r>
              <w:rPr>
                <w:rFonts w:hint="eastAsia" w:ascii="宋体" w:hAnsi="宋体"/>
                <w:b/>
                <w:bCs/>
                <w:szCs w:val="21"/>
              </w:rPr>
              <w:t>分析</w:t>
            </w:r>
          </w:p>
          <w:p>
            <w:pPr>
              <w:spacing w:line="240" w:lineRule="exact"/>
              <w:rPr>
                <w:rFonts w:ascii="宋体" w:hAnsi="宋体"/>
                <w:szCs w:val="21"/>
              </w:rPr>
            </w:pPr>
            <w:r>
              <w:rPr>
                <w:rFonts w:hint="eastAsia" w:ascii="宋体" w:hAnsi="宋体"/>
                <w:szCs w:val="21"/>
              </w:rPr>
              <w:t>（500字内）</w:t>
            </w:r>
          </w:p>
        </w:tc>
        <w:tc>
          <w:tcPr>
            <w:tcW w:w="8040" w:type="dxa"/>
            <w:gridSpan w:val="5"/>
            <w:tcBorders>
              <w:top w:val="single" w:color="auto" w:sz="4" w:space="0"/>
              <w:left w:val="nil"/>
              <w:bottom w:val="single" w:color="auto" w:sz="4" w:space="0"/>
              <w:right w:val="single" w:color="auto" w:sz="4" w:space="0"/>
            </w:tcBorders>
          </w:tcPr>
          <w:p>
            <w:pPr>
              <w:spacing w:line="240" w:lineRule="exact"/>
              <w:ind w:firstLine="480"/>
              <w:rPr>
                <w:rFonts w:ascii="宋体" w:hAnsi="宋体"/>
                <w:szCs w:val="21"/>
              </w:rPr>
            </w:pPr>
            <w:r>
              <w:rPr>
                <w:rFonts w:hint="eastAsia" w:ascii="宋体" w:hAnsi="宋体"/>
                <w:szCs w:val="21"/>
              </w:rPr>
              <w:t>民间传统工艺是我国劳动人民为了满足自己的生活和审美要求,就地取材并付诸手工制作,在现实生活中使用,同时在人民大众中广为流传的审美与实用结合的造型艺术,具有物质与精神的双重属性。苏州核雕是苏州优秀的传统工艺，被列入第二批国家级非物质文化遗产代表作名录，名家众多。</w:t>
            </w:r>
          </w:p>
          <w:p>
            <w:pPr>
              <w:spacing w:line="240" w:lineRule="exact"/>
              <w:ind w:firstLine="480"/>
              <w:rPr>
                <w:rFonts w:ascii="宋体" w:hAnsi="宋体"/>
                <w:szCs w:val="21"/>
              </w:rPr>
            </w:pPr>
            <w:r>
              <w:rPr>
                <w:rFonts w:hint="eastAsia" w:ascii="宋体" w:hAnsi="宋体"/>
                <w:szCs w:val="21"/>
              </w:rPr>
              <w:t>核雕工艺中的自然之趣、物我合一的造物理念正好与儿童精神相映照,将核雕工艺作为我国传统工艺文化的优秀代表融入学校特色课程体系是必要,也是可行的，能够有效发挥其独特的教育作用。课程的开发和实施，有利于学生个性特长的形成，有利于地方传统艺术的传承和创新，有助于学校特色文化建设，作为校本课程中的一个重点，对学校课程建设发挥良好的引领作用。</w:t>
            </w:r>
          </w:p>
          <w:p>
            <w:pPr>
              <w:spacing w:line="240" w:lineRule="exact"/>
              <w:ind w:firstLine="420" w:firstLineChars="200"/>
              <w:rPr>
                <w:rFonts w:ascii="宋体" w:hAnsi="宋体"/>
                <w:szCs w:val="21"/>
              </w:rPr>
            </w:pPr>
            <w:r>
              <w:rPr>
                <w:rFonts w:hint="eastAsia" w:ascii="宋体" w:hAnsi="宋体"/>
                <w:szCs w:val="21"/>
              </w:rPr>
              <w:t>学校位于舟山村之侧，许多核雕艺人是课程实施最方便最丰富的教师资源，舟山村的核雕工场和展示馆则是课程实施最理想的实践基地和教学课堂。学校的学生大部分生于舟山村，学生们耳濡目染，大多对核雕具有浓厚兴趣，很希望能够对这一传统工艺有更深入的了解，并成为他们的一技之长。</w:t>
            </w:r>
          </w:p>
          <w:p>
            <w:pPr>
              <w:spacing w:line="240" w:lineRule="exact"/>
              <w:ind w:firstLine="420" w:firstLineChars="200"/>
              <w:rPr>
                <w:rFonts w:ascii="宋体" w:hAnsi="宋体"/>
                <w:szCs w:val="21"/>
              </w:rPr>
            </w:pPr>
            <w:r>
              <w:rPr>
                <w:rFonts w:hint="eastAsia" w:ascii="宋体" w:hAnsi="宋体"/>
                <w:szCs w:val="21"/>
              </w:rPr>
              <w:t>综合上述原因，学校成立了核雕社团，在综合实践活动课程中增加了核雕内容，邀请核雕大师集中授课，具备了良好的课程基础。作为吴文化与学校教育有机结合的代表，多次在市区内外展示，获得广泛赞誉，为课程实施提供了持久动力。</w:t>
            </w:r>
          </w:p>
        </w:tc>
      </w:tr>
      <w:tr>
        <w:tblPrEx>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bCs/>
                <w:szCs w:val="21"/>
              </w:rPr>
            </w:pPr>
          </w:p>
          <w:p>
            <w:pPr>
              <w:spacing w:line="240" w:lineRule="exact"/>
              <w:jc w:val="center"/>
              <w:rPr>
                <w:rFonts w:ascii="宋体" w:hAnsi="宋体"/>
                <w:b/>
                <w:bCs/>
                <w:szCs w:val="21"/>
              </w:rPr>
            </w:pPr>
            <w:r>
              <w:rPr>
                <w:rFonts w:hint="eastAsia" w:ascii="宋体" w:hAnsi="宋体"/>
                <w:b/>
                <w:bCs/>
                <w:szCs w:val="21"/>
              </w:rPr>
              <w:t>课程</w:t>
            </w:r>
          </w:p>
          <w:p>
            <w:pPr>
              <w:spacing w:line="240" w:lineRule="exact"/>
              <w:jc w:val="center"/>
              <w:rPr>
                <w:rFonts w:ascii="宋体" w:hAnsi="宋体"/>
                <w:b/>
                <w:bCs/>
                <w:szCs w:val="21"/>
              </w:rPr>
            </w:pPr>
            <w:r>
              <w:rPr>
                <w:rFonts w:hint="eastAsia" w:ascii="宋体" w:hAnsi="宋体"/>
                <w:b/>
                <w:bCs/>
                <w:szCs w:val="21"/>
              </w:rPr>
              <w:t>目标</w:t>
            </w:r>
          </w:p>
          <w:p>
            <w:pPr>
              <w:spacing w:line="240" w:lineRule="exact"/>
              <w:jc w:val="center"/>
              <w:rPr>
                <w:rFonts w:ascii="宋体" w:hAnsi="宋体"/>
                <w:b/>
                <w:bCs/>
                <w:szCs w:val="21"/>
              </w:rPr>
            </w:pPr>
          </w:p>
        </w:tc>
        <w:tc>
          <w:tcPr>
            <w:tcW w:w="8040" w:type="dxa"/>
            <w:gridSpan w:val="5"/>
            <w:tcBorders>
              <w:top w:val="single" w:color="auto" w:sz="4" w:space="0"/>
              <w:left w:val="nil"/>
              <w:bottom w:val="single" w:color="auto" w:sz="4" w:space="0"/>
              <w:right w:val="single" w:color="auto" w:sz="4" w:space="0"/>
            </w:tcBorders>
          </w:tcPr>
          <w:p>
            <w:pPr>
              <w:spacing w:line="240" w:lineRule="exact"/>
              <w:ind w:firstLine="420" w:firstLineChars="200"/>
              <w:rPr>
                <w:rFonts w:ascii="宋体" w:hAnsi="宋体"/>
                <w:kern w:val="0"/>
                <w:szCs w:val="21"/>
              </w:rPr>
            </w:pPr>
            <w:r>
              <w:rPr>
                <w:rFonts w:hint="eastAsia" w:ascii="宋体" w:hAnsi="宋体"/>
                <w:kern w:val="0"/>
                <w:szCs w:val="21"/>
              </w:rPr>
              <w:t>本课程学习之后，相信你能够：</w:t>
            </w:r>
          </w:p>
          <w:p>
            <w:pPr>
              <w:spacing w:line="240" w:lineRule="exact"/>
              <w:rPr>
                <w:rFonts w:ascii="宋体" w:hAnsi="宋体"/>
                <w:kern w:val="0"/>
                <w:szCs w:val="21"/>
              </w:rPr>
            </w:pPr>
            <w:r>
              <w:rPr>
                <w:rFonts w:hint="eastAsia" w:ascii="宋体" w:hAnsi="宋体"/>
                <w:kern w:val="0"/>
                <w:szCs w:val="21"/>
              </w:rPr>
              <w:t>1.通过欣赏本地工艺大师的核雕作品，认识核雕的艺术价值，表现出对核雕的浓厚兴趣；</w:t>
            </w:r>
          </w:p>
          <w:p>
            <w:pPr>
              <w:spacing w:line="240" w:lineRule="exact"/>
              <w:rPr>
                <w:rFonts w:ascii="宋体" w:hAnsi="宋体"/>
                <w:kern w:val="0"/>
                <w:szCs w:val="21"/>
              </w:rPr>
            </w:pPr>
            <w:r>
              <w:rPr>
                <w:rFonts w:hint="eastAsia" w:ascii="宋体" w:hAnsi="宋体"/>
                <w:kern w:val="0"/>
                <w:szCs w:val="21"/>
              </w:rPr>
              <w:t>2.能够说出常用的核雕制作工具，并能规范、安全地操作这些工具，尝试学习基本的创作技法；</w:t>
            </w:r>
          </w:p>
          <w:p>
            <w:pPr>
              <w:spacing w:line="240" w:lineRule="exact"/>
              <w:rPr>
                <w:rFonts w:ascii="宋体" w:hAnsi="宋体"/>
                <w:kern w:val="0"/>
                <w:szCs w:val="21"/>
              </w:rPr>
            </w:pPr>
            <w:r>
              <w:rPr>
                <w:rFonts w:hint="eastAsia" w:ascii="宋体" w:hAnsi="宋体"/>
                <w:kern w:val="0"/>
                <w:szCs w:val="21"/>
              </w:rPr>
              <w:t>3.了解核雕基本的制作流程，在教师的指导下，完成至少一件作品的雕刻，表现自己的创意与技巧；</w:t>
            </w:r>
          </w:p>
          <w:p>
            <w:pPr>
              <w:spacing w:line="240" w:lineRule="exact"/>
              <w:rPr>
                <w:rFonts w:ascii="宋体" w:hAnsi="宋体"/>
                <w:szCs w:val="21"/>
              </w:rPr>
            </w:pPr>
            <w:r>
              <w:rPr>
                <w:rFonts w:hint="eastAsia" w:ascii="宋体" w:hAnsi="宋体"/>
                <w:kern w:val="0"/>
                <w:szCs w:val="21"/>
              </w:rPr>
              <w:t>4.在作品展示与鉴赏的过程中，能运用所学的知识，欣赏别人的作品，并体会“工艺”的深刻含义。</w:t>
            </w:r>
          </w:p>
        </w:tc>
      </w:tr>
      <w:tr>
        <w:tblPrEx>
          <w:tblCellMar>
            <w:top w:w="0" w:type="dxa"/>
            <w:left w:w="108" w:type="dxa"/>
            <w:bottom w:w="0" w:type="dxa"/>
            <w:right w:w="108" w:type="dxa"/>
          </w:tblCellMar>
        </w:tblPrEx>
        <w:trPr>
          <w:trHeight w:val="1550"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b/>
                <w:bCs/>
                <w:szCs w:val="21"/>
              </w:rPr>
            </w:pPr>
          </w:p>
          <w:p>
            <w:pPr>
              <w:spacing w:line="240" w:lineRule="exact"/>
              <w:jc w:val="center"/>
              <w:rPr>
                <w:rFonts w:ascii="宋体" w:hAnsi="宋体"/>
                <w:b/>
                <w:bCs/>
                <w:szCs w:val="21"/>
              </w:rPr>
            </w:pPr>
          </w:p>
          <w:p>
            <w:pPr>
              <w:spacing w:line="240" w:lineRule="exact"/>
              <w:jc w:val="center"/>
              <w:rPr>
                <w:rFonts w:ascii="宋体" w:hAnsi="宋体"/>
                <w:b/>
                <w:bCs/>
                <w:szCs w:val="21"/>
              </w:rPr>
            </w:pPr>
          </w:p>
          <w:p>
            <w:pPr>
              <w:spacing w:line="240" w:lineRule="exact"/>
              <w:jc w:val="center"/>
              <w:rPr>
                <w:rFonts w:ascii="宋体" w:hAnsi="宋体"/>
                <w:b/>
                <w:bCs/>
                <w:szCs w:val="21"/>
              </w:rPr>
            </w:pPr>
          </w:p>
          <w:p>
            <w:pPr>
              <w:spacing w:line="240" w:lineRule="exact"/>
              <w:rPr>
                <w:rFonts w:ascii="宋体" w:hAnsi="宋体"/>
                <w:b/>
                <w:bCs/>
                <w:szCs w:val="21"/>
              </w:rPr>
            </w:pPr>
            <w:r>
              <w:rPr>
                <w:rFonts w:hint="eastAsia" w:ascii="宋体" w:hAnsi="宋体"/>
                <w:b/>
                <w:bCs/>
                <w:szCs w:val="21"/>
              </w:rPr>
              <w:t>学习主题/活动安排（请列出教学进度，包括日期、周次、内容、实施要求）</w:t>
            </w:r>
          </w:p>
        </w:tc>
        <w:tc>
          <w:tcPr>
            <w:tcW w:w="8040" w:type="dxa"/>
            <w:gridSpan w:val="5"/>
            <w:tcBorders>
              <w:top w:val="single" w:color="auto" w:sz="4" w:space="0"/>
              <w:left w:val="nil"/>
              <w:bottom w:val="single" w:color="auto" w:sz="4" w:space="0"/>
              <w:right w:val="single" w:color="auto" w:sz="4" w:space="0"/>
            </w:tcBorders>
          </w:tcPr>
          <w:p>
            <w:pPr>
              <w:spacing w:line="240" w:lineRule="exact"/>
              <w:ind w:firstLine="420" w:firstLineChars="200"/>
              <w:rPr>
                <w:rFonts w:ascii="宋体" w:hAnsi="宋体"/>
                <w:szCs w:val="21"/>
              </w:rPr>
            </w:pPr>
            <w:r>
              <w:rPr>
                <w:rFonts w:hint="eastAsia" w:ascii="宋体" w:hAnsi="宋体"/>
                <w:szCs w:val="21"/>
              </w:rPr>
              <w:t>本课程按四个单元展开。</w:t>
            </w:r>
          </w:p>
          <w:p>
            <w:pPr>
              <w:spacing w:line="240" w:lineRule="exact"/>
              <w:ind w:firstLine="420" w:firstLineChars="200"/>
              <w:rPr>
                <w:rFonts w:ascii="宋体" w:hAnsi="宋体"/>
                <w:szCs w:val="21"/>
              </w:rPr>
            </w:pPr>
            <w:r>
              <w:rPr>
                <w:rFonts w:ascii="宋体" w:hAnsi="宋体"/>
                <w:szCs w:val="21"/>
              </w:rPr>
              <w:drawing>
                <wp:anchor distT="0" distB="0" distL="114300" distR="114300" simplePos="0" relativeHeight="251662336" behindDoc="0" locked="0" layoutInCell="1" allowOverlap="1">
                  <wp:simplePos x="0" y="0"/>
                  <wp:positionH relativeFrom="column">
                    <wp:posOffset>158115</wp:posOffset>
                  </wp:positionH>
                  <wp:positionV relativeFrom="paragraph">
                    <wp:posOffset>31115</wp:posOffset>
                  </wp:positionV>
                  <wp:extent cx="4743450" cy="923925"/>
                  <wp:effectExtent l="19050" t="0" r="0" b="0"/>
                  <wp:wrapSquare wrapText="bothSides"/>
                  <wp:docPr id="1" name="图片 1" descr="wps2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2E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743450" cy="923925"/>
                          </a:xfrm>
                          <a:prstGeom prst="rect">
                            <a:avLst/>
                          </a:prstGeom>
                          <a:noFill/>
                          <a:ln>
                            <a:noFill/>
                          </a:ln>
                        </pic:spPr>
                      </pic:pic>
                    </a:graphicData>
                  </a:graphic>
                </wp:anchor>
              </w:drawing>
            </w:r>
            <w:r>
              <w:rPr>
                <w:rFonts w:hint="eastAsia" w:ascii="宋体" w:hAnsi="宋体"/>
                <w:szCs w:val="21"/>
              </w:rPr>
              <w:t>课时1：分享课程纲要。</w:t>
            </w:r>
          </w:p>
          <w:p>
            <w:pPr>
              <w:spacing w:line="240" w:lineRule="exact"/>
              <w:ind w:firstLine="422" w:firstLineChars="200"/>
              <w:rPr>
                <w:rFonts w:ascii="宋体" w:hAnsi="宋体"/>
                <w:b/>
                <w:szCs w:val="21"/>
              </w:rPr>
            </w:pPr>
            <w:r>
              <w:rPr>
                <w:rFonts w:hint="eastAsia" w:ascii="宋体" w:hAnsi="宋体"/>
                <w:b/>
                <w:szCs w:val="21"/>
              </w:rPr>
              <w:t>单元一 认识核雕</w:t>
            </w:r>
          </w:p>
          <w:p>
            <w:pPr>
              <w:spacing w:line="240" w:lineRule="exact"/>
              <w:ind w:firstLine="420" w:firstLineChars="200"/>
              <w:rPr>
                <w:rFonts w:ascii="宋体" w:hAnsi="宋体"/>
                <w:szCs w:val="21"/>
              </w:rPr>
            </w:pPr>
            <w:r>
              <w:rPr>
                <w:rFonts w:hint="eastAsia" w:ascii="宋体" w:hAnsi="宋体"/>
                <w:szCs w:val="21"/>
              </w:rPr>
              <w:t>课时2：观看大师的雕刻表演（或视频）。教师提前准备大师雕刻视频或者与舟山村核雕大师联系好。</w:t>
            </w:r>
          </w:p>
          <w:p>
            <w:pPr>
              <w:spacing w:line="240" w:lineRule="exact"/>
              <w:ind w:firstLine="420" w:firstLineChars="200"/>
              <w:rPr>
                <w:rFonts w:ascii="宋体" w:hAnsi="宋体"/>
                <w:szCs w:val="21"/>
              </w:rPr>
            </w:pPr>
            <w:r>
              <w:rPr>
                <w:rFonts w:hint="eastAsia" w:ascii="宋体" w:hAnsi="宋体"/>
                <w:szCs w:val="21"/>
              </w:rPr>
              <w:t>课时3、4：《核雕历史》，多媒体介绍核雕的历史，了解核雕的历史由来。要求教师准备多媒体资源。</w:t>
            </w:r>
          </w:p>
          <w:p>
            <w:pPr>
              <w:spacing w:line="240" w:lineRule="exact"/>
              <w:ind w:firstLine="420" w:firstLineChars="200"/>
              <w:rPr>
                <w:rFonts w:ascii="宋体" w:hAnsi="宋体"/>
                <w:szCs w:val="21"/>
              </w:rPr>
            </w:pPr>
            <w:r>
              <w:rPr>
                <w:rFonts w:hint="eastAsia" w:ascii="宋体" w:hAnsi="宋体"/>
                <w:szCs w:val="21"/>
              </w:rPr>
              <w:t>课时5、6《认识核雕大师》，多媒体介绍从古到今的核雕大师，了解核雕大师的生平以及代表作品。教师要准备多媒体课件。</w:t>
            </w:r>
          </w:p>
          <w:p>
            <w:pPr>
              <w:spacing w:line="240" w:lineRule="exact"/>
              <w:ind w:firstLine="422" w:firstLineChars="200"/>
              <w:rPr>
                <w:rFonts w:ascii="宋体" w:hAnsi="宋体"/>
                <w:b/>
                <w:szCs w:val="21"/>
              </w:rPr>
            </w:pPr>
            <w:r>
              <w:rPr>
                <w:rFonts w:hint="eastAsia" w:ascii="宋体" w:hAnsi="宋体"/>
                <w:b/>
                <w:szCs w:val="21"/>
              </w:rPr>
              <w:t>单元二  亲近核雕</w:t>
            </w:r>
          </w:p>
          <w:p>
            <w:pPr>
              <w:spacing w:line="240" w:lineRule="exact"/>
              <w:ind w:firstLine="420" w:firstLineChars="200"/>
              <w:rPr>
                <w:rFonts w:ascii="宋体" w:hAnsi="宋体"/>
                <w:szCs w:val="21"/>
              </w:rPr>
            </w:pPr>
            <w:r>
              <w:rPr>
                <w:rFonts w:hint="eastAsia" w:ascii="宋体" w:hAnsi="宋体"/>
                <w:szCs w:val="21"/>
              </w:rPr>
              <w:t>课时7、8：《核雕原料及选料》，了解核雕的原料，认识橄榄核原料的分类，了解橄榄核的选料方法。教师需要准备好不同种类的橄榄核。</w:t>
            </w:r>
          </w:p>
          <w:p>
            <w:pPr>
              <w:spacing w:line="240" w:lineRule="exact"/>
              <w:ind w:firstLine="420" w:firstLineChars="200"/>
              <w:rPr>
                <w:rFonts w:ascii="宋体" w:hAnsi="宋体"/>
                <w:szCs w:val="21"/>
              </w:rPr>
            </w:pPr>
            <w:r>
              <w:rPr>
                <w:rFonts w:hint="eastAsia" w:ascii="宋体" w:hAnsi="宋体"/>
                <w:szCs w:val="21"/>
              </w:rPr>
              <w:t>课时9、10：《核雕工具及刻法》，教师展示核雕工具，介绍各种工具的不同用法，使学生了解何种工具适合雕刻何种内容；学生体验不同种类的雕刻方法，为以后的实践做准备。教师需要准备好核雕的各种刻刀以及多媒体课件。</w:t>
            </w:r>
          </w:p>
          <w:p>
            <w:pPr>
              <w:spacing w:line="240" w:lineRule="exact"/>
              <w:ind w:firstLine="420" w:firstLineChars="200"/>
              <w:rPr>
                <w:rFonts w:ascii="宋体" w:hAnsi="宋体"/>
                <w:szCs w:val="21"/>
              </w:rPr>
            </w:pPr>
            <w:r>
              <w:rPr>
                <w:rFonts w:hint="eastAsia" w:ascii="宋体" w:hAnsi="宋体"/>
                <w:szCs w:val="21"/>
              </w:rPr>
              <w:t>课时10、11：《核雕题材》，认识核雕的各种题材内容。教师需要提前准备各种题材内容的核雕成品。学生通过认识尝试进行核雕题材的设定和勾画。</w:t>
            </w:r>
          </w:p>
          <w:p>
            <w:pPr>
              <w:spacing w:line="240" w:lineRule="exact"/>
              <w:ind w:firstLine="420" w:firstLineChars="200"/>
              <w:rPr>
                <w:rFonts w:ascii="宋体" w:hAnsi="宋体"/>
                <w:szCs w:val="21"/>
              </w:rPr>
            </w:pPr>
            <w:r>
              <w:rPr>
                <w:rFonts w:hint="eastAsia" w:ascii="宋体" w:hAnsi="宋体"/>
                <w:szCs w:val="21"/>
              </w:rPr>
              <w:t>课时12、13：《核雕制作流程》，学习制作核雕的流程。教师提前准备多媒体资源及视频。指导学生体验核雕制作的流程，通过家校联合的方式，为学生提供工坊学习体验制作流程的环境。</w:t>
            </w:r>
          </w:p>
          <w:p>
            <w:pPr>
              <w:spacing w:line="240" w:lineRule="exact"/>
              <w:ind w:firstLine="420" w:firstLineChars="200"/>
              <w:rPr>
                <w:rFonts w:ascii="宋体" w:hAnsi="宋体"/>
                <w:szCs w:val="21"/>
              </w:rPr>
            </w:pPr>
            <w:r>
              <w:rPr>
                <w:rFonts w:hint="eastAsia" w:ascii="宋体" w:hAnsi="宋体"/>
                <w:szCs w:val="21"/>
              </w:rPr>
              <w:t>课时14：《走进核雕村》，组织学生实地参观舟山核雕村、体验核雕制作过程。教师提前联系好舟山村核雕工场。</w:t>
            </w:r>
          </w:p>
          <w:p>
            <w:pPr>
              <w:spacing w:line="240" w:lineRule="exact"/>
              <w:ind w:firstLine="420" w:firstLineChars="200"/>
              <w:rPr>
                <w:rFonts w:ascii="宋体" w:hAnsi="宋体"/>
                <w:szCs w:val="21"/>
              </w:rPr>
            </w:pPr>
            <w:r>
              <w:rPr>
                <w:rFonts w:hint="eastAsia" w:ascii="宋体" w:hAnsi="宋体"/>
                <w:szCs w:val="21"/>
              </w:rPr>
              <w:t>课时15：《核雕市场调查》，组织学生进行一次核雕市场调查，了解现阶段核雕产业的发展情况，认识核雕的价值。教师在此之前先指导学生市场调查的方法。</w:t>
            </w:r>
          </w:p>
          <w:p>
            <w:pPr>
              <w:spacing w:line="240" w:lineRule="exact"/>
              <w:ind w:firstLine="422" w:firstLineChars="200"/>
              <w:rPr>
                <w:rFonts w:ascii="宋体" w:hAnsi="宋体"/>
                <w:b/>
                <w:szCs w:val="21"/>
              </w:rPr>
            </w:pPr>
            <w:r>
              <w:rPr>
                <w:rFonts w:hint="eastAsia" w:ascii="宋体" w:hAnsi="宋体"/>
                <w:b/>
                <w:szCs w:val="21"/>
              </w:rPr>
              <w:t>单元三  创作核雕</w:t>
            </w:r>
          </w:p>
          <w:p>
            <w:pPr>
              <w:spacing w:line="240" w:lineRule="exact"/>
              <w:ind w:firstLine="420" w:firstLineChars="200"/>
              <w:rPr>
                <w:rFonts w:ascii="宋体" w:hAnsi="宋体"/>
                <w:szCs w:val="21"/>
              </w:rPr>
            </w:pPr>
            <w:r>
              <w:rPr>
                <w:rFonts w:hint="eastAsia" w:ascii="宋体" w:hAnsi="宋体"/>
                <w:szCs w:val="21"/>
              </w:rPr>
              <w:t>课时16～25：动手制作核雕。教师准备好雕刻材料，学生设计画样，动手雕刻。教师提醒学生设计时要有创新精神，设计的作品要有个性、有自己的想法；教师辅导学生，提醒学生雕刻事注意安全；适时提出雕刻意见，指导学生修改。</w:t>
            </w:r>
          </w:p>
          <w:p>
            <w:pPr>
              <w:spacing w:line="240" w:lineRule="exact"/>
              <w:ind w:firstLine="420" w:firstLineChars="200"/>
              <w:rPr>
                <w:rFonts w:ascii="宋体" w:hAnsi="宋体"/>
                <w:szCs w:val="21"/>
              </w:rPr>
            </w:pPr>
            <w:r>
              <w:rPr>
                <w:rFonts w:hint="eastAsia" w:ascii="宋体" w:hAnsi="宋体"/>
                <w:szCs w:val="21"/>
              </w:rPr>
              <w:t>课时26、27：《核雕保养》，了解核雕保养的注意点，对自己的核雕作品进行保养。教师需准备好多媒体资料及实物。</w:t>
            </w:r>
          </w:p>
          <w:p>
            <w:pPr>
              <w:spacing w:line="240" w:lineRule="exact"/>
              <w:ind w:firstLine="422" w:firstLineChars="200"/>
              <w:rPr>
                <w:rFonts w:ascii="宋体" w:hAnsi="宋体"/>
                <w:b/>
                <w:szCs w:val="21"/>
              </w:rPr>
            </w:pPr>
            <w:r>
              <w:rPr>
                <w:rFonts w:hint="eastAsia" w:ascii="宋体" w:hAnsi="宋体"/>
                <w:b/>
                <w:szCs w:val="21"/>
              </w:rPr>
              <w:t>单元四  展示核雕</w:t>
            </w:r>
          </w:p>
          <w:p>
            <w:pPr>
              <w:spacing w:line="240" w:lineRule="exact"/>
              <w:ind w:firstLine="420" w:firstLineChars="200"/>
              <w:rPr>
                <w:rFonts w:ascii="宋体" w:hAnsi="宋体"/>
                <w:szCs w:val="21"/>
              </w:rPr>
            </w:pPr>
            <w:r>
              <w:rPr>
                <w:rFonts w:hint="eastAsia" w:ascii="宋体" w:hAnsi="宋体"/>
                <w:szCs w:val="21"/>
              </w:rPr>
              <w:t>课时28、29：展示作品，教师组织学生举行核雕作品展览。教师可以邀请核雕大师参观，并且组织全校师生进行参观。注意提前跟学校领导汇报，安排好展览事宜。</w:t>
            </w:r>
          </w:p>
          <w:p>
            <w:pPr>
              <w:spacing w:line="240" w:lineRule="exact"/>
              <w:ind w:firstLine="420" w:firstLineChars="200"/>
              <w:rPr>
                <w:rFonts w:ascii="宋体" w:hAnsi="宋体"/>
                <w:szCs w:val="21"/>
              </w:rPr>
            </w:pPr>
            <w:r>
              <w:rPr>
                <w:rFonts w:hint="eastAsia" w:ascii="宋体" w:hAnsi="宋体"/>
                <w:szCs w:val="21"/>
              </w:rPr>
              <w:t>课时30、31：总结与评价，梳理总结所学核雕的知识 ，学生根据所学核雕知识，结合自己创作核雕的作品，自评、互评，评比出最优秀的作品。教师组织评比，准备好奖品。</w:t>
            </w:r>
          </w:p>
          <w:p>
            <w:pPr>
              <w:spacing w:line="240" w:lineRule="exact"/>
              <w:rPr>
                <w:rFonts w:ascii="宋体" w:hAnsi="宋体"/>
                <w:szCs w:val="21"/>
              </w:rPr>
            </w:pPr>
            <w:r>
              <w:rPr>
                <w:rFonts w:hint="eastAsia" w:ascii="宋体" w:hAnsi="宋体"/>
                <w:szCs w:val="21"/>
              </w:rPr>
              <w:t xml:space="preserve">    课时32：课程回顾，回顾一学期的课程，学生总结本学期课程所学知识，谈谈学习核雕的感想和收获。教师注意前段时间的课程活动的记录（照片、视频），准备好多媒体资料，与学生一起回顾整个学期的学习活动。</w:t>
            </w:r>
          </w:p>
        </w:tc>
      </w:tr>
      <w:tr>
        <w:tblPrEx>
          <w:tblCellMar>
            <w:top w:w="0" w:type="dxa"/>
            <w:left w:w="108" w:type="dxa"/>
            <w:bottom w:w="0" w:type="dxa"/>
            <w:right w:w="108" w:type="dxa"/>
          </w:tblCellMar>
        </w:tblPrEx>
        <w:trPr>
          <w:trHeight w:val="1628"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b/>
                <w:bCs/>
                <w:szCs w:val="21"/>
              </w:rPr>
            </w:pPr>
          </w:p>
          <w:p>
            <w:pPr>
              <w:spacing w:line="240" w:lineRule="exact"/>
              <w:jc w:val="center"/>
              <w:rPr>
                <w:rFonts w:ascii="宋体" w:hAnsi="宋体"/>
                <w:b/>
                <w:bCs/>
                <w:szCs w:val="21"/>
              </w:rPr>
            </w:pPr>
            <w:r>
              <w:rPr>
                <w:rFonts w:hint="eastAsia" w:ascii="宋体" w:hAnsi="宋体"/>
                <w:b/>
                <w:bCs/>
                <w:szCs w:val="21"/>
              </w:rPr>
              <w:t>评价活动/成绩评定</w:t>
            </w:r>
          </w:p>
        </w:tc>
        <w:tc>
          <w:tcPr>
            <w:tcW w:w="8040" w:type="dxa"/>
            <w:gridSpan w:val="5"/>
            <w:tcBorders>
              <w:top w:val="single" w:color="auto" w:sz="4" w:space="0"/>
              <w:left w:val="nil"/>
              <w:bottom w:val="single" w:color="auto" w:sz="4" w:space="0"/>
              <w:right w:val="single" w:color="auto" w:sz="4" w:space="0"/>
            </w:tcBorders>
          </w:tcPr>
          <w:p>
            <w:pPr>
              <w:pStyle w:val="7"/>
              <w:widowControl/>
              <w:numPr>
                <w:ilvl w:val="0"/>
                <w:numId w:val="1"/>
              </w:numPr>
              <w:shd w:val="clear" w:color="auto" w:fill="FFFFFF"/>
              <w:spacing w:line="240" w:lineRule="exact"/>
              <w:ind w:left="0" w:firstLineChars="0"/>
              <w:jc w:val="left"/>
              <w:rPr>
                <w:rFonts w:ascii="宋体" w:hAnsi="宋体" w:cs="Arial"/>
                <w:kern w:val="0"/>
                <w:szCs w:val="21"/>
              </w:rPr>
            </w:pPr>
            <w:r>
              <w:rPr>
                <w:rFonts w:hint="eastAsia" w:ascii="宋体" w:hAnsi="宋体" w:cs="Arial"/>
                <w:kern w:val="0"/>
                <w:szCs w:val="21"/>
              </w:rPr>
              <w:t>本课程最后成绩以甲、乙、丙三个等级公示并记录。</w:t>
            </w:r>
          </w:p>
          <w:p>
            <w:pPr>
              <w:pStyle w:val="7"/>
              <w:widowControl/>
              <w:numPr>
                <w:ilvl w:val="0"/>
                <w:numId w:val="1"/>
              </w:numPr>
              <w:shd w:val="clear" w:color="auto" w:fill="FFFFFF"/>
              <w:spacing w:line="240" w:lineRule="exact"/>
              <w:ind w:left="0" w:firstLineChars="0"/>
              <w:jc w:val="left"/>
              <w:rPr>
                <w:rFonts w:ascii="宋体" w:hAnsi="宋体" w:cs="Arial"/>
                <w:kern w:val="0"/>
                <w:szCs w:val="21"/>
              </w:rPr>
            </w:pPr>
            <w:r>
              <w:rPr>
                <w:rFonts w:hint="eastAsia" w:ascii="宋体" w:hAnsi="宋体" w:cs="Arial"/>
                <w:kern w:val="0"/>
                <w:szCs w:val="21"/>
              </w:rPr>
              <w:t>评价依据：相关知识；过程表现；核雕作品。各部分评价要点如下：</w:t>
            </w:r>
          </w:p>
          <w:p>
            <w:pPr>
              <w:widowControl/>
              <w:shd w:val="clear" w:color="auto" w:fill="FFFFFF"/>
              <w:spacing w:line="240" w:lineRule="exact"/>
              <w:jc w:val="left"/>
              <w:rPr>
                <w:rFonts w:ascii="宋体" w:hAnsi="宋体" w:cs="Arial"/>
                <w:kern w:val="0"/>
                <w:szCs w:val="21"/>
              </w:rPr>
            </w:pPr>
            <w:r>
              <w:rPr>
                <w:rFonts w:hint="eastAsia" w:ascii="宋体" w:hAnsi="宋体" w:cs="Arial"/>
                <w:kern w:val="0"/>
                <w:szCs w:val="21"/>
              </w:rPr>
              <w:t>1.</w:t>
            </w:r>
            <w:r>
              <w:rPr>
                <w:rFonts w:hint="eastAsia" w:ascii="宋体" w:hAnsi="宋体" w:cs="Arial"/>
                <w:color w:val="FF0000"/>
                <w:kern w:val="0"/>
                <w:szCs w:val="21"/>
              </w:rPr>
              <w:t>相关知识评价要点：</w:t>
            </w:r>
            <w:r>
              <w:rPr>
                <w:rFonts w:hint="eastAsia" w:ascii="宋体" w:hAnsi="宋体" w:cs="Arial"/>
                <w:kern w:val="0"/>
                <w:szCs w:val="21"/>
              </w:rPr>
              <w:t>至少能说出3名核雕大师及其作品；能概要地描述核雕的发展历史；能用核雕的相关知识解释自己的作品。</w:t>
            </w:r>
          </w:p>
          <w:p>
            <w:pPr>
              <w:widowControl/>
              <w:shd w:val="clear" w:color="auto" w:fill="FFFFFF"/>
              <w:spacing w:line="240" w:lineRule="exact"/>
              <w:jc w:val="left"/>
              <w:rPr>
                <w:rFonts w:ascii="宋体" w:hAnsi="宋体" w:cs="Arial"/>
                <w:kern w:val="0"/>
                <w:szCs w:val="21"/>
              </w:rPr>
            </w:pPr>
            <w:r>
              <w:rPr>
                <w:rFonts w:hint="eastAsia" w:ascii="宋体" w:hAnsi="宋体" w:cs="Arial"/>
                <w:kern w:val="0"/>
                <w:szCs w:val="21"/>
              </w:rPr>
              <w:t>2.过程表现评价要点：见下表。满分40分，折算成20分计入总分。</w:t>
            </w:r>
          </w:p>
          <w:p>
            <w:pPr>
              <w:widowControl/>
              <w:shd w:val="clear" w:color="auto" w:fill="FFFFFF"/>
              <w:spacing w:line="240" w:lineRule="exact"/>
              <w:jc w:val="center"/>
              <w:rPr>
                <w:rFonts w:ascii="宋体" w:hAnsi="宋体" w:cs="Arial"/>
                <w:color w:val="FF0000"/>
                <w:kern w:val="0"/>
                <w:szCs w:val="21"/>
              </w:rPr>
            </w:pPr>
            <w:r>
              <w:rPr>
                <w:rFonts w:hint="eastAsia" w:ascii="宋体" w:hAnsi="宋体" w:cs="Arial"/>
                <w:color w:val="FF0000"/>
                <w:kern w:val="0"/>
                <w:szCs w:val="21"/>
              </w:rPr>
              <w:t>学习过程自我评价表</w:t>
            </w:r>
          </w:p>
          <w:p>
            <w:pPr>
              <w:widowControl/>
              <w:shd w:val="clear" w:color="auto" w:fill="FFFFFF"/>
              <w:spacing w:line="240" w:lineRule="exact"/>
              <w:rPr>
                <w:rFonts w:ascii="宋体" w:hAnsi="宋体" w:cs="Arial"/>
                <w:kern w:val="0"/>
                <w:szCs w:val="21"/>
              </w:rPr>
            </w:pPr>
            <w:r>
              <w:rPr>
                <w:rFonts w:hint="eastAsia" w:ascii="宋体" w:hAnsi="宋体" w:cs="Arial"/>
                <w:kern w:val="0"/>
                <w:szCs w:val="21"/>
              </w:rPr>
              <w:t xml:space="preserve">    请你结合自己的表现，在下列各项中填上最适合你自己表现的等级，表现等级分5、4、3、2、1共五档，“5”代表最好的一档，“1”代表最差的一档。</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6237"/>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240" w:lineRule="exact"/>
                    <w:rPr>
                      <w:rFonts w:ascii="宋体" w:hAnsi="宋体" w:cs="Arial"/>
                      <w:kern w:val="0"/>
                      <w:szCs w:val="21"/>
                    </w:rPr>
                  </w:pPr>
                  <w:r>
                    <w:rPr>
                      <w:rFonts w:hint="eastAsia" w:ascii="宋体" w:hAnsi="宋体" w:cs="Arial"/>
                      <w:kern w:val="0"/>
                      <w:szCs w:val="21"/>
                    </w:rPr>
                    <w:t>题号</w:t>
                  </w:r>
                </w:p>
              </w:tc>
              <w:tc>
                <w:tcPr>
                  <w:tcW w:w="6237" w:type="dxa"/>
                </w:tcPr>
                <w:p>
                  <w:pPr>
                    <w:spacing w:line="240" w:lineRule="exact"/>
                    <w:rPr>
                      <w:rFonts w:ascii="宋体" w:hAnsi="宋体" w:cs="Arial"/>
                      <w:kern w:val="0"/>
                      <w:szCs w:val="21"/>
                    </w:rPr>
                  </w:pPr>
                  <w:r>
                    <w:rPr>
                      <w:rFonts w:hint="eastAsia" w:ascii="宋体" w:hAnsi="宋体" w:cs="Arial"/>
                      <w:kern w:val="0"/>
                      <w:szCs w:val="21"/>
                    </w:rPr>
                    <w:t>题</w:t>
                  </w:r>
                  <w:r>
                    <w:rPr>
                      <w:rFonts w:ascii="宋体" w:hAnsi="宋体" w:cs="Arial"/>
                      <w:kern w:val="0"/>
                      <w:szCs w:val="21"/>
                    </w:rPr>
                    <w:t>项</w:t>
                  </w:r>
                </w:p>
              </w:tc>
              <w:tc>
                <w:tcPr>
                  <w:tcW w:w="753" w:type="dxa"/>
                </w:tcPr>
                <w:p>
                  <w:pPr>
                    <w:spacing w:line="240" w:lineRule="exact"/>
                    <w:rPr>
                      <w:rFonts w:ascii="宋体" w:hAnsi="宋体" w:cs="Arial"/>
                      <w:kern w:val="0"/>
                      <w:szCs w:val="21"/>
                    </w:rPr>
                  </w:pPr>
                  <w:r>
                    <w:rPr>
                      <w:rFonts w:hint="eastAsia" w:ascii="宋体" w:hAnsi="宋体" w:cs="Arial"/>
                      <w:kern w:val="0"/>
                      <w:szCs w:val="21"/>
                    </w:rPr>
                    <w:t>等</w:t>
                  </w:r>
                  <w:r>
                    <w:rPr>
                      <w:rFonts w:ascii="宋体" w:hAnsi="宋体" w:cs="Arial"/>
                      <w:kern w:val="0"/>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240" w:lineRule="exact"/>
                    <w:rPr>
                      <w:rFonts w:ascii="宋体" w:hAnsi="宋体" w:cs="Arial"/>
                      <w:kern w:val="0"/>
                      <w:szCs w:val="21"/>
                    </w:rPr>
                  </w:pPr>
                  <w:r>
                    <w:rPr>
                      <w:rFonts w:hint="eastAsia" w:ascii="宋体" w:hAnsi="宋体" w:cs="Arial"/>
                      <w:kern w:val="0"/>
                      <w:szCs w:val="21"/>
                    </w:rPr>
                    <w:t>1</w:t>
                  </w:r>
                </w:p>
              </w:tc>
              <w:tc>
                <w:tcPr>
                  <w:tcW w:w="6237" w:type="dxa"/>
                </w:tcPr>
                <w:p>
                  <w:pPr>
                    <w:spacing w:line="240" w:lineRule="exact"/>
                    <w:rPr>
                      <w:rFonts w:ascii="宋体" w:hAnsi="宋体" w:cs="Arial"/>
                      <w:kern w:val="0"/>
                      <w:szCs w:val="21"/>
                    </w:rPr>
                  </w:pPr>
                  <w:r>
                    <w:rPr>
                      <w:rFonts w:hint="eastAsia" w:ascii="宋体" w:hAnsi="宋体" w:cs="Arial"/>
                      <w:kern w:val="0"/>
                      <w:szCs w:val="21"/>
                    </w:rPr>
                    <w:t>我</w:t>
                  </w:r>
                  <w:r>
                    <w:rPr>
                      <w:rFonts w:ascii="宋体" w:hAnsi="宋体" w:cs="Arial"/>
                      <w:kern w:val="0"/>
                      <w:szCs w:val="21"/>
                    </w:rPr>
                    <w:t>对家乡的核雕工艺有浓厚的兴趣</w:t>
                  </w:r>
                </w:p>
              </w:tc>
              <w:tc>
                <w:tcPr>
                  <w:tcW w:w="753" w:type="dxa"/>
                </w:tcPr>
                <w:p>
                  <w:pPr>
                    <w:spacing w:line="240" w:lineRule="exact"/>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240" w:lineRule="exact"/>
                    <w:rPr>
                      <w:rFonts w:ascii="宋体" w:hAnsi="宋体" w:cs="Arial"/>
                      <w:kern w:val="0"/>
                      <w:szCs w:val="21"/>
                    </w:rPr>
                  </w:pPr>
                  <w:r>
                    <w:rPr>
                      <w:rFonts w:ascii="宋体" w:hAnsi="宋体" w:cs="Arial"/>
                      <w:kern w:val="0"/>
                      <w:szCs w:val="21"/>
                    </w:rPr>
                    <w:t>2</w:t>
                  </w:r>
                </w:p>
              </w:tc>
              <w:tc>
                <w:tcPr>
                  <w:tcW w:w="6237" w:type="dxa"/>
                </w:tcPr>
                <w:p>
                  <w:pPr>
                    <w:spacing w:line="240" w:lineRule="exact"/>
                    <w:rPr>
                      <w:rFonts w:ascii="宋体" w:hAnsi="宋体" w:cs="Arial"/>
                      <w:kern w:val="0"/>
                      <w:szCs w:val="21"/>
                    </w:rPr>
                  </w:pPr>
                  <w:r>
                    <w:rPr>
                      <w:rFonts w:hint="eastAsia" w:ascii="宋体" w:hAnsi="宋体" w:cs="Arial"/>
                      <w:kern w:val="0"/>
                      <w:szCs w:val="21"/>
                    </w:rPr>
                    <w:t>我</w:t>
                  </w:r>
                  <w:r>
                    <w:rPr>
                      <w:rFonts w:ascii="宋体" w:hAnsi="宋体" w:cs="Arial"/>
                      <w:kern w:val="0"/>
                      <w:szCs w:val="21"/>
                    </w:rPr>
                    <w:t>很好地完成了核雕历史的介绍</w:t>
                  </w:r>
                  <w:r>
                    <w:rPr>
                      <w:rFonts w:hint="eastAsia" w:ascii="宋体" w:hAnsi="宋体" w:cs="Arial"/>
                      <w:kern w:val="0"/>
                      <w:szCs w:val="21"/>
                    </w:rPr>
                    <w:t>（历史发展、核雕大师）</w:t>
                  </w:r>
                </w:p>
              </w:tc>
              <w:tc>
                <w:tcPr>
                  <w:tcW w:w="753" w:type="dxa"/>
                </w:tcPr>
                <w:p>
                  <w:pPr>
                    <w:spacing w:line="240" w:lineRule="exact"/>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240" w:lineRule="exact"/>
                    <w:rPr>
                      <w:rFonts w:ascii="宋体" w:hAnsi="宋体" w:cs="Arial"/>
                      <w:kern w:val="0"/>
                      <w:szCs w:val="21"/>
                    </w:rPr>
                  </w:pPr>
                  <w:r>
                    <w:rPr>
                      <w:rFonts w:hint="eastAsia" w:ascii="宋体" w:hAnsi="宋体" w:cs="Arial"/>
                      <w:kern w:val="0"/>
                      <w:szCs w:val="21"/>
                    </w:rPr>
                    <w:t>3</w:t>
                  </w:r>
                </w:p>
              </w:tc>
              <w:tc>
                <w:tcPr>
                  <w:tcW w:w="6237" w:type="dxa"/>
                </w:tcPr>
                <w:p>
                  <w:pPr>
                    <w:widowControl/>
                    <w:spacing w:line="240" w:lineRule="exact"/>
                    <w:jc w:val="left"/>
                    <w:rPr>
                      <w:rFonts w:ascii="宋体" w:hAnsi="宋体" w:cs="Arial"/>
                      <w:kern w:val="0"/>
                      <w:szCs w:val="21"/>
                    </w:rPr>
                  </w:pPr>
                  <w:r>
                    <w:rPr>
                      <w:rFonts w:hint="eastAsia" w:ascii="宋体" w:hAnsi="宋体" w:cs="Arial"/>
                      <w:kern w:val="0"/>
                      <w:szCs w:val="21"/>
                    </w:rPr>
                    <w:t>我能积极</w:t>
                  </w:r>
                  <w:r>
                    <w:rPr>
                      <w:rFonts w:ascii="宋体" w:hAnsi="宋体" w:cs="Arial"/>
                      <w:kern w:val="0"/>
                      <w:szCs w:val="21"/>
                    </w:rPr>
                    <w:t>参与</w:t>
                  </w:r>
                  <w:r>
                    <w:rPr>
                      <w:rFonts w:hint="eastAsia" w:ascii="宋体" w:hAnsi="宋体" w:cs="Arial"/>
                      <w:kern w:val="0"/>
                      <w:szCs w:val="21"/>
                    </w:rPr>
                    <w:t>课堂</w:t>
                  </w:r>
                  <w:r>
                    <w:rPr>
                      <w:rFonts w:ascii="宋体" w:hAnsi="宋体" w:cs="Arial"/>
                      <w:kern w:val="0"/>
                      <w:szCs w:val="21"/>
                    </w:rPr>
                    <w:t>讨论</w:t>
                  </w:r>
                </w:p>
              </w:tc>
              <w:tc>
                <w:tcPr>
                  <w:tcW w:w="753" w:type="dxa"/>
                </w:tcPr>
                <w:p>
                  <w:pPr>
                    <w:spacing w:line="240" w:lineRule="exact"/>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240" w:lineRule="exact"/>
                    <w:rPr>
                      <w:rFonts w:ascii="宋体" w:hAnsi="宋体" w:cs="Arial"/>
                      <w:kern w:val="0"/>
                      <w:szCs w:val="21"/>
                    </w:rPr>
                  </w:pPr>
                  <w:r>
                    <w:rPr>
                      <w:rFonts w:ascii="宋体" w:hAnsi="宋体" w:cs="Arial"/>
                      <w:kern w:val="0"/>
                      <w:szCs w:val="21"/>
                    </w:rPr>
                    <w:t>4</w:t>
                  </w:r>
                </w:p>
              </w:tc>
              <w:tc>
                <w:tcPr>
                  <w:tcW w:w="6237" w:type="dxa"/>
                </w:tcPr>
                <w:p>
                  <w:pPr>
                    <w:widowControl/>
                    <w:spacing w:line="240" w:lineRule="exact"/>
                    <w:jc w:val="left"/>
                    <w:rPr>
                      <w:rFonts w:ascii="宋体" w:hAnsi="宋体" w:cs="Arial"/>
                      <w:kern w:val="0"/>
                      <w:szCs w:val="21"/>
                    </w:rPr>
                  </w:pPr>
                  <w:r>
                    <w:rPr>
                      <w:rFonts w:hint="eastAsia" w:ascii="宋体" w:hAnsi="宋体" w:cs="Arial"/>
                      <w:kern w:val="0"/>
                      <w:szCs w:val="21"/>
                    </w:rPr>
                    <w:t>我经常在</w:t>
                  </w:r>
                  <w:r>
                    <w:rPr>
                      <w:rFonts w:ascii="宋体" w:hAnsi="宋体" w:cs="Arial"/>
                      <w:kern w:val="0"/>
                      <w:szCs w:val="21"/>
                    </w:rPr>
                    <w:t>课外</w:t>
                  </w:r>
                  <w:r>
                    <w:rPr>
                      <w:rFonts w:hint="eastAsia" w:ascii="宋体" w:hAnsi="宋体" w:cs="Arial"/>
                      <w:kern w:val="0"/>
                      <w:szCs w:val="21"/>
                    </w:rPr>
                    <w:t>与其他</w:t>
                  </w:r>
                  <w:r>
                    <w:rPr>
                      <w:rFonts w:ascii="宋体" w:hAnsi="宋体" w:cs="Arial"/>
                      <w:kern w:val="0"/>
                      <w:szCs w:val="21"/>
                    </w:rPr>
                    <w:t>人</w:t>
                  </w:r>
                  <w:r>
                    <w:rPr>
                      <w:rFonts w:hint="eastAsia" w:ascii="宋体" w:hAnsi="宋体" w:cs="Arial"/>
                      <w:kern w:val="0"/>
                      <w:szCs w:val="21"/>
                    </w:rPr>
                    <w:t>讨论有关</w:t>
                  </w:r>
                  <w:r>
                    <w:rPr>
                      <w:rFonts w:ascii="宋体" w:hAnsi="宋体" w:cs="Arial"/>
                      <w:kern w:val="0"/>
                      <w:szCs w:val="21"/>
                    </w:rPr>
                    <w:t>核雕的</w:t>
                  </w:r>
                  <w:r>
                    <w:rPr>
                      <w:rFonts w:hint="eastAsia" w:ascii="宋体" w:hAnsi="宋体" w:cs="Arial"/>
                      <w:kern w:val="0"/>
                      <w:szCs w:val="21"/>
                    </w:rPr>
                    <w:t>事</w:t>
                  </w:r>
                </w:p>
              </w:tc>
              <w:tc>
                <w:tcPr>
                  <w:tcW w:w="753" w:type="dxa"/>
                </w:tcPr>
                <w:p>
                  <w:pPr>
                    <w:spacing w:line="240" w:lineRule="exact"/>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240" w:lineRule="exact"/>
                    <w:rPr>
                      <w:rFonts w:ascii="宋体" w:hAnsi="宋体" w:cs="Arial"/>
                      <w:kern w:val="0"/>
                      <w:szCs w:val="21"/>
                    </w:rPr>
                  </w:pPr>
                  <w:r>
                    <w:rPr>
                      <w:rFonts w:hint="eastAsia" w:ascii="宋体" w:hAnsi="宋体" w:cs="Arial"/>
                      <w:kern w:val="0"/>
                      <w:szCs w:val="21"/>
                    </w:rPr>
                    <w:t>5</w:t>
                  </w:r>
                </w:p>
              </w:tc>
              <w:tc>
                <w:tcPr>
                  <w:tcW w:w="6237" w:type="dxa"/>
                </w:tcPr>
                <w:p>
                  <w:pPr>
                    <w:widowControl/>
                    <w:spacing w:line="240" w:lineRule="exact"/>
                    <w:jc w:val="left"/>
                    <w:rPr>
                      <w:rFonts w:ascii="宋体" w:hAnsi="宋体" w:cs="Arial"/>
                      <w:kern w:val="0"/>
                      <w:szCs w:val="21"/>
                    </w:rPr>
                  </w:pPr>
                  <w:r>
                    <w:rPr>
                      <w:rFonts w:hint="eastAsia" w:ascii="宋体" w:hAnsi="宋体" w:cs="Arial"/>
                      <w:kern w:val="0"/>
                      <w:szCs w:val="21"/>
                    </w:rPr>
                    <w:t>我</w:t>
                  </w:r>
                  <w:r>
                    <w:rPr>
                      <w:rFonts w:ascii="宋体" w:hAnsi="宋体" w:cs="Arial"/>
                      <w:kern w:val="0"/>
                      <w:szCs w:val="21"/>
                    </w:rPr>
                    <w:t>能比较熟练地使用</w:t>
                  </w:r>
                  <w:r>
                    <w:rPr>
                      <w:rFonts w:hint="eastAsia" w:ascii="宋体" w:hAnsi="宋体" w:cs="Arial"/>
                      <w:kern w:val="0"/>
                      <w:szCs w:val="21"/>
                    </w:rPr>
                    <w:t>至少</w:t>
                  </w:r>
                  <w:r>
                    <w:rPr>
                      <w:rFonts w:ascii="宋体" w:hAnsi="宋体" w:cs="Arial"/>
                      <w:kern w:val="0"/>
                      <w:szCs w:val="21"/>
                    </w:rPr>
                    <w:t>三种雕刻工具</w:t>
                  </w:r>
                </w:p>
              </w:tc>
              <w:tc>
                <w:tcPr>
                  <w:tcW w:w="753" w:type="dxa"/>
                </w:tcPr>
                <w:p>
                  <w:pPr>
                    <w:spacing w:line="240" w:lineRule="exact"/>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240" w:lineRule="exact"/>
                    <w:rPr>
                      <w:rFonts w:ascii="宋体" w:hAnsi="宋体" w:cs="Arial"/>
                      <w:kern w:val="0"/>
                      <w:szCs w:val="21"/>
                    </w:rPr>
                  </w:pPr>
                  <w:r>
                    <w:rPr>
                      <w:rFonts w:ascii="宋体" w:hAnsi="宋体" w:cs="Arial"/>
                      <w:kern w:val="0"/>
                      <w:szCs w:val="21"/>
                    </w:rPr>
                    <w:t>6</w:t>
                  </w:r>
                </w:p>
              </w:tc>
              <w:tc>
                <w:tcPr>
                  <w:tcW w:w="6237" w:type="dxa"/>
                </w:tcPr>
                <w:p>
                  <w:pPr>
                    <w:widowControl/>
                    <w:spacing w:line="240" w:lineRule="exact"/>
                    <w:jc w:val="left"/>
                    <w:rPr>
                      <w:rFonts w:ascii="宋体" w:hAnsi="宋体" w:cs="Arial"/>
                      <w:kern w:val="0"/>
                      <w:szCs w:val="21"/>
                    </w:rPr>
                  </w:pPr>
                  <w:r>
                    <w:rPr>
                      <w:rFonts w:hint="eastAsia" w:ascii="宋体" w:hAnsi="宋体" w:cs="Arial"/>
                      <w:kern w:val="0"/>
                      <w:szCs w:val="21"/>
                    </w:rPr>
                    <w:t>我比较规范</w:t>
                  </w:r>
                  <w:r>
                    <w:rPr>
                      <w:rFonts w:ascii="宋体" w:hAnsi="宋体" w:cs="Arial"/>
                      <w:kern w:val="0"/>
                      <w:szCs w:val="21"/>
                    </w:rPr>
                    <w:t>地经历了核雕创作</w:t>
                  </w:r>
                  <w:r>
                    <w:rPr>
                      <w:rFonts w:hint="eastAsia" w:ascii="宋体" w:hAnsi="宋体" w:cs="Arial"/>
                      <w:kern w:val="0"/>
                      <w:szCs w:val="21"/>
                    </w:rPr>
                    <w:t>的</w:t>
                  </w:r>
                  <w:r>
                    <w:rPr>
                      <w:rFonts w:ascii="宋体" w:hAnsi="宋体" w:cs="Arial"/>
                      <w:kern w:val="0"/>
                      <w:szCs w:val="21"/>
                    </w:rPr>
                    <w:t>整个过程</w:t>
                  </w:r>
                </w:p>
              </w:tc>
              <w:tc>
                <w:tcPr>
                  <w:tcW w:w="753" w:type="dxa"/>
                </w:tcPr>
                <w:p>
                  <w:pPr>
                    <w:spacing w:line="240" w:lineRule="exact"/>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240" w:lineRule="exact"/>
                    <w:rPr>
                      <w:rFonts w:ascii="宋体" w:hAnsi="宋体" w:cs="Arial"/>
                      <w:kern w:val="0"/>
                      <w:szCs w:val="21"/>
                    </w:rPr>
                  </w:pPr>
                  <w:r>
                    <w:rPr>
                      <w:rFonts w:hint="eastAsia" w:ascii="宋体" w:hAnsi="宋体" w:cs="Arial"/>
                      <w:kern w:val="0"/>
                      <w:szCs w:val="21"/>
                    </w:rPr>
                    <w:t>7</w:t>
                  </w:r>
                </w:p>
              </w:tc>
              <w:tc>
                <w:tcPr>
                  <w:tcW w:w="6237" w:type="dxa"/>
                </w:tcPr>
                <w:p>
                  <w:pPr>
                    <w:spacing w:line="240" w:lineRule="exact"/>
                    <w:rPr>
                      <w:rFonts w:ascii="宋体" w:hAnsi="宋体" w:cs="Arial"/>
                      <w:kern w:val="0"/>
                      <w:szCs w:val="21"/>
                    </w:rPr>
                  </w:pPr>
                  <w:r>
                    <w:rPr>
                      <w:rFonts w:hint="eastAsia" w:ascii="宋体" w:hAnsi="宋体" w:cs="Arial"/>
                      <w:kern w:val="0"/>
                      <w:szCs w:val="21"/>
                    </w:rPr>
                    <w:t>我</w:t>
                  </w:r>
                  <w:r>
                    <w:rPr>
                      <w:rFonts w:ascii="宋体" w:hAnsi="宋体" w:cs="Arial"/>
                      <w:kern w:val="0"/>
                      <w:szCs w:val="21"/>
                    </w:rPr>
                    <w:t>对自己的</w:t>
                  </w:r>
                  <w:r>
                    <w:rPr>
                      <w:rFonts w:hint="eastAsia" w:ascii="宋体" w:hAnsi="宋体" w:cs="Arial"/>
                      <w:kern w:val="0"/>
                      <w:szCs w:val="21"/>
                    </w:rPr>
                    <w:t>核雕</w:t>
                  </w:r>
                  <w:r>
                    <w:rPr>
                      <w:rFonts w:ascii="宋体" w:hAnsi="宋体" w:cs="Arial"/>
                      <w:kern w:val="0"/>
                      <w:szCs w:val="21"/>
                    </w:rPr>
                    <w:t>作品</w:t>
                  </w:r>
                  <w:r>
                    <w:rPr>
                      <w:rFonts w:hint="eastAsia" w:ascii="宋体" w:hAnsi="宋体" w:cs="Arial"/>
                      <w:kern w:val="0"/>
                      <w:szCs w:val="21"/>
                    </w:rPr>
                    <w:t>比较</w:t>
                  </w:r>
                  <w:r>
                    <w:rPr>
                      <w:rFonts w:ascii="宋体" w:hAnsi="宋体" w:cs="Arial"/>
                      <w:kern w:val="0"/>
                      <w:szCs w:val="21"/>
                    </w:rPr>
                    <w:t>满意</w:t>
                  </w:r>
                </w:p>
              </w:tc>
              <w:tc>
                <w:tcPr>
                  <w:tcW w:w="753" w:type="dxa"/>
                </w:tcPr>
                <w:p>
                  <w:pPr>
                    <w:spacing w:line="240" w:lineRule="exact"/>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spacing w:line="240" w:lineRule="exact"/>
                    <w:rPr>
                      <w:rFonts w:ascii="宋体" w:hAnsi="宋体" w:cs="Arial"/>
                      <w:kern w:val="0"/>
                      <w:szCs w:val="21"/>
                    </w:rPr>
                  </w:pPr>
                  <w:r>
                    <w:rPr>
                      <w:rFonts w:hint="eastAsia" w:ascii="宋体" w:hAnsi="宋体" w:cs="Arial"/>
                      <w:kern w:val="0"/>
                      <w:szCs w:val="21"/>
                    </w:rPr>
                    <w:t>8</w:t>
                  </w:r>
                </w:p>
              </w:tc>
              <w:tc>
                <w:tcPr>
                  <w:tcW w:w="6237" w:type="dxa"/>
                </w:tcPr>
                <w:p>
                  <w:pPr>
                    <w:spacing w:line="240" w:lineRule="exact"/>
                    <w:rPr>
                      <w:rFonts w:ascii="宋体" w:hAnsi="宋体" w:cs="Arial"/>
                      <w:kern w:val="0"/>
                      <w:szCs w:val="21"/>
                    </w:rPr>
                  </w:pPr>
                  <w:r>
                    <w:rPr>
                      <w:rFonts w:hint="eastAsia" w:ascii="宋体" w:hAnsi="宋体" w:cs="Arial"/>
                      <w:kern w:val="0"/>
                      <w:szCs w:val="21"/>
                    </w:rPr>
                    <w:t>我</w:t>
                  </w:r>
                  <w:r>
                    <w:rPr>
                      <w:rFonts w:ascii="宋体" w:hAnsi="宋体" w:cs="Arial"/>
                      <w:kern w:val="0"/>
                      <w:szCs w:val="21"/>
                    </w:rPr>
                    <w:t>为自己的家乡是核雕之乡感到</w:t>
                  </w:r>
                  <w:r>
                    <w:rPr>
                      <w:rFonts w:hint="eastAsia" w:ascii="宋体" w:hAnsi="宋体" w:cs="Arial"/>
                      <w:kern w:val="0"/>
                      <w:szCs w:val="21"/>
                    </w:rPr>
                    <w:t>自豪</w:t>
                  </w:r>
                </w:p>
              </w:tc>
              <w:tc>
                <w:tcPr>
                  <w:tcW w:w="753" w:type="dxa"/>
                </w:tcPr>
                <w:p>
                  <w:pPr>
                    <w:spacing w:line="240" w:lineRule="exact"/>
                    <w:rPr>
                      <w:rFonts w:ascii="宋体" w:hAnsi="宋体" w:cs="Arial"/>
                      <w:kern w:val="0"/>
                      <w:szCs w:val="21"/>
                    </w:rPr>
                  </w:pPr>
                </w:p>
              </w:tc>
            </w:tr>
          </w:tbl>
          <w:p>
            <w:pPr>
              <w:widowControl/>
              <w:shd w:val="clear" w:color="auto" w:fill="FFFFFF"/>
              <w:spacing w:line="240" w:lineRule="exact"/>
              <w:jc w:val="left"/>
              <w:rPr>
                <w:rFonts w:ascii="宋体" w:hAnsi="宋体" w:cs="Arial"/>
                <w:kern w:val="0"/>
                <w:szCs w:val="21"/>
              </w:rPr>
            </w:pPr>
            <w:r>
              <w:rPr>
                <w:rFonts w:hint="eastAsia" w:ascii="宋体" w:hAnsi="宋体" w:cs="Arial"/>
                <w:kern w:val="0"/>
                <w:szCs w:val="21"/>
              </w:rPr>
              <w:t xml:space="preserve"> 3.核雕作品评价要点：有表现主题，作品构思体现主题且新颖；刀工清晰、深浅有度，线条流畅、疏密有序；设计巧妙，比例协调。可分为三等：60分（如图1）；50分（如图2）；40分（如图3）。</w:t>
            </w:r>
          </w:p>
          <w:p>
            <w:pPr>
              <w:widowControl/>
              <w:shd w:val="clear" w:color="auto" w:fill="FFFFFF"/>
              <w:spacing w:line="240" w:lineRule="exact"/>
              <w:ind w:firstLine="420" w:firstLineChars="200"/>
              <w:jc w:val="left"/>
              <w:rPr>
                <w:rFonts w:ascii="宋体" w:hAnsi="宋体" w:cs="Arial"/>
                <w:kern w:val="0"/>
                <w:szCs w:val="21"/>
              </w:rPr>
            </w:pPr>
            <w:r>
              <w:drawing>
                <wp:anchor distT="0" distB="0" distL="114300" distR="114300" simplePos="0" relativeHeight="251659264" behindDoc="0" locked="0" layoutInCell="1" allowOverlap="1">
                  <wp:simplePos x="0" y="0"/>
                  <wp:positionH relativeFrom="column">
                    <wp:posOffset>2015490</wp:posOffset>
                  </wp:positionH>
                  <wp:positionV relativeFrom="paragraph">
                    <wp:posOffset>232410</wp:posOffset>
                  </wp:positionV>
                  <wp:extent cx="685800" cy="92329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85800" cy="923290"/>
                          </a:xfrm>
                          <a:prstGeom prst="rect">
                            <a:avLst/>
                          </a:prstGeom>
                          <a:noFill/>
                          <a:ln>
                            <a:noFill/>
                          </a:ln>
                          <a:effectLst/>
                        </pic:spPr>
                      </pic:pic>
                    </a:graphicData>
                  </a:graphic>
                </wp:anchor>
              </w:drawing>
            </w:r>
            <w:r>
              <w:drawing>
                <wp:anchor distT="0" distB="0" distL="114300" distR="114300" simplePos="0" relativeHeight="251661312" behindDoc="0" locked="0" layoutInCell="1" allowOverlap="1">
                  <wp:simplePos x="0" y="0"/>
                  <wp:positionH relativeFrom="column">
                    <wp:posOffset>669290</wp:posOffset>
                  </wp:positionH>
                  <wp:positionV relativeFrom="paragraph">
                    <wp:posOffset>231775</wp:posOffset>
                  </wp:positionV>
                  <wp:extent cx="629285" cy="97155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29285" cy="971550"/>
                          </a:xfrm>
                          <a:prstGeom prst="rect">
                            <a:avLst/>
                          </a:prstGeom>
                          <a:noFill/>
                          <a:ln>
                            <a:noFill/>
                          </a:ln>
                          <a:effectLst/>
                        </pic:spPr>
                      </pic:pic>
                    </a:graphicData>
                  </a:graphic>
                </wp:anchor>
              </w:drawing>
            </w:r>
          </w:p>
          <w:p>
            <w:pPr>
              <w:widowControl/>
              <w:shd w:val="clear" w:color="auto" w:fill="FFFFFF"/>
              <w:spacing w:line="240" w:lineRule="exact"/>
              <w:ind w:firstLine="420" w:firstLineChars="200"/>
              <w:jc w:val="left"/>
              <w:rPr>
                <w:rFonts w:ascii="宋体" w:hAnsi="宋体" w:cs="Arial"/>
                <w:kern w:val="0"/>
                <w:szCs w:val="21"/>
              </w:rPr>
            </w:pPr>
            <w:r>
              <w:drawing>
                <wp:anchor distT="0" distB="0" distL="114300" distR="114300" simplePos="0" relativeHeight="251660288" behindDoc="0" locked="0" layoutInCell="1" allowOverlap="1">
                  <wp:simplePos x="0" y="0"/>
                  <wp:positionH relativeFrom="column">
                    <wp:posOffset>3351530</wp:posOffset>
                  </wp:positionH>
                  <wp:positionV relativeFrom="paragraph">
                    <wp:posOffset>31115</wp:posOffset>
                  </wp:positionV>
                  <wp:extent cx="716915" cy="854710"/>
                  <wp:effectExtent l="0" t="0" r="6985" b="254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16915" cy="854710"/>
                          </a:xfrm>
                          <a:prstGeom prst="rect">
                            <a:avLst/>
                          </a:prstGeom>
                          <a:noFill/>
                          <a:ln>
                            <a:noFill/>
                          </a:ln>
                          <a:effectLst/>
                        </pic:spPr>
                      </pic:pic>
                    </a:graphicData>
                  </a:graphic>
                </wp:anchor>
              </w:drawing>
            </w:r>
          </w:p>
          <w:p>
            <w:pPr>
              <w:widowControl/>
              <w:shd w:val="clear" w:color="auto" w:fill="FFFFFF"/>
              <w:spacing w:line="240" w:lineRule="exact"/>
              <w:jc w:val="left"/>
            </w:pPr>
            <w:r>
              <w:rPr>
                <w:rFonts w:hint="eastAsia"/>
              </w:rPr>
              <w:t xml:space="preserve">    </w:t>
            </w:r>
          </w:p>
          <w:p>
            <w:pPr>
              <w:widowControl/>
              <w:shd w:val="clear" w:color="auto" w:fill="FFFFFF"/>
              <w:spacing w:line="240" w:lineRule="exact"/>
              <w:jc w:val="left"/>
            </w:pPr>
          </w:p>
          <w:p>
            <w:pPr>
              <w:widowControl/>
              <w:shd w:val="clear" w:color="auto" w:fill="FFFFFF"/>
              <w:spacing w:line="240" w:lineRule="exact"/>
              <w:jc w:val="left"/>
            </w:pPr>
          </w:p>
          <w:p>
            <w:pPr>
              <w:widowControl/>
              <w:shd w:val="clear" w:color="auto" w:fill="FFFFFF"/>
              <w:spacing w:line="240" w:lineRule="exact"/>
              <w:jc w:val="left"/>
              <w:rPr>
                <w:rFonts w:ascii="宋体" w:hAnsi="宋体" w:cs="Arial"/>
                <w:kern w:val="0"/>
                <w:szCs w:val="21"/>
              </w:rPr>
            </w:pPr>
            <w:r>
              <w:rPr>
                <w:rFonts w:hint="eastAsia"/>
              </w:rPr>
              <w:t xml:space="preserve">             图1                 图2                 图3</w:t>
            </w:r>
          </w:p>
          <w:p>
            <w:pPr>
              <w:pStyle w:val="7"/>
              <w:widowControl/>
              <w:numPr>
                <w:ilvl w:val="0"/>
                <w:numId w:val="2"/>
              </w:numPr>
              <w:shd w:val="clear" w:color="auto" w:fill="FFFFFF"/>
              <w:spacing w:line="240" w:lineRule="exact"/>
              <w:ind w:left="0" w:firstLineChars="0"/>
              <w:jc w:val="left"/>
              <w:rPr>
                <w:rFonts w:ascii="宋体" w:hAnsi="宋体" w:cs="Arial"/>
                <w:kern w:val="0"/>
                <w:szCs w:val="21"/>
              </w:rPr>
            </w:pPr>
            <w:r>
              <w:rPr>
                <w:rFonts w:hint="eastAsia" w:ascii="宋体" w:hAnsi="宋体" w:cs="Arial"/>
                <w:kern w:val="0"/>
                <w:szCs w:val="21"/>
              </w:rPr>
              <w:t>评价者：相关知识与核雕作品由教师评；过程表现由学生自评。</w:t>
            </w:r>
          </w:p>
          <w:p>
            <w:pPr>
              <w:widowControl/>
              <w:shd w:val="clear" w:color="auto" w:fill="FFFFFF"/>
              <w:spacing w:line="240" w:lineRule="exact"/>
              <w:jc w:val="center"/>
              <w:rPr>
                <w:rFonts w:ascii="宋体" w:hAnsi="宋体" w:cs="Arial"/>
                <w:color w:val="FF0000"/>
                <w:kern w:val="0"/>
                <w:szCs w:val="21"/>
              </w:rPr>
            </w:pPr>
            <w:r>
              <w:rPr>
                <w:rFonts w:hint="eastAsia" w:ascii="宋体" w:hAnsi="宋体" w:cs="Arial"/>
                <w:color w:val="FF0000"/>
                <w:kern w:val="0"/>
                <w:szCs w:val="21"/>
              </w:rPr>
              <w:t>核雕课程综合评分表</w:t>
            </w:r>
          </w:p>
          <w:tbl>
            <w:tblPr>
              <w:tblStyle w:val="4"/>
              <w:tblW w:w="0" w:type="auto"/>
              <w:tblInd w:w="113" w:type="dxa"/>
              <w:tblLayout w:type="fixed"/>
              <w:tblCellMar>
                <w:top w:w="0" w:type="dxa"/>
                <w:left w:w="108" w:type="dxa"/>
                <w:bottom w:w="0" w:type="dxa"/>
                <w:right w:w="108" w:type="dxa"/>
              </w:tblCellMar>
            </w:tblPr>
            <w:tblGrid>
              <w:gridCol w:w="1561"/>
              <w:gridCol w:w="1562"/>
              <w:gridCol w:w="1562"/>
              <w:gridCol w:w="1562"/>
              <w:gridCol w:w="1562"/>
            </w:tblGrid>
            <w:tr>
              <w:tblPrEx>
                <w:tblCellMar>
                  <w:top w:w="0" w:type="dxa"/>
                  <w:left w:w="108" w:type="dxa"/>
                  <w:bottom w:w="0" w:type="dxa"/>
                  <w:right w:w="108" w:type="dxa"/>
                </w:tblCellMar>
              </w:tblPrEx>
              <w:tc>
                <w:tcPr>
                  <w:tcW w:w="15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21"/>
                    </w:rPr>
                  </w:pPr>
                  <w:r>
                    <w:rPr>
                      <w:rFonts w:hint="eastAsia" w:ascii="宋体" w:hAnsi="宋体" w:cs="Arial"/>
                      <w:kern w:val="0"/>
                      <w:szCs w:val="21"/>
                    </w:rPr>
                    <w:t>相关知识（20%，师评）</w:t>
                  </w:r>
                </w:p>
              </w:tc>
              <w:tc>
                <w:tcPr>
                  <w:tcW w:w="1562"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Arial"/>
                      <w:kern w:val="0"/>
                      <w:szCs w:val="21"/>
                    </w:rPr>
                  </w:pPr>
                  <w:r>
                    <w:rPr>
                      <w:rFonts w:hint="eastAsia" w:ascii="宋体" w:hAnsi="宋体" w:cs="Arial"/>
                      <w:kern w:val="0"/>
                      <w:szCs w:val="21"/>
                    </w:rPr>
                    <w:t>过程表现（20%，自评）</w:t>
                  </w:r>
                </w:p>
              </w:tc>
              <w:tc>
                <w:tcPr>
                  <w:tcW w:w="468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Arial"/>
                      <w:kern w:val="0"/>
                      <w:szCs w:val="21"/>
                    </w:rPr>
                  </w:pPr>
                  <w:r>
                    <w:rPr>
                      <w:rFonts w:hint="eastAsia" w:ascii="宋体" w:hAnsi="宋体" w:cs="Arial"/>
                      <w:kern w:val="0"/>
                      <w:szCs w:val="21"/>
                    </w:rPr>
                    <w:t>核雕作品（60%，师评）</w:t>
                  </w:r>
                </w:p>
              </w:tc>
            </w:tr>
            <w:tr>
              <w:tblPrEx>
                <w:tblCellMar>
                  <w:top w:w="0" w:type="dxa"/>
                  <w:left w:w="108" w:type="dxa"/>
                  <w:bottom w:w="0" w:type="dxa"/>
                  <w:right w:w="108" w:type="dxa"/>
                </w:tblCellMar>
              </w:tblPrEx>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Cs w:val="21"/>
                    </w:rPr>
                  </w:pPr>
                </w:p>
              </w:tc>
              <w:tc>
                <w:tcPr>
                  <w:tcW w:w="1562"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Arial"/>
                      <w:kern w:val="0"/>
                      <w:szCs w:val="21"/>
                    </w:rPr>
                  </w:pPr>
                </w:p>
              </w:tc>
              <w:tc>
                <w:tcPr>
                  <w:tcW w:w="156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Arial"/>
                      <w:kern w:val="0"/>
                      <w:szCs w:val="21"/>
                    </w:rPr>
                  </w:pPr>
                  <w:r>
                    <w:rPr>
                      <w:rFonts w:hint="eastAsia" w:ascii="宋体" w:hAnsi="宋体" w:cs="Arial"/>
                      <w:kern w:val="0"/>
                      <w:szCs w:val="21"/>
                    </w:rPr>
                    <w:t>构思新颖</w:t>
                  </w:r>
                </w:p>
              </w:tc>
              <w:tc>
                <w:tcPr>
                  <w:tcW w:w="156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Arial"/>
                      <w:kern w:val="0"/>
                      <w:szCs w:val="21"/>
                    </w:rPr>
                  </w:pPr>
                  <w:r>
                    <w:rPr>
                      <w:rFonts w:hint="eastAsia" w:ascii="宋体" w:hAnsi="宋体" w:cs="Arial"/>
                      <w:kern w:val="0"/>
                      <w:szCs w:val="21"/>
                    </w:rPr>
                    <w:t>刀工线条</w:t>
                  </w:r>
                </w:p>
              </w:tc>
              <w:tc>
                <w:tcPr>
                  <w:tcW w:w="156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Arial"/>
                      <w:kern w:val="0"/>
                      <w:szCs w:val="21"/>
                    </w:rPr>
                  </w:pPr>
                  <w:r>
                    <w:rPr>
                      <w:rFonts w:hint="eastAsia" w:ascii="宋体" w:hAnsi="宋体" w:cs="Arial"/>
                      <w:kern w:val="0"/>
                      <w:szCs w:val="21"/>
                    </w:rPr>
                    <w:t>设计比例</w:t>
                  </w:r>
                </w:p>
              </w:tc>
            </w:tr>
            <w:tr>
              <w:tblPrEx>
                <w:tblCellMar>
                  <w:top w:w="0" w:type="dxa"/>
                  <w:left w:w="108" w:type="dxa"/>
                  <w:bottom w:w="0" w:type="dxa"/>
                  <w:right w:w="108" w:type="dxa"/>
                </w:tblCellMar>
              </w:tblPrEx>
              <w:tc>
                <w:tcPr>
                  <w:tcW w:w="1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21"/>
                    </w:rPr>
                  </w:pPr>
                </w:p>
              </w:tc>
              <w:tc>
                <w:tcPr>
                  <w:tcW w:w="156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Arial"/>
                      <w:kern w:val="0"/>
                      <w:szCs w:val="21"/>
                    </w:rPr>
                  </w:pPr>
                </w:p>
              </w:tc>
              <w:tc>
                <w:tcPr>
                  <w:tcW w:w="156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Arial"/>
                      <w:kern w:val="0"/>
                      <w:szCs w:val="21"/>
                    </w:rPr>
                  </w:pPr>
                </w:p>
              </w:tc>
              <w:tc>
                <w:tcPr>
                  <w:tcW w:w="156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Arial"/>
                      <w:kern w:val="0"/>
                      <w:szCs w:val="21"/>
                    </w:rPr>
                  </w:pPr>
                </w:p>
              </w:tc>
              <w:tc>
                <w:tcPr>
                  <w:tcW w:w="156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Arial"/>
                      <w:kern w:val="0"/>
                      <w:szCs w:val="21"/>
                    </w:rPr>
                  </w:pPr>
                </w:p>
              </w:tc>
            </w:tr>
          </w:tbl>
          <w:p>
            <w:pPr>
              <w:pStyle w:val="7"/>
              <w:widowControl/>
              <w:numPr>
                <w:ilvl w:val="0"/>
                <w:numId w:val="2"/>
              </w:numPr>
              <w:shd w:val="clear" w:color="auto" w:fill="FFFFFF"/>
              <w:spacing w:line="240" w:lineRule="exact"/>
              <w:ind w:left="0" w:firstLineChars="0"/>
              <w:jc w:val="left"/>
              <w:rPr>
                <w:rFonts w:ascii="宋体" w:hAnsi="宋体" w:cs="Arial"/>
                <w:kern w:val="0"/>
                <w:szCs w:val="21"/>
              </w:rPr>
            </w:pPr>
            <w:r>
              <w:rPr>
                <w:rFonts w:hint="eastAsia" w:ascii="宋体" w:hAnsi="宋体" w:cs="Arial"/>
                <w:kern w:val="0"/>
                <w:szCs w:val="21"/>
              </w:rPr>
              <w:t>成绩来源：91-100分为甲等；81-90分为乙等；80分及以下为丙等。</w:t>
            </w:r>
          </w:p>
        </w:tc>
      </w:tr>
      <w:tr>
        <w:tblPrEx>
          <w:tblCellMar>
            <w:top w:w="0" w:type="dxa"/>
            <w:left w:w="108" w:type="dxa"/>
            <w:bottom w:w="0" w:type="dxa"/>
            <w:right w:w="108" w:type="dxa"/>
          </w:tblCellMar>
        </w:tblPrEx>
        <w:trPr>
          <w:trHeight w:val="359"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bCs/>
                <w:szCs w:val="21"/>
              </w:rPr>
            </w:pPr>
            <w:r>
              <w:rPr>
                <w:rFonts w:hint="eastAsia" w:ascii="宋体" w:hAnsi="宋体"/>
                <w:b/>
                <w:bCs/>
                <w:szCs w:val="21"/>
              </w:rPr>
              <w:t>主要参考文献</w:t>
            </w:r>
          </w:p>
        </w:tc>
        <w:tc>
          <w:tcPr>
            <w:tcW w:w="8040" w:type="dxa"/>
            <w:gridSpan w:val="5"/>
            <w:tcBorders>
              <w:top w:val="single" w:color="auto" w:sz="4" w:space="0"/>
              <w:left w:val="nil"/>
              <w:bottom w:val="single" w:color="auto" w:sz="4" w:space="0"/>
              <w:right w:val="single" w:color="auto" w:sz="4" w:space="0"/>
            </w:tcBorders>
          </w:tcPr>
          <w:p>
            <w:pPr>
              <w:widowControl/>
              <w:shd w:val="clear" w:color="auto" w:fill="FFFFFF"/>
              <w:spacing w:line="240" w:lineRule="exact"/>
              <w:jc w:val="left"/>
              <w:rPr>
                <w:rFonts w:ascii="宋体" w:hAnsi="宋体"/>
                <w:color w:val="010101"/>
                <w:kern w:val="0"/>
                <w:szCs w:val="21"/>
              </w:rPr>
            </w:pPr>
            <w:r>
              <w:rPr>
                <w:rFonts w:hint="eastAsia" w:ascii="宋体" w:hAnsi="宋体"/>
                <w:color w:val="010101"/>
                <w:kern w:val="0"/>
                <w:szCs w:val="21"/>
              </w:rPr>
              <w:t>迟锐、黄玉红编著：《中国当代核雕艺术品赏玩录：核雕撷美》，中国轻工业出版社2012年版</w:t>
            </w:r>
          </w:p>
          <w:p>
            <w:pPr>
              <w:widowControl/>
              <w:shd w:val="clear" w:color="auto" w:fill="FFFFFF"/>
              <w:spacing w:line="240" w:lineRule="exact"/>
              <w:jc w:val="left"/>
              <w:rPr>
                <w:rFonts w:ascii="宋体" w:hAnsi="宋体"/>
                <w:color w:val="010101"/>
                <w:kern w:val="0"/>
                <w:szCs w:val="21"/>
              </w:rPr>
            </w:pPr>
            <w:r>
              <w:rPr>
                <w:rFonts w:hint="eastAsia" w:ascii="宋体" w:hAnsi="宋体"/>
                <w:color w:val="010101"/>
                <w:kern w:val="0"/>
                <w:szCs w:val="21"/>
              </w:rPr>
              <w:t>张晨光、何悦编著：《橄榄核雕把玩与鉴赏》，北京美术摄影出版社2012年版</w:t>
            </w:r>
          </w:p>
          <w:p>
            <w:pPr>
              <w:widowControl/>
              <w:shd w:val="clear" w:color="auto" w:fill="FFFFFF"/>
              <w:spacing w:line="240" w:lineRule="exact"/>
              <w:jc w:val="left"/>
              <w:rPr>
                <w:rFonts w:ascii="宋体" w:hAnsi="宋体"/>
                <w:kern w:val="0"/>
                <w:szCs w:val="21"/>
              </w:rPr>
            </w:pPr>
            <w:r>
              <w:rPr>
                <w:rFonts w:hint="eastAsia" w:ascii="宋体" w:hAnsi="宋体"/>
                <w:szCs w:val="21"/>
              </w:rPr>
              <w:t>邵婉靓：</w:t>
            </w:r>
            <w:r>
              <w:fldChar w:fldCharType="begin"/>
            </w:r>
            <w:r>
              <w:instrText xml:space="preserve"> HYPERLINK "http://www.cnki.com.cn/Article/CJFDTOTAL-ZJGY200403004.htm" </w:instrText>
            </w:r>
            <w:r>
              <w:fldChar w:fldCharType="separate"/>
            </w:r>
            <w:r>
              <w:rPr>
                <w:rFonts w:ascii="宋体" w:hAnsi="宋体"/>
                <w:color w:val="000000"/>
                <w:szCs w:val="21"/>
                <w:u w:val="single"/>
              </w:rPr>
              <w:t>核雕在民间的流传及鉴赏</w:t>
            </w:r>
            <w:r>
              <w:rPr>
                <w:rFonts w:ascii="宋体" w:hAnsi="宋体"/>
                <w:color w:val="000000"/>
                <w:szCs w:val="21"/>
                <w:u w:val="single"/>
              </w:rPr>
              <w:fldChar w:fldCharType="end"/>
            </w:r>
            <w:r>
              <w:rPr>
                <w:rFonts w:ascii="宋体" w:hAnsi="宋体"/>
                <w:color w:val="000000"/>
                <w:szCs w:val="21"/>
              </w:rPr>
              <w:t>，</w:t>
            </w:r>
            <w:r>
              <w:rPr>
                <w:rFonts w:hint="eastAsia" w:ascii="宋体" w:hAnsi="宋体"/>
                <w:color w:val="000000"/>
                <w:szCs w:val="21"/>
              </w:rPr>
              <w:t>《</w:t>
            </w:r>
            <w:r>
              <w:rPr>
                <w:rFonts w:hint="eastAsia" w:ascii="宋体" w:hAnsi="宋体"/>
                <w:szCs w:val="21"/>
              </w:rPr>
              <w:t>浙江工艺美术》2004年03期</w:t>
            </w:r>
          </w:p>
          <w:p>
            <w:pPr>
              <w:spacing w:line="240" w:lineRule="exact"/>
              <w:rPr>
                <w:rFonts w:ascii="宋体" w:hAnsi="宋体"/>
                <w:szCs w:val="21"/>
              </w:rPr>
            </w:pPr>
            <w:r>
              <w:rPr>
                <w:rFonts w:hint="eastAsia" w:ascii="宋体" w:hAnsi="宋体"/>
                <w:szCs w:val="21"/>
              </w:rPr>
              <w:t>名家悟文玩编委会：《名家悟核雕——核雕精品赏析》, 人民邮电出版社2013年版</w:t>
            </w:r>
          </w:p>
          <w:p>
            <w:pPr>
              <w:spacing w:line="240" w:lineRule="exact"/>
              <w:rPr>
                <w:rFonts w:ascii="宋体" w:hAnsi="宋体"/>
                <w:szCs w:val="21"/>
              </w:rPr>
            </w:pPr>
            <w:r>
              <w:rPr>
                <w:rFonts w:hint="eastAsia" w:ascii="宋体" w:hAnsi="宋体"/>
                <w:szCs w:val="21"/>
              </w:rPr>
              <w:t>学校自编教材：《舟山核雕》</w:t>
            </w:r>
          </w:p>
        </w:tc>
      </w:tr>
      <w:tr>
        <w:tblPrEx>
          <w:tblCellMar>
            <w:top w:w="0" w:type="dxa"/>
            <w:left w:w="108" w:type="dxa"/>
            <w:bottom w:w="0" w:type="dxa"/>
            <w:right w:w="108" w:type="dxa"/>
          </w:tblCellMar>
        </w:tblPrEx>
        <w:trPr>
          <w:trHeight w:val="528"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bCs/>
                <w:szCs w:val="21"/>
              </w:rPr>
            </w:pPr>
            <w:r>
              <w:rPr>
                <w:rFonts w:hint="eastAsia" w:ascii="宋体" w:hAnsi="宋体"/>
                <w:b/>
                <w:bCs/>
                <w:szCs w:val="21"/>
              </w:rPr>
              <w:t>备 注</w:t>
            </w:r>
          </w:p>
        </w:tc>
        <w:tc>
          <w:tcPr>
            <w:tcW w:w="8040" w:type="dxa"/>
            <w:gridSpan w:val="5"/>
            <w:tcBorders>
              <w:top w:val="single" w:color="auto" w:sz="4" w:space="0"/>
              <w:left w:val="nil"/>
              <w:bottom w:val="single" w:color="auto" w:sz="4" w:space="0"/>
              <w:right w:val="single" w:color="auto" w:sz="4" w:space="0"/>
            </w:tcBorders>
          </w:tcPr>
          <w:p>
            <w:pPr>
              <w:spacing w:line="240" w:lineRule="exact"/>
              <w:rPr>
                <w:rFonts w:ascii="宋体" w:hAnsi="宋体"/>
                <w:szCs w:val="21"/>
              </w:rPr>
            </w:pPr>
            <w:r>
              <w:rPr>
                <w:rFonts w:hint="eastAsia" w:ascii="宋体" w:hAnsi="宋体"/>
                <w:szCs w:val="21"/>
              </w:rPr>
              <w:t>以上课程涉及工具操作和校外活动，需要注意课前的指导、联系和学生的安全。</w:t>
            </w:r>
          </w:p>
        </w:tc>
      </w:tr>
    </w:tbl>
    <w:p>
      <w:pPr>
        <w:spacing w:line="400" w:lineRule="exact"/>
        <w:jc w:val="left"/>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B2DD0"/>
    <w:multiLevelType w:val="multilevel"/>
    <w:tmpl w:val="43BB2DD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FE602CA"/>
    <w:multiLevelType w:val="multilevel"/>
    <w:tmpl w:val="4FE602C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A20F2"/>
    <w:rsid w:val="003317CB"/>
    <w:rsid w:val="004F2EB2"/>
    <w:rsid w:val="008A20F2"/>
    <w:rsid w:val="4F925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paragraph" w:styleId="7">
    <w:name w:val="List Paragraph"/>
    <w:basedOn w:val="1"/>
    <w:qFormat/>
    <w:uiPriority w:val="34"/>
    <w:pPr>
      <w:ind w:firstLine="420" w:firstLineChars="200"/>
    </w:pPr>
    <w:rPr>
      <w:rFonts w:ascii="Times New Roman" w:hAnsi="Times New Roman" w:eastAsia="宋体" w:cs="Times New Roman"/>
      <w:szCs w:val="20"/>
    </w:rPr>
  </w:style>
  <w:style w:type="character" w:customStyle="1" w:styleId="8">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758</Words>
  <Characters>4324</Characters>
  <Lines>36</Lines>
  <Paragraphs>10</Paragraphs>
  <TotalTime>3</TotalTime>
  <ScaleCrop>false</ScaleCrop>
  <LinksUpToDate>false</LinksUpToDate>
  <CharactersWithSpaces>5072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2017-03-06T06:32:00Z</dcterms:created>
  <dc:creator>PC</dc:creator>
  <cp:lastModifiedBy>ZJM</cp:lastModifiedBy>
  <dcterms:modified xsi:type="dcterms:W3CDTF">2022-02-13T15:14:48Z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3511D153B2EF4CFEA8519947BBCDCE84</vt:lpwstr>
  </property>
</Properties>
</file>