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2019年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 xml:space="preserve">一年级   （6）班级                                                             任课教师：李文文                              2020.1                 </w:t>
      </w:r>
    </w:p>
    <w:tbl>
      <w:tblPr>
        <w:tblStyle w:val="2"/>
        <w:tblW w:w="16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861"/>
        <w:gridCol w:w="981"/>
        <w:gridCol w:w="811"/>
        <w:gridCol w:w="1032"/>
        <w:gridCol w:w="1032"/>
        <w:gridCol w:w="992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6132" w:type="dxa"/>
            <w:gridSpan w:val="7"/>
            <w:noWrap w:val="0"/>
            <w:vAlign w:val="top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1032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t>总评</w:t>
            </w:r>
          </w:p>
        </w:tc>
        <w:tc>
          <w:tcPr>
            <w:tcW w:w="992" w:type="dxa"/>
            <w:vMerge w:val="restart"/>
            <w:noWrap w:val="0"/>
            <w:vAlign w:val="top"/>
          </w:tcPr>
          <w:p>
            <w:pPr>
              <w:jc w:val="center"/>
            </w:pPr>
            <w:r>
              <w:t>表现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86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98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坐位体前屈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自然站立式起跑</w:t>
            </w:r>
          </w:p>
        </w:tc>
        <w:tc>
          <w:tcPr>
            <w:tcW w:w="1032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陈家宇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21.5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11.7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86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811" w:type="dxa"/>
            <w:noWrap w:val="0"/>
            <w:vAlign w:val="center"/>
          </w:tcPr>
          <w:p>
            <w:r>
              <w:rPr>
                <w:rFonts w:hint="eastAsia"/>
              </w:rPr>
              <w:t>良好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99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庄奕恒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11.8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86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顾皓涵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23.4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99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卢艺曦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23.8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11.3 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 w:bidi="ar"/>
              </w:rPr>
              <w:t>60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11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良好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符天贶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23.4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12.6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861" w:type="dxa"/>
            <w:noWrap w:val="0"/>
            <w:vAlign w:val="center"/>
          </w:tcPr>
          <w:p>
            <w:r>
              <w:rPr>
                <w:rFonts w:hint="eastAsia"/>
              </w:rPr>
              <w:t>良好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81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桑哲轩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11.1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81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99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吴梓航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116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 xml:space="preserve">19.7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11.7 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81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99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陈俊杰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27.2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11.4 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高懿涵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33.3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12.0 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81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屈家盈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29.2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10.5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良好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861" w:type="dxa"/>
            <w:noWrap w:val="0"/>
            <w:vAlign w:val="center"/>
          </w:tcPr>
          <w:p>
            <w:r>
              <w:rPr>
                <w:rFonts w:hint="eastAsia"/>
              </w:rPr>
              <w:t>优秀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81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陈梓轩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32.1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12.6 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81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高石磊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124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 xml:space="preserve">24.6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11.2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861" w:type="dxa"/>
            <w:noWrap w:val="0"/>
            <w:vAlign w:val="center"/>
          </w:tcPr>
          <w:p>
            <w:r>
              <w:rPr>
                <w:rFonts w:hint="eastAsia"/>
              </w:rPr>
              <w:t>优秀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811" w:type="dxa"/>
            <w:noWrap w:val="0"/>
            <w:vAlign w:val="center"/>
          </w:tcPr>
          <w:p>
            <w:r>
              <w:rPr>
                <w:rFonts w:hint="eastAsia"/>
              </w:rPr>
              <w:t>良好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李昊辰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40.6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11.6 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 w:bidi="ar"/>
              </w:rPr>
              <w:t>45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8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992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张继辰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119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 xml:space="preserve">21.4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12.2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 w:bidi="ar"/>
              </w:rPr>
              <w:t>36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6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992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杜淳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30.6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12.4 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 w:bidi="ar"/>
              </w:rPr>
              <w:t>73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14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优秀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992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查文昊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38.7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13.7 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不合格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 w:bidi="ar"/>
              </w:rPr>
              <w:t>61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0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992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姚梦麒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122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 xml:space="preserve">20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11.1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 w:bidi="ar"/>
              </w:rPr>
              <w:t>42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2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992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刘子晨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22.5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12.3 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 w:bidi="ar"/>
              </w:rPr>
              <w:t>7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3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99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王俊泽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127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 xml:space="preserve">22.8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11.1 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 w:bidi="ar"/>
              </w:rPr>
              <w:t>59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7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99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李律屹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42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12.0 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 w:bidi="ar"/>
              </w:rPr>
              <w:t>83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18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优秀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徐子炎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FF000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lang w:bidi="ar"/>
              </w:rPr>
              <w:t>106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 xml:space="preserve">22.2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12.1 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 w:bidi="ar"/>
              </w:rPr>
              <w:t>99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优秀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0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auto"/>
                <w:lang w:val="en-US" w:eastAsia="zh-CN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彭俊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35.7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12.1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 w:bidi="ar"/>
              </w:rPr>
              <w:t>17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6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胡成希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jc w:val="left"/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22.3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12.4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7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99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吴铭轩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132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 xml:space="preserve">30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12.2 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 w:bidi="ar"/>
              </w:rPr>
              <w:t>66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8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99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徐子鑫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20.8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11.7 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 w:bidi="ar"/>
              </w:rPr>
              <w:t>73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10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合格</w:t>
            </w: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2019年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 xml:space="preserve">一年级   （6）班级                                                             任课教师：李文文                               2020.1                  </w:t>
      </w:r>
    </w:p>
    <w:tbl>
      <w:tblPr>
        <w:tblStyle w:val="2"/>
        <w:tblW w:w="16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668"/>
        <w:gridCol w:w="1174"/>
        <w:gridCol w:w="811"/>
        <w:gridCol w:w="1032"/>
        <w:gridCol w:w="1032"/>
        <w:gridCol w:w="6"/>
        <w:gridCol w:w="986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6132" w:type="dxa"/>
            <w:gridSpan w:val="7"/>
            <w:noWrap w:val="0"/>
            <w:vAlign w:val="top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1032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t>总评</w:t>
            </w:r>
          </w:p>
        </w:tc>
        <w:tc>
          <w:tcPr>
            <w:tcW w:w="992" w:type="dxa"/>
            <w:gridSpan w:val="2"/>
            <w:vMerge w:val="restart"/>
            <w:noWrap w:val="0"/>
            <w:vAlign w:val="top"/>
          </w:tcPr>
          <w:p>
            <w:pPr>
              <w:jc w:val="center"/>
            </w:pPr>
            <w:r>
              <w:t>表现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坐位体前屈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自然站立式起跑</w:t>
            </w:r>
          </w:p>
        </w:tc>
        <w:tc>
          <w:tcPr>
            <w:tcW w:w="1032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葛佳璐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23.1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12.2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 w:bidi="ar"/>
              </w:rPr>
              <w:t>104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优秀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9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auto"/>
                <w:lang w:val="en-US" w:eastAsia="zh-CN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葛佳彤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23.1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11.3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良好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 w:bidi="ar"/>
              </w:rPr>
              <w:t>104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优秀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4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auto"/>
                <w:lang w:val="en-US" w:eastAsia="zh-CN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葛昕玥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119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 xml:space="preserve">19.7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11.5 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良好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6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10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王可馨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jc w:val="left"/>
            </w:pPr>
            <w:r>
              <w:rPr>
                <w:rFonts w:hint="eastAsia" w:ascii="宋体" w:hAnsi="宋体"/>
                <w:color w:val="000000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37.1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11.7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良好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 w:bidi="ar"/>
              </w:rPr>
              <w:t>90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良好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12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auto"/>
                <w:lang w:val="en-US" w:eastAsia="zh-CN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陈曦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12.9 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 w:bidi="ar"/>
              </w:rPr>
              <w:t>6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12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杨悦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25.9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13.2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 w:bidi="ar"/>
              </w:rPr>
              <w:t>15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优秀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10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auto"/>
                <w:lang w:val="en-US" w:eastAsia="zh-CN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丁子轩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24.9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12.2 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 w:bidi="ar"/>
              </w:rPr>
              <w:t>115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优秀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8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auto"/>
                <w:lang w:val="en-US" w:eastAsia="zh-CN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姜子凡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22.3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 w:bidi="ar"/>
              </w:rPr>
              <w:t>108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优秀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16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优秀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auto"/>
                <w:lang w:val="en-US" w:eastAsia="zh-CN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陶语晨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122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 xml:space="preserve">21.5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12.5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 w:bidi="ar"/>
              </w:rPr>
              <w:t>8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13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石皖玥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22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11.6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良好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 w:bidi="ar"/>
              </w:rPr>
              <w:t>92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良好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18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优秀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auto"/>
                <w:lang w:val="en-US" w:eastAsia="zh-CN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乐梦怡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124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 xml:space="preserve">23.3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11.1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 w:bidi="ar"/>
              </w:rPr>
              <w:t>101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良好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8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auto"/>
                <w:lang w:val="en-US" w:eastAsia="zh-CN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唐安琪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28.1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12.2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 w:bidi="ar"/>
              </w:rPr>
              <w:t>96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良好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11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auto"/>
                <w:lang w:val="en-US" w:eastAsia="zh-CN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徐敬怡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126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 xml:space="preserve">24.7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13.7 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 w:bidi="ar"/>
              </w:rPr>
              <w:t>87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良好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4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auto"/>
                <w:lang w:val="en-US" w:eastAsia="zh-CN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欧惞然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23.4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11.3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良好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 w:bidi="ar"/>
              </w:rPr>
              <w:t>5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优秀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9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赵梓钰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30.2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11.5 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良好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 w:bidi="ar"/>
              </w:rPr>
              <w:t>85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15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良好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张唯一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22.5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 w:bidi="ar"/>
              </w:rPr>
              <w:t>86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17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优秀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杨颖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30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13.4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56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3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龚美安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45.6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16.8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17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3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汤涵惞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26.6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11.4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良好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 w:bidi="ar"/>
              </w:rPr>
              <w:t>9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优秀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13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bottom"/>
          </w:tcPr>
          <w:p/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left"/>
              <w:textAlignment w:val="bottom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left"/>
              <w:textAlignment w:val="center"/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left"/>
              <w:textAlignment w:val="center"/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left"/>
              <w:textAlignment w:val="bottom"/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6" w:type="dxa"/>
            <w:noWrap w:val="0"/>
            <w:vAlign w:val="bottom"/>
          </w:tcPr>
          <w:p>
            <w:pPr>
              <w:widowControl/>
              <w:jc w:val="left"/>
              <w:textAlignment w:val="bottom"/>
            </w:pPr>
          </w:p>
        </w:tc>
        <w:tc>
          <w:tcPr>
            <w:tcW w:w="668" w:type="dxa"/>
            <w:noWrap w:val="0"/>
            <w:vAlign w:val="center"/>
          </w:tcPr>
          <w:p/>
        </w:tc>
        <w:tc>
          <w:tcPr>
            <w:tcW w:w="1174" w:type="dxa"/>
            <w:noWrap w:val="0"/>
            <w:vAlign w:val="bottom"/>
          </w:tcPr>
          <w:p>
            <w:pPr>
              <w:widowControl/>
              <w:jc w:val="left"/>
              <w:textAlignment w:val="bottom"/>
            </w:pP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32" w:type="dxa"/>
            <w:noWrap w:val="0"/>
            <w:vAlign w:val="top"/>
          </w:tcPr>
          <w:p/>
        </w:tc>
        <w:tc>
          <w:tcPr>
            <w:tcW w:w="1032" w:type="dxa"/>
            <w:noWrap w:val="0"/>
            <w:vAlign w:val="top"/>
          </w:tcPr>
          <w:p/>
        </w:tc>
        <w:tc>
          <w:tcPr>
            <w:tcW w:w="992" w:type="dxa"/>
            <w:gridSpan w:val="2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bottom"/>
          </w:tcPr>
          <w:p/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left"/>
              <w:textAlignment w:val="bottom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left"/>
              <w:textAlignment w:val="center"/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left"/>
              <w:textAlignment w:val="center"/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left"/>
              <w:textAlignment w:val="bottom"/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6" w:type="dxa"/>
            <w:noWrap w:val="0"/>
            <w:vAlign w:val="bottom"/>
          </w:tcPr>
          <w:p>
            <w:pPr>
              <w:widowControl/>
              <w:jc w:val="left"/>
              <w:textAlignment w:val="bottom"/>
            </w:pPr>
          </w:p>
        </w:tc>
        <w:tc>
          <w:tcPr>
            <w:tcW w:w="668" w:type="dxa"/>
            <w:noWrap w:val="0"/>
            <w:vAlign w:val="center"/>
          </w:tcPr>
          <w:p/>
        </w:tc>
        <w:tc>
          <w:tcPr>
            <w:tcW w:w="1174" w:type="dxa"/>
            <w:noWrap w:val="0"/>
            <w:vAlign w:val="bottom"/>
          </w:tcPr>
          <w:p>
            <w:pPr>
              <w:widowControl/>
              <w:jc w:val="left"/>
              <w:textAlignment w:val="bottom"/>
            </w:pP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32" w:type="dxa"/>
            <w:noWrap w:val="0"/>
            <w:vAlign w:val="top"/>
          </w:tcPr>
          <w:p/>
        </w:tc>
        <w:tc>
          <w:tcPr>
            <w:tcW w:w="1032" w:type="dxa"/>
            <w:noWrap w:val="0"/>
            <w:vAlign w:val="top"/>
          </w:tcPr>
          <w:p/>
        </w:tc>
        <w:tc>
          <w:tcPr>
            <w:tcW w:w="992" w:type="dxa"/>
            <w:gridSpan w:val="2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jc w:val="left"/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left"/>
              <w:textAlignment w:val="bottom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left"/>
              <w:textAlignment w:val="center"/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left"/>
              <w:textAlignment w:val="center"/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left"/>
              <w:textAlignment w:val="bottom"/>
            </w:pPr>
          </w:p>
        </w:tc>
        <w:tc>
          <w:tcPr>
            <w:tcW w:w="851" w:type="dxa"/>
            <w:noWrap w:val="0"/>
            <w:vAlign w:val="center"/>
          </w:tcPr>
          <w:p/>
        </w:tc>
        <w:tc>
          <w:tcPr>
            <w:tcW w:w="746" w:type="dxa"/>
            <w:noWrap w:val="0"/>
            <w:vAlign w:val="bottom"/>
          </w:tcPr>
          <w:p>
            <w:pPr>
              <w:widowControl/>
              <w:jc w:val="left"/>
              <w:textAlignment w:val="bottom"/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74" w:type="dxa"/>
            <w:noWrap w:val="0"/>
            <w:vAlign w:val="bottom"/>
          </w:tcPr>
          <w:p>
            <w:pPr>
              <w:widowControl/>
              <w:jc w:val="left"/>
              <w:textAlignment w:val="bottom"/>
            </w:pP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32" w:type="dxa"/>
            <w:noWrap w:val="0"/>
            <w:vAlign w:val="top"/>
          </w:tcPr>
          <w:p/>
        </w:tc>
        <w:tc>
          <w:tcPr>
            <w:tcW w:w="1032" w:type="dxa"/>
            <w:noWrap w:val="0"/>
            <w:vAlign w:val="top"/>
          </w:tcPr>
          <w:p/>
        </w:tc>
        <w:tc>
          <w:tcPr>
            <w:tcW w:w="992" w:type="dxa"/>
            <w:gridSpan w:val="2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jc w:val="left"/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left"/>
              <w:textAlignment w:val="bottom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left"/>
              <w:textAlignment w:val="center"/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left"/>
              <w:textAlignment w:val="center"/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left"/>
              <w:textAlignment w:val="bottom"/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6" w:type="dxa"/>
            <w:noWrap w:val="0"/>
            <w:vAlign w:val="bottom"/>
          </w:tcPr>
          <w:p>
            <w:pPr>
              <w:widowControl/>
              <w:jc w:val="left"/>
              <w:textAlignment w:val="bottom"/>
            </w:pPr>
          </w:p>
        </w:tc>
        <w:tc>
          <w:tcPr>
            <w:tcW w:w="668" w:type="dxa"/>
            <w:noWrap w:val="0"/>
            <w:vAlign w:val="center"/>
          </w:tcPr>
          <w:p/>
        </w:tc>
        <w:tc>
          <w:tcPr>
            <w:tcW w:w="1174" w:type="dxa"/>
            <w:noWrap w:val="0"/>
            <w:vAlign w:val="bottom"/>
          </w:tcPr>
          <w:p>
            <w:pPr>
              <w:widowControl/>
              <w:jc w:val="left"/>
              <w:textAlignment w:val="bottom"/>
            </w:pP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32" w:type="dxa"/>
            <w:noWrap w:val="0"/>
            <w:vAlign w:val="top"/>
          </w:tcPr>
          <w:p/>
        </w:tc>
        <w:tc>
          <w:tcPr>
            <w:tcW w:w="1032" w:type="dxa"/>
            <w:noWrap w:val="0"/>
            <w:vAlign w:val="top"/>
          </w:tcPr>
          <w:p/>
        </w:tc>
        <w:tc>
          <w:tcPr>
            <w:tcW w:w="992" w:type="dxa"/>
            <w:gridSpan w:val="2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746" w:type="dxa"/>
            <w:noWrap w:val="0"/>
            <w:vAlign w:val="top"/>
          </w:tcPr>
          <w:p/>
        </w:tc>
        <w:tc>
          <w:tcPr>
            <w:tcW w:w="668" w:type="dxa"/>
            <w:noWrap w:val="0"/>
            <w:vAlign w:val="top"/>
          </w:tcPr>
          <w:p/>
        </w:tc>
        <w:tc>
          <w:tcPr>
            <w:tcW w:w="1174" w:type="dxa"/>
            <w:noWrap w:val="0"/>
            <w:vAlign w:val="top"/>
          </w:tcPr>
          <w:p/>
        </w:tc>
        <w:tc>
          <w:tcPr>
            <w:tcW w:w="811" w:type="dxa"/>
            <w:noWrap w:val="0"/>
            <w:vAlign w:val="top"/>
          </w:tcPr>
          <w:p/>
        </w:tc>
        <w:tc>
          <w:tcPr>
            <w:tcW w:w="1032" w:type="dxa"/>
            <w:noWrap w:val="0"/>
            <w:vAlign w:val="top"/>
          </w:tcPr>
          <w:p/>
        </w:tc>
        <w:tc>
          <w:tcPr>
            <w:tcW w:w="1038" w:type="dxa"/>
            <w:gridSpan w:val="2"/>
            <w:noWrap w:val="0"/>
            <w:vAlign w:val="top"/>
          </w:tcPr>
          <w:p/>
        </w:tc>
        <w:tc>
          <w:tcPr>
            <w:tcW w:w="986" w:type="dxa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</w:tbl>
    <w:p>
      <w:bookmarkStart w:id="0" w:name="_GoBack"/>
      <w:bookmarkEnd w:id="0"/>
    </w:p>
    <w:sectPr>
      <w:pgSz w:w="16838" w:h="11906" w:orient="landscape"/>
      <w:pgMar w:top="720" w:right="737" w:bottom="720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8C3EC5"/>
    <w:rsid w:val="74EE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2020-07-06T08:24:00Z</dcterms:created>
  <dc:creator>Chloe</dc:creator>
  <cp:lastModifiedBy>alice薇</cp:lastModifiedBy>
  <dcterms:modified xsi:type="dcterms:W3CDTF">2020-07-07T01:06:11Z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