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exact"/>
        <w:ind w:firstLine="643" w:firstLineChars="200"/>
        <w:jc w:val="center"/>
        <w:rPr>
          <w:rFonts w:hint="default" w:cs="Times New Roman" w:eastAsiaTheme="minorEastAsia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育人为本护安全，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</w:rPr>
        <w:t>精细管理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</w:rPr>
        <w:t>创新优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ind w:firstLine="562" w:firstLineChars="200"/>
        <w:jc w:val="center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——2021~2022第</w:t>
      </w:r>
      <w:r>
        <w:rPr>
          <w:rFonts w:hint="eastAsia" w:cs="Times New Roman"/>
          <w:b/>
          <w:sz w:val="28"/>
          <w:szCs w:val="28"/>
          <w:lang w:val="en-US" w:eastAsia="zh-CN"/>
        </w:rPr>
        <w:t>二</w:t>
      </w:r>
      <w:r>
        <w:rPr>
          <w:rFonts w:hint="eastAsia" w:cs="Times New Roman"/>
          <w:b/>
          <w:sz w:val="28"/>
          <w:szCs w:val="28"/>
        </w:rPr>
        <w:t>学期后勤条线计划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【问题诊断】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人：</w:t>
      </w:r>
      <w:r>
        <w:rPr>
          <w:rFonts w:hint="eastAsia" w:ascii="宋体" w:hAnsi="宋体" w:eastAsia="宋体" w:cs="宋体"/>
          <w:bCs/>
          <w:sz w:val="24"/>
          <w:szCs w:val="24"/>
        </w:rPr>
        <w:t>后勤管理者还需要在“勤”字上更下功夫——脚步勤，善于走下去管理，加强真巡视；眼要勤，善于发现问题，尤其是安全隐患；脑要勤，善于分析，寻找对策。同时要走出去，打开眼界，突破现有的管理思路。后勤员工的职业素养需要不断提升。师生的安全责任意识需要不断增强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安全教育还需丰富形式，增强实践体验，</w:t>
      </w:r>
      <w:r>
        <w:rPr>
          <w:rFonts w:hint="eastAsia" w:ascii="宋体" w:hAnsi="宋体" w:eastAsia="宋体" w:cs="宋体"/>
          <w:bCs/>
          <w:sz w:val="24"/>
          <w:szCs w:val="24"/>
        </w:rPr>
        <w:t>校园安全事故的几率还是略高。学生的行为习惯、道德素养、健全心理需要不断提升，确保校园的安全、有序、文明。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2、物：</w:t>
      </w:r>
      <w:r>
        <w:rPr>
          <w:rFonts w:hint="eastAsia" w:ascii="宋体" w:hAnsi="宋体" w:eastAsia="宋体" w:cs="宋体"/>
          <w:sz w:val="24"/>
          <w:szCs w:val="24"/>
        </w:rPr>
        <w:t>对于各室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</w:t>
      </w:r>
      <w:r>
        <w:rPr>
          <w:rFonts w:hint="eastAsia" w:ascii="宋体" w:hAnsi="宋体" w:eastAsia="宋体" w:cs="宋体"/>
          <w:sz w:val="24"/>
          <w:szCs w:val="24"/>
        </w:rPr>
        <w:t>资产的登记与录入这项工作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sz w:val="24"/>
          <w:szCs w:val="24"/>
        </w:rPr>
        <w:t>没有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完全到位，本部校区的一些新的固定资产还没有验收，有些资产在闲置中。</w:t>
      </w:r>
      <w:r>
        <w:rPr>
          <w:rFonts w:hint="eastAsia" w:ascii="宋体" w:hAnsi="宋体" w:eastAsia="宋体" w:cs="宋体"/>
          <w:sz w:val="24"/>
          <w:szCs w:val="24"/>
        </w:rPr>
        <w:t>师生对学校公共财物的爱惜不够。巡视与检查中发现部分班级对桌椅等公物的保管还不够重视，如桌的划痕，一体机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故障。一些学生的课间活动不文明行为导致教室门、消防栓门板损坏，这些都需要从提升学生品格上下功夫。设备设施需要更新、维修与调整，如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校园监控还有死角，不能做到全覆盖。</w:t>
      </w:r>
      <w:r>
        <w:rPr>
          <w:rFonts w:hint="eastAsia" w:ascii="宋体" w:hAnsi="宋体" w:eastAsia="宋体" w:cs="宋体"/>
          <w:sz w:val="24"/>
          <w:szCs w:val="24"/>
        </w:rPr>
        <w:t>过程管理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缺少精细化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</w:t>
      </w: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</w:rPr>
        <w:t>工会建设</w:t>
      </w:r>
      <w:r>
        <w:rPr>
          <w:rFonts w:hint="eastAsia" w:ascii="宋体" w:hAnsi="宋体" w:eastAsia="宋体" w:cs="宋体"/>
          <w:bCs/>
          <w:snapToGrid w:val="0"/>
          <w:color w:val="000000"/>
          <w:sz w:val="24"/>
          <w:szCs w:val="24"/>
        </w:rPr>
        <w:t>：需要进一步发挥</w:t>
      </w:r>
      <w:r>
        <w:rPr>
          <w:rFonts w:hint="eastAsia" w:ascii="宋体" w:hAnsi="宋体" w:eastAsia="宋体" w:cs="宋体"/>
          <w:sz w:val="24"/>
          <w:szCs w:val="24"/>
        </w:rPr>
        <w:t>工会的价值，真正让工会成为教工之家。须进一步挖掘工会活动的育人价值。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</w:rPr>
        <w:t>【工作目标】</w:t>
      </w:r>
    </w:p>
    <w:p>
      <w:pPr>
        <w:widowControl/>
        <w:shd w:val="clear" w:color="FCFCFC" w:fill="auto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sz w:val="24"/>
          <w:szCs w:val="24"/>
        </w:rPr>
        <w:t>建机制，化常态，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催生校园蝶变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widowControl/>
        <w:shd w:val="clear" w:color="FCFCFC" w:fill="auto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守</w:t>
      </w:r>
      <w:r>
        <w:rPr>
          <w:rFonts w:hint="eastAsia" w:ascii="宋体" w:hAnsi="宋体" w:eastAsia="宋体" w:cs="宋体"/>
          <w:b/>
          <w:sz w:val="24"/>
          <w:szCs w:val="24"/>
        </w:rPr>
        <w:t>规范，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重</w:t>
      </w:r>
      <w:r>
        <w:rPr>
          <w:rFonts w:hint="eastAsia" w:ascii="宋体" w:hAnsi="宋体" w:eastAsia="宋体" w:cs="宋体"/>
          <w:b/>
          <w:sz w:val="24"/>
          <w:szCs w:val="24"/>
        </w:rPr>
        <w:t>日常，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b/>
          <w:sz w:val="24"/>
          <w:szCs w:val="24"/>
        </w:rPr>
        <w:t>管理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效能。</w:t>
      </w:r>
    </w:p>
    <w:p>
      <w:pPr>
        <w:widowControl/>
        <w:shd w:val="clear" w:color="FCFCFC" w:fill="auto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3．建队伍，强设施，成就教工之家。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【实施策略】</w:t>
      </w:r>
    </w:p>
    <w:p>
      <w:pPr>
        <w:widowControl/>
        <w:shd w:val="clear" w:color="FCFCFC" w:fill="auto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建机制，化常态，守护校园安全。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1.校园安全抓实抓细：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一是严格落实“三制”，即后勤管理人员继续严格落实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校园“日巡视制” “月检查制” “专项问题集中检查制”。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一方面要重点关注校舍及各项设备设施的安全，本部校区重点关注基建区域，确保安全隐患第一时间发现，第一时间处理，并做好检查记录和整改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回访。另一方面要关注校车安全，强化日常监管。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二是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加强安全宣教。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与学生处联合做好“两定一丰富”。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一定时间：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每周五夕会进行主题式的安全教育（备好课）；每月围绕安全的主题上一节班队课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综合管理中心与学生管理中心合作，统筹安排每月安全教育主题）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定内容：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本学期，主要围绕防校园欺凌、心理健康、疫情防控、知法守法四个主题进行教育。尤其是疫情防控成常态。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丰富教育形式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：利用微信推送、告家长书等渠道进行宣传；用好安全教育平台；每月策划一个安全为主题的升旗仪式；采用请进来、走出去的方式，进行专家讲学、外出开展活动等。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三是落实应急演练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，综合管理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统筹安排每月一次的应急演练，做到有方案、有部署，有总结点评。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四是做好考评工作，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与教师月考核挂钩，谁的课堂谁负责，课堂如由于教师没有履职或者组织不到位导致学生发生安全事故，扣除月考核奖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与班主任工作考核结合，督促学生完成安全平台的学习。与善真中队评比结合，班级发生安全事故一票否决。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与楼层值日挂钩，楼层值日不仅要及时到岗，更要进行全程管理，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做到知责于心、担责于身，履责于行。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班级成立课间志愿者岗位，和楼层值日老师一起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为学生课间安全保驾护航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行政要巡视楼层值日到岗情况。实行楼层值日责任追究制，如果由于楼层值日没有履行岗位责任导致学生安全事故，则将追究相关人员的责任。年级每月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评选“安全小卫士”，增强学生的安全意识，提升安全素养，最终成为习惯。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2.后勤改革建章立制：一是建立例会制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。同样做到“两定一丰富”：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每两周一次食堂保洁培训会、每月一次保安培训会，为了提高会议的效度，综合管理中心要有设计。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定内容（从业道德的培训，强化后勤员工责任、法律意识；专业技能提升）。丰富教育形式：有专家讲座，有技能大赛，有实践参观，有故事讲述等。</w:t>
      </w:r>
      <w:r>
        <w:rPr>
          <w:rFonts w:hint="eastAsia" w:ascii="宋体" w:hAnsi="宋体" w:eastAsia="宋体" w:cs="宋体"/>
          <w:b/>
          <w:sz w:val="24"/>
          <w:szCs w:val="24"/>
        </w:rPr>
        <w:t>二是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严格考评制。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不断完善已有考核标准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要让考评成为常态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后勤管理人员每天要在不同时间、采用不同方式走进员工的工作地点，关注员工每一个操作环节的行为，做到时时都在考评，事事都在考评。三是把好验收关。一方面加强与供应商的沟通交流，在食品、食材的供应上绝对卫生、安全、健康、价廉；另一方面后勤管理人员要有利他之心、共情能力、大爱之心，本着为师生着想的原则，严把菜品验收关。借助例会与考评、验收，提升后勤人员的职业操守及专业技能，从而确保校园食品安全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3、“厕所”“食堂”革命催生校园蝶变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“美在于营造”——组建项目组，对厕所、食堂进行环境文化设计；让卫生间不仅仅是学生上厕所的地方，也是正进行牙齿矫正的孩子们饭后洗牙套漱口的地方；让食堂不仅仅是学生用餐的地方，也是习得餐饮知识、培养文明素养的地方。“净在于创造”——一方面建立相应标准（如厕所打扫要求、食堂卫生要求等），另一方面让学生切身体验，参与管理。“雅在于培养”——借助学生管理中心的力量，成立年级学生志愿者岗位；与善真中队、善真之星评比挂钩，加强学生文明行为习惯教育，从而提升个人素养。</w:t>
      </w:r>
    </w:p>
    <w:p>
      <w:pPr>
        <w:widowControl/>
        <w:shd w:val="clear" w:color="FCFCFC" w:fill="auto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守</w:t>
      </w:r>
      <w:r>
        <w:rPr>
          <w:rFonts w:hint="eastAsia" w:ascii="宋体" w:hAnsi="宋体" w:eastAsia="宋体" w:cs="宋体"/>
          <w:b/>
          <w:sz w:val="24"/>
          <w:szCs w:val="24"/>
        </w:rPr>
        <w:t>规范，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重</w:t>
      </w:r>
      <w:r>
        <w:rPr>
          <w:rFonts w:hint="eastAsia" w:ascii="宋体" w:hAnsi="宋体" w:eastAsia="宋体" w:cs="宋体"/>
          <w:b/>
          <w:sz w:val="24"/>
          <w:szCs w:val="24"/>
        </w:rPr>
        <w:t>日常，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b/>
          <w:sz w:val="24"/>
          <w:szCs w:val="24"/>
        </w:rPr>
        <w:t>管理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效能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widowControl/>
        <w:shd w:val="clear" w:color="FCFCFC" w:fill="auto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1.规范程序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：根据中小学财务制度要求，严格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执行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合理编制预算。各项大宗设备及日常物品采购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验收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及日常维修等按学校相关制度执行。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2．加强管理</w:t>
      </w:r>
      <w:r>
        <w:rPr>
          <w:rFonts w:hint="eastAsia" w:ascii="宋体" w:hAnsi="宋体" w:eastAsia="宋体" w:cs="宋体"/>
          <w:sz w:val="24"/>
          <w:szCs w:val="24"/>
        </w:rPr>
        <w:t>：及时、准确地做好新增资产的录入登记工作，以及资产处置报废工作。建立物品领用和归还清单，每学期末由相关人员进行盘库，做到收支清晰，发放按量，杜绝浪费。加强对师生员工的爱护公物及节约资源的教育，对师生的教育不能停留于口头，加强公物使用的培训、讲座。借助行政巡课及每月检查，对相关情况进行通报，与善真中队评比、善真办公室评比等结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建立善真办公室评比制度，每月进行通报。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提升效能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将信息化手段用于后勤日常管理，如教师请假、出门，维修报备等，提升后勤管理效能。</w:t>
      </w:r>
    </w:p>
    <w:p>
      <w:pPr>
        <w:widowControl/>
        <w:shd w:val="clear" w:color="FCFCFC" w:fill="auto"/>
        <w:autoSpaceDN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三、建队伍，强设施，成就教工之家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1.做好“三员”队伍建设：积极响应上级号召，建立工会理论宣传员、心理辅导员、诉求联络员队伍，明晰责任，做实做细教职工思想政治工作，助力善真团队建设。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2、加强工会设施建设：打造本部校区工会之家文化，加强日常管理，让“工会之家”成为教职工的休闲、锻炼、修身养性的心灵栖息地。努力争取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9月1日前</w:t>
      </w:r>
      <w:r>
        <w:rPr>
          <w:rFonts w:hint="eastAsia" w:ascii="宋体" w:hAnsi="宋体" w:eastAsia="宋体" w:cs="宋体"/>
          <w:sz w:val="24"/>
          <w:szCs w:val="24"/>
        </w:rPr>
        <w:t>建好母婴室，为广大哺乳期的老师提供方便。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3、提升活动育人价值。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视疫情情况，开展相关活动。继续开展道德讲堂活动，聚焦“师德提升”“修身养性”等主题开展各类活动，增强教师个体活力和团队凝聚力，提升教师的道德素养和生活情趣。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本学期，设计好三八节的活动。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新学期的后勤管理将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以学校三年发展规划为指针，对照</w:t>
      </w:r>
      <w:r>
        <w:rPr>
          <w:rFonts w:hint="eastAsia" w:ascii="宋体" w:hAnsi="宋体" w:eastAsia="宋体" w:cs="宋体"/>
          <w:sz w:val="24"/>
          <w:szCs w:val="24"/>
        </w:rPr>
        <w:t>新优质创建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标准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不断创新工作方式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守住</w:t>
      </w:r>
      <w:r>
        <w:rPr>
          <w:rFonts w:hint="eastAsia" w:ascii="宋体" w:hAnsi="宋体" w:eastAsia="宋体" w:cs="宋体"/>
          <w:sz w:val="24"/>
          <w:szCs w:val="24"/>
        </w:rPr>
        <w:t>底线，追求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品质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hint="eastAsia" w:ascii="宋体" w:hAnsi="宋体" w:eastAsia="宋体" w:cs="宋体"/>
          <w:sz w:val="24"/>
          <w:szCs w:val="24"/>
        </w:rPr>
        <w:t>后勤管理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有新的突破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附：后勤保障组创建“新优质”学校学期工作清单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5"/>
        <w:gridCol w:w="475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统筹安排后勤人员（含保安）月例会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周静、朱志刚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统筹安排本学期4次安全演练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谢丰、刘伟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统筹安排每月安全教育主题、内容及形式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谢丰、刘伟以及年级组长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完成新增固定资产的验收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朱志刚以及验收组成员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成立食堂、厕所、教工之家、母婴室环境文化布置项目组，完成设计稿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周静、谢丰、王佳佳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食堂、厕所环境文化布置完工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周静、谢丰、王佳佳及美术团队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固定资产全部录入系统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对学校已有的安全、卫生健康、心理健康管理和教育制度以及各项应急预案进行重新梳理修订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周静、朱志刚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沛学楼完成清扫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组织后勤员工进行年度工作述职，评选金牌员工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周静、朱志刚、陶向明、谢丰、刘伟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学校绿化改造出方案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谢丰、刘伟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7~8月</w:t>
            </w: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教工之家、母婴室文化建设完工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周静、谢丰、王佳佳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B9B90"/>
    <w:multiLevelType w:val="singleLevel"/>
    <w:tmpl w:val="E93B9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2883"/>
    <w:rsid w:val="0004511E"/>
    <w:rsid w:val="00053106"/>
    <w:rsid w:val="000C192F"/>
    <w:rsid w:val="000E258A"/>
    <w:rsid w:val="000E376F"/>
    <w:rsid w:val="001145E3"/>
    <w:rsid w:val="001231EE"/>
    <w:rsid w:val="00123C1B"/>
    <w:rsid w:val="001507C7"/>
    <w:rsid w:val="00152043"/>
    <w:rsid w:val="001B0EEE"/>
    <w:rsid w:val="001C4EE5"/>
    <w:rsid w:val="001F2B22"/>
    <w:rsid w:val="00235218"/>
    <w:rsid w:val="0025288B"/>
    <w:rsid w:val="00260188"/>
    <w:rsid w:val="00272391"/>
    <w:rsid w:val="0028044A"/>
    <w:rsid w:val="002A66C0"/>
    <w:rsid w:val="002A695F"/>
    <w:rsid w:val="002E094D"/>
    <w:rsid w:val="003121F8"/>
    <w:rsid w:val="00327EF7"/>
    <w:rsid w:val="003324C7"/>
    <w:rsid w:val="00363CFA"/>
    <w:rsid w:val="003C0E71"/>
    <w:rsid w:val="003C72ED"/>
    <w:rsid w:val="00410E68"/>
    <w:rsid w:val="00425F34"/>
    <w:rsid w:val="00456F63"/>
    <w:rsid w:val="00460E4D"/>
    <w:rsid w:val="0046693A"/>
    <w:rsid w:val="004814A1"/>
    <w:rsid w:val="00481672"/>
    <w:rsid w:val="00486E6B"/>
    <w:rsid w:val="004B613D"/>
    <w:rsid w:val="00553146"/>
    <w:rsid w:val="005C1720"/>
    <w:rsid w:val="005E693A"/>
    <w:rsid w:val="00646202"/>
    <w:rsid w:val="007022C2"/>
    <w:rsid w:val="0074578B"/>
    <w:rsid w:val="00750637"/>
    <w:rsid w:val="007726C0"/>
    <w:rsid w:val="00786B41"/>
    <w:rsid w:val="007B2F0F"/>
    <w:rsid w:val="007C7B8B"/>
    <w:rsid w:val="007D090C"/>
    <w:rsid w:val="007D53D4"/>
    <w:rsid w:val="007F53C4"/>
    <w:rsid w:val="007F6A05"/>
    <w:rsid w:val="00843E7D"/>
    <w:rsid w:val="0086059B"/>
    <w:rsid w:val="008D131E"/>
    <w:rsid w:val="008F4508"/>
    <w:rsid w:val="00900D32"/>
    <w:rsid w:val="00903751"/>
    <w:rsid w:val="00946912"/>
    <w:rsid w:val="009C2289"/>
    <w:rsid w:val="00A76489"/>
    <w:rsid w:val="00AC0080"/>
    <w:rsid w:val="00AE1538"/>
    <w:rsid w:val="00B63DCB"/>
    <w:rsid w:val="00BA1F7F"/>
    <w:rsid w:val="00BC1A74"/>
    <w:rsid w:val="00BD40A0"/>
    <w:rsid w:val="00BE37F9"/>
    <w:rsid w:val="00C326A8"/>
    <w:rsid w:val="00C349F7"/>
    <w:rsid w:val="00C452EB"/>
    <w:rsid w:val="00C76D79"/>
    <w:rsid w:val="00C81966"/>
    <w:rsid w:val="00C90D1B"/>
    <w:rsid w:val="00D06227"/>
    <w:rsid w:val="00D21080"/>
    <w:rsid w:val="00D47991"/>
    <w:rsid w:val="00DD74FB"/>
    <w:rsid w:val="00E00097"/>
    <w:rsid w:val="00E228D4"/>
    <w:rsid w:val="00EC486F"/>
    <w:rsid w:val="00ED245F"/>
    <w:rsid w:val="00F01F3F"/>
    <w:rsid w:val="00F33B9A"/>
    <w:rsid w:val="00F72883"/>
    <w:rsid w:val="00FA500A"/>
    <w:rsid w:val="00FB2460"/>
    <w:rsid w:val="00FB7B83"/>
    <w:rsid w:val="00FC07C8"/>
    <w:rsid w:val="00FD44C3"/>
    <w:rsid w:val="00FD660A"/>
    <w:rsid w:val="10B857C1"/>
    <w:rsid w:val="206B58B5"/>
    <w:rsid w:val="24BC255B"/>
    <w:rsid w:val="29A04D7C"/>
    <w:rsid w:val="4EDB0F92"/>
    <w:rsid w:val="5C83020C"/>
    <w:rsid w:val="6CDB4F88"/>
    <w:rsid w:val="6F6546FB"/>
    <w:rsid w:val="75056AC8"/>
    <w:rsid w:val="7CD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2195</Words>
  <Characters>50</Characters>
  <Lines>1</Lines>
  <Paragraphs>4</Paragraphs>
  <TotalTime>13</TotalTime>
  <ScaleCrop>false</ScaleCrop>
  <LinksUpToDate>false</LinksUpToDate>
  <CharactersWithSpaces>2241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2019-01-09T03:09:00Z</dcterms:created>
  <dc:creator>Administrator</dc:creator>
  <cp:lastModifiedBy>Administrator</cp:lastModifiedBy>
  <dcterms:modified xsi:type="dcterms:W3CDTF">2022-01-25T09:04:15Z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025FD19A811145468445BE40C593CE10</vt:lpwstr>
  </property>
</Properties>
</file>