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2" w:firstLineChars="60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21</w:t>
      </w:r>
      <w:r>
        <w:rPr>
          <w:rFonts w:hint="eastAsia" w:ascii="宋体" w:hAnsi="宋体"/>
          <w:b/>
          <w:bCs/>
          <w:sz w:val="30"/>
          <w:szCs w:val="30"/>
        </w:rPr>
        <w:t>——</w:t>
      </w:r>
      <w:r>
        <w:rPr>
          <w:b/>
          <w:bCs/>
          <w:sz w:val="30"/>
          <w:szCs w:val="30"/>
        </w:rPr>
        <w:t>20</w:t>
      </w:r>
      <w:r>
        <w:rPr>
          <w:rFonts w:hint="default" w:ascii="宋体" w:hAnsi="宋体"/>
          <w:b/>
          <w:bCs/>
          <w:sz w:val="30"/>
          <w:szCs w:val="30"/>
        </w:rPr>
        <w:t>22</w:t>
      </w:r>
      <w:r>
        <w:rPr>
          <w:rFonts w:hint="eastAsia" w:ascii="宋体" w:hAnsi="宋体"/>
          <w:b/>
          <w:bCs/>
          <w:sz w:val="30"/>
          <w:szCs w:val="30"/>
        </w:rPr>
        <w:t>学年第</w:t>
      </w:r>
      <w:r>
        <w:rPr>
          <w:rFonts w:hint="eastAsia" w:ascii="宋体" w:hAnsi="宋体"/>
          <w:b/>
          <w:bCs/>
          <w:sz w:val="30"/>
          <w:szCs w:val="30"/>
          <w:lang w:val="en-US" w:eastAsia="zh-Hans"/>
        </w:rPr>
        <w:t>二</w:t>
      </w:r>
      <w:r>
        <w:rPr>
          <w:rFonts w:hint="eastAsia" w:ascii="宋体" w:hAnsi="宋体"/>
          <w:b/>
          <w:bCs/>
          <w:sz w:val="30"/>
          <w:szCs w:val="30"/>
        </w:rPr>
        <w:t>学期工作计划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/>
          <w:b/>
          <w:bCs/>
          <w:sz w:val="28"/>
          <w:szCs w:val="28"/>
        </w:rPr>
        <w:t>薛家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实验</w:t>
      </w:r>
      <w:r>
        <w:rPr>
          <w:rFonts w:hint="eastAsia" w:ascii="宋体" w:hAnsi="宋体"/>
          <w:b/>
          <w:bCs/>
          <w:sz w:val="28"/>
          <w:szCs w:val="28"/>
        </w:rPr>
        <w:t>小学校务管理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中心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曹俊</w:t>
      </w:r>
    </w:p>
    <w:p>
      <w:pPr>
        <w:spacing w:line="500" w:lineRule="exact"/>
        <w:ind w:firstLine="422" w:firstLineChars="1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 w:cs="宋体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一、指导思想</w:t>
      </w:r>
    </w:p>
    <w:p>
      <w:pPr>
        <w:spacing w:line="500" w:lineRule="exact"/>
        <w:ind w:firstLine="420" w:firstLineChars="1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以学校总体工作部署为指针，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以学校创建新优质为契机</w:t>
      </w:r>
      <w:r>
        <w:rPr>
          <w:rFonts w:hint="eastAsia" w:ascii="仿宋" w:hAnsi="仿宋" w:eastAsia="仿宋"/>
          <w:color w:val="000000"/>
          <w:sz w:val="28"/>
          <w:szCs w:val="28"/>
        </w:rPr>
        <w:t>，树立以人为本的理念，贯彻服务宗旨，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打造与薛小美誉度相匹配的宣传媒介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努力提高个人素养，在全校教职工的支持和配合下，有目的、有条理、高效益地开展工作，为学校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创优</w:t>
      </w:r>
      <w:r>
        <w:rPr>
          <w:rFonts w:hint="eastAsia" w:ascii="仿宋" w:hAnsi="仿宋" w:eastAsia="仿宋"/>
          <w:color w:val="000000"/>
          <w:sz w:val="28"/>
          <w:szCs w:val="28"/>
        </w:rPr>
        <w:t>服务。</w:t>
      </w:r>
    </w:p>
    <w:p>
      <w:pPr>
        <w:numPr>
          <w:ilvl w:val="0"/>
          <w:numId w:val="1"/>
        </w:numPr>
        <w:spacing w:line="500" w:lineRule="exact"/>
        <w:ind w:firstLine="422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工作目标</w:t>
      </w:r>
    </w:p>
    <w:p>
      <w:pPr>
        <w:numPr>
          <w:numId w:val="0"/>
        </w:numPr>
        <w:spacing w:line="500" w:lineRule="exact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 xml:space="preserve">加强宣传报道工作，进一步提高学校知名度与美誉度。 </w:t>
      </w:r>
    </w:p>
    <w:p>
      <w:pPr>
        <w:spacing w:line="500" w:lineRule="exact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增强服务意识，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Hans"/>
        </w:rPr>
        <w:t>做好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人事管理，及时完善教师信息系统。</w:t>
      </w:r>
    </w:p>
    <w:p>
      <w:pPr>
        <w:spacing w:line="500" w:lineRule="exact"/>
        <w:ind w:firstLine="420" w:firstLineChars="15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</w:rPr>
        <w:t>做好统筹协调工作，确保各项事务按时按质完成。</w:t>
      </w:r>
    </w:p>
    <w:p>
      <w:pPr>
        <w:spacing w:line="500" w:lineRule="exact"/>
        <w:ind w:firstLine="413" w:firstLineChars="147"/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三、工作任务与措施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default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Hans"/>
        </w:rPr>
        <w:t>一</w:t>
      </w:r>
      <w:r>
        <w:rPr>
          <w:rFonts w:hint="default" w:ascii="宋体" w:hAnsi="宋体"/>
          <w:b/>
          <w:sz w:val="24"/>
        </w:rPr>
        <w:t>）</w:t>
      </w:r>
      <w:r>
        <w:rPr>
          <w:rFonts w:hint="eastAsia" w:ascii="宋体" w:hAnsi="宋体"/>
          <w:b/>
          <w:sz w:val="24"/>
        </w:rPr>
        <w:t>重视宣传工作。</w:t>
      </w:r>
    </w:p>
    <w:p>
      <w:pPr>
        <w:spacing w:line="500" w:lineRule="exact"/>
        <w:ind w:firstLine="422" w:firstLineChars="15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/>
          <w:b/>
          <w:bCs/>
          <w:color w:val="000000"/>
          <w:sz w:val="28"/>
          <w:szCs w:val="28"/>
        </w:rPr>
        <w:t>1、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拓宽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Hans"/>
        </w:rPr>
        <w:t>宣传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渠道</w:t>
      </w:r>
      <w:r>
        <w:rPr>
          <w:rFonts w:hint="default" w:ascii="仿宋" w:hAnsi="仿宋" w:eastAsia="仿宋"/>
          <w:b/>
          <w:bCs/>
          <w:color w:val="00000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充分利用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网络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视频号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影视媒体等工具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继续</w:t>
      </w:r>
      <w:r>
        <w:rPr>
          <w:rFonts w:hint="eastAsia" w:ascii="仿宋" w:hAnsi="仿宋" w:eastAsia="仿宋"/>
          <w:color w:val="000000"/>
          <w:sz w:val="28"/>
          <w:szCs w:val="28"/>
        </w:rPr>
        <w:t>扩大我校在区内外的知名度，使学校的特色品牌得以增值。围绕中心工作，多角度、多层次地向新北教育网站等媒体报送有价值的教育信息，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借新优质创建契机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积极向</w:t>
      </w:r>
      <w:r>
        <w:rPr>
          <w:rFonts w:hint="eastAsia" w:ascii="仿宋" w:hAnsi="仿宋" w:eastAsia="仿宋"/>
          <w:color w:val="000000"/>
          <w:sz w:val="28"/>
          <w:szCs w:val="28"/>
        </w:rPr>
        <w:t>常州教育网、高新网、《常州日报》等媒体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投稿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近期的综合实践市级展示活动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重大活动对接</w:t>
      </w:r>
      <w:r>
        <w:rPr>
          <w:rFonts w:hint="eastAsia" w:ascii="仿宋" w:hAnsi="仿宋" w:eastAsia="仿宋"/>
          <w:color w:val="000000"/>
          <w:sz w:val="28"/>
          <w:szCs w:val="28"/>
        </w:rPr>
        <w:t>常州电视台采访</w:t>
      </w:r>
      <w:r>
        <w:rPr>
          <w:rFonts w:hint="default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进一步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提升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我校区域影响力，形成品牌效应。</w:t>
      </w:r>
    </w:p>
    <w:p>
      <w:pPr>
        <w:spacing w:line="500" w:lineRule="exact"/>
        <w:ind w:firstLine="422" w:firstLineChars="1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default" w:ascii="仿宋" w:hAnsi="仿宋" w:eastAsia="仿宋"/>
          <w:b/>
          <w:bCs/>
          <w:color w:val="000000"/>
          <w:sz w:val="28"/>
          <w:szCs w:val="28"/>
          <w:lang w:eastAsia="zh-CN"/>
        </w:rPr>
        <w:t>2、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Hans"/>
        </w:rPr>
        <w:t>做好常规宣传</w:t>
      </w:r>
      <w:r>
        <w:rPr>
          <w:rFonts w:hint="default" w:ascii="仿宋" w:hAnsi="仿宋" w:eastAsia="仿宋"/>
          <w:b/>
          <w:bCs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上学期“善真教师”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“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善真书院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”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“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畅玩乐享课程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”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“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花样迎新</w:t>
      </w:r>
      <w:r>
        <w:rPr>
          <w:rFonts w:hint="eastAsia" w:ascii="仿宋" w:hAnsi="仿宋" w:eastAsia="仿宋"/>
          <w:color w:val="000000"/>
          <w:sz w:val="28"/>
          <w:szCs w:val="28"/>
          <w:lang w:eastAsia="zh-Hans"/>
        </w:rPr>
        <w:t>”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等形成序列式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的宣传，让学校的宣传更接地气，更加满足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了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学生、教师和家长的需要。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本学期将</w:t>
      </w:r>
      <w:r>
        <w:rPr>
          <w:rFonts w:hint="eastAsia" w:ascii="仿宋" w:hAnsi="仿宋" w:eastAsia="仿宋"/>
          <w:color w:val="000000"/>
          <w:sz w:val="28"/>
          <w:szCs w:val="28"/>
        </w:rPr>
        <w:t>充分利用电子显示屏</w:t>
      </w:r>
      <w:r>
        <w:rPr>
          <w:rFonts w:hint="default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校务公开栏、橱窗等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平台</w:t>
      </w:r>
      <w:r>
        <w:rPr>
          <w:rFonts w:hint="eastAsia" w:ascii="仿宋" w:hAnsi="仿宋" w:eastAsia="仿宋"/>
          <w:color w:val="000000"/>
          <w:sz w:val="28"/>
          <w:szCs w:val="28"/>
        </w:rPr>
        <w:t>对师生和家长宣传学校优秀教师群体和丰硕的办学业绩、提醒师生和家长各个时间节点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注意事项</w:t>
      </w:r>
      <w:r>
        <w:rPr>
          <w:rFonts w:hint="eastAsia" w:ascii="仿宋" w:hAnsi="仿宋" w:eastAsia="仿宋"/>
          <w:color w:val="000000"/>
          <w:sz w:val="28"/>
          <w:szCs w:val="28"/>
        </w:rPr>
        <w:t>。特别是校园电子显示屏的使用，是学校对外正能量的活动窗口，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要进行系统规划与设计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500" w:lineRule="exact"/>
        <w:ind w:firstLine="422" w:firstLineChars="150"/>
        <w:rPr>
          <w:rFonts w:hint="default" w:ascii="仿宋" w:hAnsi="仿宋" w:eastAsia="仿宋"/>
          <w:color w:val="000000"/>
          <w:sz w:val="28"/>
          <w:szCs w:val="28"/>
          <w:lang w:eastAsia="zh-Hans"/>
        </w:rPr>
      </w:pPr>
      <w:r>
        <w:rPr>
          <w:rFonts w:hint="default" w:ascii="仿宋" w:hAnsi="仿宋" w:eastAsia="仿宋"/>
          <w:b/>
          <w:bCs/>
          <w:color w:val="000000"/>
          <w:sz w:val="28"/>
          <w:szCs w:val="28"/>
        </w:rPr>
        <w:t>3、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Hans"/>
        </w:rPr>
        <w:t>规范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审核制度</w:t>
      </w:r>
      <w:r>
        <w:rPr>
          <w:rFonts w:hint="default" w:ascii="仿宋" w:hAnsi="仿宋" w:eastAsia="仿宋"/>
          <w:b/>
          <w:bCs/>
          <w:color w:val="00000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规范文稿和照片格式。各条线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负责审核的领导望</w:t>
      </w:r>
      <w:r>
        <w:rPr>
          <w:rFonts w:hint="eastAsia" w:ascii="仿宋" w:hAnsi="仿宋" w:eastAsia="仿宋"/>
          <w:color w:val="000000"/>
          <w:sz w:val="28"/>
          <w:szCs w:val="28"/>
        </w:rPr>
        <w:t>注意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文稿格式是否符合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《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薛小通讯报道规范要求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》、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是否有主题图片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对于图片的选择也要有一定的针对性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重大活动的拍摄与撰稿人要提前沟通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注意撰写的场景感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</w:p>
    <w:p>
      <w:pPr>
        <w:spacing w:line="500" w:lineRule="exact"/>
        <w:ind w:firstLine="422" w:firstLineChars="150"/>
        <w:rPr>
          <w:rFonts w:hint="eastAsia" w:ascii="仿宋" w:hAnsi="仿宋" w:eastAsia="仿宋"/>
          <w:b/>
          <w:bCs/>
          <w:color w:val="000000"/>
          <w:sz w:val="28"/>
          <w:szCs w:val="28"/>
          <w:lang w:eastAsia="zh-Hans"/>
        </w:rPr>
      </w:pPr>
      <w:r>
        <w:rPr>
          <w:rFonts w:hint="default" w:ascii="仿宋" w:hAnsi="仿宋" w:eastAsia="仿宋"/>
          <w:b/>
          <w:bCs/>
          <w:color w:val="000000"/>
          <w:sz w:val="28"/>
          <w:szCs w:val="28"/>
          <w:lang w:eastAsia="zh-Hans"/>
        </w:rPr>
        <w:t>4、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Hans"/>
        </w:rPr>
        <w:t>加强舆情监控</w:t>
      </w:r>
      <w:r>
        <w:rPr>
          <w:rFonts w:hint="default" w:ascii="仿宋" w:hAnsi="仿宋" w:eastAsia="仿宋"/>
          <w:b/>
          <w:bCs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积极关注区舆情联络群及化龙巷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中吴网关于学校的信息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确保对网络舆情能够及时了解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研究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处理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引导走向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与师生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家长密切相关的教育政策及热点问题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借助公众号第一时间发布进行解读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主动回应社会关切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</w:p>
    <w:p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Hans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）</w:t>
      </w:r>
      <w:r>
        <w:rPr>
          <w:rFonts w:hint="eastAsia" w:ascii="仿宋" w:hAnsi="仿宋" w:eastAsia="仿宋"/>
          <w:b/>
          <w:sz w:val="28"/>
          <w:szCs w:val="28"/>
          <w:lang w:val="en-US" w:eastAsia="zh-Hans"/>
        </w:rPr>
        <w:t>做好人事管理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加强人事制度建设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认真落实《干部人事档案工作条例》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相关工作条例精神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做好各类报表和数据的上报工作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上级各部门要求上报的各类表格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数据种类多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口径多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催得急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但各项数据涉及教师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学校切身利益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需细致地一遍又一遍核对确认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</w:p>
    <w:p>
      <w:pPr>
        <w:spacing w:line="50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default" w:ascii="仿宋" w:hAnsi="仿宋" w:eastAsia="仿宋"/>
          <w:b/>
          <w:sz w:val="28"/>
          <w:szCs w:val="28"/>
          <w:lang w:eastAsia="zh-Hans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Hans"/>
        </w:rPr>
        <w:t>三</w:t>
      </w:r>
      <w:r>
        <w:rPr>
          <w:rFonts w:hint="default" w:ascii="仿宋" w:hAnsi="仿宋" w:eastAsia="仿宋"/>
          <w:b/>
          <w:sz w:val="28"/>
          <w:szCs w:val="28"/>
          <w:lang w:eastAsia="zh-Hans"/>
        </w:rPr>
        <w:t>）</w:t>
      </w:r>
      <w:r>
        <w:rPr>
          <w:rFonts w:hint="eastAsia" w:ascii="仿宋" w:hAnsi="仿宋" w:eastAsia="仿宋"/>
          <w:b/>
          <w:sz w:val="28"/>
          <w:szCs w:val="28"/>
          <w:lang w:val="en-US" w:eastAsia="zh-Hans"/>
        </w:rPr>
        <w:t>抓好</w:t>
      </w:r>
      <w:r>
        <w:rPr>
          <w:rFonts w:hint="eastAsia" w:ascii="仿宋" w:hAnsi="仿宋" w:eastAsia="仿宋"/>
          <w:b/>
          <w:sz w:val="28"/>
          <w:szCs w:val="28"/>
        </w:rPr>
        <w:t>会务接待。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学校新优质创建会务必然激增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为使会务工作做到规范有序、优质高效，需在优质办会上下功夫，为学校顺利开展工作、扩大对外交流做出积极贡献。一要提前对接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学校各重大活动，需提前与各部门协调会场布置、媒体宣传。二要通盘考虑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对外接待求优秀，按照“外事无小事”的原则，认真热情，周密安排，逐项落实，切实做好对外接待工作。三要保持沟通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电话通讯服务是确保学校工作正常开展的一项重要工作，是学校的一个活“窗口”。保持各类渠道畅通，密切沟通联系，做好接待来访，努力做到高标准、高品位、高水平，细致周到，主动服务，力求让来访者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感受到学校的热忱招待。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“天下之势不盛则衰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天下之治不进则退。”新学期，我将以此为座右铭，努力做好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1、对宣传工作，提前思考，做到计划性强、可操作性强、落实快捷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扩大影响。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2、对人事工作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不断学习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进一步提高协调能力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做好与上级部门沟通联系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保障教师切身利益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3、对会务工作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精益求精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加强自身能力的锻炼</w:t>
      </w:r>
      <w:r>
        <w:rPr>
          <w:rFonts w:hint="default" w:ascii="仿宋" w:hAnsi="仿宋" w:eastAsia="仿宋"/>
          <w:color w:val="00000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Hans"/>
        </w:rPr>
        <w:t>不断提高自己的业务水平和综合素质，跟上不断发展的时代潮流，不断增强服务意识。</w:t>
      </w:r>
    </w:p>
    <w:p>
      <w:pPr>
        <w:spacing w:line="440" w:lineRule="exact"/>
        <w:jc w:val="both"/>
        <w:rPr>
          <w:rFonts w:hint="eastAsia" w:ascii="宋体" w:hAnsi="宋体"/>
          <w:b/>
          <w:bCs/>
          <w:sz w:val="28"/>
          <w:szCs w:val="28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D68"/>
    <w:multiLevelType w:val="singleLevel"/>
    <w:tmpl w:val="61FE1D6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5A20"/>
    <w:rsid w:val="38FF8DE7"/>
    <w:rsid w:val="4B7D78D2"/>
    <w:rsid w:val="5F7D5A20"/>
    <w:rsid w:val="5FBFB6E7"/>
    <w:rsid w:val="63D5B1F7"/>
    <w:rsid w:val="7BE10A0F"/>
    <w:rsid w:val="B7FFA6D0"/>
    <w:rsid w:val="DDEB6C86"/>
    <w:rsid w:val="DF3570F3"/>
    <w:rsid w:val="DFEA3E1C"/>
    <w:rsid w:val="F7BFBD58"/>
    <w:rsid w:val="FDFF1A71"/>
    <w:rsid w:val="FEBF5B58"/>
    <w:rsid w:val="FFFF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2022-02-05T14:08:00Z</dcterms:created>
  <dc:creator>caocaojun</dc:creator>
  <cp:lastModifiedBy>caocaojun</cp:lastModifiedBy>
  <dcterms:modified xsi:type="dcterms:W3CDTF">2022-02-05T15:42:55Z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